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E04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08C75A77" w14:textId="6577A903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645063">
        <w:rPr>
          <w:rFonts w:ascii="TimesNewRomanPS-BoldMT" w:hAnsi="TimesNewRomanPS-BoldMT" w:cs="TimesNewRomanPS-BoldMT"/>
          <w:b/>
          <w:bCs/>
          <w:sz w:val="36"/>
          <w:szCs w:val="36"/>
        </w:rPr>
        <w:t>26010</w:t>
      </w:r>
    </w:p>
    <w:p w14:paraId="62E64A11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B448E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A5E1193" w14:textId="048AC6AE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="00B9047B">
        <w:rPr>
          <w:rFonts w:ascii="TimesNewRomanPS-BoldMT" w:hAnsi="TimesNewRomanPS-BoldMT" w:cs="TimesNewRomanPS-BoldMT"/>
          <w:b/>
          <w:bCs/>
        </w:rPr>
        <w:t>2</w:t>
      </w:r>
      <w:r w:rsidR="00966581">
        <w:rPr>
          <w:rFonts w:ascii="TimesNewRomanPS-BoldMT" w:hAnsi="TimesNewRomanPS-BoldMT" w:cs="TimesNewRomanPS-BoldMT"/>
          <w:b/>
          <w:bCs/>
        </w:rPr>
        <w:t>6</w:t>
      </w:r>
      <w:r w:rsidRPr="00E41B50">
        <w:rPr>
          <w:rFonts w:ascii="TimesNewRomanPS-BoldMT" w:hAnsi="TimesNewRomanPS-BoldMT" w:cs="TimesNewRomanPS-BoldMT"/>
          <w:b/>
          <w:bCs/>
        </w:rPr>
        <w:t>V</w:t>
      </w:r>
      <w:proofErr w:type="gramEnd"/>
      <w:r w:rsidRPr="00E41B50">
        <w:rPr>
          <w:rFonts w:ascii="TimesNewRomanPS-BoldMT" w:hAnsi="TimesNewRomanPS-BoldMT" w:cs="TimesNewRomanPS-BoldMT"/>
          <w:b/>
          <w:bCs/>
        </w:rPr>
        <w:t>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717F37">
        <w:rPr>
          <w:rFonts w:ascii="TimesNewRomanPS-BoldMT" w:hAnsi="TimesNewRomanPS-BoldMT" w:cs="TimesNewRomanPS-BoldMT"/>
          <w:b/>
          <w:bCs/>
        </w:rPr>
        <w:t>7</w:t>
      </w:r>
      <w:r w:rsidR="00F008D4">
        <w:rPr>
          <w:rFonts w:ascii="TimesNewRomanPS-BoldMT" w:hAnsi="TimesNewRomanPS-BoldMT" w:cs="TimesNewRomanPS-BoldMT"/>
          <w:b/>
          <w:bCs/>
        </w:rPr>
        <w:t>717</w:t>
      </w:r>
      <w:r w:rsidR="003F1BA5">
        <w:rPr>
          <w:rFonts w:ascii="TimesNewRomanPS-BoldMT" w:hAnsi="TimesNewRomanPS-BoldMT" w:cs="TimesNewRomanPS-BoldMT"/>
          <w:b/>
          <w:bCs/>
        </w:rPr>
        <w:t xml:space="preserve"> </w:t>
      </w:r>
      <w:r w:rsidR="00F008D4">
        <w:rPr>
          <w:rFonts w:ascii="TimesNewRomanPS-BoldMT" w:hAnsi="TimesNewRomanPS-BoldMT" w:cs="TimesNewRomanPS-BoldMT"/>
          <w:b/>
          <w:bCs/>
        </w:rPr>
        <w:t>Nádoby na nebezpečný odpad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5D502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861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86CE6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A8B3A9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01325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F5D6B4" w14:textId="67DA3141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717F37" w:rsidRPr="00717F37">
        <w:rPr>
          <w:rFonts w:ascii="Tahoma" w:hAnsi="Tahoma" w:cs="Tahoma"/>
          <w:sz w:val="20"/>
          <w:szCs w:val="20"/>
        </w:rPr>
        <w:t>doc. MUDr. Zdeněk Beneš, CSc., ředitel</w:t>
      </w:r>
    </w:p>
    <w:p w14:paraId="403A84C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052B9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0165795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CED281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127F59E" w14:textId="2611ED71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F058E">
        <w:rPr>
          <w:rFonts w:ascii="Tahoma" w:hAnsi="Tahoma" w:cs="Tahoma"/>
          <w:color w:val="000000"/>
          <w:sz w:val="20"/>
          <w:szCs w:val="20"/>
        </w:rPr>
        <w:t>XXX</w:t>
      </w:r>
    </w:p>
    <w:p w14:paraId="150665A9" w14:textId="5D8E960C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FF058E">
        <w:rPr>
          <w:rFonts w:ascii="Tahoma" w:hAnsi="Tahoma" w:cs="Tahoma"/>
          <w:color w:val="000000"/>
          <w:sz w:val="20"/>
          <w:szCs w:val="20"/>
        </w:rPr>
        <w:t>XXX</w:t>
      </w:r>
    </w:p>
    <w:p w14:paraId="3176C98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51DA93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1F73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6A5D2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E2C6F21" w14:textId="77777777" w:rsidR="0055451A" w:rsidRDefault="0055451A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MEDISTYL-PHARMA a.s.</w:t>
      </w:r>
    </w:p>
    <w:p w14:paraId="09EF0EFD" w14:textId="537ED540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55451A">
        <w:rPr>
          <w:rFonts w:ascii="Tahoma" w:hAnsi="Tahoma" w:cs="Tahoma"/>
          <w:sz w:val="20"/>
          <w:szCs w:val="20"/>
        </w:rPr>
        <w:t>Táborská 325/57, 140 00 Praha 4</w:t>
      </w:r>
    </w:p>
    <w:p w14:paraId="331EBC74" w14:textId="5831FF74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55451A">
        <w:rPr>
          <w:rFonts w:ascii="Tahoma" w:hAnsi="Tahoma" w:cs="Tahoma"/>
          <w:sz w:val="20"/>
          <w:szCs w:val="20"/>
        </w:rPr>
        <w:t>61855782</w:t>
      </w:r>
    </w:p>
    <w:p w14:paraId="3D307EFD" w14:textId="7B01F11B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55451A">
        <w:rPr>
          <w:rFonts w:ascii="Tahoma" w:hAnsi="Tahoma" w:cs="Tahoma"/>
          <w:sz w:val="20"/>
          <w:szCs w:val="20"/>
        </w:rPr>
        <w:t>CZ61855782</w:t>
      </w:r>
    </w:p>
    <w:p w14:paraId="08848961" w14:textId="7E1614CC" w:rsidR="000C7BC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FF058E">
        <w:rPr>
          <w:rFonts w:ascii="Tahoma" w:hAnsi="Tahoma" w:cs="Tahoma"/>
          <w:sz w:val="20"/>
          <w:szCs w:val="20"/>
        </w:rPr>
        <w:t>XXX</w:t>
      </w:r>
    </w:p>
    <w:p w14:paraId="5F96FD11" w14:textId="00C98DB9" w:rsidR="006D01C1" w:rsidRPr="000C7BCE" w:rsidRDefault="000C7BCE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FF058E">
        <w:rPr>
          <w:rFonts w:ascii="Tahoma" w:hAnsi="Tahoma" w:cs="Tahoma"/>
          <w:color w:val="000000"/>
          <w:sz w:val="20"/>
          <w:szCs w:val="20"/>
        </w:rPr>
        <w:t>XXX</w:t>
      </w:r>
    </w:p>
    <w:p w14:paraId="3E77632C" w14:textId="54C86E06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</w:t>
      </w:r>
      <w:r w:rsidR="00144DDD">
        <w:rPr>
          <w:rFonts w:ascii="Tahoma" w:hAnsi="Tahoma" w:cs="Tahoma"/>
          <w:sz w:val="20"/>
          <w:szCs w:val="20"/>
        </w:rPr>
        <w:t> Praze, odd. B, vložka 19063</w:t>
      </w:r>
    </w:p>
    <w:p w14:paraId="05245B57" w14:textId="11DEDF72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55451A">
        <w:rPr>
          <w:rFonts w:ascii="Tahoma" w:hAnsi="Tahoma" w:cs="Tahoma"/>
          <w:sz w:val="20"/>
          <w:szCs w:val="20"/>
        </w:rPr>
        <w:t>RNDr. Ing. Jaroslavem Řehákem, CSc.</w:t>
      </w:r>
    </w:p>
    <w:p w14:paraId="5ED0CF9A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0BB92D3A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08BB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C03598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8EE92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094990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FC04D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C2584" w14:textId="4937302A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08D4">
        <w:rPr>
          <w:rFonts w:ascii="Tahoma" w:eastAsia="Calibri" w:hAnsi="Tahoma" w:cs="Tahoma"/>
          <w:sz w:val="20"/>
          <w:szCs w:val="20"/>
        </w:rPr>
        <w:t>–</w:t>
      </w:r>
      <w:r w:rsidR="003F1BA5">
        <w:rPr>
          <w:rFonts w:ascii="Tahoma" w:eastAsia="Calibri" w:hAnsi="Tahoma" w:cs="Tahoma"/>
          <w:sz w:val="20"/>
          <w:szCs w:val="20"/>
        </w:rPr>
        <w:t xml:space="preserve"> </w:t>
      </w:r>
      <w:r w:rsidR="00F008D4" w:rsidRPr="00F008D4">
        <w:rPr>
          <w:rFonts w:ascii="Tahoma" w:eastAsia="Calibri" w:hAnsi="Tahoma" w:cs="Tahoma"/>
          <w:b/>
          <w:bCs/>
          <w:sz w:val="20"/>
          <w:szCs w:val="20"/>
        </w:rPr>
        <w:t xml:space="preserve">Nádoby na nebezpečný </w:t>
      </w:r>
      <w:proofErr w:type="gramStart"/>
      <w:r w:rsidR="00F008D4" w:rsidRPr="00F008D4">
        <w:rPr>
          <w:rFonts w:ascii="Tahoma" w:eastAsia="Calibri" w:hAnsi="Tahoma" w:cs="Tahoma"/>
          <w:b/>
          <w:bCs/>
          <w:sz w:val="20"/>
          <w:szCs w:val="20"/>
        </w:rPr>
        <w:t>odpad</w:t>
      </w:r>
      <w:r w:rsidR="00B40DC3">
        <w:rPr>
          <w:rFonts w:ascii="Tahoma" w:eastAsia="Calibri" w:hAnsi="Tahoma" w:cs="Tahoma"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proofErr w:type="gramEnd"/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F008D4">
        <w:rPr>
          <w:rFonts w:ascii="Tahoma" w:eastAsia="Calibri" w:hAnsi="Tahoma" w:cs="Tahoma"/>
          <w:sz w:val="20"/>
          <w:szCs w:val="20"/>
        </w:rPr>
        <w:t xml:space="preserve">a přílohy č.2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2E8063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A42DD2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22AAFA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A08F7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CADFD6F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086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759D941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9462B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CA4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5C13D" w14:textId="622A4D0A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r w:rsidR="0055451A">
        <w:rPr>
          <w:rFonts w:ascii="Tahoma" w:hAnsi="Tahoma" w:cs="Tahoma"/>
          <w:sz w:val="20"/>
          <w:szCs w:val="20"/>
        </w:rPr>
        <w:t>objednavky@medistylpharma.cz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F13362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1031EE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B585C2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D495E4" w14:textId="185F4D48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144DDD">
        <w:rPr>
          <w:rFonts w:ascii="Tahoma" w:hAnsi="Tahoma" w:cs="Tahoma"/>
          <w:sz w:val="20"/>
          <w:szCs w:val="20"/>
        </w:rPr>
        <w:t>1 097 850,-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1187357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1B6782" w14:textId="6E83B681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717F3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proofErr w:type="gramStart"/>
      <w:r w:rsidR="006D01C1" w:rsidRPr="007947AC">
        <w:rPr>
          <w:rFonts w:ascii="Tahoma" w:hAnsi="Tahoma" w:cs="Tahoma"/>
          <w:sz w:val="20"/>
          <w:szCs w:val="20"/>
        </w:rPr>
        <w:t>neděli</w:t>
      </w:r>
      <w:proofErr w:type="gramEnd"/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55EA61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15AAB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435F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8A68D9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892068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19036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DD6246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3EA95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F3D5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E455C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5F246E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977C8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09090F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15685B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151601A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06E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1F399C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5F093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B79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BF033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A3203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B8D74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CB3BEA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6A6299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95872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6EB7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72B19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B14C01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619BC9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</w:t>
      </w:r>
      <w:proofErr w:type="gramStart"/>
      <w:r w:rsidRPr="00DC2078">
        <w:rPr>
          <w:rFonts w:ascii="Tahoma" w:hAnsi="Tahoma" w:cs="Tahoma"/>
          <w:iCs/>
          <w:sz w:val="20"/>
          <w:szCs w:val="20"/>
        </w:rPr>
        <w:t xml:space="preserve">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>upujícím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465F52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7BC240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D7D13C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682EFA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3068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342E94F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7A15A90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03A2C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22888FB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FE877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proofErr w:type="gramStart"/>
      <w:r w:rsidRPr="008F1B81">
        <w:rPr>
          <w:rFonts w:ascii="Tahoma" w:hAnsi="Tahoma" w:cs="Tahoma"/>
          <w:i/>
          <w:sz w:val="20"/>
          <w:szCs w:val="20"/>
        </w:rPr>
        <w:t>v</w:t>
      </w:r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proofErr w:type="gram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1E9FE9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D0844A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700D9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4F86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D7A258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EF9B8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BEF8D7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004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74E0C27D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22AD2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B81AC6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BFDDD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3AE1C3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7DD3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46865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495D89D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73A3C46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B31E5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EA048A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610D091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E1B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úrok z prodlení ve výši </w:t>
      </w:r>
      <w:proofErr w:type="gramStart"/>
      <w:r w:rsidRPr="003F5CB9">
        <w:rPr>
          <w:rFonts w:ascii="Tahoma" w:hAnsi="Tahoma" w:cs="Tahoma"/>
          <w:color w:val="000000"/>
          <w:sz w:val="20"/>
          <w:szCs w:val="20"/>
        </w:rPr>
        <w:t>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</w:t>
      </w:r>
      <w:proofErr w:type="gramEnd"/>
      <w:r w:rsidRPr="003F5CB9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44159D0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35738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 xml:space="preserve">2) V případě, že bude Prodávající v prodlení s dodáním zboží podle podmínek této smlouvy, zavazuje se Kupujícímu zaplatit smluvní pokutu ve výši </w:t>
      </w:r>
      <w:proofErr w:type="gramStart"/>
      <w:r w:rsidRPr="00CA4E84"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 w:rsidRPr="00CA4E84"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799DCA0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5D1D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3) Bude-li opakovaně Prodávající nedodržovat termíny dodání a kvalitu dodávaného zboží, může Kupující po písemném upozornění od této smlouvy odstoupit.</w:t>
      </w:r>
    </w:p>
    <w:p w14:paraId="50439957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C5E86C1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1648662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884497F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047C8E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2B313F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50D19A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29EC8E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8D4112" w14:textId="6B5D7C24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717F37">
        <w:rPr>
          <w:rFonts w:ascii="Tahoma" w:hAnsi="Tahoma" w:cs="Tahoma"/>
          <w:b/>
          <w:bCs/>
          <w:sz w:val="20"/>
          <w:szCs w:val="20"/>
        </w:rPr>
        <w:t>24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6062782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6632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CB64F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1EFD6E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4ED15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64F72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A6A1ED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2E9E4A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</w:t>
      </w:r>
      <w:proofErr w:type="gramStart"/>
      <w:r w:rsidR="004378B3" w:rsidRPr="00782BCE">
        <w:rPr>
          <w:rFonts w:ascii="Tahoma" w:hAnsi="Tahoma" w:cs="Tahoma"/>
          <w:sz w:val="20"/>
          <w:szCs w:val="20"/>
        </w:rPr>
        <w:t>doručení</w:t>
      </w:r>
      <w:proofErr w:type="gramEnd"/>
      <w:r w:rsidR="004378B3" w:rsidRPr="00782BCE">
        <w:rPr>
          <w:rFonts w:ascii="Tahoma" w:hAnsi="Tahoma" w:cs="Tahoma"/>
          <w:sz w:val="20"/>
          <w:szCs w:val="20"/>
        </w:rPr>
        <w:t xml:space="preserve">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B7B317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6292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305A57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A9C07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86C57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E7135C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28C3A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EE58A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05AF2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01CDC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48308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B33AB5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40096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BB4CEF7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74B5D1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6FF5D6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36BD39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06338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F3E4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83021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F489EB" w14:textId="1D9D81EF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r w:rsidR="0055451A">
        <w:rPr>
          <w:rFonts w:ascii="Tahoma" w:hAnsi="Tahoma" w:cs="Tahoma"/>
          <w:sz w:val="20"/>
          <w:szCs w:val="20"/>
        </w:rPr>
        <w:t>logistika@medistylpharma.cz</w:t>
      </w:r>
    </w:p>
    <w:p w14:paraId="4E5BDA7B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4D97FEB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70D2F0B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D2763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80DDED0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29D2AA" w14:textId="3E6F1F5B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F008D4">
        <w:rPr>
          <w:rFonts w:ascii="Tahoma" w:hAnsi="Tahoma" w:cs="Tahoma"/>
          <w:b/>
          <w:bCs/>
          <w:sz w:val="20"/>
          <w:szCs w:val="20"/>
        </w:rPr>
        <w:t>24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A839C66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13CA5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045A0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34D458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7C311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8B0925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5DEAB9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3833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2C9CE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255687" w14:textId="77777777" w:rsidR="00FC3022" w:rsidRDefault="00FC302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B58C6" w14:textId="00FA1CEA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55451A">
        <w:rPr>
          <w:rFonts w:ascii="Tahoma" w:hAnsi="Tahoma" w:cs="Tahoma"/>
          <w:sz w:val="20"/>
          <w:szCs w:val="20"/>
        </w:rPr>
        <w:t xml:space="preserve"> Praze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FF058E">
        <w:rPr>
          <w:rFonts w:ascii="Tahoma" w:hAnsi="Tahoma" w:cs="Tahoma"/>
          <w:sz w:val="20"/>
          <w:szCs w:val="20"/>
        </w:rPr>
        <w:t>11.5.2026</w:t>
      </w:r>
      <w:r w:rsidR="00FF058E">
        <w:rPr>
          <w:rFonts w:ascii="Tahoma" w:hAnsi="Tahoma" w:cs="Tahoma"/>
          <w:sz w:val="20"/>
          <w:szCs w:val="20"/>
        </w:rPr>
        <w:tab/>
      </w:r>
      <w:r w:rsidR="00FF058E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FF058E">
        <w:rPr>
          <w:rFonts w:ascii="Tahoma" w:hAnsi="Tahoma" w:cs="Tahoma"/>
          <w:sz w:val="20"/>
          <w:szCs w:val="20"/>
        </w:rPr>
        <w:t xml:space="preserve"> 20.5.2026</w:t>
      </w:r>
    </w:p>
    <w:p w14:paraId="39D9997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E267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416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9CA800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1833DDD5" w14:textId="6D558BCC" w:rsidR="00D95060" w:rsidRPr="0055451A" w:rsidRDefault="0055451A" w:rsidP="0055451A">
      <w:pPr>
        <w:autoSpaceDE w:val="0"/>
        <w:autoSpaceDN w:val="0"/>
        <w:adjustRightInd w:val="0"/>
        <w:ind w:left="2832" w:hanging="283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RNDr. Ing Jaroslav Řehák, CSc.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717F37" w:rsidRPr="00717F37">
        <w:rPr>
          <w:rFonts w:ascii="Tahoma" w:hAnsi="Tahoma" w:cs="Tahoma"/>
          <w:sz w:val="20"/>
          <w:szCs w:val="20"/>
        </w:rPr>
        <w:t>doc. MUDr. Zdeněk Beneš, CSc.,</w:t>
      </w:r>
      <w:r>
        <w:rPr>
          <w:rFonts w:ascii="Tahoma" w:hAnsi="Tahoma" w:cs="Tahoma"/>
          <w:sz w:val="20"/>
          <w:szCs w:val="20"/>
        </w:rPr>
        <w:t xml:space="preserve"> </w:t>
      </w:r>
      <w:r w:rsidRPr="00717F37">
        <w:rPr>
          <w:rFonts w:ascii="Tahoma" w:hAnsi="Tahoma" w:cs="Tahoma"/>
          <w:sz w:val="20"/>
          <w:szCs w:val="20"/>
        </w:rPr>
        <w:t>ředitel</w:t>
      </w:r>
      <w:r w:rsidR="00717F37" w:rsidRPr="00717F3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</w:p>
    <w:sectPr w:rsidR="00D95060" w:rsidRPr="0055451A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7E86" w14:textId="77777777" w:rsidR="0092586D" w:rsidRDefault="0092586D" w:rsidP="006D01C1">
      <w:r>
        <w:separator/>
      </w:r>
    </w:p>
  </w:endnote>
  <w:endnote w:type="continuationSeparator" w:id="0">
    <w:p w14:paraId="7E48F965" w14:textId="77777777" w:rsidR="0092586D" w:rsidRDefault="0092586D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68D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F833FB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703C" w14:textId="77777777" w:rsidR="0092586D" w:rsidRDefault="0092586D" w:rsidP="006D01C1">
      <w:r>
        <w:separator/>
      </w:r>
    </w:p>
  </w:footnote>
  <w:footnote w:type="continuationSeparator" w:id="0">
    <w:p w14:paraId="38A9AE4D" w14:textId="77777777" w:rsidR="0092586D" w:rsidRDefault="0092586D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86D7" w14:textId="0AA05ED2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645063">
      <w:rPr>
        <w:i/>
        <w:sz w:val="22"/>
      </w:rPr>
      <w:t>26010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148">
    <w:abstractNumId w:val="0"/>
  </w:num>
  <w:num w:numId="2" w16cid:durableId="379550197">
    <w:abstractNumId w:val="5"/>
  </w:num>
  <w:num w:numId="3" w16cid:durableId="768815291">
    <w:abstractNumId w:val="10"/>
  </w:num>
  <w:num w:numId="4" w16cid:durableId="625351730">
    <w:abstractNumId w:val="8"/>
  </w:num>
  <w:num w:numId="5" w16cid:durableId="122626311">
    <w:abstractNumId w:val="6"/>
  </w:num>
  <w:num w:numId="6" w16cid:durableId="592935323">
    <w:abstractNumId w:val="4"/>
  </w:num>
  <w:num w:numId="7" w16cid:durableId="573127093">
    <w:abstractNumId w:val="2"/>
  </w:num>
  <w:num w:numId="8" w16cid:durableId="1880848869">
    <w:abstractNumId w:val="3"/>
  </w:num>
  <w:num w:numId="9" w16cid:durableId="11542294">
    <w:abstractNumId w:val="9"/>
  </w:num>
  <w:num w:numId="10" w16cid:durableId="1779984780">
    <w:abstractNumId w:val="7"/>
  </w:num>
  <w:num w:numId="11" w16cid:durableId="1517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1B25"/>
    <w:rsid w:val="00021CF6"/>
    <w:rsid w:val="000231E8"/>
    <w:rsid w:val="00043932"/>
    <w:rsid w:val="00045102"/>
    <w:rsid w:val="0005382D"/>
    <w:rsid w:val="00053B0E"/>
    <w:rsid w:val="0008260B"/>
    <w:rsid w:val="0009169E"/>
    <w:rsid w:val="00096B5D"/>
    <w:rsid w:val="000A59C0"/>
    <w:rsid w:val="000A6735"/>
    <w:rsid w:val="000C46FE"/>
    <w:rsid w:val="000C7BCE"/>
    <w:rsid w:val="000D3B9F"/>
    <w:rsid w:val="000D4BC8"/>
    <w:rsid w:val="000E100F"/>
    <w:rsid w:val="00100247"/>
    <w:rsid w:val="00115A59"/>
    <w:rsid w:val="001278AA"/>
    <w:rsid w:val="00140505"/>
    <w:rsid w:val="00144DDD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8FF"/>
    <w:rsid w:val="002B7971"/>
    <w:rsid w:val="002C3EEC"/>
    <w:rsid w:val="002C549A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40BD"/>
    <w:rsid w:val="003769CB"/>
    <w:rsid w:val="003A5566"/>
    <w:rsid w:val="003E140E"/>
    <w:rsid w:val="003F1BA5"/>
    <w:rsid w:val="003F2958"/>
    <w:rsid w:val="003F4142"/>
    <w:rsid w:val="003F58D1"/>
    <w:rsid w:val="003F652C"/>
    <w:rsid w:val="00411481"/>
    <w:rsid w:val="00415B73"/>
    <w:rsid w:val="00417A79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09A9"/>
    <w:rsid w:val="004A44AE"/>
    <w:rsid w:val="004B1305"/>
    <w:rsid w:val="004B2BFF"/>
    <w:rsid w:val="004B6316"/>
    <w:rsid w:val="004D2B0F"/>
    <w:rsid w:val="004E167B"/>
    <w:rsid w:val="004E2F1D"/>
    <w:rsid w:val="004E34E0"/>
    <w:rsid w:val="0051104B"/>
    <w:rsid w:val="005114D0"/>
    <w:rsid w:val="005304EE"/>
    <w:rsid w:val="0053507D"/>
    <w:rsid w:val="0055451A"/>
    <w:rsid w:val="005952AF"/>
    <w:rsid w:val="00595714"/>
    <w:rsid w:val="00596EB1"/>
    <w:rsid w:val="005B0579"/>
    <w:rsid w:val="005D1A2A"/>
    <w:rsid w:val="005D34F6"/>
    <w:rsid w:val="00611BFC"/>
    <w:rsid w:val="00611C67"/>
    <w:rsid w:val="006260C7"/>
    <w:rsid w:val="00632E01"/>
    <w:rsid w:val="00644A0E"/>
    <w:rsid w:val="00645063"/>
    <w:rsid w:val="00653C99"/>
    <w:rsid w:val="00675B91"/>
    <w:rsid w:val="00676571"/>
    <w:rsid w:val="006853B9"/>
    <w:rsid w:val="006D01C1"/>
    <w:rsid w:val="006D3200"/>
    <w:rsid w:val="006F6AA9"/>
    <w:rsid w:val="0071157D"/>
    <w:rsid w:val="00717DD2"/>
    <w:rsid w:val="00717F37"/>
    <w:rsid w:val="00740EDB"/>
    <w:rsid w:val="00741751"/>
    <w:rsid w:val="007546FA"/>
    <w:rsid w:val="007561A5"/>
    <w:rsid w:val="00760D8A"/>
    <w:rsid w:val="00766266"/>
    <w:rsid w:val="007811AD"/>
    <w:rsid w:val="007D79A3"/>
    <w:rsid w:val="007E4C6B"/>
    <w:rsid w:val="007F2184"/>
    <w:rsid w:val="008067D5"/>
    <w:rsid w:val="00806BA7"/>
    <w:rsid w:val="008116CC"/>
    <w:rsid w:val="00813C32"/>
    <w:rsid w:val="0082218D"/>
    <w:rsid w:val="00822B5E"/>
    <w:rsid w:val="008337E6"/>
    <w:rsid w:val="00845293"/>
    <w:rsid w:val="0085257F"/>
    <w:rsid w:val="00852F8C"/>
    <w:rsid w:val="0085723C"/>
    <w:rsid w:val="0086279C"/>
    <w:rsid w:val="00862B88"/>
    <w:rsid w:val="00875192"/>
    <w:rsid w:val="00893A84"/>
    <w:rsid w:val="008957B8"/>
    <w:rsid w:val="008A0789"/>
    <w:rsid w:val="008D1BB5"/>
    <w:rsid w:val="008D78E3"/>
    <w:rsid w:val="008F1B81"/>
    <w:rsid w:val="00900431"/>
    <w:rsid w:val="00904A9B"/>
    <w:rsid w:val="0092586D"/>
    <w:rsid w:val="00926351"/>
    <w:rsid w:val="0093262F"/>
    <w:rsid w:val="009402D6"/>
    <w:rsid w:val="0094031A"/>
    <w:rsid w:val="009465D0"/>
    <w:rsid w:val="00966581"/>
    <w:rsid w:val="00970367"/>
    <w:rsid w:val="0098776A"/>
    <w:rsid w:val="00996284"/>
    <w:rsid w:val="009A1F5A"/>
    <w:rsid w:val="009B348E"/>
    <w:rsid w:val="009D4236"/>
    <w:rsid w:val="009F58AA"/>
    <w:rsid w:val="009F7AB6"/>
    <w:rsid w:val="00A03974"/>
    <w:rsid w:val="00A11AF3"/>
    <w:rsid w:val="00A17A75"/>
    <w:rsid w:val="00A3051C"/>
    <w:rsid w:val="00A36F66"/>
    <w:rsid w:val="00A4721F"/>
    <w:rsid w:val="00A60724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05AE8"/>
    <w:rsid w:val="00B10EB0"/>
    <w:rsid w:val="00B40DC3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3EAB"/>
    <w:rsid w:val="00BD68EB"/>
    <w:rsid w:val="00BE7038"/>
    <w:rsid w:val="00BF5183"/>
    <w:rsid w:val="00C02050"/>
    <w:rsid w:val="00C251F3"/>
    <w:rsid w:val="00C30D78"/>
    <w:rsid w:val="00C50F78"/>
    <w:rsid w:val="00C55A16"/>
    <w:rsid w:val="00C846C3"/>
    <w:rsid w:val="00C9402C"/>
    <w:rsid w:val="00CA4E84"/>
    <w:rsid w:val="00CA5931"/>
    <w:rsid w:val="00CA5AD4"/>
    <w:rsid w:val="00CB23E7"/>
    <w:rsid w:val="00CB2F7C"/>
    <w:rsid w:val="00CB639E"/>
    <w:rsid w:val="00CB769E"/>
    <w:rsid w:val="00CC34CC"/>
    <w:rsid w:val="00CF2DB5"/>
    <w:rsid w:val="00D1572B"/>
    <w:rsid w:val="00D20DF5"/>
    <w:rsid w:val="00D4263D"/>
    <w:rsid w:val="00D42EAD"/>
    <w:rsid w:val="00D6206A"/>
    <w:rsid w:val="00D66C10"/>
    <w:rsid w:val="00D66EC1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C659B"/>
    <w:rsid w:val="00DD0880"/>
    <w:rsid w:val="00DD6983"/>
    <w:rsid w:val="00E06EEA"/>
    <w:rsid w:val="00E109DB"/>
    <w:rsid w:val="00E15310"/>
    <w:rsid w:val="00E41B50"/>
    <w:rsid w:val="00E52710"/>
    <w:rsid w:val="00E52C9E"/>
    <w:rsid w:val="00E564CB"/>
    <w:rsid w:val="00E56A36"/>
    <w:rsid w:val="00E73E3C"/>
    <w:rsid w:val="00E77BC9"/>
    <w:rsid w:val="00E8417B"/>
    <w:rsid w:val="00EA27BD"/>
    <w:rsid w:val="00EA60FB"/>
    <w:rsid w:val="00EB0326"/>
    <w:rsid w:val="00EB03DD"/>
    <w:rsid w:val="00ED089E"/>
    <w:rsid w:val="00F008D4"/>
    <w:rsid w:val="00F04E86"/>
    <w:rsid w:val="00F0567E"/>
    <w:rsid w:val="00F06527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B08F6"/>
    <w:rsid w:val="00FC1486"/>
    <w:rsid w:val="00FC3022"/>
    <w:rsid w:val="00FD530D"/>
    <w:rsid w:val="00FE4D87"/>
    <w:rsid w:val="00FE6D81"/>
    <w:rsid w:val="00FF058E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63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6287-5CA7-4C50-864D-68B5F72B4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F6143-F023-4474-A53C-694FD9A2E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4757E-92EA-4E96-AC60-5431620D2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F89F7-6A1C-4059-90B2-C2DB08A9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1889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2018-06-12T12:42:00Z</cp:lastPrinted>
  <dcterms:created xsi:type="dcterms:W3CDTF">2026-05-21T09:25:00Z</dcterms:created>
  <dcterms:modified xsi:type="dcterms:W3CDTF">2026-05-21T09:25:00Z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2025-02-06T12:18:46Z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4b4a76b2-9140-4d67-b4d5-7734c0c9812c</vt:lpwstr>
  </property>
  <property fmtid="{D5CDD505-2E9C-101B-9397-08002B2CF9AE}" pid="8" name="MSIP_Label_c93be096-951f-40f1-830d-c27b8a8c2c27_ContentBits">
    <vt:lpwstr>0</vt:lpwstr>
  </property>
</Properties>
</file>