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7A11" w14:textId="3C295838" w:rsidR="00153356" w:rsidRDefault="00153356" w:rsidP="00153356">
      <w:pPr>
        <w:spacing w:before="186"/>
        <w:ind w:left="2899" w:right="2851"/>
        <w:jc w:val="center"/>
        <w:rPr>
          <w:b/>
          <w:color w:val="2A2A2A"/>
          <w:w w:val="95"/>
          <w:sz w:val="40"/>
          <w:szCs w:val="20"/>
          <w:lang w:val="cs-CZ"/>
        </w:rPr>
      </w:pPr>
      <w:r w:rsidRPr="00D17D0D">
        <w:rPr>
          <w:b/>
          <w:color w:val="2A2A2A"/>
          <w:w w:val="95"/>
          <w:sz w:val="40"/>
          <w:szCs w:val="20"/>
          <w:lang w:val="cs-CZ"/>
        </w:rPr>
        <w:t>NÁVŠTĚVNÍ ŘÁD</w:t>
      </w:r>
    </w:p>
    <w:p w14:paraId="223F6339" w14:textId="77777777" w:rsidR="00153356" w:rsidRDefault="00153356" w:rsidP="00153356">
      <w:pPr>
        <w:ind w:left="2899" w:right="2851"/>
        <w:jc w:val="center"/>
        <w:rPr>
          <w:b/>
          <w:color w:val="2A2A2A"/>
          <w:w w:val="95"/>
          <w:sz w:val="28"/>
          <w:szCs w:val="14"/>
          <w:lang w:val="cs-CZ"/>
        </w:rPr>
      </w:pPr>
    </w:p>
    <w:p w14:paraId="5576F932" w14:textId="647DFB21" w:rsidR="00153356" w:rsidRPr="007E12CB" w:rsidRDefault="007E12CB" w:rsidP="007E12CB">
      <w:pPr>
        <w:spacing w:after="120"/>
        <w:ind w:left="2897" w:right="2852"/>
        <w:jc w:val="center"/>
        <w:rPr>
          <w:b/>
          <w:color w:val="2A2A2A"/>
          <w:w w:val="95"/>
          <w:sz w:val="36"/>
          <w:szCs w:val="36"/>
          <w:lang w:val="cs-CZ"/>
        </w:rPr>
      </w:pPr>
      <w:r w:rsidRPr="007E12CB">
        <w:rPr>
          <w:b/>
          <w:color w:val="2A2A2A"/>
          <w:w w:val="95"/>
          <w:sz w:val="36"/>
          <w:szCs w:val="36"/>
          <w:lang w:val="cs-CZ"/>
        </w:rPr>
        <w:t>Vodojem</w:t>
      </w:r>
      <w:r w:rsidR="0010602F">
        <w:rPr>
          <w:b/>
          <w:color w:val="2A2A2A"/>
          <w:w w:val="95"/>
          <w:sz w:val="36"/>
          <w:szCs w:val="36"/>
          <w:lang w:val="cs-CZ"/>
        </w:rPr>
        <w:t>y</w:t>
      </w:r>
    </w:p>
    <w:p w14:paraId="2BB2B5E3" w14:textId="466C0A15" w:rsidR="00153356" w:rsidRPr="003C4D08" w:rsidRDefault="007E12CB" w:rsidP="00153356">
      <w:pPr>
        <w:ind w:left="2899" w:right="2851"/>
        <w:jc w:val="center"/>
        <w:rPr>
          <w:b/>
          <w:color w:val="2A2A2A"/>
          <w:w w:val="95"/>
          <w:sz w:val="36"/>
          <w:szCs w:val="36"/>
          <w:lang w:val="cs-CZ"/>
        </w:rPr>
      </w:pPr>
      <w:r w:rsidRPr="003C4D08">
        <w:rPr>
          <w:b/>
          <w:color w:val="2A2A2A"/>
          <w:w w:val="95"/>
          <w:sz w:val="36"/>
          <w:szCs w:val="36"/>
          <w:lang w:val="cs-CZ"/>
        </w:rPr>
        <w:t>Tvrdého 506/15, Brno</w:t>
      </w:r>
    </w:p>
    <w:p w14:paraId="0385909B" w14:textId="77777777" w:rsidR="00C83927" w:rsidRDefault="00C83927" w:rsidP="00153356">
      <w:pPr>
        <w:ind w:left="2899" w:right="2851"/>
        <w:jc w:val="center"/>
        <w:rPr>
          <w:b/>
          <w:color w:val="2A2A2A"/>
          <w:w w:val="95"/>
          <w:sz w:val="24"/>
          <w:szCs w:val="12"/>
          <w:lang w:val="cs-CZ"/>
        </w:rPr>
      </w:pPr>
    </w:p>
    <w:p w14:paraId="2659980F" w14:textId="77777777" w:rsidR="00153356" w:rsidRPr="00153356" w:rsidRDefault="00153356" w:rsidP="00153356">
      <w:pPr>
        <w:ind w:left="2899" w:right="2851"/>
        <w:jc w:val="center"/>
        <w:rPr>
          <w:b/>
          <w:sz w:val="24"/>
          <w:szCs w:val="12"/>
          <w:lang w:val="cs-CZ"/>
        </w:rPr>
      </w:pPr>
    </w:p>
    <w:p w14:paraId="3122BA2A" w14:textId="77777777" w:rsidR="00D06D8A" w:rsidRPr="00D17D0D" w:rsidRDefault="00153356" w:rsidP="00D17D0D">
      <w:pPr>
        <w:spacing w:before="200"/>
        <w:jc w:val="center"/>
        <w:rPr>
          <w:b/>
          <w:sz w:val="24"/>
          <w:szCs w:val="28"/>
          <w:lang w:val="cs-CZ"/>
        </w:rPr>
      </w:pPr>
      <w:r w:rsidRPr="00D17D0D">
        <w:rPr>
          <w:b/>
          <w:color w:val="2A2A2A"/>
          <w:sz w:val="24"/>
          <w:szCs w:val="28"/>
          <w:lang w:val="cs-CZ"/>
        </w:rPr>
        <w:t>I</w:t>
      </w:r>
      <w:r w:rsidRPr="00D17D0D">
        <w:rPr>
          <w:b/>
          <w:color w:val="484949"/>
          <w:sz w:val="24"/>
          <w:szCs w:val="28"/>
          <w:lang w:val="cs-CZ"/>
        </w:rPr>
        <w:t xml:space="preserve">. </w:t>
      </w:r>
      <w:r w:rsidRPr="00D17D0D">
        <w:rPr>
          <w:b/>
          <w:color w:val="2A2A2A"/>
          <w:sz w:val="24"/>
          <w:szCs w:val="28"/>
          <w:lang w:val="cs-CZ"/>
        </w:rPr>
        <w:t>Úvodní ustanovení</w:t>
      </w:r>
    </w:p>
    <w:p w14:paraId="1C4CB839" w14:textId="77777777" w:rsidR="00D06D8A" w:rsidRPr="00252096" w:rsidRDefault="00D06D8A" w:rsidP="00252096">
      <w:pPr>
        <w:pStyle w:val="Zkladntext"/>
        <w:spacing w:before="6"/>
        <w:rPr>
          <w:b/>
          <w:sz w:val="25"/>
          <w:lang w:val="cs-CZ"/>
        </w:rPr>
      </w:pPr>
    </w:p>
    <w:p w14:paraId="7BB288A4" w14:textId="60EB260B" w:rsidR="00D17D0D" w:rsidRDefault="00D17D0D" w:rsidP="00BC015F">
      <w:pPr>
        <w:pStyle w:val="Zkladntext"/>
        <w:spacing w:before="1" w:line="290" w:lineRule="auto"/>
        <w:ind w:left="173" w:right="166" w:firstLine="14"/>
        <w:jc w:val="both"/>
        <w:rPr>
          <w:color w:val="484949"/>
          <w:w w:val="105"/>
          <w:sz w:val="22"/>
          <w:szCs w:val="22"/>
          <w:lang w:val="cs-CZ"/>
        </w:rPr>
      </w:pPr>
      <w:r w:rsidRPr="00D17D0D">
        <w:rPr>
          <w:color w:val="2A2A2A"/>
          <w:w w:val="105"/>
          <w:sz w:val="22"/>
          <w:szCs w:val="22"/>
          <w:lang w:val="cs-CZ"/>
        </w:rPr>
        <w:t xml:space="preserve">Objekt </w:t>
      </w:r>
      <w:r w:rsidR="0059403A">
        <w:rPr>
          <w:color w:val="2A2A2A"/>
          <w:w w:val="105"/>
          <w:sz w:val="22"/>
          <w:szCs w:val="22"/>
          <w:lang w:val="cs-CZ"/>
        </w:rPr>
        <w:t>Vodojem</w:t>
      </w:r>
      <w:r w:rsidR="0010602F">
        <w:rPr>
          <w:color w:val="2A2A2A"/>
          <w:w w:val="105"/>
          <w:sz w:val="22"/>
          <w:szCs w:val="22"/>
          <w:lang w:val="cs-CZ"/>
        </w:rPr>
        <w:t>y</w:t>
      </w:r>
      <w:r w:rsidR="00153356" w:rsidRPr="00D17D0D">
        <w:rPr>
          <w:color w:val="484949"/>
          <w:spacing w:val="-8"/>
          <w:w w:val="105"/>
          <w:sz w:val="22"/>
          <w:szCs w:val="22"/>
          <w:lang w:val="cs-CZ"/>
        </w:rPr>
        <w:t xml:space="preserve"> </w:t>
      </w:r>
      <w:r w:rsidR="0010602F">
        <w:rPr>
          <w:color w:val="2A2A2A"/>
          <w:w w:val="105"/>
          <w:sz w:val="22"/>
          <w:szCs w:val="22"/>
          <w:lang w:val="cs-CZ"/>
        </w:rPr>
        <w:t>j</w:t>
      </w:r>
      <w:r w:rsidR="008F2C84">
        <w:rPr>
          <w:color w:val="2A2A2A"/>
          <w:w w:val="105"/>
          <w:sz w:val="22"/>
          <w:szCs w:val="22"/>
          <w:lang w:val="cs-CZ"/>
        </w:rPr>
        <w:t>e</w:t>
      </w:r>
      <w:r w:rsidR="0010602F">
        <w:rPr>
          <w:color w:val="2A2A2A"/>
          <w:w w:val="105"/>
          <w:sz w:val="22"/>
          <w:szCs w:val="22"/>
          <w:lang w:val="cs-CZ"/>
        </w:rPr>
        <w:t xml:space="preserve"> </w:t>
      </w:r>
      <w:r w:rsidR="00153356" w:rsidRPr="00D17D0D">
        <w:rPr>
          <w:color w:val="2A2A2A"/>
          <w:w w:val="105"/>
          <w:sz w:val="22"/>
          <w:szCs w:val="22"/>
          <w:lang w:val="cs-CZ"/>
        </w:rPr>
        <w:t xml:space="preserve">ve správě </w:t>
      </w:r>
      <w:r w:rsidR="007541AC">
        <w:rPr>
          <w:color w:val="2A2A2A"/>
          <w:w w:val="105"/>
          <w:sz w:val="22"/>
          <w:szCs w:val="22"/>
          <w:lang w:val="cs-CZ"/>
        </w:rPr>
        <w:t>TIC BRNO</w:t>
      </w:r>
      <w:r w:rsidR="00153356" w:rsidRPr="00D17D0D">
        <w:rPr>
          <w:color w:val="484949"/>
          <w:w w:val="105"/>
          <w:sz w:val="22"/>
          <w:szCs w:val="22"/>
          <w:lang w:val="cs-CZ"/>
        </w:rPr>
        <w:t xml:space="preserve">, </w:t>
      </w:r>
      <w:r w:rsidR="0010602F">
        <w:rPr>
          <w:color w:val="2A2A2A"/>
          <w:w w:val="105"/>
          <w:sz w:val="22"/>
          <w:szCs w:val="22"/>
          <w:lang w:val="cs-CZ"/>
        </w:rPr>
        <w:t>příspěvkov</w:t>
      </w:r>
      <w:r w:rsidR="00DE1DA1">
        <w:rPr>
          <w:color w:val="2A2A2A"/>
          <w:w w:val="105"/>
          <w:sz w:val="22"/>
          <w:szCs w:val="22"/>
          <w:lang w:val="cs-CZ"/>
        </w:rPr>
        <w:t>é</w:t>
      </w:r>
      <w:r w:rsidR="00153356" w:rsidRPr="00D17D0D">
        <w:rPr>
          <w:color w:val="2A2A2A"/>
          <w:w w:val="105"/>
          <w:sz w:val="22"/>
          <w:szCs w:val="22"/>
          <w:lang w:val="cs-CZ"/>
        </w:rPr>
        <w:t xml:space="preserve"> </w:t>
      </w:r>
      <w:r w:rsidR="00153356" w:rsidRPr="00D17D0D">
        <w:rPr>
          <w:color w:val="2A2A2A"/>
          <w:spacing w:val="-4"/>
          <w:w w:val="105"/>
          <w:sz w:val="22"/>
          <w:szCs w:val="22"/>
          <w:lang w:val="cs-CZ"/>
        </w:rPr>
        <w:t>organizace</w:t>
      </w:r>
      <w:r w:rsidR="007541AC">
        <w:rPr>
          <w:color w:val="2A2A2A"/>
          <w:spacing w:val="-4"/>
          <w:w w:val="105"/>
          <w:sz w:val="22"/>
          <w:szCs w:val="22"/>
          <w:lang w:val="cs-CZ"/>
        </w:rPr>
        <w:t xml:space="preserve"> (dále jen TIC BRNO)</w:t>
      </w:r>
      <w:r w:rsidR="00153356" w:rsidRPr="00D17D0D">
        <w:rPr>
          <w:color w:val="484949"/>
          <w:spacing w:val="-4"/>
          <w:w w:val="105"/>
          <w:sz w:val="22"/>
          <w:szCs w:val="22"/>
          <w:lang w:val="cs-CZ"/>
        </w:rPr>
        <w:t xml:space="preserve">, </w:t>
      </w:r>
      <w:r w:rsidR="00153356" w:rsidRPr="00D17D0D">
        <w:rPr>
          <w:color w:val="2A2A2A"/>
          <w:w w:val="105"/>
          <w:sz w:val="22"/>
          <w:szCs w:val="22"/>
          <w:lang w:val="cs-CZ"/>
        </w:rPr>
        <w:t>zřizované statutárním městem Brnem</w:t>
      </w:r>
      <w:r w:rsidR="00153356" w:rsidRPr="00D17D0D">
        <w:rPr>
          <w:color w:val="484949"/>
          <w:w w:val="105"/>
          <w:sz w:val="22"/>
          <w:szCs w:val="22"/>
          <w:lang w:val="cs-CZ"/>
        </w:rPr>
        <w:t xml:space="preserve">. </w:t>
      </w:r>
      <w:r w:rsidR="00153356" w:rsidRPr="00D17D0D">
        <w:rPr>
          <w:color w:val="2A2A2A"/>
          <w:w w:val="105"/>
          <w:sz w:val="22"/>
          <w:szCs w:val="22"/>
          <w:lang w:val="cs-CZ"/>
        </w:rPr>
        <w:t>Organiza</w:t>
      </w:r>
      <w:r w:rsidR="0010602F">
        <w:rPr>
          <w:color w:val="2A2A2A"/>
          <w:w w:val="105"/>
          <w:sz w:val="22"/>
          <w:szCs w:val="22"/>
          <w:lang w:val="cs-CZ"/>
        </w:rPr>
        <w:t>čně j</w:t>
      </w:r>
      <w:r w:rsidR="008F2C84">
        <w:rPr>
          <w:color w:val="2A2A2A"/>
          <w:w w:val="105"/>
          <w:sz w:val="22"/>
          <w:szCs w:val="22"/>
          <w:lang w:val="cs-CZ"/>
        </w:rPr>
        <w:t>e</w:t>
      </w:r>
      <w:r w:rsidR="0010602F">
        <w:rPr>
          <w:color w:val="2A2A2A"/>
          <w:w w:val="105"/>
          <w:sz w:val="22"/>
          <w:szCs w:val="22"/>
          <w:lang w:val="cs-CZ"/>
        </w:rPr>
        <w:t xml:space="preserve"> začleněn</w:t>
      </w:r>
      <w:r w:rsidR="008F2C84">
        <w:rPr>
          <w:color w:val="2A2A2A"/>
          <w:w w:val="105"/>
          <w:sz w:val="22"/>
          <w:szCs w:val="22"/>
          <w:lang w:val="cs-CZ"/>
        </w:rPr>
        <w:t>ý</w:t>
      </w:r>
      <w:r w:rsidR="002865C4">
        <w:rPr>
          <w:color w:val="2A2A2A"/>
          <w:w w:val="105"/>
          <w:sz w:val="22"/>
          <w:szCs w:val="22"/>
          <w:lang w:val="cs-CZ"/>
        </w:rPr>
        <w:t xml:space="preserve"> jako samostatný</w:t>
      </w:r>
      <w:r w:rsidR="00153356" w:rsidRPr="00D17D0D">
        <w:rPr>
          <w:color w:val="2A2A2A"/>
          <w:w w:val="105"/>
          <w:sz w:val="22"/>
          <w:szCs w:val="22"/>
          <w:lang w:val="cs-CZ"/>
        </w:rPr>
        <w:t xml:space="preserve"> </w:t>
      </w:r>
      <w:r w:rsidR="00C44D04">
        <w:rPr>
          <w:color w:val="2A2A2A"/>
          <w:w w:val="105"/>
          <w:sz w:val="22"/>
          <w:szCs w:val="22"/>
          <w:lang w:val="cs-CZ"/>
        </w:rPr>
        <w:t xml:space="preserve">objekt </w:t>
      </w:r>
      <w:r w:rsidR="00153356" w:rsidRPr="00D17D0D">
        <w:rPr>
          <w:color w:val="2A2A2A"/>
          <w:w w:val="101"/>
          <w:sz w:val="22"/>
          <w:szCs w:val="22"/>
          <w:lang w:val="cs-CZ"/>
        </w:rPr>
        <w:t>řízen</w:t>
      </w:r>
      <w:r w:rsidR="00C44D04">
        <w:rPr>
          <w:color w:val="2A2A2A"/>
          <w:w w:val="101"/>
          <w:sz w:val="22"/>
          <w:szCs w:val="22"/>
          <w:lang w:val="cs-CZ"/>
        </w:rPr>
        <w:t>ý</w:t>
      </w:r>
      <w:r w:rsidR="00153356" w:rsidRPr="00D17D0D">
        <w:rPr>
          <w:color w:val="2A2A2A"/>
          <w:sz w:val="22"/>
          <w:szCs w:val="22"/>
          <w:lang w:val="cs-CZ"/>
        </w:rPr>
        <w:t xml:space="preserve"> </w:t>
      </w:r>
      <w:r w:rsidR="006227FA" w:rsidRPr="00371720">
        <w:rPr>
          <w:color w:val="2A2A2A"/>
          <w:sz w:val="22"/>
          <w:szCs w:val="22"/>
          <w:lang w:val="cs-CZ"/>
        </w:rPr>
        <w:t>vedoucí</w:t>
      </w:r>
      <w:r w:rsidR="001922E7" w:rsidRPr="00371720">
        <w:rPr>
          <w:color w:val="2A2A2A"/>
          <w:sz w:val="22"/>
          <w:szCs w:val="22"/>
          <w:lang w:val="cs-CZ"/>
        </w:rPr>
        <w:t>m</w:t>
      </w:r>
      <w:r w:rsidR="00BC015F" w:rsidRPr="00371720">
        <w:rPr>
          <w:color w:val="2A2A2A"/>
          <w:sz w:val="22"/>
          <w:szCs w:val="22"/>
          <w:lang w:val="cs-CZ"/>
        </w:rPr>
        <w:t xml:space="preserve"> podzemí</w:t>
      </w:r>
      <w:r w:rsidRPr="00371720">
        <w:rPr>
          <w:color w:val="2A2A2A"/>
          <w:sz w:val="22"/>
          <w:szCs w:val="22"/>
          <w:lang w:val="cs-CZ"/>
        </w:rPr>
        <w:t xml:space="preserve"> TIC</w:t>
      </w:r>
      <w:r w:rsidR="007541AC" w:rsidRPr="00371720">
        <w:rPr>
          <w:color w:val="2A2A2A"/>
          <w:sz w:val="22"/>
          <w:szCs w:val="22"/>
          <w:lang w:val="cs-CZ"/>
        </w:rPr>
        <w:t xml:space="preserve"> BRNO</w:t>
      </w:r>
      <w:r w:rsidRPr="00D17D0D">
        <w:rPr>
          <w:color w:val="2A2A2A"/>
          <w:w w:val="103"/>
          <w:sz w:val="22"/>
          <w:szCs w:val="22"/>
          <w:lang w:val="cs-CZ"/>
        </w:rPr>
        <w:t xml:space="preserve">, </w:t>
      </w:r>
      <w:r w:rsidR="001922E7">
        <w:rPr>
          <w:color w:val="2A2A2A"/>
          <w:w w:val="103"/>
          <w:sz w:val="22"/>
          <w:szCs w:val="22"/>
          <w:lang w:val="cs-CZ"/>
        </w:rPr>
        <w:t>který</w:t>
      </w:r>
      <w:r w:rsidR="00C44D04">
        <w:rPr>
          <w:color w:val="2A2A2A"/>
          <w:w w:val="103"/>
          <w:sz w:val="22"/>
          <w:szCs w:val="22"/>
          <w:lang w:val="cs-CZ"/>
        </w:rPr>
        <w:t xml:space="preserve"> zajištuje </w:t>
      </w:r>
      <w:r w:rsidR="0010602F">
        <w:rPr>
          <w:color w:val="2A2A2A"/>
          <w:w w:val="105"/>
          <w:sz w:val="22"/>
          <w:szCs w:val="22"/>
          <w:lang w:val="cs-CZ"/>
        </w:rPr>
        <w:t>návštěvnický provoz objektu</w:t>
      </w:r>
      <w:r w:rsidR="00C44D04">
        <w:rPr>
          <w:color w:val="2A2A2A"/>
          <w:w w:val="105"/>
          <w:sz w:val="22"/>
          <w:szCs w:val="22"/>
          <w:lang w:val="cs-CZ"/>
        </w:rPr>
        <w:t xml:space="preserve"> </w:t>
      </w:r>
      <w:r w:rsidR="00153356" w:rsidRPr="00D17D0D">
        <w:rPr>
          <w:color w:val="2A2A2A"/>
          <w:w w:val="105"/>
          <w:sz w:val="22"/>
          <w:szCs w:val="22"/>
          <w:lang w:val="cs-CZ"/>
        </w:rPr>
        <w:t xml:space="preserve">a </w:t>
      </w:r>
      <w:r w:rsidR="00BC015F">
        <w:rPr>
          <w:color w:val="2A2A2A"/>
          <w:w w:val="105"/>
          <w:sz w:val="22"/>
          <w:szCs w:val="22"/>
          <w:lang w:val="cs-CZ"/>
        </w:rPr>
        <w:t xml:space="preserve">ve spolupráci s provozním </w:t>
      </w:r>
      <w:r w:rsidR="00F4548A">
        <w:rPr>
          <w:color w:val="2A2A2A"/>
          <w:w w:val="105"/>
          <w:sz w:val="22"/>
          <w:szCs w:val="22"/>
          <w:lang w:val="cs-CZ"/>
        </w:rPr>
        <w:t xml:space="preserve">oddělením </w:t>
      </w:r>
      <w:r w:rsidR="00C44D04">
        <w:rPr>
          <w:color w:val="2A2A2A"/>
          <w:w w:val="105"/>
          <w:sz w:val="22"/>
          <w:szCs w:val="22"/>
          <w:lang w:val="cs-CZ"/>
        </w:rPr>
        <w:t xml:space="preserve">zabezpečují </w:t>
      </w:r>
      <w:r w:rsidR="00153356" w:rsidRPr="00D17D0D">
        <w:rPr>
          <w:color w:val="2A2A2A"/>
          <w:w w:val="105"/>
          <w:sz w:val="22"/>
          <w:szCs w:val="22"/>
          <w:lang w:val="cs-CZ"/>
        </w:rPr>
        <w:t>jeho správu</w:t>
      </w:r>
      <w:r w:rsidR="00153356" w:rsidRPr="00D17D0D">
        <w:rPr>
          <w:color w:val="484949"/>
          <w:w w:val="105"/>
          <w:sz w:val="22"/>
          <w:szCs w:val="22"/>
          <w:lang w:val="cs-CZ"/>
        </w:rPr>
        <w:t>.</w:t>
      </w:r>
    </w:p>
    <w:p w14:paraId="1D429BB4" w14:textId="77777777" w:rsidR="00C83927" w:rsidRDefault="00C83927" w:rsidP="00BC015F">
      <w:pPr>
        <w:pStyle w:val="Zkladntext"/>
        <w:spacing w:before="1" w:line="290" w:lineRule="auto"/>
        <w:ind w:left="173" w:right="166" w:firstLine="14"/>
        <w:jc w:val="both"/>
        <w:rPr>
          <w:color w:val="484949"/>
          <w:w w:val="105"/>
          <w:sz w:val="22"/>
          <w:szCs w:val="22"/>
          <w:lang w:val="cs-CZ"/>
        </w:rPr>
      </w:pPr>
    </w:p>
    <w:p w14:paraId="6E8338A5" w14:textId="77777777" w:rsidR="00D17D0D" w:rsidRDefault="00D17D0D" w:rsidP="00D17D0D">
      <w:pPr>
        <w:pStyle w:val="Zkladntext"/>
        <w:spacing w:before="1" w:line="290" w:lineRule="auto"/>
        <w:ind w:left="173" w:right="166" w:firstLine="14"/>
        <w:jc w:val="center"/>
        <w:rPr>
          <w:color w:val="2A2A2A"/>
          <w:w w:val="105"/>
          <w:sz w:val="22"/>
          <w:szCs w:val="22"/>
          <w:lang w:val="cs-CZ"/>
        </w:rPr>
      </w:pPr>
    </w:p>
    <w:p w14:paraId="19CC0A22" w14:textId="0B30E9BA" w:rsidR="00D06D8A" w:rsidRPr="00D17D0D" w:rsidRDefault="00D17D0D" w:rsidP="00D17D0D">
      <w:pPr>
        <w:pStyle w:val="Zkladntext"/>
        <w:spacing w:before="1" w:line="290" w:lineRule="auto"/>
        <w:ind w:left="173" w:right="166" w:firstLine="14"/>
        <w:jc w:val="center"/>
        <w:rPr>
          <w:sz w:val="22"/>
          <w:szCs w:val="22"/>
          <w:lang w:val="cs-CZ"/>
        </w:rPr>
      </w:pPr>
      <w:r>
        <w:rPr>
          <w:b/>
          <w:color w:val="2A2A2A"/>
          <w:w w:val="105"/>
          <w:sz w:val="24"/>
          <w:szCs w:val="24"/>
          <w:lang w:val="cs-CZ"/>
        </w:rPr>
        <w:t xml:space="preserve">II. </w:t>
      </w:r>
      <w:r w:rsidR="00153356" w:rsidRPr="00D17D0D">
        <w:rPr>
          <w:b/>
          <w:color w:val="2A2A2A"/>
          <w:w w:val="105"/>
          <w:sz w:val="24"/>
          <w:szCs w:val="24"/>
          <w:lang w:val="cs-CZ"/>
        </w:rPr>
        <w:t>Otevírací doba</w:t>
      </w:r>
    </w:p>
    <w:p w14:paraId="43AD77A5" w14:textId="77777777" w:rsidR="00D06D8A" w:rsidRPr="00252096" w:rsidRDefault="00D06D8A" w:rsidP="00252096">
      <w:pPr>
        <w:pStyle w:val="Zkladntext"/>
        <w:spacing w:before="9"/>
        <w:rPr>
          <w:b/>
          <w:sz w:val="29"/>
          <w:lang w:val="cs-CZ"/>
        </w:rPr>
      </w:pPr>
    </w:p>
    <w:p w14:paraId="395E433E" w14:textId="2497F54E" w:rsidR="004B3C2B" w:rsidRDefault="00252096" w:rsidP="00BC015F">
      <w:pPr>
        <w:pStyle w:val="Zkladntext"/>
        <w:spacing w:line="283" w:lineRule="auto"/>
        <w:ind w:left="160" w:right="189" w:firstLine="5"/>
        <w:jc w:val="both"/>
        <w:rPr>
          <w:color w:val="484949"/>
          <w:spacing w:val="-4"/>
          <w:w w:val="105"/>
          <w:sz w:val="22"/>
          <w:szCs w:val="22"/>
          <w:lang w:val="cs-CZ"/>
        </w:rPr>
      </w:pPr>
      <w:r w:rsidRPr="00D17D0D">
        <w:rPr>
          <w:color w:val="2A2A2A"/>
          <w:w w:val="105"/>
          <w:sz w:val="22"/>
          <w:szCs w:val="22"/>
          <w:lang w:val="cs-CZ"/>
        </w:rPr>
        <w:t xml:space="preserve">Objekt </w:t>
      </w:r>
      <w:r w:rsidR="0059403A">
        <w:rPr>
          <w:color w:val="2A2A2A"/>
          <w:w w:val="105"/>
          <w:sz w:val="22"/>
          <w:szCs w:val="22"/>
          <w:lang w:val="cs-CZ"/>
        </w:rPr>
        <w:t>Vodojem</w:t>
      </w:r>
      <w:r w:rsidR="0010602F">
        <w:rPr>
          <w:color w:val="2A2A2A"/>
          <w:w w:val="105"/>
          <w:sz w:val="22"/>
          <w:szCs w:val="22"/>
          <w:lang w:val="cs-CZ"/>
        </w:rPr>
        <w:t>y</w:t>
      </w:r>
      <w:r w:rsidRPr="00D17D0D">
        <w:rPr>
          <w:color w:val="2A2A2A"/>
          <w:w w:val="105"/>
          <w:sz w:val="22"/>
          <w:szCs w:val="22"/>
          <w:lang w:val="cs-CZ"/>
        </w:rPr>
        <w:t xml:space="preserve"> </w:t>
      </w:r>
      <w:r w:rsidR="0010602F">
        <w:rPr>
          <w:color w:val="2A2A2A"/>
          <w:w w:val="105"/>
          <w:sz w:val="22"/>
          <w:szCs w:val="22"/>
          <w:lang w:val="cs-CZ"/>
        </w:rPr>
        <w:t>j</w:t>
      </w:r>
      <w:r w:rsidR="008F2C84">
        <w:rPr>
          <w:color w:val="2A2A2A"/>
          <w:w w:val="105"/>
          <w:sz w:val="22"/>
          <w:szCs w:val="22"/>
          <w:lang w:val="cs-CZ"/>
        </w:rPr>
        <w:t>e</w:t>
      </w:r>
      <w:r w:rsidR="0010602F">
        <w:rPr>
          <w:color w:val="2A2A2A"/>
          <w:w w:val="105"/>
          <w:sz w:val="22"/>
          <w:szCs w:val="22"/>
          <w:lang w:val="cs-CZ"/>
        </w:rPr>
        <w:t xml:space="preserve"> otevřen</w:t>
      </w:r>
      <w:r w:rsidR="008F2C84">
        <w:rPr>
          <w:color w:val="2A2A2A"/>
          <w:w w:val="105"/>
          <w:sz w:val="22"/>
          <w:szCs w:val="22"/>
          <w:lang w:val="cs-CZ"/>
        </w:rPr>
        <w:t>ý</w:t>
      </w:r>
      <w:r w:rsidR="00D17D0D" w:rsidRPr="00D17D0D">
        <w:rPr>
          <w:color w:val="2A2A2A"/>
          <w:w w:val="105"/>
          <w:sz w:val="22"/>
          <w:szCs w:val="22"/>
          <w:lang w:val="cs-CZ"/>
        </w:rPr>
        <w:t xml:space="preserve"> pro</w:t>
      </w:r>
      <w:r w:rsidR="0059403A">
        <w:rPr>
          <w:color w:val="2A2A2A"/>
          <w:w w:val="105"/>
          <w:sz w:val="22"/>
          <w:szCs w:val="22"/>
          <w:lang w:val="cs-CZ"/>
        </w:rPr>
        <w:t xml:space="preserve"> návštěvníky v předem stanovených termínech.</w:t>
      </w:r>
    </w:p>
    <w:p w14:paraId="30F4AF8C" w14:textId="77777777" w:rsidR="004B3C2B" w:rsidRDefault="004B3C2B" w:rsidP="00415E42">
      <w:pPr>
        <w:pStyle w:val="Zkladntext"/>
        <w:spacing w:line="283" w:lineRule="auto"/>
        <w:ind w:left="160" w:right="189" w:firstLine="560"/>
        <w:rPr>
          <w:color w:val="2A2A2A"/>
          <w:spacing w:val="-3"/>
          <w:w w:val="105"/>
          <w:sz w:val="22"/>
          <w:szCs w:val="22"/>
          <w:lang w:val="cs-CZ"/>
        </w:rPr>
      </w:pPr>
    </w:p>
    <w:p w14:paraId="5CAE94DE" w14:textId="3E8AED63" w:rsidR="004B3C2B" w:rsidRDefault="00153356" w:rsidP="0051571B">
      <w:pPr>
        <w:pStyle w:val="Zkladntext"/>
        <w:spacing w:line="283" w:lineRule="auto"/>
        <w:ind w:left="160" w:right="189"/>
        <w:jc w:val="both"/>
        <w:rPr>
          <w:color w:val="2A2A2A"/>
          <w:spacing w:val="-45"/>
          <w:w w:val="105"/>
          <w:sz w:val="22"/>
          <w:szCs w:val="22"/>
          <w:lang w:val="cs-CZ"/>
        </w:rPr>
      </w:pPr>
      <w:r w:rsidRPr="00D17D0D">
        <w:rPr>
          <w:color w:val="2A2A2A"/>
          <w:w w:val="105"/>
          <w:sz w:val="22"/>
          <w:szCs w:val="22"/>
          <w:lang w:val="cs-CZ"/>
        </w:rPr>
        <w:t>Návštěvní dny a hodiny mohou být podle provozních podmínek upraveny. Informace o</w:t>
      </w:r>
      <w:r w:rsidR="00C23409">
        <w:rPr>
          <w:color w:val="2A2A2A"/>
          <w:w w:val="105"/>
          <w:sz w:val="22"/>
          <w:szCs w:val="22"/>
          <w:lang w:val="cs-CZ"/>
        </w:rPr>
        <w:t> </w:t>
      </w:r>
      <w:r w:rsidRPr="00D17D0D">
        <w:rPr>
          <w:color w:val="2A2A2A"/>
          <w:w w:val="105"/>
          <w:sz w:val="22"/>
          <w:szCs w:val="22"/>
          <w:lang w:val="cs-CZ"/>
        </w:rPr>
        <w:t xml:space="preserve">otevření či </w:t>
      </w:r>
      <w:r w:rsidR="004B3C2B">
        <w:rPr>
          <w:color w:val="2A2A2A"/>
          <w:w w:val="105"/>
          <w:sz w:val="22"/>
          <w:szCs w:val="22"/>
          <w:lang w:val="cs-CZ"/>
        </w:rPr>
        <w:t xml:space="preserve">případném </w:t>
      </w:r>
      <w:r w:rsidRPr="00D17D0D">
        <w:rPr>
          <w:color w:val="2A2A2A"/>
          <w:w w:val="105"/>
          <w:sz w:val="22"/>
          <w:szCs w:val="22"/>
          <w:lang w:val="cs-CZ"/>
        </w:rPr>
        <w:t>uzavření objektu jsou vždy uvedeny</w:t>
      </w:r>
      <w:r w:rsidRPr="00D17D0D">
        <w:rPr>
          <w:color w:val="2A2A2A"/>
          <w:spacing w:val="-5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na</w:t>
      </w:r>
      <w:r w:rsidRPr="00D17D0D">
        <w:rPr>
          <w:color w:val="2A2A2A"/>
          <w:spacing w:val="-6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webových</w:t>
      </w:r>
      <w:r w:rsidRPr="00D17D0D">
        <w:rPr>
          <w:color w:val="2A2A2A"/>
          <w:spacing w:val="-2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stránkách</w:t>
      </w:r>
      <w:r w:rsidRPr="00D17D0D">
        <w:rPr>
          <w:color w:val="2A2A2A"/>
          <w:spacing w:val="4"/>
          <w:w w:val="105"/>
          <w:sz w:val="22"/>
          <w:szCs w:val="22"/>
          <w:lang w:val="cs-CZ"/>
        </w:rPr>
        <w:t xml:space="preserve"> </w:t>
      </w:r>
      <w:r w:rsidR="007C5D15" w:rsidRPr="007C5D15">
        <w:rPr>
          <w:color w:val="2A2A2A"/>
          <w:w w:val="105"/>
          <w:sz w:val="22"/>
          <w:szCs w:val="22"/>
          <w:lang w:val="cs-CZ"/>
        </w:rPr>
        <w:t>www.vodojemybrno.cz</w:t>
      </w:r>
      <w:r w:rsidRPr="00D17D0D">
        <w:rPr>
          <w:color w:val="484949"/>
          <w:w w:val="105"/>
          <w:sz w:val="22"/>
          <w:szCs w:val="22"/>
          <w:lang w:val="cs-CZ"/>
        </w:rPr>
        <w:t>.</w:t>
      </w:r>
      <w:r w:rsidRPr="00D17D0D">
        <w:rPr>
          <w:color w:val="484949"/>
          <w:spacing w:val="-10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Jedinou</w:t>
      </w:r>
      <w:r w:rsidRPr="00D17D0D">
        <w:rPr>
          <w:color w:val="2A2A2A"/>
          <w:spacing w:val="-5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výj</w:t>
      </w:r>
      <w:r w:rsidRPr="00D17D0D">
        <w:rPr>
          <w:color w:val="484949"/>
          <w:w w:val="105"/>
          <w:sz w:val="22"/>
          <w:szCs w:val="22"/>
          <w:lang w:val="cs-CZ"/>
        </w:rPr>
        <w:t>i</w:t>
      </w:r>
      <w:r w:rsidRPr="00D17D0D">
        <w:rPr>
          <w:color w:val="2A2A2A"/>
          <w:w w:val="105"/>
          <w:sz w:val="22"/>
          <w:szCs w:val="22"/>
          <w:lang w:val="cs-CZ"/>
        </w:rPr>
        <w:t>mkou</w:t>
      </w:r>
      <w:r w:rsidRPr="00D17D0D">
        <w:rPr>
          <w:color w:val="2A2A2A"/>
          <w:spacing w:val="11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z</w:t>
      </w:r>
      <w:r w:rsidRPr="00D17D0D">
        <w:rPr>
          <w:color w:val="2A2A2A"/>
          <w:spacing w:val="-24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tohoto</w:t>
      </w:r>
      <w:r w:rsidRPr="00D17D0D">
        <w:rPr>
          <w:color w:val="2A2A2A"/>
          <w:spacing w:val="-10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nařízení jsou</w:t>
      </w:r>
      <w:r w:rsidRPr="00D17D0D">
        <w:rPr>
          <w:color w:val="2A2A2A"/>
          <w:spacing w:val="-18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neočekávané</w:t>
      </w:r>
      <w:r w:rsidRPr="00D17D0D">
        <w:rPr>
          <w:color w:val="2A2A2A"/>
          <w:spacing w:val="-5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zá</w:t>
      </w:r>
      <w:r w:rsidRPr="00D17D0D">
        <w:rPr>
          <w:color w:val="484949"/>
          <w:w w:val="105"/>
          <w:sz w:val="22"/>
          <w:szCs w:val="22"/>
          <w:lang w:val="cs-CZ"/>
        </w:rPr>
        <w:t>s</w:t>
      </w:r>
      <w:r w:rsidRPr="00D17D0D">
        <w:rPr>
          <w:color w:val="2A2A2A"/>
          <w:w w:val="105"/>
          <w:sz w:val="22"/>
          <w:szCs w:val="22"/>
          <w:lang w:val="cs-CZ"/>
        </w:rPr>
        <w:t>ahy</w:t>
      </w:r>
      <w:r w:rsidRPr="00D17D0D">
        <w:rPr>
          <w:color w:val="2A2A2A"/>
          <w:spacing w:val="-1"/>
          <w:w w:val="105"/>
          <w:sz w:val="22"/>
          <w:szCs w:val="22"/>
          <w:lang w:val="cs-CZ"/>
        </w:rPr>
        <w:t xml:space="preserve"> </w:t>
      </w:r>
      <w:r w:rsidR="004B3C2B">
        <w:rPr>
          <w:color w:val="2A2A2A"/>
          <w:spacing w:val="-1"/>
          <w:w w:val="105"/>
          <w:sz w:val="22"/>
          <w:szCs w:val="22"/>
          <w:lang w:val="cs-CZ"/>
        </w:rPr>
        <w:t xml:space="preserve">tzv. </w:t>
      </w:r>
      <w:r w:rsidRPr="00D17D0D">
        <w:rPr>
          <w:color w:val="2A2A2A"/>
          <w:w w:val="105"/>
          <w:sz w:val="22"/>
          <w:szCs w:val="22"/>
          <w:lang w:val="cs-CZ"/>
        </w:rPr>
        <w:t>vyšší</w:t>
      </w:r>
      <w:r w:rsidRPr="00D17D0D">
        <w:rPr>
          <w:color w:val="2A2A2A"/>
          <w:spacing w:val="-28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moci</w:t>
      </w:r>
      <w:r w:rsidRPr="00D17D0D">
        <w:rPr>
          <w:color w:val="2A2A2A"/>
          <w:spacing w:val="-23"/>
          <w:w w:val="105"/>
          <w:sz w:val="22"/>
          <w:szCs w:val="22"/>
          <w:lang w:val="cs-CZ"/>
        </w:rPr>
        <w:t xml:space="preserve"> </w:t>
      </w:r>
      <w:r w:rsidRPr="00D17D0D">
        <w:rPr>
          <w:color w:val="2A2A2A"/>
          <w:w w:val="105"/>
          <w:sz w:val="22"/>
          <w:szCs w:val="22"/>
          <w:lang w:val="cs-CZ"/>
        </w:rPr>
        <w:t>(</w:t>
      </w:r>
      <w:r w:rsidR="004B3C2B">
        <w:rPr>
          <w:color w:val="2A2A2A"/>
          <w:w w:val="105"/>
          <w:sz w:val="22"/>
          <w:szCs w:val="22"/>
          <w:lang w:val="cs-CZ"/>
        </w:rPr>
        <w:t xml:space="preserve">např. </w:t>
      </w:r>
      <w:r w:rsidRPr="00D17D0D">
        <w:rPr>
          <w:color w:val="2A2A2A"/>
          <w:w w:val="105"/>
          <w:sz w:val="22"/>
          <w:szCs w:val="22"/>
          <w:lang w:val="cs-CZ"/>
        </w:rPr>
        <w:t>výpadek</w:t>
      </w:r>
      <w:r w:rsidRPr="00D17D0D">
        <w:rPr>
          <w:color w:val="2A2A2A"/>
          <w:spacing w:val="-8"/>
          <w:w w:val="105"/>
          <w:sz w:val="22"/>
          <w:szCs w:val="22"/>
          <w:lang w:val="cs-CZ"/>
        </w:rPr>
        <w:t xml:space="preserve"> </w:t>
      </w:r>
      <w:r w:rsidR="004B3C2B">
        <w:rPr>
          <w:color w:val="2A2A2A"/>
          <w:w w:val="105"/>
          <w:sz w:val="22"/>
          <w:szCs w:val="22"/>
          <w:lang w:val="cs-CZ"/>
        </w:rPr>
        <w:t>médií</w:t>
      </w:r>
      <w:r w:rsidR="00DE1DA1" w:rsidRPr="00BC3017">
        <w:rPr>
          <w:spacing w:val="6"/>
          <w:w w:val="105"/>
          <w:lang w:val="cs-CZ"/>
        </w:rPr>
        <w:t>).</w:t>
      </w:r>
    </w:p>
    <w:p w14:paraId="750BFD28" w14:textId="77777777" w:rsidR="00DE1DA1" w:rsidRDefault="00DE1DA1" w:rsidP="004B3C2B">
      <w:pPr>
        <w:pStyle w:val="Zkladntext"/>
        <w:spacing w:line="283" w:lineRule="auto"/>
        <w:ind w:left="160" w:right="189"/>
        <w:rPr>
          <w:color w:val="2A2A2A"/>
          <w:spacing w:val="-45"/>
          <w:w w:val="105"/>
          <w:sz w:val="22"/>
          <w:szCs w:val="22"/>
          <w:lang w:val="cs-CZ"/>
        </w:rPr>
      </w:pPr>
    </w:p>
    <w:p w14:paraId="67FBD54D" w14:textId="77777777" w:rsidR="00DE1DA1" w:rsidRDefault="00DE1DA1" w:rsidP="004B3C2B">
      <w:pPr>
        <w:pStyle w:val="Zkladntext"/>
        <w:spacing w:line="283" w:lineRule="auto"/>
        <w:ind w:left="160" w:right="189"/>
        <w:rPr>
          <w:color w:val="2A2A2A"/>
          <w:spacing w:val="-45"/>
          <w:w w:val="105"/>
          <w:sz w:val="22"/>
          <w:szCs w:val="22"/>
          <w:lang w:val="cs-CZ"/>
        </w:rPr>
      </w:pPr>
    </w:p>
    <w:p w14:paraId="1F5C945D" w14:textId="69FE5277" w:rsidR="00D06D8A" w:rsidRPr="00D252D3" w:rsidRDefault="00153356" w:rsidP="004B3C2B">
      <w:pPr>
        <w:pStyle w:val="Zkladntext"/>
        <w:spacing w:line="283" w:lineRule="auto"/>
        <w:ind w:left="160" w:right="189"/>
        <w:jc w:val="center"/>
        <w:rPr>
          <w:sz w:val="22"/>
          <w:szCs w:val="22"/>
          <w:lang w:val="cs-CZ"/>
        </w:rPr>
      </w:pPr>
      <w:proofErr w:type="spellStart"/>
      <w:r w:rsidRPr="00D17D0D">
        <w:rPr>
          <w:b/>
          <w:color w:val="2A2A2A"/>
          <w:w w:val="105"/>
          <w:sz w:val="24"/>
          <w:szCs w:val="28"/>
          <w:lang w:val="cs-CZ"/>
        </w:rPr>
        <w:t>Ill</w:t>
      </w:r>
      <w:proofErr w:type="spellEnd"/>
      <w:r w:rsidRPr="00D17D0D">
        <w:rPr>
          <w:b/>
          <w:color w:val="2A2A2A"/>
          <w:w w:val="105"/>
          <w:sz w:val="24"/>
          <w:szCs w:val="28"/>
          <w:lang w:val="cs-CZ"/>
        </w:rPr>
        <w:t>. Prohlídkov</w:t>
      </w:r>
      <w:r w:rsidR="00D252D3">
        <w:rPr>
          <w:b/>
          <w:color w:val="2A2A2A"/>
          <w:w w:val="105"/>
          <w:sz w:val="24"/>
          <w:szCs w:val="28"/>
          <w:lang w:val="cs-CZ"/>
        </w:rPr>
        <w:t xml:space="preserve">á trasa </w:t>
      </w:r>
      <w:r w:rsidRPr="00D17D0D">
        <w:rPr>
          <w:b/>
          <w:color w:val="2A2A2A"/>
          <w:w w:val="105"/>
          <w:sz w:val="24"/>
          <w:szCs w:val="28"/>
          <w:lang w:val="cs-CZ"/>
        </w:rPr>
        <w:t>a vstupné</w:t>
      </w:r>
    </w:p>
    <w:p w14:paraId="2C016B30" w14:textId="4AC2FDB6" w:rsidR="00252096" w:rsidRPr="00371720" w:rsidRDefault="004B3C2B" w:rsidP="00371720">
      <w:pPr>
        <w:tabs>
          <w:tab w:val="left" w:pos="350"/>
        </w:tabs>
        <w:spacing w:before="58" w:line="278" w:lineRule="auto"/>
        <w:ind w:right="241"/>
        <w:rPr>
          <w:lang w:val="cs-CZ"/>
        </w:rPr>
      </w:pPr>
      <w:r>
        <w:rPr>
          <w:lang w:val="cs-CZ"/>
        </w:rPr>
        <w:tab/>
      </w:r>
      <w:r w:rsidR="00D252D3">
        <w:rPr>
          <w:lang w:val="cs-CZ"/>
        </w:rPr>
        <w:tab/>
      </w:r>
      <w:r w:rsidR="00D252D3">
        <w:rPr>
          <w:lang w:val="cs-CZ"/>
        </w:rPr>
        <w:tab/>
      </w:r>
    </w:p>
    <w:p w14:paraId="2BFB3FB4" w14:textId="506FCC14" w:rsidR="00D06D8A" w:rsidRPr="00D02B84" w:rsidRDefault="00153356" w:rsidP="00BC015F">
      <w:pPr>
        <w:pStyle w:val="Odstavecseseznamem"/>
        <w:numPr>
          <w:ilvl w:val="0"/>
          <w:numId w:val="9"/>
        </w:numPr>
        <w:tabs>
          <w:tab w:val="left" w:pos="488"/>
        </w:tabs>
        <w:spacing w:after="240" w:line="304" w:lineRule="auto"/>
        <w:ind w:left="478" w:right="163" w:hanging="274"/>
        <w:jc w:val="both"/>
        <w:rPr>
          <w:color w:val="2A2A2B"/>
          <w:szCs w:val="24"/>
          <w:lang w:val="cs-CZ"/>
        </w:rPr>
      </w:pPr>
      <w:r w:rsidRPr="00D02B84">
        <w:rPr>
          <w:color w:val="2A2A2B"/>
          <w:w w:val="110"/>
          <w:szCs w:val="24"/>
          <w:lang w:val="cs-CZ"/>
        </w:rPr>
        <w:t xml:space="preserve">Za prohlídku </w:t>
      </w:r>
      <w:r w:rsidR="004B3C2B">
        <w:rPr>
          <w:color w:val="2A2A2B"/>
          <w:w w:val="110"/>
          <w:szCs w:val="24"/>
          <w:lang w:val="cs-CZ"/>
        </w:rPr>
        <w:t xml:space="preserve">objektu se platí </w:t>
      </w:r>
      <w:r w:rsidRPr="00D02B84">
        <w:rPr>
          <w:color w:val="3B3B3B"/>
          <w:w w:val="110"/>
          <w:szCs w:val="24"/>
          <w:lang w:val="cs-CZ"/>
        </w:rPr>
        <w:t xml:space="preserve">vstupné </w:t>
      </w:r>
      <w:r w:rsidRPr="00D02B84">
        <w:rPr>
          <w:color w:val="2A2A2B"/>
          <w:w w:val="110"/>
          <w:szCs w:val="24"/>
          <w:lang w:val="cs-CZ"/>
        </w:rPr>
        <w:t>předem</w:t>
      </w:r>
      <w:r w:rsidRPr="00D02B84">
        <w:rPr>
          <w:color w:val="676767"/>
          <w:w w:val="110"/>
          <w:szCs w:val="24"/>
          <w:lang w:val="cs-CZ"/>
        </w:rPr>
        <w:t xml:space="preserve">. </w:t>
      </w:r>
      <w:r w:rsidRPr="00D02B84">
        <w:rPr>
          <w:color w:val="2A2A2B"/>
          <w:w w:val="110"/>
          <w:szCs w:val="24"/>
          <w:lang w:val="cs-CZ"/>
        </w:rPr>
        <w:t>Úhradu vstupného lze</w:t>
      </w:r>
      <w:r w:rsidRPr="00D02B84">
        <w:rPr>
          <w:color w:val="2A2A2B"/>
          <w:spacing w:val="-25"/>
          <w:w w:val="110"/>
          <w:szCs w:val="24"/>
          <w:lang w:val="cs-CZ"/>
        </w:rPr>
        <w:t xml:space="preserve"> </w:t>
      </w:r>
      <w:r w:rsidRPr="00D02B84">
        <w:rPr>
          <w:color w:val="2A2A2B"/>
          <w:w w:val="110"/>
          <w:szCs w:val="24"/>
          <w:lang w:val="cs-CZ"/>
        </w:rPr>
        <w:t>provést:</w:t>
      </w:r>
    </w:p>
    <w:p w14:paraId="6631436D" w14:textId="430968A6" w:rsidR="00D06D8A" w:rsidRPr="002F6018" w:rsidRDefault="00DE1DA1" w:rsidP="00A56360">
      <w:pPr>
        <w:pStyle w:val="Odstavecseseznamem"/>
        <w:numPr>
          <w:ilvl w:val="3"/>
          <w:numId w:val="9"/>
        </w:numPr>
        <w:spacing w:after="120" w:line="300" w:lineRule="auto"/>
        <w:ind w:left="851" w:right="187"/>
        <w:rPr>
          <w:szCs w:val="24"/>
          <w:lang w:val="cs-CZ"/>
        </w:rPr>
      </w:pPr>
      <w:r w:rsidRPr="002F6018">
        <w:rPr>
          <w:color w:val="2A2A2B"/>
          <w:w w:val="110"/>
          <w:szCs w:val="24"/>
          <w:lang w:val="cs-CZ"/>
        </w:rPr>
        <w:t>p</w:t>
      </w:r>
      <w:r w:rsidR="0059403A" w:rsidRPr="002F6018">
        <w:rPr>
          <w:color w:val="2A2A2B"/>
          <w:w w:val="110"/>
          <w:szCs w:val="24"/>
          <w:lang w:val="cs-CZ"/>
        </w:rPr>
        <w:t xml:space="preserve">rostřednictvím </w:t>
      </w:r>
      <w:r w:rsidR="00153356" w:rsidRPr="002F6018">
        <w:rPr>
          <w:color w:val="2A2A2B"/>
          <w:w w:val="110"/>
          <w:szCs w:val="24"/>
          <w:lang w:val="cs-CZ"/>
        </w:rPr>
        <w:t xml:space="preserve">internetového online prodeje při dodržení Smluvních obchodních podmínek </w:t>
      </w:r>
      <w:r w:rsidR="00D252D3" w:rsidRPr="002F6018">
        <w:rPr>
          <w:color w:val="2A2A2B"/>
          <w:w w:val="110"/>
          <w:szCs w:val="24"/>
          <w:lang w:val="cs-CZ"/>
        </w:rPr>
        <w:t>TIC</w:t>
      </w:r>
      <w:r w:rsidR="007541AC" w:rsidRPr="002F6018">
        <w:rPr>
          <w:color w:val="2A2A2B"/>
          <w:w w:val="110"/>
          <w:szCs w:val="24"/>
          <w:lang w:val="cs-CZ"/>
        </w:rPr>
        <w:t xml:space="preserve"> BRNO</w:t>
      </w:r>
      <w:r w:rsidR="00153356" w:rsidRPr="002F6018">
        <w:rPr>
          <w:color w:val="2A2A2B"/>
          <w:w w:val="110"/>
          <w:szCs w:val="24"/>
          <w:lang w:val="cs-CZ"/>
        </w:rPr>
        <w:t xml:space="preserve"> zveřejněných </w:t>
      </w:r>
      <w:r w:rsidR="00D252D3" w:rsidRPr="002F6018">
        <w:rPr>
          <w:color w:val="2A2A2B"/>
          <w:w w:val="110"/>
          <w:szCs w:val="24"/>
          <w:lang w:val="cs-CZ"/>
        </w:rPr>
        <w:t>na webových stránkách</w:t>
      </w:r>
      <w:r w:rsidR="00BD33D2" w:rsidRPr="002F6018">
        <w:rPr>
          <w:color w:val="2A2A2B"/>
          <w:w w:val="110"/>
          <w:szCs w:val="24"/>
          <w:lang w:val="cs-CZ"/>
        </w:rPr>
        <w:t xml:space="preserve"> </w:t>
      </w:r>
      <w:r w:rsidR="00BD33D2" w:rsidRPr="002F6018">
        <w:rPr>
          <w:color w:val="2A2A2A"/>
          <w:w w:val="105"/>
          <w:lang w:val="cs-CZ"/>
        </w:rPr>
        <w:t>www.podzemibrno.cz</w:t>
      </w:r>
      <w:r w:rsidR="00C31820" w:rsidRPr="002F6018">
        <w:rPr>
          <w:color w:val="2F2F2F"/>
          <w:w w:val="105"/>
          <w:lang w:val="cs-CZ"/>
        </w:rPr>
        <w:t>;</w:t>
      </w:r>
    </w:p>
    <w:p w14:paraId="2B8E2E03" w14:textId="4141287B" w:rsidR="0059403A" w:rsidRPr="0028613C" w:rsidRDefault="00DE1DA1" w:rsidP="00A56360">
      <w:pPr>
        <w:pStyle w:val="Odstavecseseznamem"/>
        <w:numPr>
          <w:ilvl w:val="3"/>
          <w:numId w:val="9"/>
        </w:numPr>
        <w:spacing w:after="120" w:line="300" w:lineRule="auto"/>
        <w:ind w:left="851" w:right="187"/>
        <w:rPr>
          <w:szCs w:val="24"/>
          <w:lang w:val="cs-CZ"/>
        </w:rPr>
      </w:pPr>
      <w:r w:rsidRPr="0028613C">
        <w:rPr>
          <w:color w:val="2A2A2B"/>
          <w:w w:val="110"/>
          <w:szCs w:val="24"/>
          <w:lang w:val="cs-CZ"/>
        </w:rPr>
        <w:t>h</w:t>
      </w:r>
      <w:r w:rsidR="00EF575B" w:rsidRPr="0028613C">
        <w:rPr>
          <w:color w:val="2A2A2B"/>
          <w:w w:val="110"/>
          <w:szCs w:val="24"/>
          <w:lang w:val="cs-CZ"/>
        </w:rPr>
        <w:t>otově popřípadě kartou v </w:t>
      </w:r>
      <w:r w:rsidR="00140CEA" w:rsidRPr="0028613C">
        <w:rPr>
          <w:color w:val="2A2A2B"/>
          <w:w w:val="110"/>
          <w:szCs w:val="24"/>
          <w:lang w:val="cs-CZ"/>
        </w:rPr>
        <w:t>i</w:t>
      </w:r>
      <w:r w:rsidR="00EF575B" w:rsidRPr="0028613C">
        <w:rPr>
          <w:color w:val="2A2A2B"/>
          <w:w w:val="110"/>
          <w:szCs w:val="24"/>
          <w:lang w:val="cs-CZ"/>
        </w:rPr>
        <w:t>nformační</w:t>
      </w:r>
      <w:r w:rsidR="009D7654" w:rsidRPr="0028613C">
        <w:rPr>
          <w:color w:val="2A2A2B"/>
          <w:w w:val="110"/>
          <w:szCs w:val="24"/>
          <w:lang w:val="cs-CZ"/>
        </w:rPr>
        <w:t>ch</w:t>
      </w:r>
      <w:r w:rsidR="00EF575B" w:rsidRPr="0028613C">
        <w:rPr>
          <w:color w:val="2A2A2B"/>
          <w:w w:val="110"/>
          <w:szCs w:val="24"/>
          <w:lang w:val="cs-CZ"/>
        </w:rPr>
        <w:t xml:space="preserve"> centr</w:t>
      </w:r>
      <w:r w:rsidR="009D7654" w:rsidRPr="0028613C">
        <w:rPr>
          <w:color w:val="2A2A2B"/>
          <w:w w:val="110"/>
          <w:szCs w:val="24"/>
          <w:lang w:val="cs-CZ"/>
        </w:rPr>
        <w:t>ech</w:t>
      </w:r>
      <w:r w:rsidR="00FA1DDE" w:rsidRPr="0028613C">
        <w:rPr>
          <w:color w:val="2A2A2B"/>
          <w:w w:val="110"/>
          <w:szCs w:val="24"/>
          <w:lang w:val="cs-CZ"/>
        </w:rPr>
        <w:t xml:space="preserve"> </w:t>
      </w:r>
      <w:r w:rsidR="009D7654" w:rsidRPr="0028613C">
        <w:rPr>
          <w:color w:val="2A2A2B"/>
          <w:w w:val="110"/>
          <w:szCs w:val="24"/>
          <w:lang w:val="cs-CZ"/>
        </w:rPr>
        <w:t>nebo na pokladnách podzemí</w:t>
      </w:r>
      <w:r w:rsidR="00C31820" w:rsidRPr="0028613C">
        <w:rPr>
          <w:color w:val="2F2F2F"/>
          <w:w w:val="105"/>
          <w:lang w:val="cs-CZ"/>
        </w:rPr>
        <w:t>;</w:t>
      </w:r>
    </w:p>
    <w:p w14:paraId="5EE6308D" w14:textId="7D3F8C87" w:rsidR="00371720" w:rsidRPr="0008457C" w:rsidRDefault="00DE1DA1" w:rsidP="00C83927">
      <w:pPr>
        <w:pStyle w:val="Odstavecseseznamem"/>
        <w:numPr>
          <w:ilvl w:val="3"/>
          <w:numId w:val="9"/>
        </w:numPr>
        <w:spacing w:after="240" w:line="300" w:lineRule="auto"/>
        <w:ind w:left="851" w:right="185"/>
        <w:rPr>
          <w:szCs w:val="24"/>
          <w:lang w:val="cs-CZ"/>
        </w:rPr>
      </w:pPr>
      <w:r w:rsidRPr="002F6018">
        <w:rPr>
          <w:color w:val="2A2A2B"/>
          <w:w w:val="110"/>
          <w:szCs w:val="24"/>
          <w:lang w:val="cs-CZ"/>
        </w:rPr>
        <w:lastRenderedPageBreak/>
        <w:t>n</w:t>
      </w:r>
      <w:r w:rsidR="00371720" w:rsidRPr="002F6018">
        <w:rPr>
          <w:color w:val="2A2A2B"/>
          <w:w w:val="110"/>
          <w:szCs w:val="24"/>
          <w:lang w:val="cs-CZ"/>
        </w:rPr>
        <w:t>árok na snížené vstupné nebo vstup zdarma je uveden v</w:t>
      </w:r>
      <w:r w:rsidR="00CD06A3" w:rsidRPr="002F6018">
        <w:rPr>
          <w:color w:val="2A2A2B"/>
          <w:w w:val="110"/>
          <w:szCs w:val="24"/>
          <w:lang w:val="cs-CZ"/>
        </w:rPr>
        <w:t> </w:t>
      </w:r>
      <w:r w:rsidR="00371720" w:rsidRPr="002F6018">
        <w:rPr>
          <w:color w:val="2A2A2B"/>
          <w:w w:val="110"/>
          <w:szCs w:val="24"/>
          <w:lang w:val="cs-CZ"/>
        </w:rPr>
        <w:t>ceníku.</w:t>
      </w:r>
      <w:r w:rsidR="00FA1DDE" w:rsidRPr="002F6018">
        <w:rPr>
          <w:color w:val="2A2A2B"/>
          <w:w w:val="110"/>
          <w:szCs w:val="24"/>
          <w:lang w:val="cs-CZ"/>
        </w:rPr>
        <w:t xml:space="preserve"> </w:t>
      </w:r>
      <w:r w:rsidR="00371720" w:rsidRPr="002F6018">
        <w:rPr>
          <w:color w:val="2A2A2B"/>
          <w:w w:val="110"/>
          <w:szCs w:val="24"/>
          <w:lang w:val="cs-CZ"/>
        </w:rPr>
        <w:t>Návštěvník vždy musí doložit příslušným dokladem oprávněný nárok na slevu.</w:t>
      </w:r>
    </w:p>
    <w:p w14:paraId="1F5BFCC5" w14:textId="10A40F21" w:rsidR="00C83927" w:rsidRPr="0010602F" w:rsidRDefault="00153356" w:rsidP="00EC4469">
      <w:pPr>
        <w:pStyle w:val="Odstavecseseznamem"/>
        <w:numPr>
          <w:ilvl w:val="0"/>
          <w:numId w:val="9"/>
        </w:numPr>
        <w:tabs>
          <w:tab w:val="left" w:pos="460"/>
        </w:tabs>
        <w:spacing w:after="240" w:line="307" w:lineRule="auto"/>
        <w:ind w:left="459" w:right="184" w:hanging="286"/>
        <w:jc w:val="both"/>
        <w:rPr>
          <w:color w:val="2A2A2B"/>
          <w:szCs w:val="24"/>
          <w:lang w:val="cs-CZ"/>
        </w:rPr>
      </w:pPr>
      <w:r w:rsidRPr="0010602F">
        <w:rPr>
          <w:color w:val="2A2A2B"/>
          <w:w w:val="105"/>
          <w:szCs w:val="24"/>
          <w:lang w:val="cs-CZ"/>
        </w:rPr>
        <w:t xml:space="preserve">Zakoupením vstupenky se návštěvník zavazuje respektovat návštěvní řád a </w:t>
      </w:r>
      <w:r w:rsidRPr="0010602F">
        <w:rPr>
          <w:color w:val="3B3B3B"/>
          <w:w w:val="105"/>
          <w:szCs w:val="24"/>
          <w:lang w:val="cs-CZ"/>
        </w:rPr>
        <w:t xml:space="preserve">řídit </w:t>
      </w:r>
      <w:r w:rsidRPr="0010602F">
        <w:rPr>
          <w:color w:val="2A2A2B"/>
          <w:w w:val="105"/>
          <w:szCs w:val="24"/>
          <w:lang w:val="cs-CZ"/>
        </w:rPr>
        <w:t xml:space="preserve">se pokyny zaměstnanců </w:t>
      </w:r>
      <w:r w:rsidR="001B75E3" w:rsidRPr="0010602F">
        <w:rPr>
          <w:color w:val="2A2A2B"/>
          <w:w w:val="105"/>
          <w:szCs w:val="24"/>
          <w:lang w:val="cs-CZ"/>
        </w:rPr>
        <w:t>TIC</w:t>
      </w:r>
      <w:r w:rsidRPr="0010602F">
        <w:rPr>
          <w:color w:val="2A2A2B"/>
          <w:spacing w:val="27"/>
          <w:w w:val="105"/>
          <w:szCs w:val="24"/>
          <w:lang w:val="cs-CZ"/>
        </w:rPr>
        <w:t xml:space="preserve"> </w:t>
      </w:r>
      <w:r w:rsidR="007541AC" w:rsidRPr="0010602F">
        <w:rPr>
          <w:color w:val="2A2A2B"/>
          <w:w w:val="105"/>
          <w:szCs w:val="24"/>
          <w:lang w:val="cs-CZ"/>
        </w:rPr>
        <w:t>BRNO</w:t>
      </w:r>
      <w:r w:rsidR="00CD06A3">
        <w:rPr>
          <w:color w:val="2A2A2B"/>
          <w:w w:val="105"/>
          <w:szCs w:val="24"/>
          <w:lang w:val="cs-CZ"/>
        </w:rPr>
        <w:t>.</w:t>
      </w:r>
    </w:p>
    <w:p w14:paraId="21CA6E32" w14:textId="4C83D2FB" w:rsidR="00415E42" w:rsidRPr="009D7654" w:rsidRDefault="00153356" w:rsidP="00252096">
      <w:pPr>
        <w:pStyle w:val="Odstavecseseznamem"/>
        <w:numPr>
          <w:ilvl w:val="0"/>
          <w:numId w:val="9"/>
        </w:numPr>
        <w:tabs>
          <w:tab w:val="left" w:pos="448"/>
        </w:tabs>
        <w:spacing w:before="5" w:after="240" w:line="300" w:lineRule="auto"/>
        <w:ind w:left="450" w:right="185" w:hanging="285"/>
        <w:jc w:val="both"/>
        <w:rPr>
          <w:sz w:val="27"/>
          <w:lang w:val="cs-CZ"/>
        </w:rPr>
      </w:pPr>
      <w:r w:rsidRPr="00415E42">
        <w:rPr>
          <w:color w:val="2A2A2B"/>
          <w:w w:val="110"/>
          <w:szCs w:val="24"/>
          <w:lang w:val="cs-CZ"/>
        </w:rPr>
        <w:t xml:space="preserve">Návštěvníci jsou povinni prokázat </w:t>
      </w:r>
      <w:r w:rsidRPr="00415E42">
        <w:rPr>
          <w:color w:val="3B3B3B"/>
          <w:w w:val="110"/>
          <w:szCs w:val="24"/>
          <w:lang w:val="cs-CZ"/>
        </w:rPr>
        <w:t xml:space="preserve">se </w:t>
      </w:r>
      <w:r w:rsidRPr="00415E42">
        <w:rPr>
          <w:color w:val="2A2A2B"/>
          <w:w w:val="110"/>
          <w:szCs w:val="24"/>
          <w:lang w:val="cs-CZ"/>
        </w:rPr>
        <w:t>vstupenkou při vstupu na prohlídkovou trasu, uschovat</w:t>
      </w:r>
      <w:r w:rsidRPr="00415E42">
        <w:rPr>
          <w:color w:val="2A2A2B"/>
          <w:spacing w:val="2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ji</w:t>
      </w:r>
      <w:r w:rsidRPr="00415E42">
        <w:rPr>
          <w:color w:val="2A2A2B"/>
          <w:spacing w:val="6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po</w:t>
      </w:r>
      <w:r w:rsidRPr="00415E42">
        <w:rPr>
          <w:color w:val="2A2A2B"/>
          <w:spacing w:val="-2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celou</w:t>
      </w:r>
      <w:r w:rsidRPr="00415E42">
        <w:rPr>
          <w:color w:val="2A2A2B"/>
          <w:spacing w:val="-13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dobu</w:t>
      </w:r>
      <w:r w:rsidRPr="00415E42">
        <w:rPr>
          <w:color w:val="2A2A2B"/>
          <w:spacing w:val="-6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prohlídky</w:t>
      </w:r>
      <w:r w:rsidRPr="00415E42">
        <w:rPr>
          <w:color w:val="2A2A2B"/>
          <w:spacing w:val="-6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a</w:t>
      </w:r>
      <w:r w:rsidRPr="00415E42">
        <w:rPr>
          <w:color w:val="2A2A2B"/>
          <w:spacing w:val="-19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na</w:t>
      </w:r>
      <w:r w:rsidRPr="00415E42">
        <w:rPr>
          <w:color w:val="2A2A2B"/>
          <w:spacing w:val="-15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požádání</w:t>
      </w:r>
      <w:r w:rsidRPr="00415E42">
        <w:rPr>
          <w:color w:val="2A2A2B"/>
          <w:spacing w:val="-5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ji</w:t>
      </w:r>
      <w:r w:rsidRPr="00415E42">
        <w:rPr>
          <w:color w:val="2A2A2B"/>
          <w:spacing w:val="9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znovu</w:t>
      </w:r>
      <w:r w:rsidRPr="00415E42">
        <w:rPr>
          <w:color w:val="2A2A2B"/>
          <w:spacing w:val="-16"/>
          <w:w w:val="110"/>
          <w:szCs w:val="24"/>
          <w:lang w:val="cs-CZ"/>
        </w:rPr>
        <w:t xml:space="preserve"> </w:t>
      </w:r>
      <w:r w:rsidRPr="00415E42">
        <w:rPr>
          <w:color w:val="2A2A2B"/>
          <w:w w:val="110"/>
          <w:szCs w:val="24"/>
          <w:lang w:val="cs-CZ"/>
        </w:rPr>
        <w:t>předložit.</w:t>
      </w:r>
    </w:p>
    <w:p w14:paraId="7841BE3F" w14:textId="77777777" w:rsidR="009D7654" w:rsidRPr="00C83927" w:rsidRDefault="009D7654" w:rsidP="009D7654">
      <w:pPr>
        <w:pStyle w:val="Odstavecseseznamem"/>
        <w:tabs>
          <w:tab w:val="left" w:pos="448"/>
        </w:tabs>
        <w:spacing w:before="5" w:after="240" w:line="300" w:lineRule="auto"/>
        <w:ind w:left="450" w:right="185" w:firstLine="0"/>
        <w:jc w:val="right"/>
        <w:rPr>
          <w:sz w:val="27"/>
          <w:lang w:val="cs-CZ"/>
        </w:rPr>
      </w:pPr>
    </w:p>
    <w:p w14:paraId="3805723F" w14:textId="77777777" w:rsidR="00415E42" w:rsidRPr="00252096" w:rsidRDefault="00415E42" w:rsidP="00252096">
      <w:pPr>
        <w:pStyle w:val="Zkladntext"/>
        <w:spacing w:before="5"/>
        <w:rPr>
          <w:sz w:val="27"/>
          <w:lang w:val="cs-CZ"/>
        </w:rPr>
      </w:pPr>
    </w:p>
    <w:p w14:paraId="6FEA182E" w14:textId="3B68D65D" w:rsidR="00D06D8A" w:rsidRPr="001B75E3" w:rsidRDefault="001B75E3" w:rsidP="001B75E3">
      <w:pPr>
        <w:pStyle w:val="Nadpis4"/>
        <w:tabs>
          <w:tab w:val="left" w:pos="3927"/>
        </w:tabs>
        <w:ind w:left="0" w:firstLine="0"/>
        <w:jc w:val="center"/>
        <w:rPr>
          <w:color w:val="2A2A2B"/>
          <w:sz w:val="24"/>
          <w:szCs w:val="24"/>
          <w:lang w:val="cs-CZ"/>
        </w:rPr>
      </w:pPr>
      <w:r>
        <w:rPr>
          <w:color w:val="2A2A2B"/>
          <w:sz w:val="24"/>
          <w:szCs w:val="24"/>
          <w:lang w:val="cs-CZ"/>
        </w:rPr>
        <w:t xml:space="preserve">IV. </w:t>
      </w:r>
      <w:r w:rsidR="00153356" w:rsidRPr="001B75E3">
        <w:rPr>
          <w:color w:val="2A2A2B"/>
          <w:sz w:val="24"/>
          <w:szCs w:val="24"/>
          <w:lang w:val="cs-CZ"/>
        </w:rPr>
        <w:t>Prohlídka</w:t>
      </w:r>
      <w:r w:rsidR="00153356" w:rsidRPr="001B75E3">
        <w:rPr>
          <w:color w:val="2A2A2B"/>
          <w:spacing w:val="5"/>
          <w:sz w:val="24"/>
          <w:szCs w:val="24"/>
          <w:lang w:val="cs-CZ"/>
        </w:rPr>
        <w:t xml:space="preserve"> </w:t>
      </w:r>
      <w:r w:rsidR="00153356" w:rsidRPr="001B75E3">
        <w:rPr>
          <w:color w:val="2A2A2B"/>
          <w:sz w:val="24"/>
          <w:szCs w:val="24"/>
          <w:lang w:val="cs-CZ"/>
        </w:rPr>
        <w:t>objektu</w:t>
      </w:r>
    </w:p>
    <w:p w14:paraId="02AE96D9" w14:textId="77777777" w:rsidR="00D06D8A" w:rsidRPr="001B75E3" w:rsidRDefault="00D06D8A" w:rsidP="00252096">
      <w:pPr>
        <w:pStyle w:val="Zkladntext"/>
        <w:rPr>
          <w:b/>
          <w:sz w:val="32"/>
          <w:szCs w:val="22"/>
          <w:lang w:val="cs-CZ"/>
        </w:rPr>
      </w:pPr>
    </w:p>
    <w:p w14:paraId="34E6493E" w14:textId="591D33F5" w:rsidR="0059403A" w:rsidRPr="00AC073A" w:rsidRDefault="0059403A" w:rsidP="00BC015F">
      <w:pPr>
        <w:pStyle w:val="Odstavecseseznamem"/>
        <w:numPr>
          <w:ilvl w:val="0"/>
          <w:numId w:val="6"/>
        </w:numPr>
        <w:tabs>
          <w:tab w:val="left" w:pos="491"/>
          <w:tab w:val="left" w:pos="599"/>
        </w:tabs>
        <w:spacing w:before="149" w:line="285" w:lineRule="auto"/>
        <w:ind w:right="110" w:hanging="355"/>
        <w:jc w:val="both"/>
        <w:rPr>
          <w:color w:val="2F2F2F"/>
          <w:sz w:val="21"/>
          <w:lang w:val="cs-CZ"/>
        </w:rPr>
      </w:pPr>
      <w:r w:rsidRPr="00AC073A">
        <w:rPr>
          <w:color w:val="2A2A2B"/>
          <w:w w:val="110"/>
          <w:szCs w:val="24"/>
          <w:lang w:val="cs-CZ"/>
        </w:rPr>
        <w:t xml:space="preserve">Vstup do objektu je pouze na vlastní nebezpečí návštěvníků. </w:t>
      </w:r>
    </w:p>
    <w:p w14:paraId="1B8B8079" w14:textId="5BAA388C" w:rsidR="009F54ED" w:rsidRPr="00960D81" w:rsidRDefault="0059403A" w:rsidP="00BC015F">
      <w:pPr>
        <w:pStyle w:val="Odstavecseseznamem"/>
        <w:numPr>
          <w:ilvl w:val="0"/>
          <w:numId w:val="6"/>
        </w:numPr>
        <w:tabs>
          <w:tab w:val="left" w:pos="491"/>
          <w:tab w:val="left" w:pos="599"/>
        </w:tabs>
        <w:spacing w:before="149" w:line="285" w:lineRule="auto"/>
        <w:ind w:right="110" w:hanging="355"/>
        <w:jc w:val="both"/>
        <w:rPr>
          <w:color w:val="FF0000"/>
          <w:sz w:val="21"/>
          <w:lang w:val="cs-CZ"/>
        </w:rPr>
      </w:pPr>
      <w:r>
        <w:rPr>
          <w:color w:val="2A2A2B"/>
          <w:w w:val="110"/>
          <w:szCs w:val="24"/>
          <w:lang w:val="cs-CZ"/>
        </w:rPr>
        <w:t>Každý návštěvník je povinen před zakoupením vstupenky zvážit své fyzické a</w:t>
      </w:r>
      <w:r w:rsidR="00C23409">
        <w:rPr>
          <w:color w:val="2A2A2B"/>
          <w:w w:val="110"/>
          <w:szCs w:val="24"/>
          <w:lang w:val="cs-CZ"/>
        </w:rPr>
        <w:t> </w:t>
      </w:r>
      <w:r>
        <w:rPr>
          <w:color w:val="2A2A2B"/>
          <w:w w:val="110"/>
          <w:szCs w:val="24"/>
          <w:lang w:val="cs-CZ"/>
        </w:rPr>
        <w:t>zdravotní schopnosti.</w:t>
      </w:r>
      <w:r w:rsidR="009F54ED">
        <w:rPr>
          <w:color w:val="2A2A2B"/>
          <w:w w:val="110"/>
          <w:szCs w:val="24"/>
          <w:lang w:val="cs-CZ"/>
        </w:rPr>
        <w:t xml:space="preserve"> Do prostoru Vodojem</w:t>
      </w:r>
      <w:r w:rsidR="00DE1DA1">
        <w:rPr>
          <w:color w:val="2A2A2B"/>
          <w:w w:val="110"/>
          <w:szCs w:val="24"/>
          <w:lang w:val="cs-CZ"/>
        </w:rPr>
        <w:t>ů</w:t>
      </w:r>
      <w:r w:rsidR="009F54ED">
        <w:rPr>
          <w:color w:val="2A2A2B"/>
          <w:w w:val="110"/>
          <w:szCs w:val="24"/>
          <w:lang w:val="cs-CZ"/>
        </w:rPr>
        <w:t xml:space="preserve"> není </w:t>
      </w:r>
      <w:r w:rsidR="006C5A95">
        <w:rPr>
          <w:color w:val="2A2A2B"/>
          <w:w w:val="110"/>
          <w:szCs w:val="24"/>
          <w:lang w:val="cs-CZ"/>
        </w:rPr>
        <w:t>doporučen</w:t>
      </w:r>
      <w:r w:rsidR="009F54ED">
        <w:rPr>
          <w:color w:val="2A2A2B"/>
          <w:w w:val="110"/>
          <w:szCs w:val="24"/>
          <w:lang w:val="cs-CZ"/>
        </w:rPr>
        <w:t xml:space="preserve"> vstup osobám se sníženou nebo omezenou hybností</w:t>
      </w:r>
      <w:r w:rsidR="00960D81">
        <w:rPr>
          <w:color w:val="2A2A2B"/>
          <w:w w:val="110"/>
          <w:szCs w:val="24"/>
          <w:lang w:val="cs-CZ"/>
        </w:rPr>
        <w:t xml:space="preserve"> </w:t>
      </w:r>
      <w:r w:rsidR="00960D81" w:rsidRPr="00474033">
        <w:rPr>
          <w:w w:val="110"/>
          <w:szCs w:val="24"/>
          <w:lang w:val="cs-CZ"/>
        </w:rPr>
        <w:t>a s psychickými poruchami (např. klaustrofobie, srdeční poruchy apod.)</w:t>
      </w:r>
      <w:r w:rsidR="00DE1DA1">
        <w:rPr>
          <w:w w:val="110"/>
          <w:szCs w:val="24"/>
          <w:lang w:val="cs-CZ"/>
        </w:rPr>
        <w:t>.</w:t>
      </w:r>
    </w:p>
    <w:p w14:paraId="254E3F02" w14:textId="3DE3F388" w:rsidR="0059403A" w:rsidRPr="009F54ED" w:rsidRDefault="009F54ED" w:rsidP="00BC015F">
      <w:pPr>
        <w:pStyle w:val="Odstavecseseznamem"/>
        <w:numPr>
          <w:ilvl w:val="0"/>
          <w:numId w:val="6"/>
        </w:numPr>
        <w:tabs>
          <w:tab w:val="left" w:pos="491"/>
          <w:tab w:val="left" w:pos="599"/>
        </w:tabs>
        <w:spacing w:before="149" w:line="285" w:lineRule="auto"/>
        <w:ind w:right="110" w:hanging="355"/>
        <w:jc w:val="both"/>
        <w:rPr>
          <w:color w:val="2F2F2F"/>
          <w:sz w:val="21"/>
          <w:lang w:val="cs-CZ"/>
        </w:rPr>
      </w:pPr>
      <w:r>
        <w:rPr>
          <w:color w:val="2A2A2B"/>
          <w:w w:val="110"/>
          <w:szCs w:val="24"/>
          <w:lang w:val="cs-CZ"/>
        </w:rPr>
        <w:t>V případě, že vstupující osoba zamlčí svá zdravotní omezení a s vědomím porušení podmínek uvedených v předcházejícím bodě vstoupí do prostoru Vodojem</w:t>
      </w:r>
      <w:r w:rsidR="00DE1DA1">
        <w:rPr>
          <w:color w:val="2A2A2B"/>
          <w:w w:val="110"/>
          <w:szCs w:val="24"/>
          <w:lang w:val="cs-CZ"/>
        </w:rPr>
        <w:t>ů</w:t>
      </w:r>
      <w:r>
        <w:rPr>
          <w:color w:val="2A2A2B"/>
          <w:w w:val="110"/>
          <w:szCs w:val="24"/>
          <w:lang w:val="cs-CZ"/>
        </w:rPr>
        <w:t xml:space="preserve">, přebírá veškerou odpovědnost za případné poškození zdraví nebo jiné újmy na své osobě nebo majetku. </w:t>
      </w:r>
    </w:p>
    <w:p w14:paraId="373FA652" w14:textId="6140CD29" w:rsidR="001B75E3" w:rsidRPr="00AC073A" w:rsidRDefault="00153356" w:rsidP="00BC015F">
      <w:pPr>
        <w:pStyle w:val="Odstavecseseznamem"/>
        <w:numPr>
          <w:ilvl w:val="0"/>
          <w:numId w:val="6"/>
        </w:numPr>
        <w:tabs>
          <w:tab w:val="left" w:pos="491"/>
          <w:tab w:val="left" w:pos="599"/>
        </w:tabs>
        <w:spacing w:before="149" w:line="285" w:lineRule="auto"/>
        <w:ind w:right="110" w:hanging="355"/>
        <w:jc w:val="both"/>
        <w:rPr>
          <w:color w:val="2F2F2F"/>
          <w:lang w:val="cs-CZ"/>
        </w:rPr>
      </w:pPr>
      <w:r w:rsidRPr="00AC073A">
        <w:rPr>
          <w:color w:val="2F2F2F"/>
          <w:w w:val="105"/>
          <w:lang w:val="cs-CZ"/>
        </w:rPr>
        <w:t>Návštěvníkům je v objektu povolen pohyb pouze v prostoru určeném pro veřejnost. Vstup</w:t>
      </w:r>
      <w:r w:rsidRPr="00AC073A">
        <w:rPr>
          <w:color w:val="2F2F2F"/>
          <w:spacing w:val="-7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mimo</w:t>
      </w:r>
      <w:r w:rsidRPr="00AC073A">
        <w:rPr>
          <w:color w:val="2F2F2F"/>
          <w:spacing w:val="-13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prostory</w:t>
      </w:r>
      <w:r w:rsidRPr="00AC073A">
        <w:rPr>
          <w:color w:val="2F2F2F"/>
          <w:spacing w:val="-14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určené</w:t>
      </w:r>
      <w:r w:rsidRPr="00AC073A">
        <w:rPr>
          <w:color w:val="2F2F2F"/>
          <w:spacing w:val="-8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pro</w:t>
      </w:r>
      <w:r w:rsidRPr="00AC073A">
        <w:rPr>
          <w:color w:val="2F2F2F"/>
          <w:spacing w:val="-14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veřejnost</w:t>
      </w:r>
      <w:r w:rsidRPr="00AC073A">
        <w:rPr>
          <w:color w:val="2F2F2F"/>
          <w:spacing w:val="7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je</w:t>
      </w:r>
      <w:r w:rsidRPr="00AC073A">
        <w:rPr>
          <w:color w:val="2F2F2F"/>
          <w:spacing w:val="-11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zakázán a</w:t>
      </w:r>
      <w:r w:rsidRPr="00AC073A">
        <w:rPr>
          <w:color w:val="2F2F2F"/>
          <w:spacing w:val="-8"/>
          <w:w w:val="105"/>
          <w:lang w:val="cs-CZ"/>
        </w:rPr>
        <w:t xml:space="preserve"> </w:t>
      </w:r>
      <w:r w:rsidR="001B75E3" w:rsidRPr="00AC073A">
        <w:rPr>
          <w:color w:val="2F2F2F"/>
          <w:w w:val="105"/>
          <w:lang w:val="cs-CZ"/>
        </w:rPr>
        <w:t>TIC</w:t>
      </w:r>
      <w:r w:rsidRPr="00AC073A">
        <w:rPr>
          <w:color w:val="2F2F2F"/>
          <w:spacing w:val="-7"/>
          <w:w w:val="105"/>
          <w:lang w:val="cs-CZ"/>
        </w:rPr>
        <w:t xml:space="preserve"> </w:t>
      </w:r>
      <w:r w:rsidR="007541AC" w:rsidRPr="00AC073A">
        <w:rPr>
          <w:color w:val="2F2F2F"/>
          <w:w w:val="105"/>
          <w:lang w:val="cs-CZ"/>
        </w:rPr>
        <w:t>BRNO</w:t>
      </w:r>
      <w:r w:rsidRPr="00AC073A">
        <w:rPr>
          <w:color w:val="2F2F2F"/>
          <w:spacing w:val="-17"/>
          <w:w w:val="105"/>
          <w:lang w:val="cs-CZ"/>
        </w:rPr>
        <w:t xml:space="preserve"> </w:t>
      </w:r>
      <w:r w:rsidRPr="00AC073A">
        <w:rPr>
          <w:color w:val="2F2F2F"/>
          <w:w w:val="105"/>
          <w:lang w:val="cs-CZ"/>
        </w:rPr>
        <w:t>neodpovídá za žádné škody vzniklé porušením tohoto zákazu</w:t>
      </w:r>
      <w:r w:rsidRPr="00AC073A">
        <w:rPr>
          <w:color w:val="696969"/>
          <w:w w:val="105"/>
          <w:lang w:val="cs-CZ"/>
        </w:rPr>
        <w:t xml:space="preserve">. </w:t>
      </w:r>
      <w:r w:rsidRPr="00AC073A">
        <w:rPr>
          <w:color w:val="2F2F2F"/>
          <w:w w:val="105"/>
          <w:lang w:val="cs-CZ"/>
        </w:rPr>
        <w:t>Prostory, do nichž je veřejnosti vstup zakázán, jsou</w:t>
      </w:r>
      <w:r w:rsidRPr="00AC073A">
        <w:rPr>
          <w:color w:val="2F2F2F"/>
          <w:spacing w:val="-12"/>
          <w:w w:val="105"/>
          <w:lang w:val="cs-CZ"/>
        </w:rPr>
        <w:t xml:space="preserve"> </w:t>
      </w:r>
      <w:r w:rsidRPr="00AC073A">
        <w:rPr>
          <w:color w:val="2F2F2F"/>
          <w:spacing w:val="-5"/>
          <w:w w:val="105"/>
          <w:lang w:val="cs-CZ"/>
        </w:rPr>
        <w:t>označeny</w:t>
      </w:r>
      <w:r w:rsidRPr="00AC073A">
        <w:rPr>
          <w:color w:val="4D4D4D"/>
          <w:spacing w:val="-5"/>
          <w:w w:val="105"/>
          <w:lang w:val="cs-CZ"/>
        </w:rPr>
        <w:t>.</w:t>
      </w:r>
    </w:p>
    <w:p w14:paraId="6D052A8A" w14:textId="5F99862A" w:rsidR="00AC073A" w:rsidRPr="006E70E4" w:rsidRDefault="00AC073A" w:rsidP="006E70E4">
      <w:pPr>
        <w:pStyle w:val="Odstavecseseznamem"/>
        <w:numPr>
          <w:ilvl w:val="0"/>
          <w:numId w:val="6"/>
        </w:numPr>
        <w:tabs>
          <w:tab w:val="left" w:pos="491"/>
          <w:tab w:val="left" w:pos="599"/>
        </w:tabs>
        <w:spacing w:before="149" w:line="285" w:lineRule="auto"/>
        <w:ind w:right="110" w:hanging="355"/>
        <w:jc w:val="both"/>
        <w:rPr>
          <w:lang w:val="cs-CZ"/>
        </w:rPr>
      </w:pPr>
      <w:r w:rsidRPr="006E70E4">
        <w:rPr>
          <w:w w:val="105"/>
          <w:lang w:val="cs-CZ"/>
        </w:rPr>
        <w:t>Návštěvníci jsou</w:t>
      </w:r>
      <w:r w:rsidR="006C5A95">
        <w:rPr>
          <w:w w:val="105"/>
          <w:lang w:val="cs-CZ"/>
        </w:rPr>
        <w:t xml:space="preserve"> povinni se </w:t>
      </w:r>
      <w:r w:rsidRPr="006E70E4">
        <w:rPr>
          <w:w w:val="105"/>
          <w:lang w:val="cs-CZ"/>
        </w:rPr>
        <w:t>před zahájením prohlídky seznámi</w:t>
      </w:r>
      <w:r w:rsidR="006C5A95">
        <w:rPr>
          <w:w w:val="105"/>
          <w:lang w:val="cs-CZ"/>
        </w:rPr>
        <w:t>t s návštěvním řádem a</w:t>
      </w:r>
      <w:r w:rsidRPr="006E70E4">
        <w:rPr>
          <w:w w:val="105"/>
          <w:lang w:val="cs-CZ"/>
        </w:rPr>
        <w:t xml:space="preserve"> se zásadami bezpečného pohybu v</w:t>
      </w:r>
      <w:r w:rsidR="006C5A95">
        <w:rPr>
          <w:w w:val="105"/>
          <w:lang w:val="cs-CZ"/>
        </w:rPr>
        <w:t> </w:t>
      </w:r>
      <w:r w:rsidRPr="006E70E4">
        <w:rPr>
          <w:w w:val="105"/>
          <w:lang w:val="cs-CZ"/>
        </w:rPr>
        <w:t>objektu</w:t>
      </w:r>
      <w:r w:rsidR="006C5A95">
        <w:rPr>
          <w:w w:val="105"/>
          <w:lang w:val="cs-CZ"/>
        </w:rPr>
        <w:t>,</w:t>
      </w:r>
      <w:r w:rsidRPr="006E70E4">
        <w:rPr>
          <w:w w:val="105"/>
          <w:lang w:val="cs-CZ"/>
        </w:rPr>
        <w:t xml:space="preserve"> a jsou povinni se jimi řídit, dbát vyznačených</w:t>
      </w:r>
      <w:r w:rsidRPr="006E70E4">
        <w:rPr>
          <w:spacing w:val="-2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informací</w:t>
      </w:r>
      <w:r w:rsidRPr="006E70E4">
        <w:rPr>
          <w:spacing w:val="-18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na</w:t>
      </w:r>
      <w:r w:rsidRPr="006E70E4">
        <w:rPr>
          <w:spacing w:val="-18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bezpečnostním</w:t>
      </w:r>
      <w:r w:rsidRPr="006E70E4">
        <w:rPr>
          <w:spacing w:val="-7"/>
          <w:w w:val="105"/>
          <w:lang w:val="cs-CZ"/>
        </w:rPr>
        <w:t xml:space="preserve"> </w:t>
      </w:r>
      <w:r w:rsidRPr="006E70E4">
        <w:rPr>
          <w:spacing w:val="-4"/>
          <w:w w:val="105"/>
          <w:lang w:val="cs-CZ"/>
        </w:rPr>
        <w:t>značení,</w:t>
      </w:r>
      <w:r w:rsidRPr="006E70E4">
        <w:rPr>
          <w:spacing w:val="-11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na</w:t>
      </w:r>
      <w:r w:rsidRPr="006E70E4">
        <w:rPr>
          <w:spacing w:val="-14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riziko</w:t>
      </w:r>
      <w:r w:rsidRPr="006E70E4">
        <w:rPr>
          <w:spacing w:val="-21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pádu,</w:t>
      </w:r>
      <w:r w:rsidRPr="006E70E4">
        <w:rPr>
          <w:spacing w:val="-22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zakopnutí,</w:t>
      </w:r>
      <w:r w:rsidRPr="006E70E4">
        <w:rPr>
          <w:spacing w:val="-12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naražení</w:t>
      </w:r>
      <w:r w:rsidRPr="006E70E4">
        <w:rPr>
          <w:spacing w:val="-18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(tj. na</w:t>
      </w:r>
      <w:r w:rsidRPr="006E70E4">
        <w:rPr>
          <w:spacing w:val="-20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snížené</w:t>
      </w:r>
      <w:r w:rsidRPr="006E70E4">
        <w:rPr>
          <w:spacing w:val="-11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a</w:t>
      </w:r>
      <w:r w:rsidRPr="006E70E4">
        <w:rPr>
          <w:spacing w:val="-18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zúžené</w:t>
      </w:r>
      <w:r w:rsidRPr="006E70E4">
        <w:rPr>
          <w:spacing w:val="-23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průchozí</w:t>
      </w:r>
      <w:r w:rsidRPr="006E70E4">
        <w:rPr>
          <w:spacing w:val="-16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profily,</w:t>
      </w:r>
      <w:r w:rsidRPr="006E70E4">
        <w:rPr>
          <w:spacing w:val="-9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nerovnosti</w:t>
      </w:r>
      <w:r w:rsidRPr="006E70E4">
        <w:rPr>
          <w:spacing w:val="-21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na</w:t>
      </w:r>
      <w:r w:rsidRPr="006E70E4">
        <w:rPr>
          <w:spacing w:val="-19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podlaze,</w:t>
      </w:r>
      <w:r w:rsidRPr="006E70E4">
        <w:rPr>
          <w:spacing w:val="-19"/>
          <w:w w:val="105"/>
          <w:lang w:val="cs-CZ"/>
        </w:rPr>
        <w:t xml:space="preserve"> </w:t>
      </w:r>
      <w:r w:rsidRPr="006E70E4">
        <w:rPr>
          <w:w w:val="105"/>
          <w:lang w:val="cs-CZ"/>
        </w:rPr>
        <w:t>apod</w:t>
      </w:r>
      <w:r w:rsidRPr="006E70E4">
        <w:rPr>
          <w:spacing w:val="6"/>
          <w:w w:val="105"/>
          <w:lang w:val="cs-CZ"/>
        </w:rPr>
        <w:t>.).</w:t>
      </w:r>
    </w:p>
    <w:p w14:paraId="68D6BBE2" w14:textId="136868A6" w:rsidR="003F1631" w:rsidRPr="00BC3017" w:rsidRDefault="003F1631" w:rsidP="00BC015F">
      <w:pPr>
        <w:pStyle w:val="Odstavecseseznamem"/>
        <w:numPr>
          <w:ilvl w:val="0"/>
          <w:numId w:val="6"/>
        </w:numPr>
        <w:tabs>
          <w:tab w:val="left" w:pos="491"/>
          <w:tab w:val="left" w:pos="599"/>
        </w:tabs>
        <w:spacing w:before="149" w:line="285" w:lineRule="auto"/>
        <w:ind w:right="110" w:hanging="355"/>
        <w:jc w:val="both"/>
        <w:rPr>
          <w:lang w:val="cs-CZ"/>
        </w:rPr>
      </w:pPr>
      <w:r w:rsidRPr="00BC3017">
        <w:rPr>
          <w:spacing w:val="6"/>
          <w:w w:val="105"/>
          <w:lang w:val="cs-CZ"/>
        </w:rPr>
        <w:t>Při chůzi po schodech nebo zdolávání výškových rozdílů je každý návštěvník povinen použít zábradlí nebo madlo.</w:t>
      </w:r>
    </w:p>
    <w:p w14:paraId="2A421F61" w14:textId="018335E3" w:rsidR="004C7568" w:rsidRDefault="009F54ED" w:rsidP="00BC015F">
      <w:pPr>
        <w:pStyle w:val="Odstavecseseznamem"/>
        <w:numPr>
          <w:ilvl w:val="0"/>
          <w:numId w:val="6"/>
        </w:numPr>
        <w:tabs>
          <w:tab w:val="left" w:pos="491"/>
          <w:tab w:val="left" w:pos="599"/>
        </w:tabs>
        <w:spacing w:before="149" w:line="285" w:lineRule="auto"/>
        <w:ind w:right="110" w:hanging="355"/>
        <w:jc w:val="both"/>
        <w:rPr>
          <w:lang w:val="cs-CZ"/>
        </w:rPr>
      </w:pPr>
      <w:r w:rsidRPr="00BC3017">
        <w:rPr>
          <w:spacing w:val="6"/>
          <w:w w:val="105"/>
          <w:lang w:val="cs-CZ"/>
        </w:rPr>
        <w:t>Je přísně zakázáno dotýkat se</w:t>
      </w:r>
      <w:r w:rsidR="00153356" w:rsidRPr="00BC3017">
        <w:rPr>
          <w:lang w:val="cs-CZ"/>
        </w:rPr>
        <w:t xml:space="preserve"> elektrický</w:t>
      </w:r>
      <w:r w:rsidR="00415E42" w:rsidRPr="00BC3017">
        <w:rPr>
          <w:lang w:val="cs-CZ"/>
        </w:rPr>
        <w:t>ch</w:t>
      </w:r>
      <w:r w:rsidR="00153356" w:rsidRPr="00BC3017">
        <w:rPr>
          <w:lang w:val="cs-CZ"/>
        </w:rPr>
        <w:t xml:space="preserve"> </w:t>
      </w:r>
      <w:r w:rsidR="00153356" w:rsidRPr="00BC3017">
        <w:rPr>
          <w:spacing w:val="2"/>
          <w:lang w:val="cs-CZ"/>
        </w:rPr>
        <w:t>rozvod</w:t>
      </w:r>
      <w:r w:rsidR="00415E42" w:rsidRPr="00BC3017">
        <w:rPr>
          <w:spacing w:val="2"/>
          <w:lang w:val="cs-CZ"/>
        </w:rPr>
        <w:t>ů</w:t>
      </w:r>
      <w:r w:rsidR="00153356" w:rsidRPr="00BC3017">
        <w:rPr>
          <w:lang w:val="cs-CZ"/>
        </w:rPr>
        <w:t>,</w:t>
      </w:r>
      <w:r w:rsidR="001B75E3" w:rsidRPr="00BC3017">
        <w:rPr>
          <w:lang w:val="cs-CZ"/>
        </w:rPr>
        <w:t xml:space="preserve"> </w:t>
      </w:r>
      <w:r w:rsidR="00153356" w:rsidRPr="00BC3017">
        <w:rPr>
          <w:lang w:val="cs-CZ"/>
        </w:rPr>
        <w:t>signalizačního zařízení a hasicích</w:t>
      </w:r>
      <w:r w:rsidR="00153356" w:rsidRPr="00BC3017">
        <w:rPr>
          <w:spacing w:val="-39"/>
          <w:lang w:val="cs-CZ"/>
        </w:rPr>
        <w:t xml:space="preserve"> </w:t>
      </w:r>
      <w:r w:rsidR="00153356" w:rsidRPr="00BC3017">
        <w:rPr>
          <w:lang w:val="cs-CZ"/>
        </w:rPr>
        <w:t>přístrojů</w:t>
      </w:r>
      <w:r w:rsidR="00CD2760" w:rsidRPr="00BC3017">
        <w:rPr>
          <w:lang w:val="cs-CZ"/>
        </w:rPr>
        <w:t>, stejně tak i informačních tabulí</w:t>
      </w:r>
      <w:r w:rsidR="00153356" w:rsidRPr="00BC3017">
        <w:rPr>
          <w:lang w:val="cs-CZ"/>
        </w:rPr>
        <w:t>.</w:t>
      </w:r>
    </w:p>
    <w:p w14:paraId="42163843" w14:textId="77777777" w:rsidR="00BC3017" w:rsidRPr="00BC015F" w:rsidRDefault="00BC3017" w:rsidP="0010602F">
      <w:pPr>
        <w:tabs>
          <w:tab w:val="left" w:pos="491"/>
          <w:tab w:val="left" w:pos="599"/>
        </w:tabs>
        <w:spacing w:before="149" w:line="285" w:lineRule="auto"/>
        <w:ind w:right="110"/>
        <w:rPr>
          <w:color w:val="2F2F2F"/>
          <w:lang w:val="cs-CZ"/>
        </w:rPr>
      </w:pPr>
    </w:p>
    <w:p w14:paraId="2248F88C" w14:textId="77777777" w:rsidR="004C7568" w:rsidRDefault="004C7568" w:rsidP="001B75E3">
      <w:pPr>
        <w:tabs>
          <w:tab w:val="left" w:pos="3441"/>
        </w:tabs>
        <w:rPr>
          <w:b/>
          <w:color w:val="2F2F2F"/>
          <w:w w:val="105"/>
          <w:sz w:val="24"/>
          <w:szCs w:val="28"/>
          <w:lang w:val="cs-CZ"/>
        </w:rPr>
      </w:pPr>
    </w:p>
    <w:p w14:paraId="7F2BE15F" w14:textId="12E55B93" w:rsidR="00D06D8A" w:rsidRPr="001B75E3" w:rsidRDefault="001B75E3" w:rsidP="001B75E3">
      <w:pPr>
        <w:tabs>
          <w:tab w:val="left" w:pos="3441"/>
        </w:tabs>
        <w:jc w:val="center"/>
        <w:rPr>
          <w:b/>
          <w:color w:val="2F2F2F"/>
          <w:sz w:val="24"/>
          <w:szCs w:val="28"/>
          <w:lang w:val="cs-CZ"/>
        </w:rPr>
      </w:pPr>
      <w:r>
        <w:rPr>
          <w:b/>
          <w:color w:val="2F2F2F"/>
          <w:w w:val="105"/>
          <w:sz w:val="24"/>
          <w:szCs w:val="28"/>
          <w:lang w:val="cs-CZ"/>
        </w:rPr>
        <w:t xml:space="preserve">V. </w:t>
      </w:r>
      <w:r w:rsidR="00153356" w:rsidRPr="001B75E3">
        <w:rPr>
          <w:b/>
          <w:color w:val="2F2F2F"/>
          <w:w w:val="105"/>
          <w:sz w:val="24"/>
          <w:szCs w:val="28"/>
          <w:lang w:val="cs-CZ"/>
        </w:rPr>
        <w:t>Jiné užívání prostor</w:t>
      </w:r>
      <w:r w:rsidR="00153356" w:rsidRPr="001B75E3">
        <w:rPr>
          <w:b/>
          <w:color w:val="2F2F2F"/>
          <w:spacing w:val="-41"/>
          <w:w w:val="105"/>
          <w:sz w:val="24"/>
          <w:szCs w:val="28"/>
          <w:lang w:val="cs-CZ"/>
        </w:rPr>
        <w:t xml:space="preserve"> </w:t>
      </w:r>
      <w:r w:rsidR="00153356" w:rsidRPr="001B75E3">
        <w:rPr>
          <w:b/>
          <w:color w:val="2F2F2F"/>
          <w:w w:val="105"/>
          <w:sz w:val="24"/>
          <w:szCs w:val="28"/>
          <w:lang w:val="cs-CZ"/>
        </w:rPr>
        <w:t>objektu</w:t>
      </w:r>
    </w:p>
    <w:p w14:paraId="5171E6D5" w14:textId="77777777" w:rsidR="00D06D8A" w:rsidRPr="00252096" w:rsidRDefault="00D06D8A" w:rsidP="00415E42">
      <w:pPr>
        <w:pStyle w:val="Zkladntext"/>
        <w:spacing w:before="3"/>
        <w:rPr>
          <w:b/>
          <w:sz w:val="29"/>
          <w:lang w:val="cs-CZ"/>
        </w:rPr>
      </w:pPr>
    </w:p>
    <w:p w14:paraId="10BF8353" w14:textId="4DF75DDB" w:rsidR="007541AC" w:rsidRDefault="00153356" w:rsidP="00BC015F">
      <w:pPr>
        <w:pStyle w:val="Zkladntext"/>
        <w:spacing w:before="1" w:line="290" w:lineRule="auto"/>
        <w:ind w:left="178" w:right="184" w:hanging="3"/>
        <w:jc w:val="both"/>
        <w:rPr>
          <w:color w:val="2F2F2F"/>
          <w:w w:val="105"/>
          <w:sz w:val="22"/>
          <w:szCs w:val="22"/>
          <w:lang w:val="cs-CZ"/>
        </w:rPr>
      </w:pPr>
      <w:r w:rsidRPr="002C7A8E">
        <w:rPr>
          <w:color w:val="2F2F2F"/>
          <w:w w:val="105"/>
          <w:sz w:val="22"/>
          <w:szCs w:val="22"/>
          <w:lang w:val="cs-CZ"/>
        </w:rPr>
        <w:t>Jakékoli jiné využívání prostor objektu se uskutečňuje výhradně na základě povolení</w:t>
      </w:r>
      <w:r w:rsidRPr="002C7A8E">
        <w:rPr>
          <w:color w:val="2F2F2F"/>
          <w:spacing w:val="-45"/>
          <w:w w:val="105"/>
          <w:sz w:val="22"/>
          <w:szCs w:val="22"/>
          <w:lang w:val="cs-CZ"/>
        </w:rPr>
        <w:t xml:space="preserve"> </w:t>
      </w:r>
      <w:r w:rsidR="00797617" w:rsidRPr="003F1A9F">
        <w:rPr>
          <w:color w:val="2F2F2F"/>
          <w:w w:val="105"/>
          <w:sz w:val="22"/>
          <w:szCs w:val="22"/>
          <w:lang w:val="cs-CZ"/>
        </w:rPr>
        <w:t>ředitel</w:t>
      </w:r>
      <w:r w:rsidR="00C91067">
        <w:rPr>
          <w:color w:val="2F2F2F"/>
          <w:w w:val="105"/>
          <w:sz w:val="22"/>
          <w:szCs w:val="22"/>
          <w:lang w:val="cs-CZ"/>
        </w:rPr>
        <w:t>ky</w:t>
      </w:r>
      <w:r w:rsidR="00FD111B" w:rsidRPr="002C7A8E">
        <w:rPr>
          <w:color w:val="2F2F2F"/>
          <w:w w:val="105"/>
          <w:sz w:val="22"/>
          <w:szCs w:val="22"/>
          <w:lang w:val="cs-CZ"/>
        </w:rPr>
        <w:t xml:space="preserve"> </w:t>
      </w:r>
      <w:r w:rsidR="001B75E3" w:rsidRPr="002C7A8E">
        <w:rPr>
          <w:color w:val="2F2F2F"/>
          <w:w w:val="105"/>
          <w:sz w:val="22"/>
          <w:szCs w:val="22"/>
          <w:lang w:val="cs-CZ"/>
        </w:rPr>
        <w:t>TIC</w:t>
      </w:r>
      <w:r w:rsidR="007541AC" w:rsidRPr="002C7A8E">
        <w:rPr>
          <w:color w:val="2F2F2F"/>
          <w:w w:val="105"/>
          <w:sz w:val="22"/>
          <w:szCs w:val="22"/>
          <w:lang w:val="cs-CZ"/>
        </w:rPr>
        <w:t xml:space="preserve"> BRNO</w:t>
      </w:r>
      <w:r w:rsidRPr="002C7A8E">
        <w:rPr>
          <w:color w:val="2F2F2F"/>
          <w:w w:val="105"/>
          <w:sz w:val="22"/>
          <w:szCs w:val="22"/>
          <w:lang w:val="cs-CZ"/>
        </w:rPr>
        <w:t xml:space="preserve"> a po uzavř</w:t>
      </w:r>
      <w:r w:rsidR="005B02D1" w:rsidRPr="002C7A8E">
        <w:rPr>
          <w:color w:val="2F2F2F"/>
          <w:w w:val="105"/>
          <w:sz w:val="22"/>
          <w:szCs w:val="22"/>
          <w:lang w:val="cs-CZ"/>
        </w:rPr>
        <w:t>ení předchozího smluvního vztahu</w:t>
      </w:r>
      <w:r w:rsidRPr="002C7A8E">
        <w:rPr>
          <w:color w:val="2F2F2F"/>
          <w:w w:val="105"/>
          <w:sz w:val="22"/>
          <w:szCs w:val="22"/>
          <w:lang w:val="cs-CZ"/>
        </w:rPr>
        <w:t>. O jakýkoliv požadavek tohoto charakteru musí být písemně žádáno s dostatečným</w:t>
      </w:r>
      <w:r w:rsidRPr="002C7A8E">
        <w:rPr>
          <w:color w:val="2F2F2F"/>
          <w:spacing w:val="-38"/>
          <w:w w:val="105"/>
          <w:sz w:val="22"/>
          <w:szCs w:val="22"/>
          <w:lang w:val="cs-CZ"/>
        </w:rPr>
        <w:t xml:space="preserve"> </w:t>
      </w:r>
      <w:r w:rsidRPr="002C7A8E">
        <w:rPr>
          <w:color w:val="2F2F2F"/>
          <w:w w:val="105"/>
          <w:sz w:val="22"/>
          <w:szCs w:val="22"/>
          <w:lang w:val="cs-CZ"/>
        </w:rPr>
        <w:t>předstihem.</w:t>
      </w:r>
    </w:p>
    <w:p w14:paraId="23F63A9D" w14:textId="77777777" w:rsidR="009F54ED" w:rsidRPr="00415E42" w:rsidRDefault="009F54ED" w:rsidP="00A56360">
      <w:pPr>
        <w:pStyle w:val="Zkladntext"/>
        <w:spacing w:before="1" w:line="290" w:lineRule="auto"/>
        <w:ind w:right="184"/>
        <w:jc w:val="both"/>
        <w:rPr>
          <w:color w:val="2F2F2F"/>
          <w:w w:val="105"/>
          <w:sz w:val="22"/>
          <w:szCs w:val="22"/>
          <w:lang w:val="cs-CZ"/>
        </w:rPr>
      </w:pPr>
    </w:p>
    <w:p w14:paraId="66B195C4" w14:textId="77777777" w:rsidR="001B75E3" w:rsidRDefault="001B75E3" w:rsidP="001B75E3">
      <w:pPr>
        <w:tabs>
          <w:tab w:val="left" w:pos="2418"/>
        </w:tabs>
        <w:rPr>
          <w:b/>
          <w:color w:val="2F2F2F"/>
          <w:w w:val="105"/>
          <w:sz w:val="20"/>
          <w:lang w:val="cs-CZ"/>
        </w:rPr>
      </w:pPr>
      <w:r>
        <w:rPr>
          <w:b/>
          <w:color w:val="2F2F2F"/>
          <w:w w:val="105"/>
          <w:sz w:val="20"/>
          <w:lang w:val="cs-CZ"/>
        </w:rPr>
        <w:t xml:space="preserve"> </w:t>
      </w:r>
    </w:p>
    <w:p w14:paraId="63D63E21" w14:textId="2ABE6EE8" w:rsidR="00D06D8A" w:rsidRPr="001B75E3" w:rsidRDefault="001B75E3" w:rsidP="001B75E3">
      <w:pPr>
        <w:tabs>
          <w:tab w:val="left" w:pos="2418"/>
        </w:tabs>
        <w:jc w:val="center"/>
        <w:rPr>
          <w:b/>
          <w:color w:val="2F2F2F"/>
          <w:sz w:val="24"/>
          <w:szCs w:val="28"/>
          <w:lang w:val="cs-CZ"/>
        </w:rPr>
      </w:pPr>
      <w:r w:rsidRPr="001B75E3">
        <w:rPr>
          <w:b/>
          <w:color w:val="2F2F2F"/>
          <w:w w:val="105"/>
          <w:sz w:val="24"/>
          <w:szCs w:val="28"/>
          <w:lang w:val="cs-CZ"/>
        </w:rPr>
        <w:t>VI. Ochrana kulturních památek a bezpečnost</w:t>
      </w:r>
      <w:r w:rsidRPr="001B75E3">
        <w:rPr>
          <w:b/>
          <w:color w:val="2F2F2F"/>
          <w:spacing w:val="-16"/>
          <w:w w:val="105"/>
          <w:sz w:val="24"/>
          <w:szCs w:val="28"/>
          <w:lang w:val="cs-CZ"/>
        </w:rPr>
        <w:t xml:space="preserve"> </w:t>
      </w:r>
      <w:r w:rsidRPr="001B75E3">
        <w:rPr>
          <w:b/>
          <w:color w:val="2F2F2F"/>
          <w:w w:val="105"/>
          <w:sz w:val="24"/>
          <w:szCs w:val="28"/>
          <w:lang w:val="cs-CZ"/>
        </w:rPr>
        <w:t>sbírek</w:t>
      </w:r>
    </w:p>
    <w:p w14:paraId="2D1A5C8B" w14:textId="77777777" w:rsidR="00D06D8A" w:rsidRPr="00252096" w:rsidRDefault="00D06D8A" w:rsidP="00252096">
      <w:pPr>
        <w:pStyle w:val="Zkladntext"/>
        <w:spacing w:before="8"/>
        <w:rPr>
          <w:b/>
          <w:sz w:val="28"/>
          <w:lang w:val="cs-CZ"/>
        </w:rPr>
      </w:pPr>
    </w:p>
    <w:p w14:paraId="675D1131" w14:textId="02469E42" w:rsidR="00D06D8A" w:rsidRPr="00A460D3" w:rsidRDefault="00153356" w:rsidP="00BC015F">
      <w:pPr>
        <w:pStyle w:val="Odstavecseseznamem"/>
        <w:numPr>
          <w:ilvl w:val="0"/>
          <w:numId w:val="4"/>
        </w:numPr>
        <w:tabs>
          <w:tab w:val="left" w:pos="520"/>
        </w:tabs>
        <w:spacing w:after="240" w:line="292" w:lineRule="auto"/>
        <w:ind w:right="198" w:hanging="347"/>
        <w:rPr>
          <w:color w:val="2F2F2F"/>
          <w:lang w:val="cs-CZ"/>
        </w:rPr>
      </w:pPr>
      <w:r w:rsidRPr="00D02B84">
        <w:rPr>
          <w:color w:val="2F2F2F"/>
          <w:w w:val="105"/>
          <w:lang w:val="cs-CZ"/>
        </w:rPr>
        <w:t xml:space="preserve">Návštěvníci jsou povinni se po celou dobu svého pobytu </w:t>
      </w:r>
      <w:r w:rsidR="008F2C84">
        <w:rPr>
          <w:color w:val="2F2F2F"/>
          <w:w w:val="105"/>
          <w:lang w:val="cs-CZ"/>
        </w:rPr>
        <w:t xml:space="preserve">v </w:t>
      </w:r>
      <w:r w:rsidRPr="00D02B84">
        <w:rPr>
          <w:color w:val="2F2F2F"/>
          <w:w w:val="105"/>
          <w:lang w:val="cs-CZ"/>
        </w:rPr>
        <w:t>objektu chovat s důstojností odpovídající historickému a kulturnímu významu, s největší ohleduplností vůči</w:t>
      </w:r>
      <w:r w:rsidRPr="00D02B84">
        <w:rPr>
          <w:color w:val="2F2F2F"/>
          <w:spacing w:val="-10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hmotné</w:t>
      </w:r>
      <w:r w:rsidRPr="00D02B84">
        <w:rPr>
          <w:color w:val="2F2F2F"/>
          <w:spacing w:val="-2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podstatě</w:t>
      </w:r>
      <w:r w:rsidRPr="00D02B84">
        <w:rPr>
          <w:color w:val="2F2F2F"/>
          <w:spacing w:val="-12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t</w:t>
      </w:r>
      <w:r w:rsidR="001B75E3" w:rsidRPr="00D02B84">
        <w:rPr>
          <w:color w:val="2F2F2F"/>
          <w:w w:val="105"/>
          <w:lang w:val="cs-CZ"/>
        </w:rPr>
        <w:t>ěchto prostorů</w:t>
      </w:r>
      <w:r w:rsidRPr="00D02B84">
        <w:rPr>
          <w:color w:val="2F2F2F"/>
          <w:spacing w:val="-13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i</w:t>
      </w:r>
      <w:r w:rsidRPr="00D02B84">
        <w:rPr>
          <w:color w:val="2F2F2F"/>
          <w:spacing w:val="-4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vůči</w:t>
      </w:r>
      <w:r w:rsidRPr="00D02B84">
        <w:rPr>
          <w:color w:val="2F2F2F"/>
          <w:spacing w:val="-10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ostatním</w:t>
      </w:r>
      <w:r w:rsidRPr="00D02B84">
        <w:rPr>
          <w:color w:val="2F2F2F"/>
          <w:spacing w:val="1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návštěvníkům.</w:t>
      </w:r>
    </w:p>
    <w:p w14:paraId="6A31F1C3" w14:textId="382436D6" w:rsidR="00A460D3" w:rsidRDefault="00A460D3" w:rsidP="00A460D3">
      <w:pPr>
        <w:tabs>
          <w:tab w:val="left" w:pos="520"/>
        </w:tabs>
        <w:spacing w:after="240" w:line="292" w:lineRule="auto"/>
        <w:ind w:right="198"/>
        <w:rPr>
          <w:color w:val="2F2F2F"/>
          <w:lang w:val="cs-CZ"/>
        </w:rPr>
      </w:pPr>
    </w:p>
    <w:p w14:paraId="60588023" w14:textId="3E38BB19" w:rsidR="00A460D3" w:rsidRDefault="00A460D3" w:rsidP="00A460D3">
      <w:pPr>
        <w:tabs>
          <w:tab w:val="left" w:pos="520"/>
        </w:tabs>
        <w:spacing w:after="240" w:line="292" w:lineRule="auto"/>
        <w:ind w:right="198"/>
        <w:rPr>
          <w:color w:val="2F2F2F"/>
          <w:lang w:val="cs-CZ"/>
        </w:rPr>
      </w:pPr>
    </w:p>
    <w:p w14:paraId="216E75A4" w14:textId="25A3D9F7" w:rsidR="00A460D3" w:rsidRDefault="00A460D3" w:rsidP="00A460D3">
      <w:pPr>
        <w:tabs>
          <w:tab w:val="left" w:pos="520"/>
        </w:tabs>
        <w:spacing w:after="240" w:line="292" w:lineRule="auto"/>
        <w:ind w:right="198"/>
        <w:rPr>
          <w:color w:val="2F2F2F"/>
          <w:lang w:val="cs-CZ"/>
        </w:rPr>
      </w:pPr>
    </w:p>
    <w:p w14:paraId="786976B0" w14:textId="1FBCD7AB" w:rsidR="00D06D8A" w:rsidRPr="009D7654" w:rsidRDefault="00153356" w:rsidP="006F4158">
      <w:pPr>
        <w:pStyle w:val="Odstavecseseznamem"/>
        <w:numPr>
          <w:ilvl w:val="0"/>
          <w:numId w:val="4"/>
        </w:numPr>
        <w:tabs>
          <w:tab w:val="left" w:pos="513"/>
        </w:tabs>
        <w:spacing w:after="240" w:line="290" w:lineRule="auto"/>
        <w:ind w:left="483" w:right="213" w:hanging="335"/>
        <w:rPr>
          <w:color w:val="2F2F2F"/>
          <w:lang w:val="cs-CZ"/>
        </w:rPr>
      </w:pPr>
      <w:r w:rsidRPr="009D7654">
        <w:rPr>
          <w:color w:val="2F2F2F"/>
          <w:w w:val="105"/>
          <w:lang w:val="cs-CZ"/>
        </w:rPr>
        <w:t xml:space="preserve">Návštěvníci jsou povinni uposlechnout pokynů </w:t>
      </w:r>
      <w:r w:rsidR="00797617" w:rsidRPr="009D7654">
        <w:rPr>
          <w:color w:val="2F2F2F"/>
          <w:w w:val="105"/>
          <w:lang w:val="cs-CZ"/>
        </w:rPr>
        <w:t xml:space="preserve">pověřeného zaměstnance </w:t>
      </w:r>
      <w:r w:rsidR="001B75E3" w:rsidRPr="009D7654">
        <w:rPr>
          <w:color w:val="2F2F2F"/>
          <w:w w:val="105"/>
          <w:lang w:val="cs-CZ"/>
        </w:rPr>
        <w:t>TIC</w:t>
      </w:r>
      <w:r w:rsidR="007541AC" w:rsidRPr="009D7654">
        <w:rPr>
          <w:color w:val="2F2F2F"/>
          <w:w w:val="105"/>
          <w:lang w:val="cs-CZ"/>
        </w:rPr>
        <w:t xml:space="preserve"> BRNO</w:t>
      </w:r>
      <w:r w:rsidRPr="009D7654">
        <w:rPr>
          <w:color w:val="2F2F2F"/>
          <w:w w:val="105"/>
          <w:lang w:val="cs-CZ"/>
        </w:rPr>
        <w:t>. P</w:t>
      </w:r>
      <w:r w:rsidRPr="009D7654">
        <w:rPr>
          <w:color w:val="4D4D4D"/>
          <w:w w:val="105"/>
          <w:lang w:val="cs-CZ"/>
        </w:rPr>
        <w:t>ř</w:t>
      </w:r>
      <w:r w:rsidRPr="009D7654">
        <w:rPr>
          <w:color w:val="2F2F2F"/>
          <w:w w:val="105"/>
          <w:lang w:val="cs-CZ"/>
        </w:rPr>
        <w:t xml:space="preserve">i neuposlechnutí pokynu nebo příkazu vydaného v zájmu bezpečnosti </w:t>
      </w:r>
      <w:r w:rsidRPr="009D7654">
        <w:rPr>
          <w:color w:val="2F2F2F"/>
          <w:spacing w:val="-4"/>
          <w:w w:val="105"/>
          <w:lang w:val="cs-CZ"/>
        </w:rPr>
        <w:t>návštěvníků</w:t>
      </w:r>
      <w:r w:rsidRPr="009D7654">
        <w:rPr>
          <w:color w:val="4D4D4D"/>
          <w:spacing w:val="-4"/>
          <w:w w:val="105"/>
          <w:lang w:val="cs-CZ"/>
        </w:rPr>
        <w:t xml:space="preserve">, </w:t>
      </w:r>
      <w:r w:rsidRPr="009D7654">
        <w:rPr>
          <w:color w:val="2F2F2F"/>
          <w:w w:val="105"/>
          <w:lang w:val="cs-CZ"/>
        </w:rPr>
        <w:t xml:space="preserve">ochrany objektu, jeho zařízení a vybavení, či v případě </w:t>
      </w:r>
      <w:r w:rsidRPr="009D7654">
        <w:rPr>
          <w:color w:val="2F2F2F"/>
          <w:spacing w:val="-4"/>
          <w:w w:val="105"/>
          <w:lang w:val="cs-CZ"/>
        </w:rPr>
        <w:t>chování</w:t>
      </w:r>
      <w:r w:rsidRPr="009D7654">
        <w:rPr>
          <w:color w:val="4D4D4D"/>
          <w:spacing w:val="-4"/>
          <w:w w:val="105"/>
          <w:lang w:val="cs-CZ"/>
        </w:rPr>
        <w:t xml:space="preserve">, </w:t>
      </w:r>
      <w:r w:rsidRPr="009D7654">
        <w:rPr>
          <w:color w:val="2F2F2F"/>
          <w:w w:val="105"/>
          <w:lang w:val="cs-CZ"/>
        </w:rPr>
        <w:t>které vyrušuje ostatní návštěvníky ve skupině, bude návštěvník z objektu vykázán bez náhrady vstupného a jeho povinností je objekt neprodleně</w:t>
      </w:r>
      <w:r w:rsidR="00C83927" w:rsidRPr="009D7654">
        <w:rPr>
          <w:color w:val="2F2F2F"/>
          <w:w w:val="105"/>
          <w:lang w:val="cs-CZ"/>
        </w:rPr>
        <w:t xml:space="preserve"> opustit.</w:t>
      </w:r>
      <w:r w:rsidR="00C83927" w:rsidRPr="009D7654">
        <w:rPr>
          <w:color w:val="2F2F2F"/>
          <w:w w:val="105"/>
          <w:lang w:val="cs-CZ"/>
        </w:rPr>
        <w:tab/>
      </w:r>
      <w:r w:rsidRPr="009D7654">
        <w:rPr>
          <w:color w:val="2F2F2F"/>
          <w:w w:val="105"/>
          <w:lang w:val="cs-CZ"/>
        </w:rPr>
        <w:t>Kromě toho</w:t>
      </w:r>
      <w:r w:rsidRPr="009D7654">
        <w:rPr>
          <w:color w:val="2F2F2F"/>
          <w:spacing w:val="-18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se</w:t>
      </w:r>
      <w:r w:rsidRPr="009D7654">
        <w:rPr>
          <w:color w:val="2F2F2F"/>
          <w:spacing w:val="-27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návštěvník</w:t>
      </w:r>
      <w:r w:rsidRPr="009D7654">
        <w:rPr>
          <w:color w:val="2F2F2F"/>
          <w:spacing w:val="-6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vystavuje</w:t>
      </w:r>
      <w:r w:rsidRPr="009D7654">
        <w:rPr>
          <w:color w:val="2F2F2F"/>
          <w:spacing w:val="-1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nebezpečí</w:t>
      </w:r>
      <w:r w:rsidRPr="009D7654">
        <w:rPr>
          <w:color w:val="2F2F2F"/>
          <w:spacing w:val="-18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postihu</w:t>
      </w:r>
      <w:r w:rsidRPr="009D7654">
        <w:rPr>
          <w:color w:val="2F2F2F"/>
          <w:spacing w:val="-15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podle</w:t>
      </w:r>
      <w:r w:rsidRPr="009D7654">
        <w:rPr>
          <w:color w:val="2F2F2F"/>
          <w:spacing w:val="-18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obecně</w:t>
      </w:r>
      <w:r w:rsidRPr="009D7654">
        <w:rPr>
          <w:color w:val="2F2F2F"/>
          <w:spacing w:val="-12"/>
          <w:w w:val="105"/>
          <w:lang w:val="cs-CZ"/>
        </w:rPr>
        <w:t xml:space="preserve"> </w:t>
      </w:r>
      <w:r w:rsidRPr="009D7654">
        <w:rPr>
          <w:color w:val="2F2F2F"/>
          <w:w w:val="105"/>
          <w:lang w:val="cs-CZ"/>
        </w:rPr>
        <w:t>závazných</w:t>
      </w:r>
      <w:r w:rsidRPr="009D7654">
        <w:rPr>
          <w:color w:val="2F2F2F"/>
          <w:spacing w:val="-6"/>
          <w:w w:val="105"/>
          <w:lang w:val="cs-CZ"/>
        </w:rPr>
        <w:t xml:space="preserve"> </w:t>
      </w:r>
      <w:r w:rsidR="00D54BBA" w:rsidRPr="009D7654">
        <w:rPr>
          <w:color w:val="2F2F2F"/>
          <w:spacing w:val="-6"/>
          <w:w w:val="105"/>
          <w:lang w:val="cs-CZ"/>
        </w:rPr>
        <w:t xml:space="preserve">právních </w:t>
      </w:r>
      <w:r w:rsidRPr="009D7654">
        <w:rPr>
          <w:color w:val="2F2F2F"/>
          <w:w w:val="105"/>
          <w:lang w:val="cs-CZ"/>
        </w:rPr>
        <w:t>předpisů.</w:t>
      </w:r>
    </w:p>
    <w:p w14:paraId="002898FD" w14:textId="3B25A8C3" w:rsidR="00F4548A" w:rsidRPr="00C83927" w:rsidRDefault="00153356" w:rsidP="00F4548A">
      <w:pPr>
        <w:pStyle w:val="Odstavecseseznamem"/>
        <w:numPr>
          <w:ilvl w:val="0"/>
          <w:numId w:val="4"/>
        </w:numPr>
        <w:tabs>
          <w:tab w:val="left" w:pos="497"/>
        </w:tabs>
        <w:spacing w:after="240" w:line="285" w:lineRule="auto"/>
        <w:ind w:left="483" w:right="250" w:hanging="340"/>
        <w:rPr>
          <w:color w:val="2F2F2F"/>
          <w:lang w:val="cs-CZ"/>
        </w:rPr>
      </w:pPr>
      <w:r w:rsidRPr="00D02B84">
        <w:rPr>
          <w:color w:val="2F2F2F"/>
          <w:w w:val="105"/>
          <w:lang w:val="cs-CZ"/>
        </w:rPr>
        <w:t>Osobám</w:t>
      </w:r>
      <w:r w:rsidRPr="00D02B84">
        <w:rPr>
          <w:color w:val="2F2F2F"/>
          <w:spacing w:val="-4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důvodně</w:t>
      </w:r>
      <w:r w:rsidRPr="00D02B84">
        <w:rPr>
          <w:color w:val="2F2F2F"/>
          <w:spacing w:val="-10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podezřelým</w:t>
      </w:r>
      <w:r w:rsidRPr="00D02B84">
        <w:rPr>
          <w:color w:val="2F2F2F"/>
          <w:spacing w:val="4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z</w:t>
      </w:r>
      <w:r w:rsidRPr="00D02B84">
        <w:rPr>
          <w:color w:val="2F2F2F"/>
          <w:spacing w:val="-14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opilosti</w:t>
      </w:r>
      <w:r w:rsidRPr="00D02B84">
        <w:rPr>
          <w:color w:val="2F2F2F"/>
          <w:spacing w:val="-12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či</w:t>
      </w:r>
      <w:r w:rsidRPr="00D02B84">
        <w:rPr>
          <w:color w:val="2F2F2F"/>
          <w:spacing w:val="-25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požití</w:t>
      </w:r>
      <w:r w:rsidRPr="00D02B84">
        <w:rPr>
          <w:color w:val="2F2F2F"/>
          <w:spacing w:val="-16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jiných</w:t>
      </w:r>
      <w:r w:rsidRPr="00D02B84">
        <w:rPr>
          <w:color w:val="2F2F2F"/>
          <w:spacing w:val="-10"/>
          <w:w w:val="105"/>
          <w:lang w:val="cs-CZ"/>
        </w:rPr>
        <w:t xml:space="preserve"> </w:t>
      </w:r>
      <w:r w:rsidR="00B65121">
        <w:rPr>
          <w:color w:val="2F2F2F"/>
          <w:spacing w:val="-10"/>
          <w:w w:val="105"/>
          <w:lang w:val="cs-CZ"/>
        </w:rPr>
        <w:t xml:space="preserve">psychotropních, </w:t>
      </w:r>
      <w:r w:rsidR="00B65121">
        <w:rPr>
          <w:color w:val="2F2F2F"/>
          <w:w w:val="105"/>
          <w:lang w:val="cs-CZ"/>
        </w:rPr>
        <w:t>návykových</w:t>
      </w:r>
      <w:r w:rsidRPr="00D02B84">
        <w:rPr>
          <w:color w:val="2F2F2F"/>
          <w:spacing w:val="-1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látek</w:t>
      </w:r>
      <w:r w:rsidRPr="00D02B84">
        <w:rPr>
          <w:color w:val="2F2F2F"/>
          <w:spacing w:val="-13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a</w:t>
      </w:r>
      <w:r w:rsidRPr="00D02B84">
        <w:rPr>
          <w:color w:val="2F2F2F"/>
          <w:spacing w:val="-12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osobám</w:t>
      </w:r>
      <w:r w:rsidRPr="00D02B84">
        <w:rPr>
          <w:color w:val="2F2F2F"/>
          <w:spacing w:val="-8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v</w:t>
      </w:r>
      <w:r w:rsidRPr="00D02B84">
        <w:rPr>
          <w:color w:val="2F2F2F"/>
          <w:spacing w:val="-10"/>
          <w:w w:val="105"/>
          <w:lang w:val="cs-CZ"/>
        </w:rPr>
        <w:t xml:space="preserve"> </w:t>
      </w:r>
      <w:r w:rsidRPr="00D02B84">
        <w:rPr>
          <w:color w:val="4D4D4D"/>
          <w:w w:val="105"/>
          <w:lang w:val="cs-CZ"/>
        </w:rPr>
        <w:t>s</w:t>
      </w:r>
      <w:r w:rsidRPr="00D02B84">
        <w:rPr>
          <w:color w:val="2F2F2F"/>
          <w:w w:val="105"/>
          <w:lang w:val="cs-CZ"/>
        </w:rPr>
        <w:t>ilně znečištěném,</w:t>
      </w:r>
      <w:r w:rsidRPr="00D02B84">
        <w:rPr>
          <w:color w:val="2F2F2F"/>
          <w:spacing w:val="-5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nedostatečném</w:t>
      </w:r>
      <w:r w:rsidRPr="00D02B84">
        <w:rPr>
          <w:color w:val="2F2F2F"/>
          <w:spacing w:val="-3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nebo</w:t>
      </w:r>
      <w:r w:rsidRPr="00D02B84">
        <w:rPr>
          <w:color w:val="2F2F2F"/>
          <w:spacing w:val="-10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nevhodném</w:t>
      </w:r>
      <w:r w:rsidRPr="00D02B84">
        <w:rPr>
          <w:color w:val="2F2F2F"/>
          <w:spacing w:val="2"/>
          <w:w w:val="105"/>
          <w:lang w:val="cs-CZ"/>
        </w:rPr>
        <w:t xml:space="preserve"> </w:t>
      </w:r>
      <w:r w:rsidRPr="00D02B84">
        <w:rPr>
          <w:color w:val="2F2F2F"/>
          <w:spacing w:val="-2"/>
          <w:w w:val="105"/>
          <w:lang w:val="cs-CZ"/>
        </w:rPr>
        <w:t>oděvu</w:t>
      </w:r>
      <w:r w:rsidR="00A56360">
        <w:rPr>
          <w:color w:val="2F2F2F"/>
          <w:spacing w:val="-2"/>
          <w:w w:val="105"/>
          <w:lang w:val="cs-CZ"/>
        </w:rPr>
        <w:t xml:space="preserve"> a obuvi</w:t>
      </w:r>
      <w:r w:rsidRPr="00D02B84">
        <w:rPr>
          <w:color w:val="4D4D4D"/>
          <w:spacing w:val="-2"/>
          <w:w w:val="105"/>
          <w:lang w:val="cs-CZ"/>
        </w:rPr>
        <w:t>,</w:t>
      </w:r>
      <w:r w:rsidRPr="00D02B84">
        <w:rPr>
          <w:color w:val="4D4D4D"/>
          <w:spacing w:val="-7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nebo</w:t>
      </w:r>
      <w:r w:rsidRPr="00D02B84">
        <w:rPr>
          <w:color w:val="2F2F2F"/>
          <w:spacing w:val="-10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osobám</w:t>
      </w:r>
      <w:r w:rsidRPr="00D02B84">
        <w:rPr>
          <w:color w:val="2F2F2F"/>
          <w:spacing w:val="-11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se</w:t>
      </w:r>
      <w:r w:rsidRPr="00D02B84">
        <w:rPr>
          <w:color w:val="2F2F2F"/>
          <w:spacing w:val="-20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silně</w:t>
      </w:r>
      <w:r w:rsidRPr="00D02B84">
        <w:rPr>
          <w:color w:val="2F2F2F"/>
          <w:spacing w:val="-13"/>
          <w:w w:val="105"/>
          <w:lang w:val="cs-CZ"/>
        </w:rPr>
        <w:t xml:space="preserve"> </w:t>
      </w:r>
      <w:r w:rsidRPr="00D02B84">
        <w:rPr>
          <w:color w:val="2F2F2F"/>
          <w:w w:val="105"/>
          <w:lang w:val="cs-CZ"/>
        </w:rPr>
        <w:t>asociálním chováním</w:t>
      </w:r>
      <w:r w:rsidRPr="00D02B84">
        <w:rPr>
          <w:color w:val="4D4D4D"/>
          <w:w w:val="105"/>
          <w:lang w:val="cs-CZ"/>
        </w:rPr>
        <w:t xml:space="preserve">, </w:t>
      </w:r>
      <w:r w:rsidRPr="00D02B84">
        <w:rPr>
          <w:color w:val="2F2F2F"/>
          <w:w w:val="105"/>
          <w:lang w:val="cs-CZ"/>
        </w:rPr>
        <w:t>nebude přístup do objektu umožněn</w:t>
      </w:r>
      <w:r w:rsidRPr="00D02B84">
        <w:rPr>
          <w:color w:val="4D4D4D"/>
          <w:w w:val="105"/>
          <w:lang w:val="cs-CZ"/>
        </w:rPr>
        <w:t>.</w:t>
      </w:r>
    </w:p>
    <w:p w14:paraId="63013F39" w14:textId="01ACCC46" w:rsidR="00B65121" w:rsidRPr="00BC015F" w:rsidRDefault="00B65121" w:rsidP="00B65121">
      <w:pPr>
        <w:pStyle w:val="Odstavecseseznamem"/>
        <w:numPr>
          <w:ilvl w:val="0"/>
          <w:numId w:val="4"/>
        </w:numPr>
        <w:tabs>
          <w:tab w:val="left" w:pos="479"/>
        </w:tabs>
        <w:spacing w:before="17" w:after="240" w:line="285" w:lineRule="auto"/>
        <w:ind w:left="487" w:right="250" w:hanging="352"/>
        <w:rPr>
          <w:color w:val="2F2F2F"/>
          <w:lang w:val="cs-CZ"/>
        </w:rPr>
      </w:pPr>
      <w:r w:rsidRPr="00B65121">
        <w:rPr>
          <w:color w:val="2F2F2F"/>
          <w:w w:val="105"/>
          <w:lang w:val="cs-CZ"/>
        </w:rPr>
        <w:t xml:space="preserve">Návštěvníci prohlídky </w:t>
      </w:r>
      <w:r w:rsidR="003F1631">
        <w:rPr>
          <w:color w:val="2F2F2F"/>
          <w:w w:val="105"/>
          <w:lang w:val="cs-CZ"/>
        </w:rPr>
        <w:t xml:space="preserve">svým </w:t>
      </w:r>
      <w:r w:rsidRPr="00B65121">
        <w:rPr>
          <w:color w:val="2F2F2F"/>
          <w:w w:val="105"/>
          <w:lang w:val="cs-CZ"/>
        </w:rPr>
        <w:t>chování</w:t>
      </w:r>
      <w:r w:rsidR="003F1631">
        <w:rPr>
          <w:color w:val="2F2F2F"/>
          <w:w w:val="105"/>
          <w:lang w:val="cs-CZ"/>
        </w:rPr>
        <w:t>m</w:t>
      </w:r>
      <w:r w:rsidR="00BE33CC">
        <w:rPr>
          <w:color w:val="2F2F2F"/>
          <w:w w:val="105"/>
          <w:lang w:val="cs-CZ"/>
        </w:rPr>
        <w:t xml:space="preserve"> nesmí </w:t>
      </w:r>
      <w:r w:rsidRPr="00B65121">
        <w:rPr>
          <w:color w:val="2F2F2F"/>
          <w:w w:val="105"/>
          <w:lang w:val="cs-CZ"/>
        </w:rPr>
        <w:t xml:space="preserve">omezovat či jakkoliv </w:t>
      </w:r>
      <w:r>
        <w:rPr>
          <w:color w:val="2F2F2F"/>
          <w:w w:val="105"/>
          <w:lang w:val="cs-CZ"/>
        </w:rPr>
        <w:t>ohrožovat jiné fyzické osoby.</w:t>
      </w:r>
    </w:p>
    <w:p w14:paraId="0019219A" w14:textId="1168BDCC" w:rsidR="00D02B84" w:rsidRPr="00B65121" w:rsidRDefault="00153356" w:rsidP="00BC015F">
      <w:pPr>
        <w:pStyle w:val="Odstavecseseznamem"/>
        <w:numPr>
          <w:ilvl w:val="0"/>
          <w:numId w:val="4"/>
        </w:numPr>
        <w:tabs>
          <w:tab w:val="left" w:pos="479"/>
        </w:tabs>
        <w:spacing w:before="17" w:after="240" w:line="285" w:lineRule="auto"/>
        <w:ind w:left="487" w:right="250" w:hanging="352"/>
        <w:rPr>
          <w:color w:val="2F2F2F"/>
          <w:lang w:val="cs-CZ"/>
        </w:rPr>
      </w:pPr>
      <w:r w:rsidRPr="00B65121">
        <w:rPr>
          <w:color w:val="2F2F2F"/>
          <w:w w:val="105"/>
          <w:lang w:val="cs-CZ"/>
        </w:rPr>
        <w:t xml:space="preserve">Je zakázáno jakkoli </w:t>
      </w:r>
      <w:r w:rsidRPr="00B65121">
        <w:rPr>
          <w:color w:val="2F2F2F"/>
          <w:spacing w:val="-3"/>
          <w:w w:val="105"/>
          <w:lang w:val="cs-CZ"/>
        </w:rPr>
        <w:t>po</w:t>
      </w:r>
      <w:r w:rsidRPr="00B65121">
        <w:rPr>
          <w:color w:val="4D4D4D"/>
          <w:spacing w:val="-3"/>
          <w:w w:val="105"/>
          <w:lang w:val="cs-CZ"/>
        </w:rPr>
        <w:t>š</w:t>
      </w:r>
      <w:r w:rsidRPr="00B65121">
        <w:rPr>
          <w:color w:val="2F2F2F"/>
          <w:spacing w:val="-3"/>
          <w:w w:val="105"/>
          <w:lang w:val="cs-CZ"/>
        </w:rPr>
        <w:t xml:space="preserve">kozovat </w:t>
      </w:r>
      <w:r w:rsidR="00B65121" w:rsidRPr="00B65121">
        <w:rPr>
          <w:color w:val="2F2F2F"/>
          <w:spacing w:val="-3"/>
          <w:w w:val="105"/>
          <w:lang w:val="cs-CZ"/>
        </w:rPr>
        <w:t xml:space="preserve">či ohrožovat </w:t>
      </w:r>
      <w:r w:rsidRPr="00B65121">
        <w:rPr>
          <w:color w:val="2F2F2F"/>
          <w:w w:val="105"/>
          <w:lang w:val="cs-CZ"/>
        </w:rPr>
        <w:t>objekt, jeho zařízení</w:t>
      </w:r>
      <w:r w:rsidR="00B65121" w:rsidRPr="00B65121">
        <w:rPr>
          <w:color w:val="2F2F2F"/>
          <w:w w:val="105"/>
          <w:lang w:val="cs-CZ"/>
        </w:rPr>
        <w:t xml:space="preserve">, exponáty </w:t>
      </w:r>
      <w:r w:rsidRPr="00B65121">
        <w:rPr>
          <w:color w:val="2F2F2F"/>
          <w:w w:val="105"/>
          <w:lang w:val="cs-CZ"/>
        </w:rPr>
        <w:t>a</w:t>
      </w:r>
      <w:r w:rsidR="00C23409">
        <w:rPr>
          <w:color w:val="2F2F2F"/>
          <w:w w:val="105"/>
          <w:lang w:val="cs-CZ"/>
        </w:rPr>
        <w:t> </w:t>
      </w:r>
      <w:r w:rsidRPr="00B65121">
        <w:rPr>
          <w:color w:val="2F2F2F"/>
          <w:spacing w:val="-5"/>
          <w:w w:val="105"/>
          <w:lang w:val="cs-CZ"/>
        </w:rPr>
        <w:t>vybavení</w:t>
      </w:r>
      <w:r w:rsidR="00B65121" w:rsidRPr="00B65121">
        <w:rPr>
          <w:color w:val="4D4D4D"/>
          <w:spacing w:val="-5"/>
          <w:w w:val="105"/>
          <w:lang w:val="cs-CZ"/>
        </w:rPr>
        <w:t>.</w:t>
      </w:r>
      <w:r w:rsidRPr="00B65121">
        <w:rPr>
          <w:color w:val="4D4D4D"/>
          <w:spacing w:val="-8"/>
          <w:w w:val="105"/>
          <w:lang w:val="cs-CZ"/>
        </w:rPr>
        <w:t xml:space="preserve"> </w:t>
      </w:r>
      <w:r w:rsidRPr="00B65121">
        <w:rPr>
          <w:color w:val="2F2F2F"/>
          <w:w w:val="105"/>
          <w:lang w:val="cs-CZ"/>
        </w:rPr>
        <w:t>Zejména</w:t>
      </w:r>
      <w:r w:rsidRPr="00B65121">
        <w:rPr>
          <w:color w:val="2F2F2F"/>
          <w:spacing w:val="4"/>
          <w:w w:val="105"/>
          <w:lang w:val="cs-CZ"/>
        </w:rPr>
        <w:t xml:space="preserve"> </w:t>
      </w:r>
      <w:r w:rsidRPr="00B65121">
        <w:rPr>
          <w:color w:val="2F2F2F"/>
          <w:w w:val="105"/>
          <w:lang w:val="cs-CZ"/>
        </w:rPr>
        <w:t>je</w:t>
      </w:r>
      <w:r w:rsidRPr="00B65121">
        <w:rPr>
          <w:color w:val="2F2F2F"/>
          <w:spacing w:val="2"/>
          <w:w w:val="105"/>
          <w:lang w:val="cs-CZ"/>
        </w:rPr>
        <w:t xml:space="preserve"> </w:t>
      </w:r>
      <w:r w:rsidRPr="00B65121">
        <w:rPr>
          <w:color w:val="2F2F2F"/>
          <w:w w:val="105"/>
          <w:lang w:val="cs-CZ"/>
        </w:rPr>
        <w:t>zakázáno</w:t>
      </w:r>
      <w:r w:rsidR="00D02B84" w:rsidRPr="00B65121">
        <w:rPr>
          <w:color w:val="2F2F2F"/>
          <w:w w:val="105"/>
          <w:lang w:val="cs-CZ"/>
        </w:rPr>
        <w:t>:</w:t>
      </w:r>
    </w:p>
    <w:p w14:paraId="0E100841" w14:textId="21109099" w:rsidR="00D02B84" w:rsidRPr="004C7568" w:rsidRDefault="00153356" w:rsidP="00BC015F">
      <w:pPr>
        <w:pStyle w:val="Odstavecseseznamem"/>
        <w:numPr>
          <w:ilvl w:val="1"/>
          <w:numId w:val="4"/>
        </w:numPr>
        <w:tabs>
          <w:tab w:val="left" w:pos="520"/>
        </w:tabs>
        <w:spacing w:before="240" w:after="120" w:line="293" w:lineRule="auto"/>
        <w:ind w:left="828" w:right="198" w:hanging="346"/>
        <w:jc w:val="both"/>
        <w:rPr>
          <w:color w:val="2F2F2F"/>
          <w:w w:val="105"/>
          <w:lang w:val="cs-CZ"/>
        </w:rPr>
      </w:pPr>
      <w:r w:rsidRPr="004C7568">
        <w:rPr>
          <w:color w:val="2F2F2F"/>
          <w:w w:val="105"/>
          <w:lang w:val="cs-CZ"/>
        </w:rPr>
        <w:t>dotýkat</w:t>
      </w:r>
      <w:r w:rsidR="00BE33CC">
        <w:rPr>
          <w:color w:val="2F2F2F"/>
          <w:w w:val="105"/>
          <w:lang w:val="cs-CZ"/>
        </w:rPr>
        <w:t xml:space="preserve"> se stěn a povrchů</w:t>
      </w:r>
      <w:r w:rsidRPr="004C7568">
        <w:rPr>
          <w:color w:val="2F2F2F"/>
          <w:w w:val="105"/>
          <w:lang w:val="cs-CZ"/>
        </w:rPr>
        <w:t xml:space="preserve">, psát nebo malovat po zdech a stěnách, rýt </w:t>
      </w:r>
      <w:r w:rsidRPr="004C7568">
        <w:rPr>
          <w:color w:val="2F2F2F"/>
          <w:w w:val="105"/>
          <w:lang w:val="cs-CZ"/>
        </w:rPr>
        <w:lastRenderedPageBreak/>
        <w:t>do nich nebo je jakkoli jinak poškozova</w:t>
      </w:r>
      <w:r w:rsidR="00D02B84" w:rsidRPr="004C7568">
        <w:rPr>
          <w:color w:val="2F2F2F"/>
          <w:w w:val="105"/>
          <w:lang w:val="cs-CZ"/>
        </w:rPr>
        <w:t>t</w:t>
      </w:r>
      <w:r w:rsidR="00DE1DA1" w:rsidRPr="004C7568">
        <w:rPr>
          <w:color w:val="2F2F2F"/>
          <w:w w:val="105"/>
          <w:lang w:val="cs-CZ"/>
        </w:rPr>
        <w:t>;</w:t>
      </w:r>
    </w:p>
    <w:p w14:paraId="74025EC8" w14:textId="5354922F" w:rsidR="00D02B84" w:rsidRPr="004C7568" w:rsidRDefault="00153356" w:rsidP="00BC015F">
      <w:pPr>
        <w:pStyle w:val="Odstavecseseznamem"/>
        <w:numPr>
          <w:ilvl w:val="1"/>
          <w:numId w:val="4"/>
        </w:numPr>
        <w:tabs>
          <w:tab w:val="left" w:pos="520"/>
        </w:tabs>
        <w:spacing w:after="120" w:line="293" w:lineRule="auto"/>
        <w:ind w:left="828" w:right="198" w:hanging="346"/>
        <w:jc w:val="both"/>
        <w:rPr>
          <w:color w:val="2F2F2F"/>
          <w:w w:val="105"/>
          <w:lang w:val="cs-CZ"/>
        </w:rPr>
      </w:pPr>
      <w:r w:rsidRPr="004C7568">
        <w:rPr>
          <w:color w:val="2F2F2F"/>
          <w:w w:val="105"/>
          <w:lang w:val="cs-CZ"/>
        </w:rPr>
        <w:t>manipulovat s ovládacími prvky technického vybavení objektu;</w:t>
      </w:r>
    </w:p>
    <w:p w14:paraId="24A02398" w14:textId="33E1023A" w:rsidR="00D02B84" w:rsidRPr="004C7568" w:rsidRDefault="00153356" w:rsidP="00BC015F">
      <w:pPr>
        <w:pStyle w:val="Odstavecseseznamem"/>
        <w:numPr>
          <w:ilvl w:val="1"/>
          <w:numId w:val="4"/>
        </w:numPr>
        <w:tabs>
          <w:tab w:val="left" w:pos="520"/>
        </w:tabs>
        <w:spacing w:after="120" w:line="293" w:lineRule="auto"/>
        <w:ind w:left="828" w:right="198" w:hanging="346"/>
        <w:jc w:val="both"/>
        <w:rPr>
          <w:color w:val="2F2F2F"/>
          <w:w w:val="105"/>
          <w:lang w:val="cs-CZ"/>
        </w:rPr>
      </w:pPr>
      <w:r w:rsidRPr="004C7568">
        <w:rPr>
          <w:color w:val="2F2F2F"/>
          <w:w w:val="105"/>
          <w:lang w:val="cs-CZ"/>
        </w:rPr>
        <w:t>rušit hlukem (hovorem, hudbou, zpěvem, používáním mobilních telefonů</w:t>
      </w:r>
      <w:r w:rsidR="006C5A95">
        <w:rPr>
          <w:rStyle w:val="Odkaznakoment"/>
          <w:strike/>
        </w:rPr>
        <w:t>,</w:t>
      </w:r>
      <w:r w:rsidRPr="004C7568">
        <w:rPr>
          <w:color w:val="2F2F2F"/>
          <w:w w:val="105"/>
          <w:lang w:val="cs-CZ"/>
        </w:rPr>
        <w:t xml:space="preserve"> hlasitými projevy apod.) výklad průvodce nebo ztěžovat ostatním návštěvníkům prohlídk</w:t>
      </w:r>
      <w:r w:rsidR="00D02B84" w:rsidRPr="004C7568">
        <w:rPr>
          <w:color w:val="2F2F2F"/>
          <w:w w:val="105"/>
          <w:lang w:val="cs-CZ"/>
        </w:rPr>
        <w:t>u;</w:t>
      </w:r>
    </w:p>
    <w:p w14:paraId="3AE6C99C" w14:textId="4EE3A469" w:rsidR="00D06D8A" w:rsidRPr="004C7568" w:rsidRDefault="00153356" w:rsidP="00BC015F">
      <w:pPr>
        <w:pStyle w:val="Odstavecseseznamem"/>
        <w:numPr>
          <w:ilvl w:val="1"/>
          <w:numId w:val="4"/>
        </w:numPr>
        <w:tabs>
          <w:tab w:val="left" w:pos="520"/>
        </w:tabs>
        <w:spacing w:after="120" w:line="293" w:lineRule="auto"/>
        <w:ind w:left="828" w:right="198" w:hanging="346"/>
        <w:jc w:val="both"/>
        <w:rPr>
          <w:color w:val="2F2F2F"/>
          <w:w w:val="105"/>
          <w:lang w:val="cs-CZ"/>
        </w:rPr>
      </w:pPr>
      <w:r w:rsidRPr="004C7568">
        <w:rPr>
          <w:color w:val="2F2F2F"/>
          <w:w w:val="105"/>
          <w:lang w:val="cs-CZ"/>
        </w:rPr>
        <w:t>v celém objektu manipulovat s otevřeným ohněm;</w:t>
      </w:r>
    </w:p>
    <w:p w14:paraId="42D129DC" w14:textId="25CB0DDC" w:rsidR="00D06D8A" w:rsidRPr="004C7568" w:rsidRDefault="00153356" w:rsidP="00BC015F">
      <w:pPr>
        <w:pStyle w:val="Odstavecseseznamem"/>
        <w:numPr>
          <w:ilvl w:val="1"/>
          <w:numId w:val="4"/>
        </w:numPr>
        <w:tabs>
          <w:tab w:val="left" w:pos="520"/>
        </w:tabs>
        <w:spacing w:after="120" w:line="293" w:lineRule="auto"/>
        <w:ind w:left="828" w:right="198" w:hanging="346"/>
        <w:jc w:val="both"/>
        <w:rPr>
          <w:color w:val="2F2F2F"/>
          <w:w w:val="105"/>
          <w:lang w:val="cs-CZ"/>
        </w:rPr>
      </w:pPr>
      <w:r w:rsidRPr="004C7568">
        <w:rPr>
          <w:color w:val="2F2F2F"/>
          <w:w w:val="105"/>
          <w:lang w:val="cs-CZ"/>
        </w:rPr>
        <w:t>kouřit, jíst, pít a žvýkat žvýkačky</w:t>
      </w:r>
      <w:r w:rsidR="007541AC">
        <w:rPr>
          <w:color w:val="2F2F2F"/>
          <w:w w:val="105"/>
          <w:lang w:val="cs-CZ"/>
        </w:rPr>
        <w:t xml:space="preserve"> v</w:t>
      </w:r>
      <w:r w:rsidR="003F1631">
        <w:rPr>
          <w:color w:val="2F2F2F"/>
          <w:w w:val="105"/>
          <w:lang w:val="cs-CZ"/>
        </w:rPr>
        <w:t> </w:t>
      </w:r>
      <w:r w:rsidRPr="004C7568">
        <w:rPr>
          <w:color w:val="2F2F2F"/>
          <w:w w:val="105"/>
          <w:lang w:val="cs-CZ"/>
        </w:rPr>
        <w:t>celém</w:t>
      </w:r>
      <w:r w:rsidR="003F1631">
        <w:rPr>
          <w:color w:val="2F2F2F"/>
          <w:w w:val="105"/>
          <w:lang w:val="cs-CZ"/>
        </w:rPr>
        <w:t xml:space="preserve"> </w:t>
      </w:r>
      <w:r w:rsidRPr="004C7568">
        <w:rPr>
          <w:color w:val="2F2F2F"/>
          <w:w w:val="105"/>
          <w:lang w:val="cs-CZ"/>
        </w:rPr>
        <w:t>objektu;</w:t>
      </w:r>
    </w:p>
    <w:p w14:paraId="6D3FA719" w14:textId="33D3F83D" w:rsidR="00D06D8A" w:rsidRPr="007541AC" w:rsidRDefault="00153356" w:rsidP="00BC015F">
      <w:pPr>
        <w:pStyle w:val="Odstavecseseznamem"/>
        <w:numPr>
          <w:ilvl w:val="1"/>
          <w:numId w:val="4"/>
        </w:numPr>
        <w:tabs>
          <w:tab w:val="left" w:pos="520"/>
        </w:tabs>
        <w:spacing w:after="120" w:line="293" w:lineRule="auto"/>
        <w:ind w:left="828" w:right="198" w:hanging="346"/>
        <w:jc w:val="both"/>
        <w:rPr>
          <w:color w:val="2F2F2F"/>
          <w:w w:val="105"/>
          <w:lang w:val="cs-CZ"/>
        </w:rPr>
      </w:pPr>
      <w:r w:rsidRPr="007541AC">
        <w:rPr>
          <w:color w:val="2F2F2F"/>
          <w:w w:val="105"/>
          <w:lang w:val="cs-CZ"/>
        </w:rPr>
        <w:t>odhazovat</w:t>
      </w:r>
      <w:r w:rsidR="004C7568" w:rsidRPr="007541AC">
        <w:rPr>
          <w:color w:val="2F2F2F"/>
          <w:w w:val="105"/>
          <w:lang w:val="cs-CZ"/>
        </w:rPr>
        <w:t xml:space="preserve"> </w:t>
      </w:r>
      <w:r w:rsidRPr="007541AC">
        <w:rPr>
          <w:color w:val="2F2F2F"/>
          <w:w w:val="105"/>
          <w:lang w:val="cs-CZ"/>
        </w:rPr>
        <w:t>odpadky</w:t>
      </w:r>
      <w:r w:rsidR="00436A1E" w:rsidRPr="007541AC">
        <w:rPr>
          <w:color w:val="2F2F2F"/>
          <w:w w:val="105"/>
          <w:lang w:val="cs-CZ"/>
        </w:rPr>
        <w:t xml:space="preserve"> mimo vyhrazené nádoby</w:t>
      </w:r>
      <w:r w:rsidRPr="007541AC">
        <w:rPr>
          <w:color w:val="2F2F2F"/>
          <w:w w:val="105"/>
          <w:lang w:val="cs-CZ"/>
        </w:rPr>
        <w:t>;</w:t>
      </w:r>
    </w:p>
    <w:p w14:paraId="1F11B9AE" w14:textId="6B4E5A97" w:rsidR="00BC3017" w:rsidRPr="0010602F" w:rsidRDefault="00153356" w:rsidP="0010602F">
      <w:pPr>
        <w:pStyle w:val="Odstavecseseznamem"/>
        <w:numPr>
          <w:ilvl w:val="1"/>
          <w:numId w:val="4"/>
        </w:numPr>
        <w:tabs>
          <w:tab w:val="left" w:pos="520"/>
        </w:tabs>
        <w:spacing w:after="120" w:line="293" w:lineRule="auto"/>
        <w:ind w:left="828" w:right="198" w:hanging="346"/>
        <w:jc w:val="both"/>
        <w:rPr>
          <w:color w:val="2F2F2F"/>
          <w:w w:val="105"/>
          <w:lang w:val="cs-CZ"/>
        </w:rPr>
      </w:pPr>
      <w:r w:rsidRPr="004C7568">
        <w:rPr>
          <w:color w:val="2F2F2F"/>
          <w:w w:val="105"/>
          <w:lang w:val="cs-CZ"/>
        </w:rPr>
        <w:t>vstupovat do interiérů v obuvi s jehlovými podpatky, dále pak se zavazadly a</w:t>
      </w:r>
      <w:r w:rsidR="00C23409">
        <w:rPr>
          <w:color w:val="2F2F2F"/>
          <w:w w:val="105"/>
          <w:lang w:val="cs-CZ"/>
        </w:rPr>
        <w:t> </w:t>
      </w:r>
      <w:r w:rsidRPr="004C7568">
        <w:rPr>
          <w:color w:val="2F2F2F"/>
          <w:w w:val="105"/>
          <w:lang w:val="cs-CZ"/>
        </w:rPr>
        <w:t>dešt</w:t>
      </w:r>
      <w:r w:rsidR="004C7568" w:rsidRPr="004C7568">
        <w:rPr>
          <w:color w:val="2F2F2F"/>
          <w:w w:val="105"/>
          <w:lang w:val="cs-CZ"/>
        </w:rPr>
        <w:t>n</w:t>
      </w:r>
      <w:r w:rsidRPr="004C7568">
        <w:rPr>
          <w:color w:val="2F2F2F"/>
          <w:w w:val="105"/>
          <w:lang w:val="cs-CZ"/>
        </w:rPr>
        <w:t>íky;</w:t>
      </w:r>
    </w:p>
    <w:p w14:paraId="7E4BC412" w14:textId="1786EDEA" w:rsidR="00371720" w:rsidRPr="0084608E" w:rsidRDefault="00DE1DA1" w:rsidP="00C83927">
      <w:pPr>
        <w:pStyle w:val="Odstavecseseznamem"/>
        <w:numPr>
          <w:ilvl w:val="1"/>
          <w:numId w:val="4"/>
        </w:numPr>
        <w:spacing w:before="240" w:after="240" w:line="300" w:lineRule="auto"/>
        <w:ind w:left="426" w:right="179" w:firstLine="1"/>
        <w:jc w:val="both"/>
        <w:rPr>
          <w:color w:val="4B4B4D"/>
          <w:w w:val="105"/>
          <w:lang w:val="cs-CZ"/>
        </w:rPr>
      </w:pPr>
      <w:r w:rsidRPr="0084608E">
        <w:rPr>
          <w:color w:val="2F2F2F"/>
          <w:w w:val="105"/>
          <w:lang w:val="cs-CZ"/>
        </w:rPr>
        <w:t xml:space="preserve">vstupovat </w:t>
      </w:r>
      <w:r w:rsidR="00153356" w:rsidRPr="0084608E">
        <w:rPr>
          <w:color w:val="2F2F2F"/>
          <w:w w:val="105"/>
          <w:lang w:val="cs-CZ"/>
        </w:rPr>
        <w:t>do</w:t>
      </w:r>
      <w:r w:rsidR="004C7568" w:rsidRPr="0084608E">
        <w:rPr>
          <w:color w:val="2F2F2F"/>
          <w:w w:val="105"/>
          <w:lang w:val="cs-CZ"/>
        </w:rPr>
        <w:t xml:space="preserve"> </w:t>
      </w:r>
      <w:r w:rsidR="00507A82" w:rsidRPr="0084608E">
        <w:rPr>
          <w:color w:val="2F2F2F"/>
          <w:w w:val="105"/>
          <w:lang w:val="cs-CZ"/>
        </w:rPr>
        <w:t>interiérů</w:t>
      </w:r>
      <w:r w:rsidR="00153356" w:rsidRPr="0084608E">
        <w:rPr>
          <w:color w:val="2F2F2F"/>
          <w:w w:val="105"/>
          <w:lang w:val="cs-CZ"/>
        </w:rPr>
        <w:t xml:space="preserve"> s</w:t>
      </w:r>
      <w:r w:rsidR="003F1631" w:rsidRPr="0084608E">
        <w:rPr>
          <w:color w:val="2F2F2F"/>
          <w:w w:val="105"/>
          <w:lang w:val="cs-CZ"/>
        </w:rPr>
        <w:t xml:space="preserve">e </w:t>
      </w:r>
      <w:r w:rsidR="00153356" w:rsidRPr="0084608E">
        <w:rPr>
          <w:color w:val="2F2F2F"/>
          <w:w w:val="105"/>
          <w:lang w:val="cs-CZ"/>
        </w:rPr>
        <w:t>zvířaty, vjíždět</w:t>
      </w:r>
      <w:r w:rsidR="003F1631" w:rsidRPr="0084608E">
        <w:rPr>
          <w:color w:val="2F2F2F"/>
          <w:w w:val="105"/>
          <w:lang w:val="cs-CZ"/>
        </w:rPr>
        <w:t xml:space="preserve"> </w:t>
      </w:r>
      <w:r w:rsidR="00153356" w:rsidRPr="0084608E">
        <w:rPr>
          <w:color w:val="2F2F2F"/>
          <w:w w:val="105"/>
          <w:lang w:val="cs-CZ"/>
        </w:rPr>
        <w:t xml:space="preserve">jízdními </w:t>
      </w:r>
      <w:r w:rsidR="003F1631" w:rsidRPr="0084608E">
        <w:rPr>
          <w:color w:val="2F2F2F"/>
          <w:w w:val="105"/>
          <w:lang w:val="cs-CZ"/>
        </w:rPr>
        <w:t>prostředky</w:t>
      </w:r>
      <w:r w:rsidR="0055217C" w:rsidRPr="0084608E">
        <w:rPr>
          <w:color w:val="2F2F2F"/>
          <w:w w:val="105"/>
          <w:lang w:val="cs-CZ"/>
        </w:rPr>
        <w:t xml:space="preserve"> </w:t>
      </w:r>
      <w:r w:rsidR="00A460D3" w:rsidRPr="0084608E">
        <w:rPr>
          <w:color w:val="2F2F2F"/>
          <w:w w:val="105"/>
          <w:lang w:val="cs-CZ"/>
        </w:rPr>
        <w:t>s</w:t>
      </w:r>
      <w:r w:rsidR="0055217C" w:rsidRPr="0084608E">
        <w:rPr>
          <w:color w:val="2F2F2F"/>
          <w:w w:val="105"/>
          <w:lang w:val="cs-CZ"/>
        </w:rPr>
        <w:t> </w:t>
      </w:r>
      <w:r w:rsidR="00A460D3" w:rsidRPr="0084608E">
        <w:rPr>
          <w:color w:val="2F2F2F"/>
          <w:w w:val="105"/>
          <w:lang w:val="cs-CZ"/>
        </w:rPr>
        <w:t>výjimkou</w:t>
      </w:r>
      <w:r w:rsidR="0055217C" w:rsidRPr="0084608E">
        <w:rPr>
          <w:color w:val="2F2F2F"/>
          <w:w w:val="105"/>
          <w:lang w:val="cs-CZ"/>
        </w:rPr>
        <w:t xml:space="preserve"> kočárků a</w:t>
      </w:r>
      <w:r w:rsidR="00A460D3" w:rsidRPr="0084608E">
        <w:rPr>
          <w:color w:val="2F2F2F"/>
          <w:w w:val="105"/>
          <w:lang w:val="cs-CZ"/>
        </w:rPr>
        <w:t xml:space="preserve"> invalidních vozíků</w:t>
      </w:r>
      <w:r w:rsidR="00153356" w:rsidRPr="0084608E">
        <w:rPr>
          <w:color w:val="2F2F2F"/>
          <w:w w:val="105"/>
          <w:lang w:val="cs-CZ"/>
        </w:rPr>
        <w:t>;</w:t>
      </w:r>
      <w:r w:rsidR="0084608E" w:rsidRPr="0084608E">
        <w:rPr>
          <w:color w:val="2F2F2F"/>
          <w:w w:val="105"/>
          <w:lang w:val="cs-CZ"/>
        </w:rPr>
        <w:t xml:space="preserve"> do vodojemu číslo 2 není možný vjezd s kočárkem a s invalidním vozíkem;</w:t>
      </w:r>
      <w:r w:rsidR="00153356" w:rsidRPr="0084608E">
        <w:rPr>
          <w:color w:val="2F2F2F"/>
          <w:w w:val="105"/>
          <w:lang w:val="cs-CZ"/>
        </w:rPr>
        <w:t xml:space="preserve"> </w:t>
      </w:r>
    </w:p>
    <w:p w14:paraId="5DB9388B" w14:textId="60DECFB1" w:rsidR="00960D81" w:rsidRPr="00474033" w:rsidRDefault="00960D81" w:rsidP="00C83927">
      <w:pPr>
        <w:pStyle w:val="Odstavecseseznamem"/>
        <w:numPr>
          <w:ilvl w:val="1"/>
          <w:numId w:val="4"/>
        </w:numPr>
        <w:spacing w:before="240" w:after="240" w:line="300" w:lineRule="auto"/>
        <w:ind w:left="426" w:right="179" w:firstLine="1"/>
        <w:jc w:val="both"/>
        <w:rPr>
          <w:w w:val="105"/>
          <w:lang w:val="cs-CZ"/>
        </w:rPr>
      </w:pPr>
      <w:bookmarkStart w:id="0" w:name="_GoBack"/>
      <w:bookmarkEnd w:id="0"/>
      <w:r w:rsidRPr="00474033">
        <w:rPr>
          <w:w w:val="105"/>
          <w:lang w:val="cs-CZ"/>
        </w:rPr>
        <w:t>vstupovat do areálu se zbraněmi a bodnými či řeznými nástroji</w:t>
      </w:r>
      <w:r w:rsidR="00DE1DA1" w:rsidRPr="00371720">
        <w:rPr>
          <w:color w:val="2F2F2F"/>
          <w:w w:val="105"/>
          <w:lang w:val="cs-CZ"/>
        </w:rPr>
        <w:t>;</w:t>
      </w:r>
    </w:p>
    <w:p w14:paraId="46EC2383" w14:textId="2EE0B9FC" w:rsidR="00422914" w:rsidRPr="00371720" w:rsidRDefault="00153356" w:rsidP="00371720">
      <w:pPr>
        <w:tabs>
          <w:tab w:val="left" w:pos="520"/>
        </w:tabs>
        <w:spacing w:before="240" w:after="240" w:line="300" w:lineRule="auto"/>
        <w:ind w:left="548" w:right="179"/>
        <w:jc w:val="both"/>
        <w:rPr>
          <w:color w:val="4B4B4D"/>
          <w:w w:val="105"/>
          <w:lang w:val="cs-CZ"/>
        </w:rPr>
      </w:pPr>
      <w:r w:rsidRPr="00371720">
        <w:rPr>
          <w:color w:val="2D2D2D"/>
          <w:w w:val="105"/>
          <w:lang w:val="cs-CZ"/>
        </w:rPr>
        <w:t>Nedodržování těchto zákazů může být důvodem k vykázání z prohlídky bez náhrady</w:t>
      </w:r>
      <w:r w:rsidR="004C7568" w:rsidRPr="00371720">
        <w:rPr>
          <w:color w:val="2D2D2D"/>
          <w:w w:val="105"/>
          <w:lang w:val="cs-CZ"/>
        </w:rPr>
        <w:t xml:space="preserve"> </w:t>
      </w:r>
      <w:r w:rsidRPr="00371720">
        <w:rPr>
          <w:color w:val="2D2D2D"/>
          <w:w w:val="105"/>
          <w:lang w:val="cs-CZ"/>
        </w:rPr>
        <w:t>vstupného</w:t>
      </w:r>
      <w:r w:rsidR="00422914" w:rsidRPr="00371720">
        <w:rPr>
          <w:color w:val="4B4B4D"/>
          <w:w w:val="105"/>
          <w:lang w:val="cs-CZ"/>
        </w:rPr>
        <w:t>.</w:t>
      </w:r>
    </w:p>
    <w:p w14:paraId="36B0E219" w14:textId="1F38819B" w:rsidR="004C7568" w:rsidRDefault="00153356" w:rsidP="006874D9">
      <w:pPr>
        <w:pStyle w:val="Odstavecseseznamem"/>
        <w:numPr>
          <w:ilvl w:val="0"/>
          <w:numId w:val="4"/>
        </w:numPr>
        <w:spacing w:after="240" w:line="300" w:lineRule="auto"/>
        <w:ind w:left="494" w:right="215" w:hanging="335"/>
        <w:rPr>
          <w:color w:val="4B4B4D"/>
          <w:spacing w:val="-10"/>
          <w:w w:val="110"/>
          <w:lang w:val="cs-CZ"/>
        </w:rPr>
      </w:pPr>
      <w:r w:rsidRPr="00A253B4">
        <w:rPr>
          <w:color w:val="2D2D2D"/>
          <w:w w:val="110"/>
          <w:lang w:val="cs-CZ"/>
        </w:rPr>
        <w:t>V okamžiku zjištění ztráty či poškození zařízení a vybavení objektu</w:t>
      </w:r>
      <w:r w:rsidRPr="00A253B4">
        <w:rPr>
          <w:color w:val="2D2D2D"/>
          <w:spacing w:val="-46"/>
          <w:w w:val="110"/>
          <w:lang w:val="cs-CZ"/>
        </w:rPr>
        <w:t xml:space="preserve"> </w:t>
      </w:r>
      <w:r w:rsidRPr="00A253B4">
        <w:rPr>
          <w:color w:val="2D2D2D"/>
          <w:w w:val="110"/>
          <w:lang w:val="cs-CZ"/>
        </w:rPr>
        <w:t>během prohlídky jsou všichni návštěvníci</w:t>
      </w:r>
      <w:r w:rsidRPr="00A253B4">
        <w:rPr>
          <w:color w:val="4B4B4D"/>
          <w:w w:val="110"/>
          <w:lang w:val="cs-CZ"/>
        </w:rPr>
        <w:t xml:space="preserve">, </w:t>
      </w:r>
      <w:r w:rsidRPr="00A253B4">
        <w:rPr>
          <w:color w:val="2D2D2D"/>
          <w:w w:val="110"/>
          <w:lang w:val="cs-CZ"/>
        </w:rPr>
        <w:t xml:space="preserve">kteří </w:t>
      </w:r>
      <w:r w:rsidRPr="00A253B4">
        <w:rPr>
          <w:color w:val="3D3D3D"/>
          <w:w w:val="110"/>
          <w:lang w:val="cs-CZ"/>
        </w:rPr>
        <w:t xml:space="preserve">se </w:t>
      </w:r>
      <w:r w:rsidRPr="00A253B4">
        <w:rPr>
          <w:color w:val="2D2D2D"/>
          <w:w w:val="110"/>
          <w:lang w:val="cs-CZ"/>
        </w:rPr>
        <w:t>v tu dobu v jeho prostorách nacházejí,</w:t>
      </w:r>
      <w:r w:rsidR="00A253B4" w:rsidRPr="00A253B4">
        <w:rPr>
          <w:color w:val="2D2D2D"/>
          <w:w w:val="110"/>
          <w:lang w:val="cs-CZ"/>
        </w:rPr>
        <w:t xml:space="preserve"> </w:t>
      </w:r>
      <w:r w:rsidRPr="00A253B4">
        <w:rPr>
          <w:color w:val="2D2D2D"/>
          <w:w w:val="110"/>
          <w:lang w:val="cs-CZ"/>
        </w:rPr>
        <w:t xml:space="preserve">povinni podrobit </w:t>
      </w:r>
      <w:r w:rsidRPr="00A253B4">
        <w:rPr>
          <w:color w:val="3D3D3D"/>
          <w:w w:val="110"/>
          <w:lang w:val="cs-CZ"/>
        </w:rPr>
        <w:t xml:space="preserve">se veškerým </w:t>
      </w:r>
      <w:r w:rsidRPr="00A253B4">
        <w:rPr>
          <w:color w:val="2D2D2D"/>
          <w:w w:val="110"/>
          <w:lang w:val="cs-CZ"/>
        </w:rPr>
        <w:t>bezpečnostním opatřen</w:t>
      </w:r>
      <w:r w:rsidR="00BE33CC" w:rsidRPr="00A253B4">
        <w:rPr>
          <w:color w:val="2D2D2D"/>
          <w:w w:val="110"/>
          <w:lang w:val="cs-CZ"/>
        </w:rPr>
        <w:t>ím (případně i osobní prohlídce</w:t>
      </w:r>
      <w:r w:rsidRPr="00A253B4">
        <w:rPr>
          <w:color w:val="2D2D2D"/>
          <w:w w:val="110"/>
          <w:lang w:val="cs-CZ"/>
        </w:rPr>
        <w:t xml:space="preserve"> provedené příslušníky Policie</w:t>
      </w:r>
      <w:r w:rsidRPr="00A253B4">
        <w:rPr>
          <w:color w:val="2D2D2D"/>
          <w:spacing w:val="-8"/>
          <w:w w:val="110"/>
          <w:lang w:val="cs-CZ"/>
        </w:rPr>
        <w:t xml:space="preserve"> </w:t>
      </w:r>
      <w:r w:rsidRPr="00A253B4">
        <w:rPr>
          <w:color w:val="2D2D2D"/>
          <w:spacing w:val="-10"/>
          <w:w w:val="110"/>
          <w:lang w:val="cs-CZ"/>
        </w:rPr>
        <w:t>ČR)</w:t>
      </w:r>
      <w:r w:rsidR="00422914" w:rsidRPr="00A253B4">
        <w:rPr>
          <w:color w:val="4B4B4D"/>
          <w:spacing w:val="-10"/>
          <w:w w:val="110"/>
          <w:lang w:val="cs-CZ"/>
        </w:rPr>
        <w:t>.</w:t>
      </w:r>
    </w:p>
    <w:p w14:paraId="55D0EC0D" w14:textId="77777777" w:rsidR="00A460D3" w:rsidRPr="00A253B4" w:rsidRDefault="00A460D3" w:rsidP="00A460D3">
      <w:pPr>
        <w:pStyle w:val="Odstavecseseznamem"/>
        <w:spacing w:after="240" w:line="300" w:lineRule="auto"/>
        <w:ind w:left="494" w:right="215" w:firstLine="0"/>
        <w:rPr>
          <w:color w:val="4B4B4D"/>
          <w:spacing w:val="-10"/>
          <w:w w:val="110"/>
          <w:lang w:val="cs-CZ"/>
        </w:rPr>
      </w:pPr>
    </w:p>
    <w:p w14:paraId="5CC603C3" w14:textId="34016C54" w:rsidR="00474033" w:rsidRDefault="00474033" w:rsidP="007E12CB">
      <w:pPr>
        <w:pStyle w:val="Odstavecseseznamem"/>
        <w:spacing w:before="240" w:after="240" w:line="300" w:lineRule="auto"/>
        <w:ind w:left="513" w:right="179" w:firstLine="0"/>
        <w:rPr>
          <w:color w:val="2D2D2D"/>
          <w:lang w:val="cs-CZ"/>
        </w:rPr>
      </w:pPr>
    </w:p>
    <w:p w14:paraId="35A59B46" w14:textId="77777777" w:rsidR="006C5A95" w:rsidRPr="007E12CB" w:rsidRDefault="006C5A95" w:rsidP="007E12CB">
      <w:pPr>
        <w:pStyle w:val="Odstavecseseznamem"/>
        <w:spacing w:before="240" w:after="240" w:line="300" w:lineRule="auto"/>
        <w:ind w:left="513" w:right="179" w:firstLine="0"/>
        <w:rPr>
          <w:color w:val="2D2D2D"/>
          <w:lang w:val="cs-CZ"/>
        </w:rPr>
      </w:pPr>
    </w:p>
    <w:p w14:paraId="09B439BE" w14:textId="77777777" w:rsidR="004C7568" w:rsidRDefault="004C7568" w:rsidP="004C7568">
      <w:pPr>
        <w:pStyle w:val="Nadpis3"/>
        <w:tabs>
          <w:tab w:val="left" w:pos="3615"/>
        </w:tabs>
        <w:ind w:left="0" w:firstLine="0"/>
        <w:jc w:val="center"/>
        <w:rPr>
          <w:color w:val="2D2D2D"/>
          <w:sz w:val="24"/>
          <w:szCs w:val="24"/>
          <w:lang w:val="cs-CZ"/>
        </w:rPr>
      </w:pPr>
    </w:p>
    <w:p w14:paraId="7D894886" w14:textId="3ADEA031" w:rsidR="00D06D8A" w:rsidRPr="004C7568" w:rsidRDefault="004C7568" w:rsidP="004C7568">
      <w:pPr>
        <w:pStyle w:val="Nadpis3"/>
        <w:tabs>
          <w:tab w:val="left" w:pos="3615"/>
        </w:tabs>
        <w:ind w:left="0" w:firstLine="0"/>
        <w:jc w:val="center"/>
        <w:rPr>
          <w:color w:val="2D2D2D"/>
          <w:sz w:val="24"/>
          <w:szCs w:val="24"/>
          <w:lang w:val="cs-CZ"/>
        </w:rPr>
      </w:pPr>
      <w:r>
        <w:rPr>
          <w:color w:val="2D2D2D"/>
          <w:sz w:val="24"/>
          <w:szCs w:val="24"/>
          <w:lang w:val="cs-CZ"/>
        </w:rPr>
        <w:t xml:space="preserve">VII. </w:t>
      </w:r>
      <w:r w:rsidR="00153356" w:rsidRPr="004C7568">
        <w:rPr>
          <w:color w:val="2D2D2D"/>
          <w:sz w:val="24"/>
          <w:szCs w:val="24"/>
          <w:lang w:val="cs-CZ"/>
        </w:rPr>
        <w:t>Fotografování a</w:t>
      </w:r>
      <w:r w:rsidR="00153356" w:rsidRPr="004C7568">
        <w:rPr>
          <w:color w:val="2D2D2D"/>
          <w:spacing w:val="-15"/>
          <w:sz w:val="24"/>
          <w:szCs w:val="24"/>
          <w:lang w:val="cs-CZ"/>
        </w:rPr>
        <w:t xml:space="preserve"> </w:t>
      </w:r>
      <w:r w:rsidR="00153356" w:rsidRPr="004C7568">
        <w:rPr>
          <w:color w:val="2D2D2D"/>
          <w:sz w:val="24"/>
          <w:szCs w:val="24"/>
          <w:lang w:val="cs-CZ"/>
        </w:rPr>
        <w:t>filmování</w:t>
      </w:r>
    </w:p>
    <w:p w14:paraId="16B02E33" w14:textId="77777777" w:rsidR="00D06D8A" w:rsidRPr="00252096" w:rsidRDefault="00D06D8A" w:rsidP="00252096">
      <w:pPr>
        <w:pStyle w:val="Zkladntext"/>
        <w:rPr>
          <w:b/>
          <w:sz w:val="26"/>
          <w:lang w:val="cs-CZ"/>
        </w:rPr>
      </w:pPr>
    </w:p>
    <w:p w14:paraId="62BE3216" w14:textId="68835679" w:rsidR="006C5A95" w:rsidRPr="006C5A95" w:rsidRDefault="00153356" w:rsidP="00C83927">
      <w:pPr>
        <w:pStyle w:val="Odstavecseseznamem"/>
        <w:numPr>
          <w:ilvl w:val="0"/>
          <w:numId w:val="2"/>
        </w:numPr>
        <w:tabs>
          <w:tab w:val="left" w:pos="527"/>
        </w:tabs>
        <w:spacing w:after="160"/>
        <w:ind w:left="522" w:right="181" w:hanging="346"/>
        <w:rPr>
          <w:szCs w:val="24"/>
          <w:lang w:val="cs-CZ"/>
        </w:rPr>
      </w:pPr>
      <w:r w:rsidRPr="004C7568">
        <w:rPr>
          <w:color w:val="2D2D2D"/>
          <w:w w:val="110"/>
          <w:szCs w:val="24"/>
          <w:lang w:val="cs-CZ"/>
        </w:rPr>
        <w:t xml:space="preserve">Fotografování a filmování pro soukromé účely </w:t>
      </w:r>
      <w:r w:rsidR="00512234">
        <w:rPr>
          <w:color w:val="2D2D2D"/>
          <w:w w:val="110"/>
          <w:szCs w:val="24"/>
          <w:lang w:val="cs-CZ"/>
        </w:rPr>
        <w:t>za</w:t>
      </w:r>
      <w:r w:rsidRPr="004C7568">
        <w:rPr>
          <w:color w:val="2D2D2D"/>
          <w:w w:val="110"/>
          <w:szCs w:val="24"/>
          <w:lang w:val="cs-CZ"/>
        </w:rPr>
        <w:t xml:space="preserve"> použití stativu a</w:t>
      </w:r>
      <w:r w:rsidR="00C23409">
        <w:rPr>
          <w:color w:val="2D2D2D"/>
          <w:w w:val="110"/>
          <w:szCs w:val="24"/>
          <w:lang w:val="cs-CZ"/>
        </w:rPr>
        <w:t> </w:t>
      </w:r>
      <w:r w:rsidRPr="004C7568">
        <w:rPr>
          <w:color w:val="2D2D2D"/>
          <w:w w:val="110"/>
          <w:szCs w:val="24"/>
          <w:lang w:val="cs-CZ"/>
        </w:rPr>
        <w:t>ostatních přídavných zařízení (světlo, zdroj)</w:t>
      </w:r>
      <w:r w:rsidR="00512234">
        <w:rPr>
          <w:color w:val="2D2D2D"/>
          <w:w w:val="110"/>
          <w:szCs w:val="24"/>
          <w:lang w:val="cs-CZ"/>
        </w:rPr>
        <w:t xml:space="preserve"> je povoleno pouze po přechozí domluvě</w:t>
      </w:r>
      <w:r w:rsidR="003F1631">
        <w:rPr>
          <w:color w:val="2D2D2D"/>
          <w:w w:val="110"/>
          <w:szCs w:val="24"/>
          <w:lang w:val="cs-CZ"/>
        </w:rPr>
        <w:t>.</w:t>
      </w:r>
      <w:r w:rsidR="006C5A95">
        <w:rPr>
          <w:color w:val="2D2D2D"/>
          <w:w w:val="110"/>
          <w:szCs w:val="24"/>
          <w:lang w:val="cs-CZ"/>
        </w:rPr>
        <w:t xml:space="preserve"> </w:t>
      </w:r>
    </w:p>
    <w:p w14:paraId="7FE91531" w14:textId="35946629" w:rsidR="00D06D8A" w:rsidRPr="004C7568" w:rsidRDefault="003F1631" w:rsidP="00C83927">
      <w:pPr>
        <w:pStyle w:val="Odstavecseseznamem"/>
        <w:numPr>
          <w:ilvl w:val="0"/>
          <w:numId w:val="2"/>
        </w:numPr>
        <w:tabs>
          <w:tab w:val="left" w:pos="527"/>
        </w:tabs>
        <w:spacing w:after="160"/>
        <w:ind w:left="522" w:right="181" w:hanging="346"/>
        <w:rPr>
          <w:szCs w:val="24"/>
          <w:lang w:val="cs-CZ"/>
        </w:rPr>
      </w:pPr>
      <w:r>
        <w:rPr>
          <w:color w:val="2D2D2D"/>
          <w:w w:val="110"/>
          <w:szCs w:val="24"/>
          <w:lang w:val="cs-CZ"/>
        </w:rPr>
        <w:t>Z</w:t>
      </w:r>
      <w:r w:rsidR="00153356" w:rsidRPr="004C7568">
        <w:rPr>
          <w:color w:val="2D2D2D"/>
          <w:w w:val="110"/>
          <w:szCs w:val="24"/>
          <w:lang w:val="cs-CZ"/>
        </w:rPr>
        <w:t xml:space="preserve">a </w:t>
      </w:r>
      <w:r w:rsidR="00153356" w:rsidRPr="004C7568">
        <w:rPr>
          <w:color w:val="3D3D3D"/>
          <w:w w:val="110"/>
          <w:szCs w:val="24"/>
          <w:lang w:val="cs-CZ"/>
        </w:rPr>
        <w:t xml:space="preserve">soukromé </w:t>
      </w:r>
      <w:r w:rsidR="00153356" w:rsidRPr="004C7568">
        <w:rPr>
          <w:color w:val="2D2D2D"/>
          <w:w w:val="110"/>
          <w:szCs w:val="24"/>
          <w:lang w:val="cs-CZ"/>
        </w:rPr>
        <w:t>účely se nepovažuje užití fotografií k účelům komerčním, studijním, kulturním, vědeckým, propagačním</w:t>
      </w:r>
      <w:r w:rsidR="00153356" w:rsidRPr="004C7568">
        <w:rPr>
          <w:color w:val="2D2D2D"/>
          <w:spacing w:val="-12"/>
          <w:w w:val="110"/>
          <w:szCs w:val="24"/>
          <w:lang w:val="cs-CZ"/>
        </w:rPr>
        <w:t xml:space="preserve"> </w:t>
      </w:r>
      <w:r w:rsidR="00153356" w:rsidRPr="004C7568">
        <w:rPr>
          <w:color w:val="2D2D2D"/>
          <w:w w:val="110"/>
          <w:szCs w:val="24"/>
          <w:lang w:val="cs-CZ"/>
        </w:rPr>
        <w:t>apod</w:t>
      </w:r>
      <w:r w:rsidR="00153356" w:rsidRPr="004C7568">
        <w:rPr>
          <w:color w:val="4B4B4D"/>
          <w:w w:val="110"/>
          <w:szCs w:val="24"/>
          <w:lang w:val="cs-CZ"/>
        </w:rPr>
        <w:t>.</w:t>
      </w:r>
    </w:p>
    <w:p w14:paraId="0640F486" w14:textId="4FFEA348" w:rsidR="00C83927" w:rsidRPr="00BC3017" w:rsidRDefault="00153356" w:rsidP="00BC3017">
      <w:pPr>
        <w:pStyle w:val="Odstavecseseznamem"/>
        <w:numPr>
          <w:ilvl w:val="0"/>
          <w:numId w:val="2"/>
        </w:numPr>
        <w:tabs>
          <w:tab w:val="left" w:pos="519"/>
        </w:tabs>
        <w:spacing w:after="160"/>
        <w:ind w:left="522" w:right="181" w:hanging="346"/>
        <w:rPr>
          <w:color w:val="2D2D2D"/>
          <w:w w:val="110"/>
          <w:szCs w:val="24"/>
          <w:lang w:val="cs-CZ"/>
        </w:rPr>
      </w:pPr>
      <w:r w:rsidRPr="00371720">
        <w:rPr>
          <w:color w:val="2D2D2D"/>
          <w:w w:val="110"/>
          <w:szCs w:val="24"/>
          <w:lang w:val="cs-CZ"/>
        </w:rPr>
        <w:t xml:space="preserve">Fotografování a filmování pro jiné než </w:t>
      </w:r>
      <w:r w:rsidRPr="00371720">
        <w:rPr>
          <w:color w:val="3D3D3D"/>
          <w:w w:val="110"/>
          <w:szCs w:val="24"/>
          <w:lang w:val="cs-CZ"/>
        </w:rPr>
        <w:t xml:space="preserve">soukromé </w:t>
      </w:r>
      <w:r w:rsidRPr="00371720">
        <w:rPr>
          <w:color w:val="2D2D2D"/>
          <w:w w:val="110"/>
          <w:szCs w:val="24"/>
          <w:lang w:val="cs-CZ"/>
        </w:rPr>
        <w:t>účely</w:t>
      </w:r>
      <w:r w:rsidR="00797617">
        <w:rPr>
          <w:color w:val="2D2D2D"/>
          <w:w w:val="110"/>
          <w:szCs w:val="24"/>
          <w:lang w:val="cs-CZ"/>
        </w:rPr>
        <w:t>,</w:t>
      </w:r>
      <w:r w:rsidRPr="00371720">
        <w:rPr>
          <w:color w:val="2D2D2D"/>
          <w:w w:val="110"/>
          <w:szCs w:val="24"/>
          <w:lang w:val="cs-CZ"/>
        </w:rPr>
        <w:t xml:space="preserve"> je možné pouze </w:t>
      </w:r>
      <w:r w:rsidR="006C5A95">
        <w:rPr>
          <w:color w:val="2D2D2D"/>
          <w:w w:val="110"/>
          <w:szCs w:val="24"/>
          <w:lang w:val="cs-CZ"/>
        </w:rPr>
        <w:t>po</w:t>
      </w:r>
      <w:r w:rsidRPr="00371720">
        <w:rPr>
          <w:color w:val="2D2D2D"/>
          <w:w w:val="110"/>
          <w:szCs w:val="24"/>
          <w:lang w:val="cs-CZ"/>
        </w:rPr>
        <w:t xml:space="preserve"> předchozí</w:t>
      </w:r>
      <w:r w:rsidRPr="00371720">
        <w:rPr>
          <w:color w:val="2D2D2D"/>
          <w:spacing w:val="-14"/>
          <w:w w:val="110"/>
          <w:szCs w:val="24"/>
          <w:lang w:val="cs-CZ"/>
        </w:rPr>
        <w:t xml:space="preserve"> </w:t>
      </w:r>
      <w:r w:rsidR="006C5A95">
        <w:rPr>
          <w:color w:val="2D2D2D"/>
          <w:spacing w:val="-14"/>
          <w:w w:val="110"/>
          <w:szCs w:val="24"/>
          <w:lang w:val="cs-CZ"/>
        </w:rPr>
        <w:t xml:space="preserve">domluvě </w:t>
      </w:r>
      <w:r w:rsidRPr="00371720">
        <w:rPr>
          <w:color w:val="2D2D2D"/>
          <w:w w:val="110"/>
          <w:szCs w:val="24"/>
          <w:lang w:val="cs-CZ"/>
        </w:rPr>
        <w:t>a</w:t>
      </w:r>
      <w:r w:rsidRPr="00371720">
        <w:rPr>
          <w:color w:val="2D2D2D"/>
          <w:spacing w:val="-4"/>
          <w:w w:val="110"/>
          <w:szCs w:val="24"/>
          <w:lang w:val="cs-CZ"/>
        </w:rPr>
        <w:t xml:space="preserve"> </w:t>
      </w:r>
      <w:r w:rsidRPr="00371720">
        <w:rPr>
          <w:color w:val="2D2D2D"/>
          <w:w w:val="110"/>
          <w:szCs w:val="24"/>
          <w:lang w:val="cs-CZ"/>
        </w:rPr>
        <w:t>se</w:t>
      </w:r>
      <w:r w:rsidRPr="00371720">
        <w:rPr>
          <w:color w:val="2D2D2D"/>
          <w:spacing w:val="-12"/>
          <w:w w:val="110"/>
          <w:szCs w:val="24"/>
          <w:lang w:val="cs-CZ"/>
        </w:rPr>
        <w:t xml:space="preserve"> </w:t>
      </w:r>
      <w:r w:rsidRPr="00371720">
        <w:rPr>
          <w:color w:val="3D3D3D"/>
          <w:w w:val="110"/>
          <w:szCs w:val="24"/>
          <w:lang w:val="cs-CZ"/>
        </w:rPr>
        <w:t>souhlasem</w:t>
      </w:r>
      <w:r w:rsidRPr="00371720">
        <w:rPr>
          <w:color w:val="3D3D3D"/>
          <w:spacing w:val="-7"/>
          <w:w w:val="110"/>
          <w:szCs w:val="24"/>
          <w:lang w:val="cs-CZ"/>
        </w:rPr>
        <w:t xml:space="preserve"> </w:t>
      </w:r>
      <w:r w:rsidR="00797617" w:rsidRPr="00235058">
        <w:rPr>
          <w:color w:val="2D2D2D"/>
          <w:w w:val="110"/>
          <w:szCs w:val="24"/>
          <w:lang w:val="cs-CZ"/>
        </w:rPr>
        <w:t>ředitel</w:t>
      </w:r>
      <w:r w:rsidR="00C91067">
        <w:rPr>
          <w:color w:val="2D2D2D"/>
          <w:w w:val="110"/>
          <w:szCs w:val="24"/>
          <w:lang w:val="cs-CZ"/>
        </w:rPr>
        <w:t>ky</w:t>
      </w:r>
      <w:r w:rsidR="007541AC" w:rsidRPr="00371720">
        <w:rPr>
          <w:color w:val="2D2D2D"/>
          <w:w w:val="110"/>
          <w:szCs w:val="24"/>
          <w:lang w:val="cs-CZ"/>
        </w:rPr>
        <w:t xml:space="preserve"> TIC BRNO</w:t>
      </w:r>
      <w:r w:rsidR="004C7568" w:rsidRPr="00371720">
        <w:rPr>
          <w:color w:val="2D2D2D"/>
          <w:w w:val="110"/>
          <w:szCs w:val="24"/>
          <w:lang w:val="cs-CZ"/>
        </w:rPr>
        <w:t>.</w:t>
      </w:r>
    </w:p>
    <w:p w14:paraId="7DA97ADC" w14:textId="77777777" w:rsidR="00422914" w:rsidRDefault="00422914" w:rsidP="00252096">
      <w:pPr>
        <w:pStyle w:val="Zkladntext"/>
        <w:rPr>
          <w:rFonts w:ascii="Times New Roman"/>
          <w:sz w:val="20"/>
          <w:lang w:val="cs-CZ"/>
        </w:rPr>
      </w:pPr>
    </w:p>
    <w:p w14:paraId="3E20AACB" w14:textId="77777777" w:rsidR="007541AC" w:rsidRPr="00252096" w:rsidRDefault="007541AC" w:rsidP="00252096">
      <w:pPr>
        <w:pStyle w:val="Zkladntext"/>
        <w:spacing w:before="2"/>
        <w:rPr>
          <w:rFonts w:ascii="Times New Roman"/>
          <w:sz w:val="22"/>
          <w:lang w:val="cs-CZ"/>
        </w:rPr>
      </w:pPr>
    </w:p>
    <w:p w14:paraId="2FE12D35" w14:textId="083CCB62" w:rsidR="00D06D8A" w:rsidRPr="00252096" w:rsidRDefault="00153356" w:rsidP="003F1631">
      <w:pPr>
        <w:pStyle w:val="Nadpis3"/>
        <w:numPr>
          <w:ilvl w:val="0"/>
          <w:numId w:val="15"/>
        </w:numPr>
        <w:tabs>
          <w:tab w:val="left" w:pos="3846"/>
        </w:tabs>
        <w:jc w:val="center"/>
        <w:rPr>
          <w:color w:val="2D2D2D"/>
          <w:lang w:val="cs-CZ"/>
        </w:rPr>
      </w:pPr>
      <w:r w:rsidRPr="00252096">
        <w:rPr>
          <w:color w:val="2D2D2D"/>
          <w:lang w:val="cs-CZ"/>
        </w:rPr>
        <w:t>Závěrečná</w:t>
      </w:r>
      <w:r w:rsidRPr="00252096">
        <w:rPr>
          <w:color w:val="2D2D2D"/>
          <w:spacing w:val="5"/>
          <w:lang w:val="cs-CZ"/>
        </w:rPr>
        <w:t xml:space="preserve"> </w:t>
      </w:r>
      <w:r w:rsidRPr="00252096">
        <w:rPr>
          <w:color w:val="2D2D2D"/>
          <w:lang w:val="cs-CZ"/>
        </w:rPr>
        <w:t>ustanovení</w:t>
      </w:r>
    </w:p>
    <w:p w14:paraId="6C900C6A" w14:textId="77777777" w:rsidR="00D06D8A" w:rsidRPr="00252096" w:rsidRDefault="00D06D8A" w:rsidP="00252096">
      <w:pPr>
        <w:pStyle w:val="Zkladntext"/>
        <w:spacing w:before="11"/>
        <w:rPr>
          <w:b/>
          <w:sz w:val="28"/>
          <w:lang w:val="cs-CZ"/>
        </w:rPr>
      </w:pPr>
    </w:p>
    <w:p w14:paraId="44A3E66B" w14:textId="58DC21C4" w:rsidR="00D06D8A" w:rsidRPr="00F4548A" w:rsidRDefault="00153356" w:rsidP="007541AC">
      <w:pPr>
        <w:pStyle w:val="Odstavecseseznamem"/>
        <w:numPr>
          <w:ilvl w:val="0"/>
          <w:numId w:val="1"/>
        </w:numPr>
        <w:tabs>
          <w:tab w:val="left" w:pos="547"/>
        </w:tabs>
        <w:spacing w:before="3" w:after="120" w:line="285" w:lineRule="auto"/>
        <w:ind w:right="179" w:hanging="349"/>
        <w:rPr>
          <w:lang w:val="cs-CZ"/>
        </w:rPr>
      </w:pPr>
      <w:r w:rsidRPr="00F4548A">
        <w:rPr>
          <w:color w:val="2D2D2D"/>
          <w:w w:val="105"/>
          <w:lang w:val="cs-CZ"/>
        </w:rPr>
        <w:t>Odpovědnost</w:t>
      </w:r>
      <w:r w:rsidRPr="00F4548A">
        <w:rPr>
          <w:color w:val="2D2D2D"/>
          <w:spacing w:val="4"/>
          <w:w w:val="105"/>
          <w:lang w:val="cs-CZ"/>
        </w:rPr>
        <w:t xml:space="preserve"> </w:t>
      </w:r>
      <w:r w:rsidR="007541AC" w:rsidRPr="00F4548A">
        <w:rPr>
          <w:color w:val="2D2D2D"/>
          <w:w w:val="105"/>
          <w:lang w:val="cs-CZ"/>
        </w:rPr>
        <w:t>TIC BRNO</w:t>
      </w:r>
      <w:r w:rsidRPr="00F4548A">
        <w:rPr>
          <w:color w:val="2D2D2D"/>
          <w:spacing w:val="-9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za</w:t>
      </w:r>
      <w:r w:rsidRPr="00F4548A">
        <w:rPr>
          <w:color w:val="2D2D2D"/>
          <w:spacing w:val="-14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případné</w:t>
      </w:r>
      <w:r w:rsidRPr="00F4548A">
        <w:rPr>
          <w:color w:val="2D2D2D"/>
          <w:spacing w:val="-3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škody</w:t>
      </w:r>
      <w:r w:rsidRPr="00F4548A">
        <w:rPr>
          <w:color w:val="2D2D2D"/>
          <w:spacing w:val="-11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vzniklé</w:t>
      </w:r>
      <w:r w:rsidRPr="00F4548A">
        <w:rPr>
          <w:color w:val="2D2D2D"/>
          <w:spacing w:val="-7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návštěvníkům</w:t>
      </w:r>
      <w:r w:rsidRPr="00F4548A">
        <w:rPr>
          <w:color w:val="2D2D2D"/>
          <w:spacing w:val="-1"/>
          <w:w w:val="105"/>
          <w:lang w:val="cs-CZ"/>
        </w:rPr>
        <w:t xml:space="preserve"> </w:t>
      </w:r>
      <w:r w:rsidRPr="00F4548A">
        <w:rPr>
          <w:color w:val="3D3D3D"/>
          <w:w w:val="105"/>
          <w:lang w:val="cs-CZ"/>
        </w:rPr>
        <w:t>se</w:t>
      </w:r>
      <w:r w:rsidRPr="00F4548A">
        <w:rPr>
          <w:color w:val="3D3D3D"/>
          <w:spacing w:val="-17"/>
          <w:w w:val="105"/>
          <w:lang w:val="cs-CZ"/>
        </w:rPr>
        <w:t xml:space="preserve"> </w:t>
      </w:r>
      <w:r w:rsidRPr="00F4548A">
        <w:rPr>
          <w:color w:val="3D3D3D"/>
          <w:w w:val="105"/>
          <w:lang w:val="cs-CZ"/>
        </w:rPr>
        <w:t>řídí</w:t>
      </w:r>
      <w:r w:rsidRPr="00F4548A">
        <w:rPr>
          <w:color w:val="3D3D3D"/>
          <w:spacing w:val="-19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obecně závaznými předpisy</w:t>
      </w:r>
      <w:r w:rsidRPr="00F4548A">
        <w:rPr>
          <w:color w:val="646464"/>
          <w:w w:val="105"/>
          <w:lang w:val="cs-CZ"/>
        </w:rPr>
        <w:t>.</w:t>
      </w:r>
    </w:p>
    <w:p w14:paraId="5ECB6FCF" w14:textId="20638120" w:rsidR="00D06D8A" w:rsidRPr="00F4548A" w:rsidRDefault="00D02B84" w:rsidP="007541AC">
      <w:pPr>
        <w:pStyle w:val="Odstavecseseznamem"/>
        <w:numPr>
          <w:ilvl w:val="0"/>
          <w:numId w:val="1"/>
        </w:numPr>
        <w:tabs>
          <w:tab w:val="left" w:pos="542"/>
        </w:tabs>
        <w:spacing w:before="9" w:after="120" w:line="300" w:lineRule="auto"/>
        <w:ind w:left="535" w:right="187" w:hanging="349"/>
        <w:rPr>
          <w:lang w:val="cs-CZ"/>
        </w:rPr>
      </w:pPr>
      <w:r w:rsidRPr="00F4548A">
        <w:rPr>
          <w:color w:val="2D2D2D"/>
          <w:w w:val="105"/>
          <w:lang w:val="cs-CZ"/>
        </w:rPr>
        <w:t>T</w:t>
      </w:r>
      <w:r w:rsidR="007541AC" w:rsidRPr="00F4548A">
        <w:rPr>
          <w:color w:val="2D2D2D"/>
          <w:w w:val="105"/>
          <w:lang w:val="cs-CZ"/>
        </w:rPr>
        <w:t>IC BRNO</w:t>
      </w:r>
      <w:r w:rsidRPr="00F4548A">
        <w:rPr>
          <w:color w:val="2D2D2D"/>
          <w:spacing w:val="-9"/>
          <w:w w:val="105"/>
          <w:lang w:val="cs-CZ"/>
        </w:rPr>
        <w:t xml:space="preserve"> </w:t>
      </w:r>
      <w:r w:rsidR="00153356" w:rsidRPr="00F4548A">
        <w:rPr>
          <w:color w:val="2D2D2D"/>
          <w:w w:val="105"/>
          <w:lang w:val="cs-CZ"/>
        </w:rPr>
        <w:t xml:space="preserve">nenese žádnou odpovědnost za úrazy a </w:t>
      </w:r>
      <w:r w:rsidR="00153356" w:rsidRPr="00F4548A">
        <w:rPr>
          <w:color w:val="3D3D3D"/>
          <w:w w:val="105"/>
          <w:lang w:val="cs-CZ"/>
        </w:rPr>
        <w:t xml:space="preserve">škody </w:t>
      </w:r>
      <w:r w:rsidR="00153356" w:rsidRPr="00F4548A">
        <w:rPr>
          <w:color w:val="2D2D2D"/>
          <w:w w:val="105"/>
          <w:lang w:val="cs-CZ"/>
        </w:rPr>
        <w:t>vzniklé v důsledku porušení návštěvního</w:t>
      </w:r>
      <w:r w:rsidR="00153356" w:rsidRPr="00F4548A">
        <w:rPr>
          <w:color w:val="2D2D2D"/>
          <w:spacing w:val="-6"/>
          <w:w w:val="105"/>
          <w:lang w:val="cs-CZ"/>
        </w:rPr>
        <w:t xml:space="preserve"> </w:t>
      </w:r>
      <w:r w:rsidR="00153356" w:rsidRPr="00F4548A">
        <w:rPr>
          <w:color w:val="2D2D2D"/>
          <w:w w:val="105"/>
          <w:lang w:val="cs-CZ"/>
        </w:rPr>
        <w:t>řádu</w:t>
      </w:r>
      <w:r w:rsidR="00153356" w:rsidRPr="00F4548A">
        <w:rPr>
          <w:color w:val="646464"/>
          <w:w w:val="105"/>
          <w:lang w:val="cs-CZ"/>
        </w:rPr>
        <w:t>.</w:t>
      </w:r>
    </w:p>
    <w:p w14:paraId="3D8D4957" w14:textId="2E2171EB" w:rsidR="00D06D8A" w:rsidRPr="00F4548A" w:rsidRDefault="00153356" w:rsidP="007541AC">
      <w:pPr>
        <w:pStyle w:val="Odstavecseseznamem"/>
        <w:numPr>
          <w:ilvl w:val="0"/>
          <w:numId w:val="1"/>
        </w:numPr>
        <w:tabs>
          <w:tab w:val="left" w:pos="541"/>
        </w:tabs>
        <w:spacing w:after="120" w:line="292" w:lineRule="auto"/>
        <w:ind w:left="534" w:right="192" w:hanging="348"/>
        <w:rPr>
          <w:lang w:val="cs-CZ"/>
        </w:rPr>
      </w:pPr>
      <w:r w:rsidRPr="00F4548A">
        <w:rPr>
          <w:color w:val="2D2D2D"/>
          <w:w w:val="105"/>
          <w:lang w:val="cs-CZ"/>
        </w:rPr>
        <w:t>Náhrada</w:t>
      </w:r>
      <w:r w:rsidRPr="00F4548A">
        <w:rPr>
          <w:color w:val="2D2D2D"/>
          <w:spacing w:val="-2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škody</w:t>
      </w:r>
      <w:r w:rsidRPr="00F4548A">
        <w:rPr>
          <w:color w:val="2D2D2D"/>
          <w:spacing w:val="-12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vzniklé</w:t>
      </w:r>
      <w:r w:rsidRPr="00F4548A">
        <w:rPr>
          <w:color w:val="2D2D2D"/>
          <w:spacing w:val="-11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na</w:t>
      </w:r>
      <w:r w:rsidRPr="00F4548A">
        <w:rPr>
          <w:color w:val="2D2D2D"/>
          <w:spacing w:val="-12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zařízení</w:t>
      </w:r>
      <w:r w:rsidRPr="00F4548A">
        <w:rPr>
          <w:color w:val="2D2D2D"/>
          <w:spacing w:val="-16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a</w:t>
      </w:r>
      <w:r w:rsidRPr="00F4548A">
        <w:rPr>
          <w:color w:val="2D2D2D"/>
          <w:spacing w:val="-10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vybavení</w:t>
      </w:r>
      <w:r w:rsidRPr="00F4548A">
        <w:rPr>
          <w:color w:val="2D2D2D"/>
          <w:spacing w:val="-19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objektu</w:t>
      </w:r>
      <w:r w:rsidRPr="00F4548A">
        <w:rPr>
          <w:color w:val="2D2D2D"/>
          <w:spacing w:val="-12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nebo</w:t>
      </w:r>
      <w:r w:rsidRPr="00F4548A">
        <w:rPr>
          <w:color w:val="2D2D2D"/>
          <w:spacing w:val="-16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dalším</w:t>
      </w:r>
      <w:r w:rsidRPr="00F4548A">
        <w:rPr>
          <w:color w:val="2D2D2D"/>
          <w:spacing w:val="-12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majetku</w:t>
      </w:r>
      <w:r w:rsidRPr="00F4548A">
        <w:rPr>
          <w:color w:val="2D2D2D"/>
          <w:spacing w:val="-7"/>
          <w:w w:val="105"/>
          <w:lang w:val="cs-CZ"/>
        </w:rPr>
        <w:t xml:space="preserve"> </w:t>
      </w:r>
      <w:r w:rsidR="007541AC" w:rsidRPr="00F4548A">
        <w:rPr>
          <w:color w:val="2D2D2D"/>
          <w:w w:val="105"/>
          <w:lang w:val="cs-CZ"/>
        </w:rPr>
        <w:t>TIC BRNO</w:t>
      </w:r>
      <w:r w:rsidR="00D02B84" w:rsidRPr="00F4548A">
        <w:rPr>
          <w:color w:val="2D2D2D"/>
          <w:spacing w:val="-9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bude</w:t>
      </w:r>
      <w:r w:rsidRPr="00F4548A">
        <w:rPr>
          <w:color w:val="2D2D2D"/>
          <w:spacing w:val="-16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vymáhána</w:t>
      </w:r>
      <w:r w:rsidRPr="00F4548A">
        <w:rPr>
          <w:color w:val="2D2D2D"/>
          <w:spacing w:val="6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na</w:t>
      </w:r>
      <w:r w:rsidRPr="00F4548A">
        <w:rPr>
          <w:color w:val="2D2D2D"/>
          <w:spacing w:val="-11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osobě,</w:t>
      </w:r>
      <w:r w:rsidRPr="00F4548A">
        <w:rPr>
          <w:color w:val="2D2D2D"/>
          <w:spacing w:val="-21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která</w:t>
      </w:r>
      <w:r w:rsidRPr="00F4548A">
        <w:rPr>
          <w:color w:val="2D2D2D"/>
          <w:spacing w:val="-5"/>
          <w:w w:val="105"/>
          <w:lang w:val="cs-CZ"/>
        </w:rPr>
        <w:t xml:space="preserve"> </w:t>
      </w:r>
      <w:r w:rsidRPr="00F4548A">
        <w:rPr>
          <w:color w:val="3D3D3D"/>
          <w:w w:val="105"/>
          <w:lang w:val="cs-CZ"/>
        </w:rPr>
        <w:t>škodu</w:t>
      </w:r>
      <w:r w:rsidRPr="00F4548A">
        <w:rPr>
          <w:color w:val="3D3D3D"/>
          <w:spacing w:val="-17"/>
          <w:w w:val="105"/>
          <w:lang w:val="cs-CZ"/>
        </w:rPr>
        <w:t xml:space="preserve"> </w:t>
      </w:r>
      <w:r w:rsidRPr="00F4548A">
        <w:rPr>
          <w:color w:val="2D2D2D"/>
          <w:w w:val="105"/>
          <w:lang w:val="cs-CZ"/>
        </w:rPr>
        <w:t>způsobila.</w:t>
      </w:r>
    </w:p>
    <w:p w14:paraId="70437315" w14:textId="60E817FB" w:rsidR="00D06D8A" w:rsidRPr="00371720" w:rsidRDefault="00153356" w:rsidP="007541AC">
      <w:pPr>
        <w:pStyle w:val="Odstavecseseznamem"/>
        <w:numPr>
          <w:ilvl w:val="0"/>
          <w:numId w:val="1"/>
        </w:numPr>
        <w:tabs>
          <w:tab w:val="left" w:pos="535"/>
        </w:tabs>
        <w:spacing w:after="120" w:line="285" w:lineRule="auto"/>
        <w:ind w:left="533" w:right="190" w:hanging="354"/>
        <w:rPr>
          <w:lang w:val="cs-CZ"/>
        </w:rPr>
      </w:pPr>
      <w:r w:rsidRPr="00371720">
        <w:rPr>
          <w:color w:val="2D2D2D"/>
          <w:w w:val="105"/>
          <w:lang w:val="cs-CZ"/>
        </w:rPr>
        <w:t xml:space="preserve">Výjimku </w:t>
      </w:r>
      <w:r w:rsidRPr="00371720">
        <w:rPr>
          <w:color w:val="3D3D3D"/>
          <w:w w:val="105"/>
          <w:lang w:val="cs-CZ"/>
        </w:rPr>
        <w:t xml:space="preserve">z </w:t>
      </w:r>
      <w:r w:rsidRPr="00371720">
        <w:rPr>
          <w:color w:val="2D2D2D"/>
          <w:w w:val="105"/>
          <w:lang w:val="cs-CZ"/>
        </w:rPr>
        <w:t xml:space="preserve">návštěvního řádu může v odůvodněných případech povolit pouze </w:t>
      </w:r>
      <w:r w:rsidR="00507A82">
        <w:rPr>
          <w:color w:val="2D2D2D"/>
          <w:w w:val="105"/>
          <w:lang w:val="cs-CZ"/>
        </w:rPr>
        <w:t>ředitelka</w:t>
      </w:r>
      <w:r w:rsidR="007541AC" w:rsidRPr="00371720">
        <w:rPr>
          <w:color w:val="2D2D2D"/>
          <w:w w:val="105"/>
          <w:lang w:val="cs-CZ"/>
        </w:rPr>
        <w:t xml:space="preserve"> TIC BRNO</w:t>
      </w:r>
      <w:r w:rsidRPr="00371720">
        <w:rPr>
          <w:color w:val="2D2D2D"/>
          <w:w w:val="105"/>
          <w:lang w:val="cs-CZ"/>
        </w:rPr>
        <w:t>.</w:t>
      </w:r>
    </w:p>
    <w:p w14:paraId="564887E9" w14:textId="77777777" w:rsidR="007541AC" w:rsidRPr="00F4548A" w:rsidRDefault="007541AC" w:rsidP="007541AC">
      <w:pPr>
        <w:pStyle w:val="Odstavecseseznamem"/>
        <w:tabs>
          <w:tab w:val="left" w:pos="535"/>
        </w:tabs>
        <w:spacing w:line="285" w:lineRule="auto"/>
        <w:ind w:left="533" w:right="190" w:firstLine="0"/>
        <w:jc w:val="left"/>
        <w:rPr>
          <w:lang w:val="cs-CZ"/>
        </w:rPr>
      </w:pPr>
    </w:p>
    <w:p w14:paraId="66A2DCB8" w14:textId="77777777" w:rsidR="00D06D8A" w:rsidRPr="00F4548A" w:rsidRDefault="00D06D8A" w:rsidP="00252096">
      <w:pPr>
        <w:pStyle w:val="Zkladntext"/>
        <w:spacing w:before="6"/>
        <w:rPr>
          <w:sz w:val="22"/>
          <w:szCs w:val="22"/>
          <w:lang w:val="cs-CZ"/>
        </w:rPr>
      </w:pPr>
    </w:p>
    <w:p w14:paraId="10FA74DC" w14:textId="7AA143EA" w:rsidR="00D06D8A" w:rsidRPr="00F4548A" w:rsidRDefault="00153356" w:rsidP="00252096">
      <w:pPr>
        <w:pStyle w:val="Zkladntext"/>
        <w:ind w:left="169"/>
        <w:rPr>
          <w:sz w:val="22"/>
          <w:szCs w:val="22"/>
          <w:lang w:val="cs-CZ"/>
        </w:rPr>
      </w:pPr>
      <w:r w:rsidRPr="00F4548A">
        <w:rPr>
          <w:color w:val="2D2D2D"/>
          <w:w w:val="105"/>
          <w:sz w:val="22"/>
          <w:szCs w:val="22"/>
          <w:lang w:val="cs-CZ"/>
        </w:rPr>
        <w:t xml:space="preserve">Tento návštěvní řád vstupuje v platnost dnem </w:t>
      </w:r>
      <w:r w:rsidR="007D6565" w:rsidRPr="00B74206">
        <w:rPr>
          <w:color w:val="2D2D2D"/>
          <w:w w:val="105"/>
          <w:sz w:val="22"/>
          <w:szCs w:val="22"/>
          <w:lang w:val="cs-CZ"/>
        </w:rPr>
        <w:t>21</w:t>
      </w:r>
      <w:r w:rsidR="00AA7142" w:rsidRPr="00B74206">
        <w:rPr>
          <w:color w:val="2D2D2D"/>
          <w:w w:val="105"/>
          <w:sz w:val="22"/>
          <w:szCs w:val="22"/>
          <w:lang w:val="cs-CZ"/>
        </w:rPr>
        <w:t xml:space="preserve">. </w:t>
      </w:r>
      <w:r w:rsidR="007D6565" w:rsidRPr="00B74206">
        <w:rPr>
          <w:color w:val="2D2D2D"/>
          <w:w w:val="105"/>
          <w:sz w:val="22"/>
          <w:szCs w:val="22"/>
          <w:lang w:val="cs-CZ"/>
        </w:rPr>
        <w:t>3</w:t>
      </w:r>
      <w:r w:rsidR="00D02B84" w:rsidRPr="00B74206">
        <w:rPr>
          <w:color w:val="2D2D2D"/>
          <w:w w:val="105"/>
          <w:sz w:val="22"/>
          <w:szCs w:val="22"/>
          <w:lang w:val="cs-CZ"/>
        </w:rPr>
        <w:t>. 20</w:t>
      </w:r>
      <w:r w:rsidR="009D7654" w:rsidRPr="00B74206">
        <w:rPr>
          <w:color w:val="2D2D2D"/>
          <w:w w:val="105"/>
          <w:sz w:val="22"/>
          <w:szCs w:val="22"/>
          <w:lang w:val="cs-CZ"/>
        </w:rPr>
        <w:t>24</w:t>
      </w:r>
      <w:r w:rsidR="00DE1DA1" w:rsidRPr="00B74206">
        <w:rPr>
          <w:color w:val="2D2D2D"/>
          <w:w w:val="105"/>
          <w:sz w:val="22"/>
          <w:szCs w:val="22"/>
          <w:lang w:val="cs-CZ"/>
        </w:rPr>
        <w:t>.</w:t>
      </w:r>
    </w:p>
    <w:p w14:paraId="7361D29E" w14:textId="77777777" w:rsidR="00D06D8A" w:rsidRPr="00F4548A" w:rsidRDefault="00D06D8A" w:rsidP="00252096">
      <w:pPr>
        <w:pStyle w:val="Zkladntext"/>
        <w:spacing w:before="8"/>
        <w:rPr>
          <w:sz w:val="22"/>
          <w:szCs w:val="22"/>
          <w:lang w:val="cs-CZ"/>
        </w:rPr>
      </w:pPr>
    </w:p>
    <w:p w14:paraId="0AD9E82B" w14:textId="599C4E3A" w:rsidR="00D06D8A" w:rsidRPr="00F4548A" w:rsidRDefault="00153356" w:rsidP="00252096">
      <w:pPr>
        <w:pStyle w:val="Zkladntext"/>
        <w:spacing w:line="292" w:lineRule="auto"/>
        <w:ind w:left="167" w:firstLine="5"/>
        <w:rPr>
          <w:color w:val="2D2D2D"/>
          <w:w w:val="105"/>
          <w:sz w:val="22"/>
          <w:szCs w:val="22"/>
          <w:lang w:val="cs-CZ"/>
        </w:rPr>
      </w:pPr>
      <w:r w:rsidRPr="00F4548A">
        <w:rPr>
          <w:color w:val="2D2D2D"/>
          <w:w w:val="105"/>
          <w:sz w:val="22"/>
          <w:szCs w:val="22"/>
          <w:lang w:val="cs-CZ"/>
        </w:rPr>
        <w:t>Všem</w:t>
      </w:r>
      <w:r w:rsidRPr="00F4548A">
        <w:rPr>
          <w:color w:val="2D2D2D"/>
          <w:spacing w:val="-27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návštěvníkům</w:t>
      </w:r>
      <w:r w:rsidRPr="00F4548A">
        <w:rPr>
          <w:color w:val="2D2D2D"/>
          <w:spacing w:val="-20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děkujeme</w:t>
      </w:r>
      <w:r w:rsidRPr="00F4548A">
        <w:rPr>
          <w:color w:val="2D2D2D"/>
          <w:spacing w:val="-22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za</w:t>
      </w:r>
      <w:r w:rsidRPr="00F4548A">
        <w:rPr>
          <w:color w:val="2D2D2D"/>
          <w:spacing w:val="-29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důsledné</w:t>
      </w:r>
      <w:r w:rsidRPr="00F4548A">
        <w:rPr>
          <w:color w:val="2D2D2D"/>
          <w:spacing w:val="-24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respektování</w:t>
      </w:r>
      <w:r w:rsidRPr="00F4548A">
        <w:rPr>
          <w:color w:val="2D2D2D"/>
          <w:spacing w:val="-28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a</w:t>
      </w:r>
      <w:r w:rsidRPr="00F4548A">
        <w:rPr>
          <w:color w:val="2D2D2D"/>
          <w:spacing w:val="-29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dodržování</w:t>
      </w:r>
      <w:r w:rsidRPr="00F4548A">
        <w:rPr>
          <w:color w:val="2D2D2D"/>
          <w:spacing w:val="-27"/>
          <w:w w:val="105"/>
          <w:sz w:val="22"/>
          <w:szCs w:val="22"/>
          <w:lang w:val="cs-CZ"/>
        </w:rPr>
        <w:t xml:space="preserve"> </w:t>
      </w:r>
      <w:r w:rsidRPr="00F4548A">
        <w:rPr>
          <w:color w:val="2D2D2D"/>
          <w:w w:val="105"/>
          <w:sz w:val="22"/>
          <w:szCs w:val="22"/>
          <w:lang w:val="cs-CZ"/>
        </w:rPr>
        <w:t>zásad návštěvn</w:t>
      </w:r>
      <w:r w:rsidR="00D02B84" w:rsidRPr="00F4548A">
        <w:rPr>
          <w:color w:val="2D2D2D"/>
          <w:w w:val="105"/>
          <w:sz w:val="22"/>
          <w:szCs w:val="22"/>
          <w:lang w:val="cs-CZ"/>
        </w:rPr>
        <w:t>ího řádu.</w:t>
      </w:r>
    </w:p>
    <w:p w14:paraId="5C71E46E" w14:textId="1855363E" w:rsidR="00D02B84" w:rsidRPr="00F4548A" w:rsidRDefault="00D02B84" w:rsidP="00252096">
      <w:pPr>
        <w:pStyle w:val="Zkladntext"/>
        <w:spacing w:line="292" w:lineRule="auto"/>
        <w:ind w:left="167" w:firstLine="5"/>
        <w:rPr>
          <w:color w:val="2D2D2D"/>
          <w:w w:val="105"/>
          <w:sz w:val="22"/>
          <w:szCs w:val="22"/>
          <w:lang w:val="cs-CZ"/>
        </w:rPr>
      </w:pPr>
    </w:p>
    <w:p w14:paraId="180E99AE" w14:textId="032A61AF" w:rsidR="00D02B84" w:rsidRPr="00F4548A" w:rsidRDefault="00D02B84" w:rsidP="00252096">
      <w:pPr>
        <w:pStyle w:val="Zkladntext"/>
        <w:spacing w:line="292" w:lineRule="auto"/>
        <w:ind w:left="167" w:firstLine="5"/>
        <w:rPr>
          <w:color w:val="2D2D2D"/>
          <w:w w:val="105"/>
          <w:sz w:val="22"/>
          <w:szCs w:val="22"/>
          <w:lang w:val="cs-CZ"/>
        </w:rPr>
      </w:pPr>
    </w:p>
    <w:p w14:paraId="1AE862F1" w14:textId="25FF6E8A" w:rsidR="0010602F" w:rsidRDefault="00153356" w:rsidP="00BC3017">
      <w:pPr>
        <w:pStyle w:val="Zkladntext"/>
        <w:ind w:firstLine="172"/>
        <w:rPr>
          <w:color w:val="2D2D2D"/>
          <w:sz w:val="22"/>
          <w:szCs w:val="22"/>
          <w:lang w:val="cs-CZ"/>
        </w:rPr>
      </w:pPr>
      <w:r w:rsidRPr="00B74206">
        <w:rPr>
          <w:color w:val="2D2D2D"/>
          <w:sz w:val="22"/>
          <w:szCs w:val="22"/>
          <w:lang w:val="cs-CZ"/>
        </w:rPr>
        <w:t xml:space="preserve">V Brně dne </w:t>
      </w:r>
      <w:r w:rsidR="007D6565" w:rsidRPr="00B74206">
        <w:rPr>
          <w:color w:val="2D2D2D"/>
          <w:sz w:val="22"/>
          <w:szCs w:val="22"/>
          <w:lang w:val="cs-CZ"/>
        </w:rPr>
        <w:t>20</w:t>
      </w:r>
      <w:r w:rsidR="007E12CB" w:rsidRPr="00B74206">
        <w:rPr>
          <w:color w:val="2D2D2D"/>
          <w:sz w:val="22"/>
          <w:szCs w:val="22"/>
          <w:lang w:val="cs-CZ"/>
        </w:rPr>
        <w:t>.</w:t>
      </w:r>
      <w:r w:rsidR="0043251E" w:rsidRPr="00B74206">
        <w:rPr>
          <w:color w:val="2D2D2D"/>
          <w:sz w:val="22"/>
          <w:szCs w:val="22"/>
          <w:lang w:val="cs-CZ"/>
        </w:rPr>
        <w:t xml:space="preserve"> </w:t>
      </w:r>
      <w:r w:rsidR="007D6565" w:rsidRPr="00B74206">
        <w:rPr>
          <w:color w:val="2D2D2D"/>
          <w:sz w:val="22"/>
          <w:szCs w:val="22"/>
          <w:lang w:val="cs-CZ"/>
        </w:rPr>
        <w:t>3</w:t>
      </w:r>
      <w:r w:rsidR="007E12CB" w:rsidRPr="00B74206">
        <w:rPr>
          <w:color w:val="2D2D2D"/>
          <w:sz w:val="22"/>
          <w:szCs w:val="22"/>
          <w:lang w:val="cs-CZ"/>
        </w:rPr>
        <w:t>.</w:t>
      </w:r>
      <w:r w:rsidRPr="00B74206">
        <w:rPr>
          <w:color w:val="2D2D2D"/>
          <w:sz w:val="22"/>
          <w:szCs w:val="22"/>
          <w:lang w:val="cs-CZ"/>
        </w:rPr>
        <w:t xml:space="preserve"> 20</w:t>
      </w:r>
      <w:r w:rsidR="007E12CB" w:rsidRPr="00B74206">
        <w:rPr>
          <w:color w:val="2D2D2D"/>
          <w:sz w:val="22"/>
          <w:szCs w:val="22"/>
          <w:lang w:val="cs-CZ"/>
        </w:rPr>
        <w:t>2</w:t>
      </w:r>
      <w:r w:rsidR="009D7654" w:rsidRPr="00B74206">
        <w:rPr>
          <w:color w:val="2D2D2D"/>
          <w:sz w:val="22"/>
          <w:szCs w:val="22"/>
          <w:lang w:val="cs-CZ"/>
        </w:rPr>
        <w:t>4</w:t>
      </w:r>
    </w:p>
    <w:p w14:paraId="0DB7EE04" w14:textId="77777777" w:rsidR="0010602F" w:rsidRDefault="0010602F" w:rsidP="00BC3017">
      <w:pPr>
        <w:pStyle w:val="Zkladntext"/>
        <w:ind w:firstLine="172"/>
        <w:rPr>
          <w:color w:val="2D2D2D"/>
          <w:sz w:val="22"/>
          <w:szCs w:val="22"/>
          <w:lang w:val="cs-CZ"/>
        </w:rPr>
      </w:pPr>
    </w:p>
    <w:p w14:paraId="6432BA76" w14:textId="77777777" w:rsidR="0010602F" w:rsidRDefault="0010602F" w:rsidP="00BC3017">
      <w:pPr>
        <w:pStyle w:val="Zkladntext"/>
        <w:ind w:firstLine="172"/>
        <w:rPr>
          <w:color w:val="2D2D2D"/>
          <w:sz w:val="22"/>
          <w:szCs w:val="22"/>
          <w:lang w:val="cs-CZ"/>
        </w:rPr>
      </w:pPr>
    </w:p>
    <w:p w14:paraId="092824C0" w14:textId="77777777" w:rsidR="0010602F" w:rsidRDefault="0010602F" w:rsidP="00BC3017">
      <w:pPr>
        <w:pStyle w:val="Zkladntext"/>
        <w:ind w:firstLine="172"/>
        <w:rPr>
          <w:color w:val="2D2D2D"/>
          <w:sz w:val="22"/>
          <w:szCs w:val="22"/>
          <w:lang w:val="cs-CZ"/>
        </w:rPr>
      </w:pPr>
    </w:p>
    <w:p w14:paraId="05D37F95" w14:textId="60288660" w:rsidR="00D02B84" w:rsidRDefault="00D02B84" w:rsidP="00BC3017">
      <w:pPr>
        <w:pStyle w:val="Zkladntext"/>
        <w:ind w:firstLine="172"/>
        <w:rPr>
          <w:sz w:val="22"/>
          <w:szCs w:val="22"/>
          <w:lang w:val="cs-CZ"/>
        </w:rPr>
      </w:pPr>
    </w:p>
    <w:p w14:paraId="64169218" w14:textId="77777777" w:rsidR="0010602F" w:rsidRDefault="0010602F" w:rsidP="00BC3017">
      <w:pPr>
        <w:pStyle w:val="Zkladntext"/>
        <w:ind w:firstLine="172"/>
        <w:rPr>
          <w:sz w:val="22"/>
          <w:szCs w:val="22"/>
          <w:lang w:val="cs-CZ"/>
        </w:rPr>
      </w:pPr>
    </w:p>
    <w:p w14:paraId="11F4244F" w14:textId="77777777" w:rsidR="0010602F" w:rsidRDefault="0010602F" w:rsidP="00BC3017">
      <w:pPr>
        <w:pStyle w:val="Zkladntext"/>
        <w:ind w:firstLine="172"/>
        <w:rPr>
          <w:sz w:val="22"/>
          <w:szCs w:val="22"/>
          <w:lang w:val="cs-CZ"/>
        </w:rPr>
      </w:pPr>
    </w:p>
    <w:p w14:paraId="5E21AAE9" w14:textId="77777777" w:rsidR="0010602F" w:rsidRPr="00F4548A" w:rsidRDefault="0010602F" w:rsidP="00BC3017">
      <w:pPr>
        <w:pStyle w:val="Zkladntext"/>
        <w:ind w:firstLine="172"/>
        <w:rPr>
          <w:sz w:val="22"/>
          <w:szCs w:val="22"/>
          <w:lang w:val="cs-CZ"/>
        </w:rPr>
        <w:sectPr w:rsidR="0010602F" w:rsidRPr="00F4548A">
          <w:headerReference w:type="default" r:id="rId11"/>
          <w:footerReference w:type="default" r:id="rId12"/>
          <w:type w:val="continuous"/>
          <w:pgSz w:w="11900" w:h="16820"/>
          <w:pgMar w:top="880" w:right="1280" w:bottom="0" w:left="1240" w:header="708" w:footer="708" w:gutter="0"/>
          <w:cols w:space="708"/>
        </w:sectPr>
      </w:pPr>
    </w:p>
    <w:p w14:paraId="0CB19D0A" w14:textId="56152FB1" w:rsidR="00D06D8A" w:rsidRPr="00F4548A" w:rsidRDefault="00D06D8A" w:rsidP="00D02B84">
      <w:pPr>
        <w:pStyle w:val="Zkladntext"/>
        <w:ind w:right="567"/>
        <w:rPr>
          <w:sz w:val="22"/>
          <w:szCs w:val="22"/>
          <w:lang w:val="cs-CZ"/>
        </w:rPr>
      </w:pPr>
    </w:p>
    <w:p w14:paraId="1F30591E" w14:textId="6B2DE91C" w:rsidR="00D02B84" w:rsidRPr="00F4548A" w:rsidRDefault="00F4548A" w:rsidP="00F4548A">
      <w:pPr>
        <w:pStyle w:val="Zkladntext"/>
        <w:spacing w:line="276" w:lineRule="auto"/>
        <w:ind w:right="567"/>
        <w:rPr>
          <w:sz w:val="22"/>
          <w:szCs w:val="22"/>
          <w:lang w:val="cs-CZ"/>
        </w:rPr>
      </w:pPr>
      <w:r>
        <w:rPr>
          <w:color w:val="2D2D2D"/>
          <w:sz w:val="22"/>
          <w:szCs w:val="22"/>
          <w:lang w:val="cs-CZ"/>
        </w:rPr>
        <w:tab/>
      </w:r>
      <w:r>
        <w:rPr>
          <w:color w:val="2D2D2D"/>
          <w:sz w:val="22"/>
          <w:szCs w:val="22"/>
          <w:lang w:val="cs-CZ"/>
        </w:rPr>
        <w:tab/>
      </w:r>
      <w:r>
        <w:rPr>
          <w:color w:val="2D2D2D"/>
          <w:sz w:val="22"/>
          <w:szCs w:val="22"/>
          <w:lang w:val="cs-CZ"/>
        </w:rPr>
        <w:tab/>
      </w:r>
      <w:r>
        <w:rPr>
          <w:color w:val="2D2D2D"/>
          <w:sz w:val="22"/>
          <w:szCs w:val="22"/>
          <w:lang w:val="cs-CZ"/>
        </w:rPr>
        <w:tab/>
      </w:r>
      <w:r>
        <w:rPr>
          <w:color w:val="2D2D2D"/>
          <w:sz w:val="22"/>
          <w:szCs w:val="22"/>
          <w:lang w:val="cs-CZ"/>
        </w:rPr>
        <w:tab/>
      </w:r>
      <w:r>
        <w:rPr>
          <w:color w:val="2D2D2D"/>
          <w:sz w:val="22"/>
          <w:szCs w:val="22"/>
          <w:lang w:val="cs-CZ"/>
        </w:rPr>
        <w:tab/>
        <w:t xml:space="preserve">         </w:t>
      </w:r>
      <w:r w:rsidRPr="00F4548A">
        <w:rPr>
          <w:color w:val="2D2D2D"/>
          <w:sz w:val="22"/>
          <w:szCs w:val="22"/>
          <w:lang w:val="cs-CZ"/>
        </w:rPr>
        <w:t>Mgr. et Mgr. Jana Tichá Janulíková</w:t>
      </w:r>
    </w:p>
    <w:p w14:paraId="442EE69B" w14:textId="42E7664D" w:rsidR="00D06D8A" w:rsidRPr="00F4548A" w:rsidRDefault="00F4548A" w:rsidP="00F4548A">
      <w:pPr>
        <w:pStyle w:val="Zkladntext"/>
        <w:spacing w:line="276" w:lineRule="auto"/>
        <w:ind w:right="567"/>
        <w:rPr>
          <w:sz w:val="22"/>
          <w:szCs w:val="22"/>
          <w:lang w:val="cs-CZ"/>
        </w:rPr>
      </w:pPr>
      <w:r w:rsidRPr="00F4548A">
        <w:rPr>
          <w:color w:val="2D2D2D"/>
          <w:w w:val="105"/>
          <w:sz w:val="22"/>
          <w:szCs w:val="22"/>
          <w:lang w:val="cs-CZ"/>
        </w:rPr>
        <w:tab/>
      </w:r>
      <w:r w:rsidRPr="00F4548A">
        <w:rPr>
          <w:color w:val="2D2D2D"/>
          <w:w w:val="105"/>
          <w:sz w:val="22"/>
          <w:szCs w:val="22"/>
          <w:lang w:val="cs-CZ"/>
        </w:rPr>
        <w:tab/>
      </w:r>
      <w:r w:rsidRPr="00F4548A">
        <w:rPr>
          <w:color w:val="2D2D2D"/>
          <w:w w:val="105"/>
          <w:sz w:val="22"/>
          <w:szCs w:val="22"/>
          <w:lang w:val="cs-CZ"/>
        </w:rPr>
        <w:tab/>
      </w:r>
      <w:r w:rsidRPr="00F4548A">
        <w:rPr>
          <w:color w:val="2D2D2D"/>
          <w:w w:val="105"/>
          <w:sz w:val="22"/>
          <w:szCs w:val="22"/>
          <w:lang w:val="cs-CZ"/>
        </w:rPr>
        <w:tab/>
      </w:r>
      <w:r w:rsidRPr="00F4548A">
        <w:rPr>
          <w:color w:val="2D2D2D"/>
          <w:w w:val="105"/>
          <w:sz w:val="22"/>
          <w:szCs w:val="22"/>
          <w:lang w:val="cs-CZ"/>
        </w:rPr>
        <w:tab/>
      </w:r>
      <w:r>
        <w:rPr>
          <w:color w:val="2D2D2D"/>
          <w:w w:val="105"/>
          <w:sz w:val="22"/>
          <w:szCs w:val="22"/>
          <w:lang w:val="cs-CZ"/>
        </w:rPr>
        <w:t xml:space="preserve">         </w:t>
      </w:r>
      <w:r w:rsidRPr="00F4548A">
        <w:rPr>
          <w:color w:val="2D2D2D"/>
          <w:w w:val="105"/>
          <w:sz w:val="22"/>
          <w:szCs w:val="22"/>
          <w:lang w:val="cs-CZ"/>
        </w:rPr>
        <w:t>ředitelka TIC BRNO</w:t>
      </w:r>
      <w:r w:rsidR="00C91067">
        <w:rPr>
          <w:color w:val="2D2D2D"/>
          <w:w w:val="105"/>
          <w:sz w:val="22"/>
          <w:szCs w:val="22"/>
          <w:lang w:val="cs-CZ"/>
        </w:rPr>
        <w:t>,</w:t>
      </w:r>
      <w:r w:rsidRPr="00F4548A">
        <w:rPr>
          <w:color w:val="2D2D2D"/>
          <w:w w:val="105"/>
          <w:sz w:val="22"/>
          <w:szCs w:val="22"/>
          <w:lang w:val="cs-CZ"/>
        </w:rPr>
        <w:t xml:space="preserve"> příspěvkové organizace</w:t>
      </w:r>
    </w:p>
    <w:sectPr w:rsidR="00D06D8A" w:rsidRPr="00F4548A" w:rsidSect="00D02B84">
      <w:type w:val="continuous"/>
      <w:pgSz w:w="11900" w:h="16820"/>
      <w:pgMar w:top="880" w:right="1280" w:bottom="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3C545" w14:textId="77777777" w:rsidR="00314ED3" w:rsidRDefault="00314ED3" w:rsidP="00C83927">
      <w:r>
        <w:separator/>
      </w:r>
    </w:p>
  </w:endnote>
  <w:endnote w:type="continuationSeparator" w:id="0">
    <w:p w14:paraId="29EA3EDA" w14:textId="77777777" w:rsidR="00314ED3" w:rsidRDefault="00314ED3" w:rsidP="00C8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B554" w14:textId="79B29E48" w:rsidR="00C83927" w:rsidRDefault="00C83927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546F3B4C" wp14:editId="0F5B3772">
          <wp:simplePos x="0" y="0"/>
          <wp:positionH relativeFrom="page">
            <wp:posOffset>-12700</wp:posOffset>
          </wp:positionH>
          <wp:positionV relativeFrom="page">
            <wp:posOffset>10022840</wp:posOffset>
          </wp:positionV>
          <wp:extent cx="7560000" cy="7488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05BA7" w14:textId="77777777" w:rsidR="00314ED3" w:rsidRDefault="00314ED3" w:rsidP="00C83927">
      <w:r>
        <w:separator/>
      </w:r>
    </w:p>
  </w:footnote>
  <w:footnote w:type="continuationSeparator" w:id="0">
    <w:p w14:paraId="72531570" w14:textId="77777777" w:rsidR="00314ED3" w:rsidRDefault="00314ED3" w:rsidP="00C8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8C48C" w14:textId="4A2C72F0" w:rsidR="00C83927" w:rsidRDefault="00C8392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0" allowOverlap="1" wp14:anchorId="26424AEA" wp14:editId="396FCE52">
          <wp:simplePos x="0" y="0"/>
          <wp:positionH relativeFrom="page">
            <wp:posOffset>-12700</wp:posOffset>
          </wp:positionH>
          <wp:positionV relativeFrom="page">
            <wp:posOffset>39370</wp:posOffset>
          </wp:positionV>
          <wp:extent cx="7560000" cy="554400"/>
          <wp:effectExtent l="0" t="0" r="3175" b="0"/>
          <wp:wrapNone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A1E"/>
    <w:multiLevelType w:val="hybridMultilevel"/>
    <w:tmpl w:val="7DEAF668"/>
    <w:lvl w:ilvl="0" w:tplc="1522423C">
      <w:start w:val="6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6748"/>
    <w:multiLevelType w:val="hybridMultilevel"/>
    <w:tmpl w:val="215C3B54"/>
    <w:lvl w:ilvl="0" w:tplc="76DC6C34">
      <w:start w:val="1"/>
      <w:numFmt w:val="decimal"/>
      <w:lvlText w:val="%1."/>
      <w:lvlJc w:val="left"/>
      <w:pPr>
        <w:ind w:left="513" w:hanging="353"/>
      </w:pPr>
      <w:rPr>
        <w:rFonts w:hint="default"/>
        <w:spacing w:val="-1"/>
        <w:w w:val="99"/>
      </w:rPr>
    </w:lvl>
    <w:lvl w:ilvl="1" w:tplc="9182A9C2">
      <w:start w:val="1"/>
      <w:numFmt w:val="lowerLetter"/>
      <w:lvlText w:val="%2)"/>
      <w:lvlJc w:val="left"/>
      <w:pPr>
        <w:ind w:left="831" w:hanging="348"/>
        <w:jc w:val="right"/>
      </w:pPr>
      <w:rPr>
        <w:rFonts w:hint="default"/>
        <w:spacing w:val="-1"/>
        <w:w w:val="99"/>
      </w:rPr>
    </w:lvl>
    <w:lvl w:ilvl="2" w:tplc="E5163016">
      <w:numFmt w:val="bullet"/>
      <w:lvlText w:val="•"/>
      <w:lvlJc w:val="left"/>
      <w:pPr>
        <w:ind w:left="1788" w:hanging="348"/>
      </w:pPr>
      <w:rPr>
        <w:rFonts w:hint="default"/>
      </w:rPr>
    </w:lvl>
    <w:lvl w:ilvl="3" w:tplc="3D38215A">
      <w:numFmt w:val="bullet"/>
      <w:lvlText w:val="•"/>
      <w:lvlJc w:val="left"/>
      <w:pPr>
        <w:ind w:left="2737" w:hanging="348"/>
      </w:pPr>
      <w:rPr>
        <w:rFonts w:hint="default"/>
      </w:rPr>
    </w:lvl>
    <w:lvl w:ilvl="4" w:tplc="C910FD68">
      <w:numFmt w:val="bullet"/>
      <w:lvlText w:val="•"/>
      <w:lvlJc w:val="left"/>
      <w:pPr>
        <w:ind w:left="3686" w:hanging="348"/>
      </w:pPr>
      <w:rPr>
        <w:rFonts w:hint="default"/>
      </w:rPr>
    </w:lvl>
    <w:lvl w:ilvl="5" w:tplc="214E090C">
      <w:numFmt w:val="bullet"/>
      <w:lvlText w:val="•"/>
      <w:lvlJc w:val="left"/>
      <w:pPr>
        <w:ind w:left="4635" w:hanging="348"/>
      </w:pPr>
      <w:rPr>
        <w:rFonts w:hint="default"/>
      </w:rPr>
    </w:lvl>
    <w:lvl w:ilvl="6" w:tplc="8CD092EA">
      <w:numFmt w:val="bullet"/>
      <w:lvlText w:val="•"/>
      <w:lvlJc w:val="left"/>
      <w:pPr>
        <w:ind w:left="5584" w:hanging="348"/>
      </w:pPr>
      <w:rPr>
        <w:rFonts w:hint="default"/>
      </w:rPr>
    </w:lvl>
    <w:lvl w:ilvl="7" w:tplc="83B66C7C">
      <w:numFmt w:val="bullet"/>
      <w:lvlText w:val="•"/>
      <w:lvlJc w:val="left"/>
      <w:pPr>
        <w:ind w:left="6533" w:hanging="348"/>
      </w:pPr>
      <w:rPr>
        <w:rFonts w:hint="default"/>
      </w:rPr>
    </w:lvl>
    <w:lvl w:ilvl="8" w:tplc="3D788DF8">
      <w:numFmt w:val="bullet"/>
      <w:lvlText w:val="•"/>
      <w:lvlJc w:val="left"/>
      <w:pPr>
        <w:ind w:left="7482" w:hanging="348"/>
      </w:pPr>
      <w:rPr>
        <w:rFonts w:hint="default"/>
      </w:rPr>
    </w:lvl>
  </w:abstractNum>
  <w:abstractNum w:abstractNumId="2" w15:restartNumberingAfterBreak="0">
    <w:nsid w:val="1F5251AA"/>
    <w:multiLevelType w:val="hybridMultilevel"/>
    <w:tmpl w:val="725E04AA"/>
    <w:lvl w:ilvl="0" w:tplc="155CBB3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1FF9"/>
    <w:multiLevelType w:val="hybridMultilevel"/>
    <w:tmpl w:val="836AD902"/>
    <w:lvl w:ilvl="0" w:tplc="BF4A32C8">
      <w:start w:val="2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5A17578"/>
    <w:multiLevelType w:val="hybridMultilevel"/>
    <w:tmpl w:val="9B14E11E"/>
    <w:lvl w:ilvl="0" w:tplc="EC52A30C">
      <w:numFmt w:val="bullet"/>
      <w:lvlText w:val="-"/>
      <w:lvlJc w:val="left"/>
      <w:pPr>
        <w:ind w:left="617" w:hanging="183"/>
      </w:pPr>
      <w:rPr>
        <w:rFonts w:ascii="Arial" w:eastAsia="Arial" w:hAnsi="Arial" w:cs="Arial" w:hint="default"/>
        <w:color w:val="2A2A2B"/>
        <w:w w:val="113"/>
        <w:sz w:val="20"/>
        <w:szCs w:val="20"/>
      </w:rPr>
    </w:lvl>
    <w:lvl w:ilvl="1" w:tplc="AD3C570C">
      <w:numFmt w:val="bullet"/>
      <w:lvlText w:val="•"/>
      <w:lvlJc w:val="left"/>
      <w:pPr>
        <w:ind w:left="1496" w:hanging="183"/>
      </w:pPr>
      <w:rPr>
        <w:rFonts w:hint="default"/>
      </w:rPr>
    </w:lvl>
    <w:lvl w:ilvl="2" w:tplc="E40C5B0E">
      <w:numFmt w:val="bullet"/>
      <w:lvlText w:val="•"/>
      <w:lvlJc w:val="left"/>
      <w:pPr>
        <w:ind w:left="2372" w:hanging="183"/>
      </w:pPr>
      <w:rPr>
        <w:rFonts w:hint="default"/>
      </w:rPr>
    </w:lvl>
    <w:lvl w:ilvl="3" w:tplc="857EB670">
      <w:numFmt w:val="bullet"/>
      <w:lvlText w:val="•"/>
      <w:lvlJc w:val="left"/>
      <w:pPr>
        <w:ind w:left="3248" w:hanging="183"/>
      </w:pPr>
      <w:rPr>
        <w:rFonts w:hint="default"/>
      </w:rPr>
    </w:lvl>
    <w:lvl w:ilvl="4" w:tplc="871499C2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38884426">
      <w:numFmt w:val="bullet"/>
      <w:lvlText w:val="•"/>
      <w:lvlJc w:val="left"/>
      <w:pPr>
        <w:ind w:left="5000" w:hanging="183"/>
      </w:pPr>
      <w:rPr>
        <w:rFonts w:hint="default"/>
      </w:rPr>
    </w:lvl>
    <w:lvl w:ilvl="6" w:tplc="F5C2AC06">
      <w:numFmt w:val="bullet"/>
      <w:lvlText w:val="•"/>
      <w:lvlJc w:val="left"/>
      <w:pPr>
        <w:ind w:left="5876" w:hanging="183"/>
      </w:pPr>
      <w:rPr>
        <w:rFonts w:hint="default"/>
      </w:rPr>
    </w:lvl>
    <w:lvl w:ilvl="7" w:tplc="E3282180">
      <w:numFmt w:val="bullet"/>
      <w:lvlText w:val="•"/>
      <w:lvlJc w:val="left"/>
      <w:pPr>
        <w:ind w:left="6752" w:hanging="183"/>
      </w:pPr>
      <w:rPr>
        <w:rFonts w:hint="default"/>
      </w:rPr>
    </w:lvl>
    <w:lvl w:ilvl="8" w:tplc="B00429A8">
      <w:numFmt w:val="bullet"/>
      <w:lvlText w:val="•"/>
      <w:lvlJc w:val="left"/>
      <w:pPr>
        <w:ind w:left="7628" w:hanging="183"/>
      </w:pPr>
      <w:rPr>
        <w:rFonts w:hint="default"/>
      </w:rPr>
    </w:lvl>
  </w:abstractNum>
  <w:abstractNum w:abstractNumId="5" w15:restartNumberingAfterBreak="0">
    <w:nsid w:val="4702695F"/>
    <w:multiLevelType w:val="hybridMultilevel"/>
    <w:tmpl w:val="9900117E"/>
    <w:lvl w:ilvl="0" w:tplc="8E3AACBA">
      <w:start w:val="1"/>
      <w:numFmt w:val="decimal"/>
      <w:lvlText w:val="%1."/>
      <w:lvlJc w:val="left"/>
      <w:pPr>
        <w:ind w:left="349" w:hanging="249"/>
        <w:jc w:val="right"/>
      </w:pPr>
      <w:rPr>
        <w:rFonts w:hint="default"/>
        <w:spacing w:val="-2"/>
        <w:w w:val="103"/>
        <w:sz w:val="22"/>
        <w:szCs w:val="22"/>
      </w:rPr>
    </w:lvl>
    <w:lvl w:ilvl="1" w:tplc="37201DC4">
      <w:start w:val="1"/>
      <w:numFmt w:val="lowerLetter"/>
      <w:lvlText w:val="%2)"/>
      <w:lvlJc w:val="left"/>
      <w:pPr>
        <w:ind w:left="470" w:hanging="261"/>
      </w:pPr>
      <w:rPr>
        <w:rFonts w:ascii="Arial" w:eastAsia="Arial" w:hAnsi="Arial" w:cs="Arial"/>
        <w:color w:val="2A2A2B"/>
        <w:spacing w:val="-1"/>
        <w:w w:val="108"/>
        <w:sz w:val="20"/>
        <w:szCs w:val="20"/>
      </w:rPr>
    </w:lvl>
    <w:lvl w:ilvl="2" w:tplc="37F63EE8">
      <w:numFmt w:val="bullet"/>
      <w:lvlText w:val="•"/>
      <w:lvlJc w:val="left"/>
      <w:pPr>
        <w:ind w:left="480" w:hanging="261"/>
      </w:pPr>
      <w:rPr>
        <w:rFonts w:hint="default"/>
      </w:rPr>
    </w:lvl>
    <w:lvl w:ilvl="3" w:tplc="9D5A31F4">
      <w:numFmt w:val="bullet"/>
      <w:lvlText w:val="•"/>
      <w:lvlJc w:val="left"/>
      <w:pPr>
        <w:ind w:left="1592" w:hanging="261"/>
      </w:pPr>
      <w:rPr>
        <w:rFonts w:hint="default"/>
      </w:rPr>
    </w:lvl>
    <w:lvl w:ilvl="4" w:tplc="ADC29A5A">
      <w:numFmt w:val="bullet"/>
      <w:lvlText w:val="•"/>
      <w:lvlJc w:val="left"/>
      <w:pPr>
        <w:ind w:left="2705" w:hanging="261"/>
      </w:pPr>
      <w:rPr>
        <w:rFonts w:hint="default"/>
      </w:rPr>
    </w:lvl>
    <w:lvl w:ilvl="5" w:tplc="148A36A0">
      <w:numFmt w:val="bullet"/>
      <w:lvlText w:val="•"/>
      <w:lvlJc w:val="left"/>
      <w:pPr>
        <w:ind w:left="3817" w:hanging="261"/>
      </w:pPr>
      <w:rPr>
        <w:rFonts w:hint="default"/>
      </w:rPr>
    </w:lvl>
    <w:lvl w:ilvl="6" w:tplc="E1A4CB28">
      <w:numFmt w:val="bullet"/>
      <w:lvlText w:val="•"/>
      <w:lvlJc w:val="left"/>
      <w:pPr>
        <w:ind w:left="4930" w:hanging="261"/>
      </w:pPr>
      <w:rPr>
        <w:rFonts w:hint="default"/>
      </w:rPr>
    </w:lvl>
    <w:lvl w:ilvl="7" w:tplc="6E4CEFF6">
      <w:numFmt w:val="bullet"/>
      <w:lvlText w:val="•"/>
      <w:lvlJc w:val="left"/>
      <w:pPr>
        <w:ind w:left="6042" w:hanging="261"/>
      </w:pPr>
      <w:rPr>
        <w:rFonts w:hint="default"/>
      </w:rPr>
    </w:lvl>
    <w:lvl w:ilvl="8" w:tplc="74044370">
      <w:numFmt w:val="bullet"/>
      <w:lvlText w:val="•"/>
      <w:lvlJc w:val="left"/>
      <w:pPr>
        <w:ind w:left="7155" w:hanging="261"/>
      </w:pPr>
      <w:rPr>
        <w:rFonts w:hint="default"/>
      </w:rPr>
    </w:lvl>
  </w:abstractNum>
  <w:abstractNum w:abstractNumId="6" w15:restartNumberingAfterBreak="0">
    <w:nsid w:val="494D5250"/>
    <w:multiLevelType w:val="hybridMultilevel"/>
    <w:tmpl w:val="ED3CA466"/>
    <w:lvl w:ilvl="0" w:tplc="47D085A8">
      <w:start w:val="6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0266E"/>
    <w:multiLevelType w:val="hybridMultilevel"/>
    <w:tmpl w:val="BF8E655E"/>
    <w:lvl w:ilvl="0" w:tplc="28187900">
      <w:start w:val="1"/>
      <w:numFmt w:val="decimal"/>
      <w:lvlText w:val="%1."/>
      <w:lvlJc w:val="left"/>
      <w:pPr>
        <w:ind w:left="486" w:hanging="360"/>
        <w:jc w:val="right"/>
      </w:pPr>
      <w:rPr>
        <w:rFonts w:hint="default"/>
        <w:color w:val="auto"/>
        <w:spacing w:val="-1"/>
        <w:w w:val="102"/>
      </w:rPr>
    </w:lvl>
    <w:lvl w:ilvl="1" w:tplc="F4FAABE6"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291EEBE6"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9BCC49C2"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0A2C9B0C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9A786E46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13B20CC4">
      <w:numFmt w:val="bullet"/>
      <w:lvlText w:val="•"/>
      <w:lvlJc w:val="left"/>
      <w:pPr>
        <w:ind w:left="5820" w:hanging="360"/>
      </w:pPr>
      <w:rPr>
        <w:rFonts w:hint="default"/>
      </w:rPr>
    </w:lvl>
    <w:lvl w:ilvl="7" w:tplc="FF2037B8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E24659D6">
      <w:numFmt w:val="bullet"/>
      <w:lvlText w:val="•"/>
      <w:lvlJc w:val="left"/>
      <w:pPr>
        <w:ind w:left="7600" w:hanging="360"/>
      </w:pPr>
      <w:rPr>
        <w:rFonts w:hint="default"/>
      </w:rPr>
    </w:lvl>
  </w:abstractNum>
  <w:abstractNum w:abstractNumId="8" w15:restartNumberingAfterBreak="0">
    <w:nsid w:val="59B00643"/>
    <w:multiLevelType w:val="hybridMultilevel"/>
    <w:tmpl w:val="C0CA825A"/>
    <w:lvl w:ilvl="0" w:tplc="475619DC">
      <w:start w:val="1"/>
      <w:numFmt w:val="decimal"/>
      <w:lvlText w:val="%1."/>
      <w:lvlJc w:val="left"/>
      <w:pPr>
        <w:ind w:left="520" w:hanging="352"/>
      </w:pPr>
      <w:rPr>
        <w:rFonts w:ascii="Arial" w:eastAsia="Arial" w:hAnsi="Arial" w:cs="Arial" w:hint="default"/>
        <w:color w:val="2D2D2D"/>
        <w:spacing w:val="-1"/>
        <w:w w:val="96"/>
        <w:sz w:val="20"/>
        <w:szCs w:val="20"/>
      </w:rPr>
    </w:lvl>
    <w:lvl w:ilvl="1" w:tplc="70FE3A54">
      <w:numFmt w:val="bullet"/>
      <w:lvlText w:val="•"/>
      <w:lvlJc w:val="left"/>
      <w:pPr>
        <w:ind w:left="1406" w:hanging="352"/>
      </w:pPr>
      <w:rPr>
        <w:rFonts w:hint="default"/>
      </w:rPr>
    </w:lvl>
    <w:lvl w:ilvl="2" w:tplc="1E1EC930">
      <w:numFmt w:val="bullet"/>
      <w:lvlText w:val="•"/>
      <w:lvlJc w:val="left"/>
      <w:pPr>
        <w:ind w:left="2292" w:hanging="352"/>
      </w:pPr>
      <w:rPr>
        <w:rFonts w:hint="default"/>
      </w:rPr>
    </w:lvl>
    <w:lvl w:ilvl="3" w:tplc="B42EBB90">
      <w:numFmt w:val="bullet"/>
      <w:lvlText w:val="•"/>
      <w:lvlJc w:val="left"/>
      <w:pPr>
        <w:ind w:left="3178" w:hanging="352"/>
      </w:pPr>
      <w:rPr>
        <w:rFonts w:hint="default"/>
      </w:rPr>
    </w:lvl>
    <w:lvl w:ilvl="4" w:tplc="FC16795E">
      <w:numFmt w:val="bullet"/>
      <w:lvlText w:val="•"/>
      <w:lvlJc w:val="left"/>
      <w:pPr>
        <w:ind w:left="4064" w:hanging="352"/>
      </w:pPr>
      <w:rPr>
        <w:rFonts w:hint="default"/>
      </w:rPr>
    </w:lvl>
    <w:lvl w:ilvl="5" w:tplc="A56810BC">
      <w:numFmt w:val="bullet"/>
      <w:lvlText w:val="•"/>
      <w:lvlJc w:val="left"/>
      <w:pPr>
        <w:ind w:left="4950" w:hanging="352"/>
      </w:pPr>
      <w:rPr>
        <w:rFonts w:hint="default"/>
      </w:rPr>
    </w:lvl>
    <w:lvl w:ilvl="6" w:tplc="7C8C86C4">
      <w:numFmt w:val="bullet"/>
      <w:lvlText w:val="•"/>
      <w:lvlJc w:val="left"/>
      <w:pPr>
        <w:ind w:left="5836" w:hanging="352"/>
      </w:pPr>
      <w:rPr>
        <w:rFonts w:hint="default"/>
      </w:rPr>
    </w:lvl>
    <w:lvl w:ilvl="7" w:tplc="7F38F03E">
      <w:numFmt w:val="bullet"/>
      <w:lvlText w:val="•"/>
      <w:lvlJc w:val="left"/>
      <w:pPr>
        <w:ind w:left="6722" w:hanging="352"/>
      </w:pPr>
      <w:rPr>
        <w:rFonts w:hint="default"/>
      </w:rPr>
    </w:lvl>
    <w:lvl w:ilvl="8" w:tplc="3BA220D4">
      <w:numFmt w:val="bullet"/>
      <w:lvlText w:val="•"/>
      <w:lvlJc w:val="left"/>
      <w:pPr>
        <w:ind w:left="7608" w:hanging="352"/>
      </w:pPr>
      <w:rPr>
        <w:rFonts w:hint="default"/>
      </w:rPr>
    </w:lvl>
  </w:abstractNum>
  <w:abstractNum w:abstractNumId="9" w15:restartNumberingAfterBreak="0">
    <w:nsid w:val="5A2F18AF"/>
    <w:multiLevelType w:val="hybridMultilevel"/>
    <w:tmpl w:val="60E6C562"/>
    <w:lvl w:ilvl="0" w:tplc="CD7A4E96">
      <w:start w:val="1"/>
      <w:numFmt w:val="decimal"/>
      <w:lvlText w:val="%1."/>
      <w:lvlJc w:val="left"/>
      <w:pPr>
        <w:ind w:left="510" w:hanging="360"/>
      </w:pPr>
      <w:rPr>
        <w:rFonts w:ascii="Arial" w:eastAsia="Arial" w:hAnsi="Arial" w:cs="Arial" w:hint="default"/>
        <w:color w:val="2A2A2A"/>
        <w:spacing w:val="-1"/>
        <w:w w:val="106"/>
        <w:sz w:val="21"/>
        <w:szCs w:val="21"/>
      </w:rPr>
    </w:lvl>
    <w:lvl w:ilvl="1" w:tplc="383CA42A"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85F448BA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6B0AD610">
      <w:numFmt w:val="bullet"/>
      <w:lvlText w:val="•"/>
      <w:lvlJc w:val="left"/>
      <w:pPr>
        <w:ind w:left="3178" w:hanging="360"/>
      </w:pPr>
      <w:rPr>
        <w:rFonts w:hint="default"/>
      </w:rPr>
    </w:lvl>
    <w:lvl w:ilvl="4" w:tplc="B32AC834"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F822D96C">
      <w:numFmt w:val="bullet"/>
      <w:lvlText w:val="•"/>
      <w:lvlJc w:val="left"/>
      <w:pPr>
        <w:ind w:left="4950" w:hanging="360"/>
      </w:pPr>
      <w:rPr>
        <w:rFonts w:hint="default"/>
      </w:rPr>
    </w:lvl>
    <w:lvl w:ilvl="6" w:tplc="C5E0A36E"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1CD200B4">
      <w:numFmt w:val="bullet"/>
      <w:lvlText w:val="•"/>
      <w:lvlJc w:val="left"/>
      <w:pPr>
        <w:ind w:left="6722" w:hanging="360"/>
      </w:pPr>
      <w:rPr>
        <w:rFonts w:hint="default"/>
      </w:rPr>
    </w:lvl>
    <w:lvl w:ilvl="8" w:tplc="7512A472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0" w15:restartNumberingAfterBreak="0">
    <w:nsid w:val="623B420C"/>
    <w:multiLevelType w:val="hybridMultilevel"/>
    <w:tmpl w:val="03202FB2"/>
    <w:lvl w:ilvl="0" w:tplc="0FC2E9BE">
      <w:start w:val="9"/>
      <w:numFmt w:val="lowerLetter"/>
      <w:lvlText w:val="%1)"/>
      <w:lvlJc w:val="left"/>
      <w:pPr>
        <w:ind w:left="918" w:hanging="358"/>
      </w:pPr>
      <w:rPr>
        <w:rFonts w:ascii="Arial" w:eastAsia="Arial" w:hAnsi="Arial" w:cs="Arial" w:hint="default"/>
        <w:color w:val="2D2D2D"/>
        <w:spacing w:val="-1"/>
        <w:w w:val="114"/>
        <w:sz w:val="22"/>
        <w:szCs w:val="22"/>
      </w:rPr>
    </w:lvl>
    <w:lvl w:ilvl="1" w:tplc="16D43A8C">
      <w:numFmt w:val="bullet"/>
      <w:lvlText w:val="•"/>
      <w:lvlJc w:val="left"/>
      <w:pPr>
        <w:ind w:left="1766" w:hanging="358"/>
      </w:pPr>
      <w:rPr>
        <w:rFonts w:hint="default"/>
      </w:rPr>
    </w:lvl>
    <w:lvl w:ilvl="2" w:tplc="5F34A20A">
      <w:numFmt w:val="bullet"/>
      <w:lvlText w:val="•"/>
      <w:lvlJc w:val="left"/>
      <w:pPr>
        <w:ind w:left="2612" w:hanging="358"/>
      </w:pPr>
      <w:rPr>
        <w:rFonts w:hint="default"/>
      </w:rPr>
    </w:lvl>
    <w:lvl w:ilvl="3" w:tplc="ECD8D426">
      <w:numFmt w:val="bullet"/>
      <w:lvlText w:val="•"/>
      <w:lvlJc w:val="left"/>
      <w:pPr>
        <w:ind w:left="3458" w:hanging="358"/>
      </w:pPr>
      <w:rPr>
        <w:rFonts w:hint="default"/>
      </w:rPr>
    </w:lvl>
    <w:lvl w:ilvl="4" w:tplc="71728080">
      <w:numFmt w:val="bullet"/>
      <w:lvlText w:val="•"/>
      <w:lvlJc w:val="left"/>
      <w:pPr>
        <w:ind w:left="4304" w:hanging="358"/>
      </w:pPr>
      <w:rPr>
        <w:rFonts w:hint="default"/>
      </w:rPr>
    </w:lvl>
    <w:lvl w:ilvl="5" w:tplc="4672D7A4">
      <w:numFmt w:val="bullet"/>
      <w:lvlText w:val="•"/>
      <w:lvlJc w:val="left"/>
      <w:pPr>
        <w:ind w:left="5150" w:hanging="358"/>
      </w:pPr>
      <w:rPr>
        <w:rFonts w:hint="default"/>
      </w:rPr>
    </w:lvl>
    <w:lvl w:ilvl="6" w:tplc="49EC7A72">
      <w:numFmt w:val="bullet"/>
      <w:lvlText w:val="•"/>
      <w:lvlJc w:val="left"/>
      <w:pPr>
        <w:ind w:left="5996" w:hanging="358"/>
      </w:pPr>
      <w:rPr>
        <w:rFonts w:hint="default"/>
      </w:rPr>
    </w:lvl>
    <w:lvl w:ilvl="7" w:tplc="D696F456">
      <w:numFmt w:val="bullet"/>
      <w:lvlText w:val="•"/>
      <w:lvlJc w:val="left"/>
      <w:pPr>
        <w:ind w:left="6842" w:hanging="358"/>
      </w:pPr>
      <w:rPr>
        <w:rFonts w:hint="default"/>
      </w:rPr>
    </w:lvl>
    <w:lvl w:ilvl="8" w:tplc="49FE0F4C">
      <w:numFmt w:val="bullet"/>
      <w:lvlText w:val="•"/>
      <w:lvlJc w:val="left"/>
      <w:pPr>
        <w:ind w:left="7688" w:hanging="358"/>
      </w:pPr>
      <w:rPr>
        <w:rFonts w:hint="default"/>
      </w:rPr>
    </w:lvl>
  </w:abstractNum>
  <w:abstractNum w:abstractNumId="11" w15:restartNumberingAfterBreak="0">
    <w:nsid w:val="68F1225E"/>
    <w:multiLevelType w:val="hybridMultilevel"/>
    <w:tmpl w:val="6E5C4C42"/>
    <w:lvl w:ilvl="0" w:tplc="CD826A70">
      <w:numFmt w:val="bullet"/>
      <w:lvlText w:val="·"/>
      <w:lvlJc w:val="left"/>
      <w:pPr>
        <w:ind w:left="225" w:hanging="88"/>
      </w:pPr>
      <w:rPr>
        <w:rFonts w:ascii="Arial" w:eastAsia="Arial" w:hAnsi="Arial" w:cs="Arial" w:hint="default"/>
        <w:b/>
        <w:bCs/>
        <w:color w:val="CFD1D1"/>
        <w:spacing w:val="1"/>
        <w:w w:val="86"/>
        <w:sz w:val="28"/>
        <w:szCs w:val="28"/>
      </w:rPr>
    </w:lvl>
    <w:lvl w:ilvl="1" w:tplc="E36AF936">
      <w:numFmt w:val="bullet"/>
      <w:lvlText w:val="•"/>
      <w:lvlJc w:val="left"/>
      <w:pPr>
        <w:ind w:left="701" w:hanging="88"/>
      </w:pPr>
      <w:rPr>
        <w:rFonts w:hint="default"/>
      </w:rPr>
    </w:lvl>
    <w:lvl w:ilvl="2" w:tplc="2DEAFA16">
      <w:numFmt w:val="bullet"/>
      <w:lvlText w:val="•"/>
      <w:lvlJc w:val="left"/>
      <w:pPr>
        <w:ind w:left="1183" w:hanging="88"/>
      </w:pPr>
      <w:rPr>
        <w:rFonts w:hint="default"/>
      </w:rPr>
    </w:lvl>
    <w:lvl w:ilvl="3" w:tplc="EA3EDE74">
      <w:numFmt w:val="bullet"/>
      <w:lvlText w:val="•"/>
      <w:lvlJc w:val="left"/>
      <w:pPr>
        <w:ind w:left="1664" w:hanging="88"/>
      </w:pPr>
      <w:rPr>
        <w:rFonts w:hint="default"/>
      </w:rPr>
    </w:lvl>
    <w:lvl w:ilvl="4" w:tplc="B2B20AEC">
      <w:numFmt w:val="bullet"/>
      <w:lvlText w:val="•"/>
      <w:lvlJc w:val="left"/>
      <w:pPr>
        <w:ind w:left="2146" w:hanging="88"/>
      </w:pPr>
      <w:rPr>
        <w:rFonts w:hint="default"/>
      </w:rPr>
    </w:lvl>
    <w:lvl w:ilvl="5" w:tplc="63042476">
      <w:numFmt w:val="bullet"/>
      <w:lvlText w:val="•"/>
      <w:lvlJc w:val="left"/>
      <w:pPr>
        <w:ind w:left="2627" w:hanging="88"/>
      </w:pPr>
      <w:rPr>
        <w:rFonts w:hint="default"/>
      </w:rPr>
    </w:lvl>
    <w:lvl w:ilvl="6" w:tplc="2E3E6C60">
      <w:numFmt w:val="bullet"/>
      <w:lvlText w:val="•"/>
      <w:lvlJc w:val="left"/>
      <w:pPr>
        <w:ind w:left="3109" w:hanging="88"/>
      </w:pPr>
      <w:rPr>
        <w:rFonts w:hint="default"/>
      </w:rPr>
    </w:lvl>
    <w:lvl w:ilvl="7" w:tplc="324E69DA">
      <w:numFmt w:val="bullet"/>
      <w:lvlText w:val="•"/>
      <w:lvlJc w:val="left"/>
      <w:pPr>
        <w:ind w:left="3591" w:hanging="88"/>
      </w:pPr>
      <w:rPr>
        <w:rFonts w:hint="default"/>
      </w:rPr>
    </w:lvl>
    <w:lvl w:ilvl="8" w:tplc="51F6D840">
      <w:numFmt w:val="bullet"/>
      <w:lvlText w:val="•"/>
      <w:lvlJc w:val="left"/>
      <w:pPr>
        <w:ind w:left="4072" w:hanging="88"/>
      </w:pPr>
      <w:rPr>
        <w:rFonts w:hint="default"/>
      </w:rPr>
    </w:lvl>
  </w:abstractNum>
  <w:abstractNum w:abstractNumId="12" w15:restartNumberingAfterBreak="0">
    <w:nsid w:val="69DD0D14"/>
    <w:multiLevelType w:val="hybridMultilevel"/>
    <w:tmpl w:val="947CD272"/>
    <w:lvl w:ilvl="0" w:tplc="0FD002A4">
      <w:start w:val="6"/>
      <w:numFmt w:val="upperRoman"/>
      <w:lvlText w:val="%1."/>
      <w:lvlJc w:val="left"/>
      <w:pPr>
        <w:ind w:left="180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7331EE"/>
    <w:multiLevelType w:val="hybridMultilevel"/>
    <w:tmpl w:val="A9C6AB50"/>
    <w:lvl w:ilvl="0" w:tplc="2926F99A">
      <w:start w:val="1"/>
      <w:numFmt w:val="decimal"/>
      <w:lvlText w:val="%1."/>
      <w:lvlJc w:val="left"/>
      <w:pPr>
        <w:ind w:left="545" w:hanging="350"/>
      </w:pPr>
      <w:rPr>
        <w:rFonts w:ascii="Arial" w:eastAsia="Arial" w:hAnsi="Arial" w:cs="Arial" w:hint="default"/>
        <w:color w:val="2D2D2D"/>
        <w:spacing w:val="-1"/>
        <w:w w:val="103"/>
        <w:sz w:val="21"/>
        <w:szCs w:val="21"/>
      </w:rPr>
    </w:lvl>
    <w:lvl w:ilvl="1" w:tplc="3320ABD0">
      <w:numFmt w:val="bullet"/>
      <w:lvlText w:val="•"/>
      <w:lvlJc w:val="left"/>
      <w:pPr>
        <w:ind w:left="1424" w:hanging="350"/>
      </w:pPr>
      <w:rPr>
        <w:rFonts w:hint="default"/>
      </w:rPr>
    </w:lvl>
    <w:lvl w:ilvl="2" w:tplc="CC428048">
      <w:numFmt w:val="bullet"/>
      <w:lvlText w:val="•"/>
      <w:lvlJc w:val="left"/>
      <w:pPr>
        <w:ind w:left="2308" w:hanging="350"/>
      </w:pPr>
      <w:rPr>
        <w:rFonts w:hint="default"/>
      </w:rPr>
    </w:lvl>
    <w:lvl w:ilvl="3" w:tplc="E6E43F86">
      <w:numFmt w:val="bullet"/>
      <w:lvlText w:val="•"/>
      <w:lvlJc w:val="left"/>
      <w:pPr>
        <w:ind w:left="3192" w:hanging="350"/>
      </w:pPr>
      <w:rPr>
        <w:rFonts w:hint="default"/>
      </w:rPr>
    </w:lvl>
    <w:lvl w:ilvl="4" w:tplc="42D43056">
      <w:numFmt w:val="bullet"/>
      <w:lvlText w:val="•"/>
      <w:lvlJc w:val="left"/>
      <w:pPr>
        <w:ind w:left="4076" w:hanging="350"/>
      </w:pPr>
      <w:rPr>
        <w:rFonts w:hint="default"/>
      </w:rPr>
    </w:lvl>
    <w:lvl w:ilvl="5" w:tplc="D22A1C4E">
      <w:numFmt w:val="bullet"/>
      <w:lvlText w:val="•"/>
      <w:lvlJc w:val="left"/>
      <w:pPr>
        <w:ind w:left="4960" w:hanging="350"/>
      </w:pPr>
      <w:rPr>
        <w:rFonts w:hint="default"/>
      </w:rPr>
    </w:lvl>
    <w:lvl w:ilvl="6" w:tplc="623033E4">
      <w:numFmt w:val="bullet"/>
      <w:lvlText w:val="•"/>
      <w:lvlJc w:val="left"/>
      <w:pPr>
        <w:ind w:left="5844" w:hanging="350"/>
      </w:pPr>
      <w:rPr>
        <w:rFonts w:hint="default"/>
      </w:rPr>
    </w:lvl>
    <w:lvl w:ilvl="7" w:tplc="0FD23874">
      <w:numFmt w:val="bullet"/>
      <w:lvlText w:val="•"/>
      <w:lvlJc w:val="left"/>
      <w:pPr>
        <w:ind w:left="6728" w:hanging="350"/>
      </w:pPr>
      <w:rPr>
        <w:rFonts w:hint="default"/>
      </w:rPr>
    </w:lvl>
    <w:lvl w:ilvl="8" w:tplc="3634B426">
      <w:numFmt w:val="bullet"/>
      <w:lvlText w:val="•"/>
      <w:lvlJc w:val="left"/>
      <w:pPr>
        <w:ind w:left="7612" w:hanging="350"/>
      </w:pPr>
      <w:rPr>
        <w:rFonts w:hint="default"/>
      </w:rPr>
    </w:lvl>
  </w:abstractNum>
  <w:abstractNum w:abstractNumId="14" w15:restartNumberingAfterBreak="0">
    <w:nsid w:val="7A41557D"/>
    <w:multiLevelType w:val="hybridMultilevel"/>
    <w:tmpl w:val="ABBA972A"/>
    <w:lvl w:ilvl="0" w:tplc="A734F36C">
      <w:start w:val="4"/>
      <w:numFmt w:val="upperRoman"/>
      <w:lvlText w:val="%1."/>
      <w:lvlJc w:val="left"/>
      <w:pPr>
        <w:ind w:left="3926" w:hanging="324"/>
        <w:jc w:val="right"/>
      </w:pPr>
      <w:rPr>
        <w:rFonts w:hint="default"/>
        <w:b/>
        <w:bCs/>
        <w:spacing w:val="-1"/>
        <w:w w:val="109"/>
      </w:rPr>
    </w:lvl>
    <w:lvl w:ilvl="1" w:tplc="305A356E">
      <w:numFmt w:val="bullet"/>
      <w:lvlText w:val="•"/>
      <w:lvlJc w:val="left"/>
      <w:pPr>
        <w:ind w:left="4466" w:hanging="324"/>
      </w:pPr>
      <w:rPr>
        <w:rFonts w:hint="default"/>
      </w:rPr>
    </w:lvl>
    <w:lvl w:ilvl="2" w:tplc="325C5E76">
      <w:numFmt w:val="bullet"/>
      <w:lvlText w:val="•"/>
      <w:lvlJc w:val="left"/>
      <w:pPr>
        <w:ind w:left="5012" w:hanging="324"/>
      </w:pPr>
      <w:rPr>
        <w:rFonts w:hint="default"/>
      </w:rPr>
    </w:lvl>
    <w:lvl w:ilvl="3" w:tplc="5A3411D2">
      <w:numFmt w:val="bullet"/>
      <w:lvlText w:val="•"/>
      <w:lvlJc w:val="left"/>
      <w:pPr>
        <w:ind w:left="5558" w:hanging="324"/>
      </w:pPr>
      <w:rPr>
        <w:rFonts w:hint="default"/>
      </w:rPr>
    </w:lvl>
    <w:lvl w:ilvl="4" w:tplc="198A2602">
      <w:numFmt w:val="bullet"/>
      <w:lvlText w:val="•"/>
      <w:lvlJc w:val="left"/>
      <w:pPr>
        <w:ind w:left="6104" w:hanging="324"/>
      </w:pPr>
      <w:rPr>
        <w:rFonts w:hint="default"/>
      </w:rPr>
    </w:lvl>
    <w:lvl w:ilvl="5" w:tplc="726AF02A">
      <w:numFmt w:val="bullet"/>
      <w:lvlText w:val="•"/>
      <w:lvlJc w:val="left"/>
      <w:pPr>
        <w:ind w:left="6650" w:hanging="324"/>
      </w:pPr>
      <w:rPr>
        <w:rFonts w:hint="default"/>
      </w:rPr>
    </w:lvl>
    <w:lvl w:ilvl="6" w:tplc="FBBAA8FA">
      <w:numFmt w:val="bullet"/>
      <w:lvlText w:val="•"/>
      <w:lvlJc w:val="left"/>
      <w:pPr>
        <w:ind w:left="7196" w:hanging="324"/>
      </w:pPr>
      <w:rPr>
        <w:rFonts w:hint="default"/>
      </w:rPr>
    </w:lvl>
    <w:lvl w:ilvl="7" w:tplc="137AACEE">
      <w:numFmt w:val="bullet"/>
      <w:lvlText w:val="•"/>
      <w:lvlJc w:val="left"/>
      <w:pPr>
        <w:ind w:left="7742" w:hanging="324"/>
      </w:pPr>
      <w:rPr>
        <w:rFonts w:hint="default"/>
      </w:rPr>
    </w:lvl>
    <w:lvl w:ilvl="8" w:tplc="BEFAFEC6">
      <w:numFmt w:val="bullet"/>
      <w:lvlText w:val="•"/>
      <w:lvlJc w:val="left"/>
      <w:pPr>
        <w:ind w:left="8288" w:hanging="324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8A"/>
    <w:rsid w:val="0000079D"/>
    <w:rsid w:val="0008457C"/>
    <w:rsid w:val="000A713D"/>
    <w:rsid w:val="000B3D36"/>
    <w:rsid w:val="0010602F"/>
    <w:rsid w:val="00111BB8"/>
    <w:rsid w:val="00140CEA"/>
    <w:rsid w:val="001475D5"/>
    <w:rsid w:val="00153356"/>
    <w:rsid w:val="001922E7"/>
    <w:rsid w:val="001B1483"/>
    <w:rsid w:val="001B75E3"/>
    <w:rsid w:val="001D039B"/>
    <w:rsid w:val="001D6020"/>
    <w:rsid w:val="001D7385"/>
    <w:rsid w:val="001E7104"/>
    <w:rsid w:val="001F5211"/>
    <w:rsid w:val="001F64E5"/>
    <w:rsid w:val="00235058"/>
    <w:rsid w:val="0025148E"/>
    <w:rsid w:val="00252096"/>
    <w:rsid w:val="00253AB3"/>
    <w:rsid w:val="0028613C"/>
    <w:rsid w:val="002865C4"/>
    <w:rsid w:val="00286909"/>
    <w:rsid w:val="00293B4F"/>
    <w:rsid w:val="002966A0"/>
    <w:rsid w:val="002A5456"/>
    <w:rsid w:val="002B2465"/>
    <w:rsid w:val="002C5257"/>
    <w:rsid w:val="002C7A8E"/>
    <w:rsid w:val="002E046A"/>
    <w:rsid w:val="002F5D78"/>
    <w:rsid w:val="002F6018"/>
    <w:rsid w:val="00314ED3"/>
    <w:rsid w:val="003364B8"/>
    <w:rsid w:val="00354559"/>
    <w:rsid w:val="00371720"/>
    <w:rsid w:val="003C4D08"/>
    <w:rsid w:val="003F0DA2"/>
    <w:rsid w:val="003F1631"/>
    <w:rsid w:val="003F1A9F"/>
    <w:rsid w:val="00415E42"/>
    <w:rsid w:val="00422914"/>
    <w:rsid w:val="0043251E"/>
    <w:rsid w:val="00436A1E"/>
    <w:rsid w:val="00437598"/>
    <w:rsid w:val="00474033"/>
    <w:rsid w:val="004B3C2B"/>
    <w:rsid w:val="004C7568"/>
    <w:rsid w:val="004E06D8"/>
    <w:rsid w:val="004E615F"/>
    <w:rsid w:val="00507A82"/>
    <w:rsid w:val="00510379"/>
    <w:rsid w:val="00512234"/>
    <w:rsid w:val="0051571B"/>
    <w:rsid w:val="005312A0"/>
    <w:rsid w:val="0055217C"/>
    <w:rsid w:val="0059403A"/>
    <w:rsid w:val="00597D25"/>
    <w:rsid w:val="005B02D1"/>
    <w:rsid w:val="00601D73"/>
    <w:rsid w:val="006061AC"/>
    <w:rsid w:val="006227FA"/>
    <w:rsid w:val="00625912"/>
    <w:rsid w:val="006518C0"/>
    <w:rsid w:val="00667E68"/>
    <w:rsid w:val="00684D8A"/>
    <w:rsid w:val="0068567A"/>
    <w:rsid w:val="006B1431"/>
    <w:rsid w:val="006B2662"/>
    <w:rsid w:val="006C5A95"/>
    <w:rsid w:val="006C7D3F"/>
    <w:rsid w:val="006E70E4"/>
    <w:rsid w:val="00752C14"/>
    <w:rsid w:val="007541AC"/>
    <w:rsid w:val="00757E74"/>
    <w:rsid w:val="00794944"/>
    <w:rsid w:val="00797617"/>
    <w:rsid w:val="007C5D15"/>
    <w:rsid w:val="007D6565"/>
    <w:rsid w:val="007E12CB"/>
    <w:rsid w:val="00821D2D"/>
    <w:rsid w:val="00841AEF"/>
    <w:rsid w:val="0084608E"/>
    <w:rsid w:val="008603CD"/>
    <w:rsid w:val="00882E80"/>
    <w:rsid w:val="008F05E6"/>
    <w:rsid w:val="008F2C84"/>
    <w:rsid w:val="009246A9"/>
    <w:rsid w:val="00960D81"/>
    <w:rsid w:val="009664D6"/>
    <w:rsid w:val="009D7654"/>
    <w:rsid w:val="009F54ED"/>
    <w:rsid w:val="00A253B4"/>
    <w:rsid w:val="00A460D3"/>
    <w:rsid w:val="00A51AE1"/>
    <w:rsid w:val="00A56360"/>
    <w:rsid w:val="00A64927"/>
    <w:rsid w:val="00A670BE"/>
    <w:rsid w:val="00AA7142"/>
    <w:rsid w:val="00AC073A"/>
    <w:rsid w:val="00AF577A"/>
    <w:rsid w:val="00B2098E"/>
    <w:rsid w:val="00B65121"/>
    <w:rsid w:val="00B74206"/>
    <w:rsid w:val="00B74FC5"/>
    <w:rsid w:val="00B800A3"/>
    <w:rsid w:val="00BA7DD7"/>
    <w:rsid w:val="00BB1B94"/>
    <w:rsid w:val="00BC015F"/>
    <w:rsid w:val="00BC3017"/>
    <w:rsid w:val="00BD33D2"/>
    <w:rsid w:val="00BE33CC"/>
    <w:rsid w:val="00BE7498"/>
    <w:rsid w:val="00C23409"/>
    <w:rsid w:val="00C31820"/>
    <w:rsid w:val="00C44D04"/>
    <w:rsid w:val="00C83927"/>
    <w:rsid w:val="00C91067"/>
    <w:rsid w:val="00CB7853"/>
    <w:rsid w:val="00CD06A3"/>
    <w:rsid w:val="00CD2760"/>
    <w:rsid w:val="00D02B84"/>
    <w:rsid w:val="00D06D8A"/>
    <w:rsid w:val="00D17D0D"/>
    <w:rsid w:val="00D252D3"/>
    <w:rsid w:val="00D25F79"/>
    <w:rsid w:val="00D54BBA"/>
    <w:rsid w:val="00D55C02"/>
    <w:rsid w:val="00D87814"/>
    <w:rsid w:val="00DE1DA1"/>
    <w:rsid w:val="00DF4290"/>
    <w:rsid w:val="00DF72BC"/>
    <w:rsid w:val="00E0207A"/>
    <w:rsid w:val="00E10216"/>
    <w:rsid w:val="00E6661D"/>
    <w:rsid w:val="00EA61BF"/>
    <w:rsid w:val="00EC37BC"/>
    <w:rsid w:val="00EF3944"/>
    <w:rsid w:val="00EF575B"/>
    <w:rsid w:val="00F00384"/>
    <w:rsid w:val="00F06314"/>
    <w:rsid w:val="00F27047"/>
    <w:rsid w:val="00F4548A"/>
    <w:rsid w:val="00F51E22"/>
    <w:rsid w:val="00F55A6A"/>
    <w:rsid w:val="00F55E17"/>
    <w:rsid w:val="00F804CF"/>
    <w:rsid w:val="00FA1DDE"/>
    <w:rsid w:val="00FB1959"/>
    <w:rsid w:val="00FD111B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383C3E"/>
  <w15:docId w15:val="{231DF0A3-7B88-4E3E-BB0C-F1AE4930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3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3615" w:hanging="446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2876" w:hanging="325"/>
      <w:outlineLvl w:val="3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59" w:hanging="34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83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927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C83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927"/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7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75B"/>
    <w:rPr>
      <w:rFonts w:ascii="Segoe UI" w:eastAsia="Arial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518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8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8C0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8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8C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E5A170A3634ABF230066AF8D797D" ma:contentTypeVersion="15" ma:contentTypeDescription="Vytvoří nový dokument" ma:contentTypeScope="" ma:versionID="2cb7f7e9004e4f0c0bb1d4a62e07bf19">
  <xsd:schema xmlns:xsd="http://www.w3.org/2001/XMLSchema" xmlns:xs="http://www.w3.org/2001/XMLSchema" xmlns:p="http://schemas.microsoft.com/office/2006/metadata/properties" xmlns:ns3="5c210425-07de-44ed-96dc-7dfa470e59d9" xmlns:ns4="a4e6dc91-9f18-46f1-a36e-08f5b5dbd6a5" targetNamespace="http://schemas.microsoft.com/office/2006/metadata/properties" ma:root="true" ma:fieldsID="fcec09222f8c599d0681731e4be330fe" ns3:_="" ns4:_="">
    <xsd:import namespace="5c210425-07de-44ed-96dc-7dfa470e59d9"/>
    <xsd:import namespace="a4e6dc91-9f18-46f1-a36e-08f5b5dbd6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10425-07de-44ed-96dc-7dfa470e5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dc91-9f18-46f1-a36e-08f5b5dbd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EAD81-E2C1-4015-BB1A-AD74B5A1D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10425-07de-44ed-96dc-7dfa470e59d9"/>
    <ds:schemaRef ds:uri="a4e6dc91-9f18-46f1-a36e-08f5b5db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80547-F83D-4F30-9815-1A3A9093EA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258C0-185E-4904-889E-9CF20484733F}">
  <ds:schemaRefs>
    <ds:schemaRef ds:uri="http://schemas.microsoft.com/office/2006/metadata/properties"/>
    <ds:schemaRef ds:uri="http://purl.org/dc/terms/"/>
    <ds:schemaRef ds:uri="a4e6dc91-9f18-46f1-a36e-08f5b5dbd6a5"/>
    <ds:schemaRef ds:uri="http://schemas.microsoft.com/office/2006/documentManagement/types"/>
    <ds:schemaRef ds:uri="http://schemas.openxmlformats.org/package/2006/metadata/core-properties"/>
    <ds:schemaRef ds:uri="5c210425-07de-44ed-96dc-7dfa470e59d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980750-0900-43A8-8A40-620AC777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5733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KM_C284e-20190702141640</vt:lpstr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KM_C284e-20190702141640</dc:title>
  <dc:creator>Filip Klement</dc:creator>
  <cp:lastModifiedBy>Vladimír Vorál</cp:lastModifiedBy>
  <cp:revision>2</cp:revision>
  <cp:lastPrinted>2024-02-28T09:24:00Z</cp:lastPrinted>
  <dcterms:created xsi:type="dcterms:W3CDTF">2024-02-28T09:31:00Z</dcterms:created>
  <dcterms:modified xsi:type="dcterms:W3CDTF">2024-02-28T09:31:00Z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KM_C284e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0x0101005A81E5A170A3634ABF230066AF8D797D</vt:lpwstr>
  </property>
</Properties>
</file>