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033" w:rsidRPr="00100033" w:rsidRDefault="00100033" w:rsidP="003479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PŘÍKAZNÍ SMLOUVA</w:t>
      </w:r>
    </w:p>
    <w:p w:rsidR="00FB7331" w:rsidRDefault="00100033" w:rsidP="004344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uzavřená dle </w:t>
      </w:r>
      <w:r w:rsidR="001C401D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zákona č. 89/2012 Sb., občanský zákoník v platném znění</w:t>
      </w:r>
      <w:r w:rsid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="001C401D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§ 2430</w:t>
      </w:r>
    </w:p>
    <w:p w:rsidR="001C401D" w:rsidRPr="00100033" w:rsidRDefault="00100033" w:rsidP="00100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gramStart"/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mezi:</w:t>
      </w:r>
      <w:proofErr w:type="gramEnd"/>
    </w:p>
    <w:p w:rsidR="001610BD" w:rsidRDefault="00100033" w:rsidP="00BC407E">
      <w:pPr>
        <w:pStyle w:val="Odstavecseseznamem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C4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Příkazce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1C4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Obec: Město Kutná Hora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Sídlo: Havlíčkovo náměstí 552/1, 284 01 Kutná Hora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IČO: 00236195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Zastoupená: Mgr.</w:t>
      </w:r>
      <w:r w:rsidR="00A900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Lukáš Seifert, starosta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(dále jen „Příkazce“)</w:t>
      </w:r>
    </w:p>
    <w:p w:rsidR="001C401D" w:rsidRPr="001610BD" w:rsidRDefault="00392F90" w:rsidP="001610BD">
      <w:pPr>
        <w:pStyle w:val="Odstavecseseznamem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</w:t>
      </w:r>
      <w:r w:rsidR="001610B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ástupce ve věcech technických: </w:t>
      </w:r>
      <w:proofErr w:type="spellStart"/>
      <w:r w:rsidR="0009086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xxxxxxxxxxxxxxxxxxxxxxxxxxxxxxxxxxxxxxxx</w:t>
      </w:r>
      <w:proofErr w:type="spellEnd"/>
    </w:p>
    <w:p w:rsidR="00001EE1" w:rsidRPr="001C401D" w:rsidRDefault="00001EE1" w:rsidP="001C401D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</w:t>
      </w:r>
      <w:r w:rsidR="001610B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</w:t>
      </w:r>
      <w:r w:rsidR="0009086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="0009086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xxxxxxxxxxxxxxxxxxxxxxxxxxxxxxxxxxxxxxxxx</w:t>
      </w:r>
      <w:proofErr w:type="spellEnd"/>
    </w:p>
    <w:p w:rsidR="001C401D" w:rsidRPr="00100033" w:rsidRDefault="001C401D" w:rsidP="00100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</w:p>
    <w:p w:rsidR="00F21469" w:rsidRDefault="00100033" w:rsidP="00F214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2. Příkazník</w:t>
      </w:r>
      <w:r w:rsidR="00C338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Jméno/Název: Ing. Filip Chmel</w:t>
      </w:r>
      <w:r w:rsidR="00C338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Sídlo/bydliště: </w:t>
      </w:r>
      <w:proofErr w:type="spellStart"/>
      <w:r w:rsidR="0009086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xxxxxxxxxxxxxxxxxxxxxxxxxxx</w:t>
      </w:r>
      <w:proofErr w:type="spellEnd"/>
      <w:r w:rsidR="00C338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IČ: 74784871</w:t>
      </w:r>
      <w:r w:rsidR="00C338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Zapsaný v: </w:t>
      </w:r>
      <w:proofErr w:type="gramStart"/>
      <w:r w:rsidR="00C338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Ž</w:t>
      </w:r>
      <w:r w:rsidR="00C33889" w:rsidRPr="00C338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ivnostenském</w:t>
      </w:r>
      <w:proofErr w:type="gramEnd"/>
      <w:r w:rsidRPr="00C338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rejstřík</w:t>
      </w:r>
      <w:r w:rsidR="00C33889" w:rsidRPr="00C338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Zastoupený</w:t>
      </w:r>
      <w:r w:rsidR="00001EE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ve věcech smluvních</w:t>
      </w:r>
      <w:r w:rsidR="00C338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 Ing. Filip Chmel</w:t>
      </w:r>
    </w:p>
    <w:p w:rsidR="00100033" w:rsidRDefault="00F21469" w:rsidP="004344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Zastoupený ve věcech technických:</w:t>
      </w:r>
      <w:r w:rsidRPr="00F2146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C338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Ing. Filip Chmel</w:t>
      </w:r>
      <w:r w:rsidR="00100033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(dále jen „Příkazník“)</w:t>
      </w:r>
    </w:p>
    <w:p w:rsidR="00392F90" w:rsidRDefault="00392F90" w:rsidP="004344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434420" w:rsidRPr="00100033" w:rsidRDefault="00434420" w:rsidP="004344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100033" w:rsidRPr="00753AF9" w:rsidRDefault="00100033" w:rsidP="00392F9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753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 – Předmět smlouvy</w:t>
      </w:r>
    </w:p>
    <w:p w:rsidR="00100033" w:rsidRDefault="00100033" w:rsidP="00BC407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Příkazce pověřuje Příkazníka výkonem </w:t>
      </w:r>
      <w:r w:rsidR="001610B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funkce autorského</w:t>
      </w:r>
      <w:r w:rsidR="00001EE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dozoru stavby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při realizaci veřejné zakázky </w:t>
      </w: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„</w:t>
      </w:r>
      <w:r w:rsidR="00001E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Hrádek Barborská ul. – obnova fasád, výplní otvorů a restaurování</w:t>
      </w: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“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01EE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Kutné Hoře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:rsidR="00C74942" w:rsidRPr="000435FC" w:rsidRDefault="00C74942" w:rsidP="00BC407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Příkazník </w:t>
      </w:r>
      <w:r w:rsidR="00AB13BE"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bude zastávat funkci </w:t>
      </w:r>
      <w:r w:rsidR="001610B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autorského</w:t>
      </w:r>
      <w:r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dozor</w:t>
      </w:r>
      <w:r w:rsidR="00AB13BE"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</w:t>
      </w:r>
      <w:r w:rsidR="00001EE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stavby.</w:t>
      </w:r>
    </w:p>
    <w:p w:rsidR="00120198" w:rsidRPr="00754473" w:rsidRDefault="00120198" w:rsidP="00BC407E">
      <w:pPr>
        <w:numPr>
          <w:ilvl w:val="0"/>
          <w:numId w:val="4"/>
        </w:numPr>
        <w:tabs>
          <w:tab w:val="clear" w:pos="720"/>
        </w:tabs>
        <w:spacing w:after="0" w:line="0" w:lineRule="atLeast"/>
        <w:ind w:left="284"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344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Příkazník se zavazuje řádně vykonávat tyto činnosti </w:t>
      </w:r>
      <w:r w:rsidR="001610B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autorského</w:t>
      </w:r>
      <w:r w:rsidR="00001EE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dozoru</w:t>
      </w:r>
      <w:r w:rsidRPr="009344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stavby:</w:t>
      </w:r>
    </w:p>
    <w:p w:rsidR="00DB7F1E" w:rsidRPr="00DB7F1E" w:rsidRDefault="001610BD" w:rsidP="00BC407E">
      <w:pPr>
        <w:pStyle w:val="Odstavecseseznamem"/>
        <w:numPr>
          <w:ilvl w:val="1"/>
          <w:numId w:val="13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Účast při vstupních jednáních se zhotovitelem, objasnění záměrů projektu a navržených technologií.</w:t>
      </w:r>
    </w:p>
    <w:p w:rsidR="00DB7F1E" w:rsidRPr="00DB7F1E" w:rsidRDefault="001610BD" w:rsidP="00BC407E">
      <w:pPr>
        <w:pStyle w:val="Odstavecseseznamem"/>
        <w:numPr>
          <w:ilvl w:val="1"/>
          <w:numId w:val="13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Účast na kontrolních dnech a jednáních při přípravě a realizaci stavebních akcí.</w:t>
      </w:r>
    </w:p>
    <w:p w:rsidR="00DB7F1E" w:rsidRPr="00DB7F1E" w:rsidRDefault="001610BD" w:rsidP="00BC407E">
      <w:pPr>
        <w:pStyle w:val="Odstavecseseznamem"/>
        <w:numPr>
          <w:ilvl w:val="1"/>
          <w:numId w:val="13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Dohled nad dodržováním projektu a platných ČSN při realizaci.</w:t>
      </w:r>
    </w:p>
    <w:p w:rsidR="00DB7F1E" w:rsidRPr="00DB7F1E" w:rsidRDefault="003C1D74" w:rsidP="00BC407E">
      <w:pPr>
        <w:pStyle w:val="Odstavecseseznamem"/>
        <w:numPr>
          <w:ilvl w:val="1"/>
          <w:numId w:val="13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Dohled nad dodržováním technologických postupů a kontrola použitých materiálů při realizaci.</w:t>
      </w:r>
    </w:p>
    <w:p w:rsidR="00DB7F1E" w:rsidRPr="00DB7F1E" w:rsidRDefault="003C1D74" w:rsidP="00BC407E">
      <w:pPr>
        <w:pStyle w:val="Odstavecseseznamem"/>
        <w:numPr>
          <w:ilvl w:val="1"/>
          <w:numId w:val="13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Spolupráce s technickým dozorem stavby a zhotovitelem stavby při vypracování ročního plánu stavebních prací.</w:t>
      </w:r>
    </w:p>
    <w:p w:rsidR="00DB7F1E" w:rsidRPr="00DB7F1E" w:rsidRDefault="00753AF9" w:rsidP="00BC407E">
      <w:pPr>
        <w:pStyle w:val="Odstavecseseznamem"/>
        <w:numPr>
          <w:ilvl w:val="1"/>
          <w:numId w:val="13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Spolupráce s technickým dozorem stavby a zhotovitelem stavby při vypracování odhadu nákladů vybraných stavebních akcí.</w:t>
      </w:r>
    </w:p>
    <w:p w:rsidR="00DB7F1E" w:rsidRPr="00DB7F1E" w:rsidRDefault="00753AF9" w:rsidP="00BC407E">
      <w:pPr>
        <w:pStyle w:val="Odstavecseseznamem"/>
        <w:numPr>
          <w:ilvl w:val="1"/>
          <w:numId w:val="13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Účast při předání hotového díla nebo částí díla.</w:t>
      </w:r>
    </w:p>
    <w:p w:rsidR="00DB7F1E" w:rsidRPr="00DB7F1E" w:rsidRDefault="00A4706C" w:rsidP="00BC407E">
      <w:pPr>
        <w:pStyle w:val="Odstavecseseznamem"/>
        <w:numPr>
          <w:ilvl w:val="1"/>
          <w:numId w:val="13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753AF9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Spolupráce s technickým dozorem stavby při vypracování soupisu vad a nedodělků a kontrola jejich odstranění.</w:t>
      </w:r>
    </w:p>
    <w:p w:rsidR="00DB7F1E" w:rsidRPr="00DB7F1E" w:rsidRDefault="00753AF9" w:rsidP="00BC407E">
      <w:pPr>
        <w:pStyle w:val="Odstavecseseznamem"/>
        <w:numPr>
          <w:ilvl w:val="1"/>
          <w:numId w:val="13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Spolupráce s technickým dozorem stavby při kontrole opodstatnění a věcného plnění vykázaných víceprací.</w:t>
      </w:r>
    </w:p>
    <w:p w:rsidR="005C44F9" w:rsidRDefault="005C44F9" w:rsidP="00BC407E">
      <w:pPr>
        <w:pStyle w:val="Odstavecseseznamem"/>
        <w:numPr>
          <w:ilvl w:val="1"/>
          <w:numId w:val="13"/>
        </w:numPr>
        <w:tabs>
          <w:tab w:val="clear" w:pos="792"/>
          <w:tab w:val="num" w:pos="993"/>
        </w:tabs>
        <w:ind w:left="851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lastRenderedPageBreak/>
        <w:t>Účast na kolaudačním řízení.</w:t>
      </w:r>
    </w:p>
    <w:p w:rsidR="005C603C" w:rsidRDefault="00753AF9" w:rsidP="00BC407E">
      <w:pPr>
        <w:pStyle w:val="Odstavecseseznamem"/>
        <w:numPr>
          <w:ilvl w:val="1"/>
          <w:numId w:val="13"/>
        </w:numPr>
        <w:tabs>
          <w:tab w:val="clear" w:pos="792"/>
          <w:tab w:val="num" w:pos="993"/>
        </w:tabs>
        <w:ind w:left="851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Návrh řešení detailů a změn projektové dokumentace formou zápisu do stavebního deníku.</w:t>
      </w:r>
    </w:p>
    <w:p w:rsidR="00392F90" w:rsidRDefault="00392F90" w:rsidP="00392F90">
      <w:pPr>
        <w:pStyle w:val="Odstavecseseznamem"/>
        <w:ind w:left="851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</w:p>
    <w:p w:rsidR="00753AF9" w:rsidRPr="00753AF9" w:rsidRDefault="00753AF9" w:rsidP="00392F90">
      <w:pPr>
        <w:pStyle w:val="Odstavecseseznamem"/>
        <w:spacing w:after="0"/>
        <w:ind w:left="851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</w:p>
    <w:p w:rsidR="00100033" w:rsidRPr="00100033" w:rsidRDefault="00100033" w:rsidP="00392F9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II – Doba plnění</w:t>
      </w:r>
    </w:p>
    <w:p w:rsidR="000A0231" w:rsidRDefault="00753AF9" w:rsidP="00BC40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Výkon funkce autorského</w:t>
      </w:r>
      <w:r w:rsidR="000A02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dozoru stavby bude probíhat v období roku 2026 – 2032. Jednotlivé etapy budou každý rok probíhat v období duben – říjen. </w:t>
      </w:r>
    </w:p>
    <w:p w:rsidR="00100033" w:rsidRDefault="00100033" w:rsidP="00BC40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Tato smlouva se uzavírá do ukončení stavby a jejího předání objednateli</w:t>
      </w:r>
      <w:r w:rsidR="00A900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="005C603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což se předpokládá do 31. 10. 2032.</w:t>
      </w:r>
    </w:p>
    <w:p w:rsidR="00753AF9" w:rsidRDefault="008216BE" w:rsidP="00392F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4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Datum předpokládaného zahájení činnosti</w:t>
      </w:r>
      <w:r w:rsidR="000A0231" w:rsidRPr="002F14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příkazníka dle této smlouvy je </w:t>
      </w:r>
      <w:r w:rsidR="000A0231" w:rsidRPr="0043442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1. 5. 2026</w:t>
      </w:r>
      <w:r w:rsidR="005F02DE" w:rsidRPr="0043442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případně den předání staveniště zhotoviteli stavby.</w:t>
      </w:r>
      <w:r w:rsidR="002F14C4" w:rsidRPr="0043442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:rsidR="00392F90" w:rsidRPr="00BC407E" w:rsidRDefault="00392F90" w:rsidP="00392F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100033" w:rsidRPr="00100033" w:rsidRDefault="00100033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III – Odměna</w:t>
      </w:r>
    </w:p>
    <w:p w:rsidR="00AE5644" w:rsidRDefault="00100033" w:rsidP="00BC407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má za řádné provedení činností d</w:t>
      </w:r>
      <w:r w:rsidR="00C338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 této smlouvy nárok na odměnu</w:t>
      </w:r>
      <w:r w:rsidR="00407C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:rsidR="00407CE7" w:rsidRPr="00F77F1E" w:rsidRDefault="00407CE7" w:rsidP="00F76410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F77F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c</w:t>
      </w:r>
      <w:r w:rsidR="00AE5644" w:rsidRPr="00F77F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ena za 1</w:t>
      </w:r>
      <w:r w:rsidRPr="00F77F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 </w:t>
      </w:r>
      <w:r w:rsidR="00AE5644" w:rsidRPr="00F77F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h</w:t>
      </w:r>
      <w:r w:rsidR="00660984" w:rsidRPr="00F77F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odinu</w:t>
      </w:r>
      <w:r w:rsidR="00C33889" w:rsidRPr="00F77F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 činnosti příkazníka 1</w:t>
      </w:r>
      <w:r w:rsidRPr="00F77F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.050 Kč bez DPH,</w:t>
      </w:r>
    </w:p>
    <w:p w:rsidR="00AE5644" w:rsidRPr="00F77F1E" w:rsidRDefault="00407CE7" w:rsidP="00407C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F77F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cena za 1 hodinu činnosti příkazníka 1.270,50 s </w:t>
      </w:r>
      <w:r w:rsidR="00100033" w:rsidRPr="00F77F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DPH </w:t>
      </w:r>
      <w:r w:rsidRPr="00F77F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21 </w:t>
      </w:r>
      <w:r w:rsidR="00671B7A" w:rsidRPr="00F77F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%</w:t>
      </w:r>
      <w:r w:rsidRPr="00F77F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.</w:t>
      </w:r>
    </w:p>
    <w:p w:rsidR="00100033" w:rsidRDefault="00100033" w:rsidP="00BC40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Odměna bude splatná na základě daňového dokladu vystaveného </w:t>
      </w:r>
      <w:r w:rsidR="00F24D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 ukončen</w:t>
      </w:r>
      <w:r w:rsidR="00AF5CA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í</w:t>
      </w:r>
      <w:r w:rsidR="00F24D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měsíce června a 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 ukončení </w:t>
      </w:r>
      <w:r w:rsidR="000A02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etapy stavby v daném roce (vždy za období duben – </w:t>
      </w:r>
      <w:r w:rsidR="00F24D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červen a červenec - </w:t>
      </w:r>
      <w:r w:rsidR="000A02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říjen)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a to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30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dnů od jeho doručení.</w:t>
      </w:r>
    </w:p>
    <w:p w:rsidR="000E527D" w:rsidRPr="00434420" w:rsidRDefault="000E527D" w:rsidP="00BC40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3442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 základě dohody obou smluvních stran bude </w:t>
      </w:r>
      <w:r w:rsidRPr="00F77F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maximální počet hodin</w:t>
      </w:r>
      <w:r w:rsidRPr="0043442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během kterých bude příkazník vykonávat činnost ve prospěch příkaz</w:t>
      </w:r>
      <w:r w:rsidR="00407C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ce </w:t>
      </w:r>
      <w:r w:rsidR="00407CE7" w:rsidRPr="00F77F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dle této smlouvy, 180</w:t>
      </w:r>
      <w:r w:rsidR="00434420" w:rsidRPr="00F77F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 (slovy</w:t>
      </w:r>
      <w:r w:rsidR="00407CE7" w:rsidRPr="00F77F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: </w:t>
      </w:r>
      <w:proofErr w:type="spellStart"/>
      <w:r w:rsidR="00407CE7" w:rsidRPr="00F77F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stoosmdesát</w:t>
      </w:r>
      <w:proofErr w:type="spellEnd"/>
      <w:r w:rsidRPr="00F77F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) v období toho kterého kalendářního </w:t>
      </w:r>
      <w:r w:rsidR="00434420" w:rsidRPr="00F77F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roku</w:t>
      </w:r>
      <w:r w:rsidR="0043442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a tento strop platí po </w:t>
      </w:r>
      <w:r w:rsidRPr="0043442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celou dobu trvání smlouvy, nedohodnou-li se strany jinak. Objem práce nad tento hodinový limit v daném kalendářním roce příkazník nebude příkazci fakturovat. </w:t>
      </w:r>
    </w:p>
    <w:p w:rsidR="00AE5644" w:rsidRPr="00AE5644" w:rsidRDefault="00AE5644" w:rsidP="00BC40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odměně jsou zahrnuty veškeré náklady příkazníka nutně nebo účelně vynaložené při plnění jeho závazku z této smlouvy včetně nákladů na dopravu.</w:t>
      </w:r>
    </w:p>
    <w:p w:rsidR="00AE5644" w:rsidRPr="00AE5644" w:rsidRDefault="00AE5644" w:rsidP="00BC407E">
      <w:pPr>
        <w:numPr>
          <w:ilvl w:val="0"/>
          <w:numId w:val="2"/>
        </w:numPr>
        <w:tabs>
          <w:tab w:val="num" w:pos="40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Smluvní strany se dohodly, že zálohy nebudou poskytovány a příkazník není oprávněn požadovat jejich vyplacení.</w:t>
      </w:r>
    </w:p>
    <w:p w:rsidR="00AE5644" w:rsidRPr="00AE5644" w:rsidRDefault="00AE5644" w:rsidP="00BC407E">
      <w:pPr>
        <w:numPr>
          <w:ilvl w:val="0"/>
          <w:numId w:val="2"/>
        </w:numPr>
        <w:tabs>
          <w:tab w:val="num" w:pos="40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Odměna za činnost příkazníka dle této smlouvy bude příkazníkovi hrazena b</w:t>
      </w:r>
      <w:r w:rsidR="002F14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ěhem trvání této </w:t>
      </w:r>
      <w:r w:rsidR="00F24D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smlouvy po ukončení měsíce června v daném roce a po ukončení etapy stavby</w:t>
      </w:r>
      <w:r w:rsidR="002F14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 daném roce</w:t>
      </w: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dle skutečných odsouhlasených odpracovaných hodin příkazníkem. </w:t>
      </w:r>
    </w:p>
    <w:p w:rsidR="00794706" w:rsidRPr="00C65A0F" w:rsidRDefault="00794706" w:rsidP="00BC407E">
      <w:pPr>
        <w:numPr>
          <w:ilvl w:val="0"/>
          <w:numId w:val="2"/>
        </w:numPr>
        <w:tabs>
          <w:tab w:val="num" w:pos="40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Podkladem pro úhradu úplaty bude vždy faktura, která bude mít náležitosti daňového   </w:t>
      </w:r>
      <w:r w:rsidRPr="00C65A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dokladu dle § 28 zákona č. 235/2004 Sb., o dani z přidané hodnoty, ve znění pozdějších předpisů (dále jen „faktura“). Faktura musí kromě zákonem stanovených náležitostí pro daňový doklad obsahovat také: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C65A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označení banky a čísla účtu, na který má být zaplaceno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Pr="00C65A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lhůtu splatnosti faktury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Pr="00C65A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jméno a vlastnoruční podpis osoby, která fakturu vystavila, včetně kontaktního telefonu.</w:t>
      </w:r>
    </w:p>
    <w:p w:rsidR="00753AF9" w:rsidRDefault="00C3077D" w:rsidP="00BC407E">
      <w:pPr>
        <w:pStyle w:val="Odstavecseseznamem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07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Nebude-li faktura obsahovat některou povinnou nebo dohodnutou náležitost nebo bude chybně vyúčtována úplata nebo DPH, je příkazce oprávněn fakturu před uplynutím lhůty splatnosti vrátit příkazníkovi k provedení opravy s vyznačením důvodu vrácení. Ve vrácené faktuře příkazce vyznačí důvod vrácení. Příkazník provede opravu vystavením nové faktury. Vrátí-li příkazce vadnou fakturu příkazníkovi, přestává běžet původní lhůta splatnosti. Celá lhůta splatnosti běží opět ode dne doručení nově </w:t>
      </w:r>
      <w:r w:rsidRPr="00C307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vyhotovené faktury příkazci. Povinnost zaplatit úplatu je splněna dnem odepsání příslušné částky z účtu příkazce ve prospěch příkazníka.</w:t>
      </w:r>
    </w:p>
    <w:p w:rsidR="005C44F9" w:rsidRPr="00753AF9" w:rsidRDefault="005C44F9" w:rsidP="005C44F9">
      <w:pPr>
        <w:pStyle w:val="Odstavecseseznamem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753AF9" w:rsidRDefault="00BC407E" w:rsidP="00753AF9">
      <w:pPr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IV – Inflační doložka</w:t>
      </w:r>
    </w:p>
    <w:p w:rsidR="00BC407E" w:rsidRPr="00BC407E" w:rsidRDefault="00BC407E" w:rsidP="00BC407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>Smluvní strany se dohodl</w:t>
      </w:r>
      <w:r w:rsidR="003D6313">
        <w:rPr>
          <w:rFonts w:ascii="Times New Roman" w:eastAsia="Georgia" w:hAnsi="Times New Roman" w:cs="Times New Roman"/>
          <w:color w:val="000000"/>
          <w:sz w:val="24"/>
          <w:szCs w:val="24"/>
        </w:rPr>
        <w:t>y, že sjednaná odměna Příkazníka za výkon autorského dozoru stavby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 je pro první část plnění této smlouvy, a to až do konce kalendářního roku 2028, cenou pevnou a konečnou a nepodléhá žádnému inflačnímu navýšení.</w:t>
      </w:r>
    </w:p>
    <w:p w:rsidR="00BC407E" w:rsidRPr="00BC407E" w:rsidRDefault="00BC407E" w:rsidP="00BC407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>Pro období posledních čtyř let předpokládané doby trvání této smlouvy (tj. pro kalendářní roky 2029, 2030</w:t>
      </w:r>
      <w:r w:rsidR="003D6313">
        <w:rPr>
          <w:rFonts w:ascii="Times New Roman" w:eastAsia="Georgia" w:hAnsi="Times New Roman" w:cs="Times New Roman"/>
          <w:color w:val="000000"/>
          <w:sz w:val="24"/>
          <w:szCs w:val="24"/>
        </w:rPr>
        <w:t>, 2031 a 2032) vzniká Příkazníkovi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právo jednostranně uplatnit inflační navýšení sjednané odměny, avšak </w:t>
      </w:r>
      <w:r w:rsidRPr="00BC407E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výlučně za odkládací podmínky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>, že průměrná roční míra inflace vyhlášená Českým statistickým úřadem (ČSÚ) za předcházející kalendářní rok překročí hodnotu 3,0%.</w:t>
      </w:r>
    </w:p>
    <w:p w:rsidR="00BC407E" w:rsidRPr="00BC407E" w:rsidRDefault="00BC407E" w:rsidP="003D631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>Právo na aktivaci inflační doložky se posuzuje pro každý z těchto čtyř let (2029–2032) samostatně následovně: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br/>
        <w:t xml:space="preserve">a) Pokud průměrná roční míra inflace vyhlášená ČSÚ za rok 2028, 2029, 2030 nebo </w:t>
      </w:r>
      <w:r w:rsidR="003D6313">
        <w:rPr>
          <w:rFonts w:ascii="Times New Roman" w:eastAsia="Georgia" w:hAnsi="Times New Roman" w:cs="Times New Roman"/>
          <w:color w:val="000000"/>
          <w:sz w:val="24"/>
          <w:szCs w:val="24"/>
        </w:rPr>
        <w:t>2031 překročí 3,0%, je Příkazník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oprávněn navýšit odměnu pro bezpr</w:t>
      </w:r>
      <w:r w:rsidR="003D631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ostředně následující kalendářní 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>rok o toto vyhlášené procento.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br/>
        <w:t xml:space="preserve">b) Jakmile je podmínka překročení 3,0% v tomto čtyřletém období alespoň jednou naplněna a </w:t>
      </w:r>
      <w:r w:rsidR="003D6313">
        <w:rPr>
          <w:rFonts w:ascii="Times New Roman" w:eastAsia="Georgia" w:hAnsi="Times New Roman" w:cs="Times New Roman"/>
          <w:color w:val="000000"/>
          <w:sz w:val="24"/>
          <w:szCs w:val="24"/>
        </w:rPr>
        <w:t>doložka aktivována, je Příkazník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oprávněn navyšovat odměnu o vyhlášenou míru inflace i v každém dalším zbývajícím kalendářním roce trvání smlouvy, a to bez ohledu na to, zda v těchto zbývajících letech inflace hodnotu 3,0% přesáhne či nikoliv.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br/>
        <w:t>c) Pokud v žádném z posuzovaných let nedojde k překročení hranice 3,0%, právo na uplat</w:t>
      </w:r>
      <w:r w:rsidR="003D6313">
        <w:rPr>
          <w:rFonts w:ascii="Times New Roman" w:eastAsia="Georgia" w:hAnsi="Times New Roman" w:cs="Times New Roman"/>
          <w:color w:val="000000"/>
          <w:sz w:val="24"/>
          <w:szCs w:val="24"/>
        </w:rPr>
        <w:t>nění inflační doložky Příkazníkovi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nevzniká a cena zůstává fixní po celou dobu trvání smlouvy.</w:t>
      </w:r>
    </w:p>
    <w:p w:rsidR="00BC407E" w:rsidRPr="00BC407E" w:rsidRDefault="00BC407E" w:rsidP="00BC407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>Průměrnou roční mírou inflace se pro účely této smlouvy rozumí přírůstek průměrného ročního indexu spotřebitelských cen vyhlášený Českým statistickým úřadem za uplynulý kalendářní rok.</w:t>
      </w:r>
    </w:p>
    <w:p w:rsidR="00BC407E" w:rsidRPr="00BC407E" w:rsidRDefault="00BC407E" w:rsidP="00BC407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>Inflační navýšení neprobíhá autom</w:t>
      </w:r>
      <w:r w:rsidR="003D6313">
        <w:rPr>
          <w:rFonts w:ascii="Times New Roman" w:eastAsia="Georgia" w:hAnsi="Times New Roman" w:cs="Times New Roman"/>
          <w:color w:val="000000"/>
          <w:sz w:val="24"/>
          <w:szCs w:val="24"/>
        </w:rPr>
        <w:t>aticky. Rozhodne-li se Příkazník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svého práva využít, je povinen toto</w:t>
      </w:r>
      <w:r w:rsidR="00F24D06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navýšení uplatnit u Příkazce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písemným oznámením, jehož přílohou bude výpočet nově stanovené odměny a odkaz na příslušné sdělení ČSÚ. Nově stanovená odměna bude účtována počínaje fakturací za měsíc, ve kterém b</w:t>
      </w:r>
      <w:r w:rsidR="00F24D06">
        <w:rPr>
          <w:rFonts w:ascii="Times New Roman" w:eastAsia="Georgia" w:hAnsi="Times New Roman" w:cs="Times New Roman"/>
          <w:color w:val="000000"/>
          <w:sz w:val="24"/>
          <w:szCs w:val="24"/>
        </w:rPr>
        <w:t>ylo písemné oznámení Příkazci doručeno, přičemž Příkazník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je oprávněn navýšení doúčtovat zpětně od 1. ledna daného kalendářního roku.</w:t>
      </w:r>
    </w:p>
    <w:p w:rsidR="00BC407E" w:rsidRPr="00BC407E" w:rsidRDefault="00BC407E" w:rsidP="00BC407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>V případě, že by vyhlášená míra inflace v některém kalendářním roce nabyla záporných hod</w:t>
      </w:r>
      <w:r w:rsidR="00F24D06">
        <w:rPr>
          <w:rFonts w:ascii="Times New Roman" w:eastAsia="Georgia" w:hAnsi="Times New Roman" w:cs="Times New Roman"/>
          <w:color w:val="000000"/>
          <w:sz w:val="24"/>
          <w:szCs w:val="24"/>
        </w:rPr>
        <w:t>not (deflace), odměna Příkazníka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se nesnižuje a zůstává ve výši platné pro předcházející kalendářní rok.</w:t>
      </w:r>
    </w:p>
    <w:p w:rsidR="002F14C4" w:rsidRPr="00BC407E" w:rsidRDefault="002F14C4" w:rsidP="00BC407E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100033" w:rsidRPr="00100033" w:rsidRDefault="00100033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 – Práva a povinnosti stran</w:t>
      </w:r>
    </w:p>
    <w:p w:rsidR="00671B7A" w:rsidRPr="00100033" w:rsidRDefault="00671B7A" w:rsidP="00BC40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Příkazce je povinen poskytovat součinnost a včasné informace potřebné k řádnému plnění.</w:t>
      </w:r>
    </w:p>
    <w:p w:rsidR="00100033" w:rsidRPr="00100033" w:rsidRDefault="00100033" w:rsidP="00BC40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je povinen jednat v zájmu Příkazce a s odbornou péčí.</w:t>
      </w:r>
    </w:p>
    <w:p w:rsidR="00100033" w:rsidRDefault="00100033" w:rsidP="00BC40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je odpovědný za škodu způsobenou porušením smlouvy, nikoli však za vady díla zhotovitele.</w:t>
      </w:r>
    </w:p>
    <w:p w:rsidR="00671B7A" w:rsidRPr="00671B7A" w:rsidRDefault="00671B7A" w:rsidP="00BC407E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se může odchýlit od pokynů příkazce, jen je-li to nal</w:t>
      </w:r>
      <w:r w:rsidR="002F14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éhavě nezbytné v zájmu příkazce, </w:t>
      </w: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pokud nemůže včas obdržet jeho souhlas. V žádném případě se však příkazník nesmí od pokynů odchýlit, jestliže je to zakázáno smlouvou nebo příkazcem.</w:t>
      </w:r>
    </w:p>
    <w:p w:rsidR="00671B7A" w:rsidRPr="00671B7A" w:rsidRDefault="00671B7A" w:rsidP="00BC40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Příkazník je povinen:</w:t>
      </w:r>
    </w:p>
    <w:p w:rsidR="00671B7A" w:rsidRDefault="00671B7A" w:rsidP="00BC407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upozornit příkazce na zřejmou nevhodnost jeho pokynů, které by mohly mít </w:t>
      </w: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za následek vznik škody, a to ihned, když se takovou skutečnost dozvěděl. V případě, že příkazce i přes upozornění příkazníka na splnění pokynů trvá, příkazník neodpovídá za škodu takto vzniklou</w:t>
      </w:r>
    </w:p>
    <w:p w:rsidR="00671B7A" w:rsidRDefault="00671B7A" w:rsidP="00BC407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bez zbytečného odkladu předat příkazci jakékoliv věci získané pro něho při své činnosti</w:t>
      </w:r>
    </w:p>
    <w:p w:rsidR="00671B7A" w:rsidRDefault="00671B7A" w:rsidP="00BC407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postupovat při zařizování záležitostí plynoucích z této smlouvy osobně a s odbornou péčí</w:t>
      </w:r>
    </w:p>
    <w:p w:rsidR="00671B7A" w:rsidRDefault="00671B7A" w:rsidP="00BC407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řídit se pokyny příkazce a jednat v jeho zájmu</w:t>
      </w:r>
    </w:p>
    <w:p w:rsidR="00671B7A" w:rsidRDefault="00671B7A" w:rsidP="00BC407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dodržovat závazné právní předpisy, technické normy a vyjádření veřejnoprávních orgánů a organizací</w:t>
      </w:r>
    </w:p>
    <w:p w:rsidR="00671B7A" w:rsidRDefault="00671B7A" w:rsidP="00BC407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bez odkladů oznámit příkazci veškeré skutečnosti, které by mohly vést ke změně pokynů příkazce</w:t>
      </w:r>
    </w:p>
    <w:p w:rsidR="002F14C4" w:rsidRDefault="00671B7A" w:rsidP="00BC407E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poskytovat příkazci veškeré informace, doklady apod., písemnou formou.</w:t>
      </w:r>
    </w:p>
    <w:p w:rsidR="00F76410" w:rsidRPr="00F76410" w:rsidRDefault="00F76410" w:rsidP="00F7641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49502B" w:rsidRPr="0049502B" w:rsidRDefault="0049502B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49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</w:t>
      </w:r>
      <w:r w:rsidR="00753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Pr="0049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– Mlčenlivost, odpovědnost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, </w:t>
      </w:r>
      <w:r w:rsidRPr="0049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pojištění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, </w:t>
      </w:r>
      <w:r w:rsidR="004A7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spolupráce s dalšími osobami</w:t>
      </w:r>
    </w:p>
    <w:p w:rsidR="0049502B" w:rsidRPr="0049502B" w:rsidRDefault="002F14C4" w:rsidP="00BC407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Povinnost </w:t>
      </w:r>
      <w:r w:rsidR="0049502B"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mlčenlivosti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: </w:t>
      </w:r>
      <w:r w:rsidR="0049502B"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se zavazuje zachovávat mlčenlivost o všech skutečnostech, informacích a dokumentech, které se dozví v souvislosti s výkonem této smlouvy, a které nejsou veřejně přístupné. Tato povinnost trvá i po ukončení smluvního vztahu. Příkazník nesmí bez předchozího písemného souhlasu Příkazce sdělit nebo jinak zpřístupnit informace třetím osobám.</w:t>
      </w:r>
    </w:p>
    <w:p w:rsidR="0049502B" w:rsidRPr="0049502B" w:rsidRDefault="0049502B" w:rsidP="00BC407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Odpovědnost za škodu</w:t>
      </w:r>
      <w:r w:rsidR="002F14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: 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odpovídá Příkazci za škodu způsobenou porušením povinností vyplývajících z této smlouvy nebo obecně závazných právních předpisů.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Příkazník však neodpovídá za vady nebo škody vzniklé při samotné realizaci stavebních prací zhotovitelem, ledaže prokazatelně vznikly v důsledku jeho nedbalosti nebo nesplnění povinnosti na ně upozornit.</w:t>
      </w:r>
    </w:p>
    <w:p w:rsidR="00A34613" w:rsidRDefault="0049502B" w:rsidP="00BC407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Spolupráce s dalšími osobami</w:t>
      </w:r>
      <w:r w:rsidR="002F14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: 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Příkazník je oprávněn zapojit do plnění předmětu této smlouvy i další osoby (např. své zaměstnance, subdodavatele, odborné konzultanty), avšak nese vůči Příkazci </w:t>
      </w: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plnou odpovědnost za jejich činnost, výstupy i zachování mlčenlivosti,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jako by šlo o činnost jeho vla</w:t>
      </w:r>
      <w:r w:rsidR="00AD522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stní. 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 zapojení jiné osoby je Příkazník povinen Příkazce </w:t>
      </w: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předem informovat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zejména pokud by taková osoba měla jednat jménem Příkazníka při kontrolníc</w:t>
      </w:r>
      <w:r w:rsidR="00AD522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h dnech, předávání stavby apod. 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Všichni zapojení spolupracovníci Příkazníka musí být </w:t>
      </w: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odborně způsobilí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 výkonu svěřených činností a musí být zavázáni k mlčenlivosti ve stejném rozsahu jako Příkazník.</w:t>
      </w:r>
    </w:p>
    <w:p w:rsidR="00AD5223" w:rsidRPr="00AD5223" w:rsidRDefault="00AD5223" w:rsidP="00AD52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8216BE" w:rsidRPr="008216BE" w:rsidRDefault="008216BE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Článek V</w:t>
      </w:r>
      <w:r w:rsidR="00A900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="00753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Pr="00821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Sankční ujednání</w:t>
      </w:r>
    </w:p>
    <w:p w:rsidR="008216BE" w:rsidRDefault="008216BE" w:rsidP="00BC407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 případ prodlení se zaplacením úplaty je příkazce povinen uhradit zákonný úrok z</w:t>
      </w:r>
      <w:r w:rsidR="006B42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prodlení</w:t>
      </w:r>
      <w:r w:rsidR="006B42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6B42B5" w:rsidRPr="006B42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podle nařízení vlády č. 351/2013 Sb. a pravidel v občanském zákoníku (zákon č. 89/2012 Sb.).</w:t>
      </w:r>
    </w:p>
    <w:p w:rsidR="00A34613" w:rsidRPr="00813F90" w:rsidRDefault="00A34613" w:rsidP="00BC407E">
      <w:pPr>
        <w:numPr>
          <w:ilvl w:val="0"/>
          <w:numId w:val="7"/>
        </w:numPr>
        <w:spacing w:before="105" w:after="105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813F90">
        <w:rPr>
          <w:rFonts w:ascii="Times New Roman" w:eastAsia="Georgia" w:hAnsi="Times New Roman" w:cs="Times New Roman"/>
          <w:color w:val="000000"/>
          <w:sz w:val="24"/>
          <w:szCs w:val="24"/>
        </w:rPr>
        <w:t>Příkazník je povinen platit příkazci smluvní pokutu při porušení svýc</w:t>
      </w:r>
      <w:r w:rsidR="00813F90">
        <w:rPr>
          <w:rFonts w:ascii="Times New Roman" w:eastAsia="Georgia" w:hAnsi="Times New Roman" w:cs="Times New Roman"/>
          <w:color w:val="000000"/>
          <w:sz w:val="24"/>
          <w:szCs w:val="24"/>
        </w:rPr>
        <w:t>h povinností, a to ve výši 500</w:t>
      </w:r>
      <w:r w:rsidRPr="00813F90">
        <w:rPr>
          <w:rFonts w:ascii="Times New Roman" w:eastAsia="Georgia" w:hAnsi="Times New Roman" w:cs="Times New Roman"/>
          <w:color w:val="000000"/>
          <w:sz w:val="24"/>
          <w:szCs w:val="24"/>
        </w:rPr>
        <w:t>,- Kč za jakékoliv jednotlivé porušení pov</w:t>
      </w:r>
      <w:r w:rsidR="00813F90">
        <w:rPr>
          <w:rFonts w:ascii="Times New Roman" w:eastAsia="Georgia" w:hAnsi="Times New Roman" w:cs="Times New Roman"/>
          <w:color w:val="000000"/>
          <w:sz w:val="24"/>
          <w:szCs w:val="24"/>
        </w:rPr>
        <w:t>innosti podle článku I, odst. 3</w:t>
      </w:r>
      <w:r w:rsidRPr="00813F90">
        <w:rPr>
          <w:rFonts w:ascii="Times New Roman" w:eastAsia="Georgia" w:hAnsi="Times New Roman" w:cs="Times New Roman"/>
          <w:color w:val="000000"/>
          <w:sz w:val="24"/>
          <w:szCs w:val="24"/>
        </w:rPr>
        <w:t>.</w:t>
      </w:r>
    </w:p>
    <w:p w:rsidR="008216BE" w:rsidRPr="008216BE" w:rsidRDefault="008216BE" w:rsidP="00BC407E">
      <w:pPr>
        <w:numPr>
          <w:ilvl w:val="0"/>
          <w:numId w:val="7"/>
        </w:numPr>
        <w:spacing w:before="100" w:beforeAutospacing="1" w:after="100" w:afterAutospacing="1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Sjednané smluvní pokuty zaplatí povinná strana nezávisle na zavinění a na tom, zda a v jaké výši vznikne druhé straně škoda. Náhradu škody lze vymáhat samostatně v plné výši vedle smluvní pokuty. </w:t>
      </w:r>
    </w:p>
    <w:p w:rsidR="008216BE" w:rsidRPr="008216BE" w:rsidRDefault="008216BE" w:rsidP="00BC407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Pokud závazek některé ze stran vyplývající z této smlouvy zanikne před jeho řádným ukončením, nezaniká nárok na smluvní pokutu, pokud vznikl dřívějším porušením povinnosti.</w:t>
      </w:r>
    </w:p>
    <w:p w:rsidR="00AD5223" w:rsidRDefault="008216BE" w:rsidP="00BC407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Zánik závazku vyplývajícího z této smlouvy jeho pozdním splněním neznamená zánik nároku na smluvní pokutu za prodlení s plněním.</w:t>
      </w:r>
    </w:p>
    <w:p w:rsidR="00F76410" w:rsidRPr="00F76410" w:rsidRDefault="00F76410" w:rsidP="00F764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100033" w:rsidRPr="00100033" w:rsidRDefault="00100033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Článek V</w:t>
      </w:r>
      <w:r w:rsidR="0049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="00AD52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="00753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– Závěrečná ustanovení</w:t>
      </w:r>
    </w:p>
    <w:p w:rsidR="008216BE" w:rsidRDefault="008216BE" w:rsidP="00BC407E">
      <w:pPr>
        <w:pStyle w:val="Smlouva-slo"/>
        <w:widowControl w:val="0"/>
        <w:numPr>
          <w:ilvl w:val="0"/>
          <w:numId w:val="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Změnit nebo doplnit tuto smlouvu mohou smluvní strany pouze formou písemných dodatků, které budou vzestupně číslovány, výslovně prohlášeny za dodatek této smlouvy a podepsány oprávněnými zástupci smluvních stran.</w:t>
      </w:r>
    </w:p>
    <w:p w:rsidR="001A598B" w:rsidRPr="00813F90" w:rsidRDefault="001A598B" w:rsidP="00BC407E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F90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Tuto smlouvu lze ukončit jednostrannou výpovědí </w:t>
      </w:r>
      <w:r w:rsidR="00813F90" w:rsidRPr="00813F90">
        <w:rPr>
          <w:rFonts w:ascii="Times New Roman" w:eastAsia="Georgia" w:hAnsi="Times New Roman" w:cs="Times New Roman"/>
          <w:color w:val="000000"/>
          <w:sz w:val="24"/>
          <w:szCs w:val="24"/>
        </w:rPr>
        <w:t>ze strany příkazce (i bez udání důvodu) s výpovědní dobou 1 měsíc.</w:t>
      </w:r>
      <w:r w:rsidRPr="00813F90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</w:p>
    <w:p w:rsidR="008216BE" w:rsidRPr="00006A0E" w:rsidRDefault="008216BE" w:rsidP="00BC407E">
      <w:pPr>
        <w:pStyle w:val="Smlouva-slo"/>
        <w:widowControl w:val="0"/>
        <w:numPr>
          <w:ilvl w:val="0"/>
          <w:numId w:val="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Smlouva zanikne jednostranným odstoupením od smlouvy pro její podstatné porušení druhou smluvní stranou, přičemž podstatným porušením smlouvy se rozumí zejména:</w:t>
      </w:r>
    </w:p>
    <w:p w:rsidR="008216BE" w:rsidRPr="00006A0E" w:rsidRDefault="008216BE" w:rsidP="00BC407E">
      <w:pPr>
        <w:pStyle w:val="slovanPododstavecSmlouvy"/>
        <w:numPr>
          <w:ilvl w:val="0"/>
          <w:numId w:val="9"/>
        </w:numPr>
        <w:tabs>
          <w:tab w:val="left" w:pos="426"/>
        </w:tabs>
      </w:pPr>
      <w:r w:rsidRPr="00006A0E">
        <w:t>nedodržení právních předpisů nebo technických norem, které se týkají provádění díla</w:t>
      </w:r>
    </w:p>
    <w:p w:rsidR="008216BE" w:rsidRPr="00006A0E" w:rsidRDefault="008216BE" w:rsidP="00BC407E">
      <w:pPr>
        <w:pStyle w:val="slovanPododstavecSmlouvy"/>
        <w:numPr>
          <w:ilvl w:val="0"/>
          <w:numId w:val="9"/>
        </w:numPr>
        <w:tabs>
          <w:tab w:val="left" w:pos="426"/>
        </w:tabs>
      </w:pPr>
      <w:r w:rsidRPr="00006A0E">
        <w:t>opakovaná absence příkazníka na kontrolních dnech</w:t>
      </w:r>
    </w:p>
    <w:p w:rsidR="008216BE" w:rsidRPr="00006A0E" w:rsidRDefault="008216BE" w:rsidP="00BC407E">
      <w:pPr>
        <w:pStyle w:val="slovanPododstavecSmlouvy"/>
        <w:numPr>
          <w:ilvl w:val="0"/>
          <w:numId w:val="9"/>
        </w:numPr>
        <w:tabs>
          <w:tab w:val="left" w:pos="426"/>
        </w:tabs>
      </w:pPr>
      <w:r w:rsidRPr="00006A0E">
        <w:t xml:space="preserve">nezajištění součinnosti příkazce dle čl. </w:t>
      </w:r>
      <w:r>
        <w:t>II</w:t>
      </w:r>
      <w:r w:rsidRPr="00006A0E">
        <w:t>I.</w:t>
      </w:r>
      <w:r>
        <w:t xml:space="preserve"> této smlouvy</w:t>
      </w:r>
    </w:p>
    <w:p w:rsidR="008216BE" w:rsidRPr="00006A0E" w:rsidRDefault="008216BE" w:rsidP="00BC407E">
      <w:pPr>
        <w:pStyle w:val="Smlouva-slo"/>
        <w:widowControl w:val="0"/>
        <w:numPr>
          <w:ilvl w:val="0"/>
          <w:numId w:val="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 xml:space="preserve">Odstoupení od smlouvy se nedotýká práva na zaplacení smluvní pokuty nebo úroku z prodlení, pokud již dospěl, práva na náhradu škody vzniklé z porušení smluvní povinnosti; jakož i nadále trvají práva a povinnosti ze záruk a z porušení závazků a povinností ujednaných v této smlouvě. </w:t>
      </w:r>
    </w:p>
    <w:p w:rsidR="008216BE" w:rsidRPr="00006A0E" w:rsidRDefault="008216BE" w:rsidP="00BC407E">
      <w:pPr>
        <w:pStyle w:val="Smlouva-slo"/>
        <w:widowControl w:val="0"/>
        <w:numPr>
          <w:ilvl w:val="0"/>
          <w:numId w:val="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Nastanou-li u některé ze stran skutečnosti bránící řádnému plnění této smlouvy, je povinna to ihned bez zbytečného odkladu oznámit druhé straně a vyvolat jednání osob oprávněných k podpisu smlouvy.</w:t>
      </w:r>
    </w:p>
    <w:p w:rsidR="008216BE" w:rsidRPr="00006A0E" w:rsidRDefault="008216BE" w:rsidP="00BC407E">
      <w:pPr>
        <w:pStyle w:val="Smlouva-slo"/>
        <w:widowControl w:val="0"/>
        <w:numPr>
          <w:ilvl w:val="0"/>
          <w:numId w:val="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Smlouva nabývá platnosti dnem jejího podpisu oběma smluvními stranami.</w:t>
      </w:r>
    </w:p>
    <w:p w:rsidR="008216BE" w:rsidRPr="00876019" w:rsidRDefault="008216BE" w:rsidP="00BC407E">
      <w:pPr>
        <w:pStyle w:val="Smlouva-slo"/>
        <w:widowControl w:val="0"/>
        <w:numPr>
          <w:ilvl w:val="0"/>
          <w:numId w:val="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Smlouva je vyhotovena ve třech stejnopisech s platností originálu podepsaných oprávněnými zástupci smluvních stran, přičemž příkazce obdrží dvě a příkazník jedno vyhotovení.</w:t>
      </w:r>
    </w:p>
    <w:p w:rsidR="008216BE" w:rsidRDefault="008216BE" w:rsidP="00BC407E">
      <w:pPr>
        <w:pStyle w:val="Smlouva-slo"/>
        <w:widowControl w:val="0"/>
        <w:numPr>
          <w:ilvl w:val="0"/>
          <w:numId w:val="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:rsidR="00434420" w:rsidRPr="00006A0E" w:rsidRDefault="00434420" w:rsidP="00BC407E">
      <w:pPr>
        <w:pStyle w:val="Smlouva-slo"/>
        <w:widowControl w:val="0"/>
        <w:numPr>
          <w:ilvl w:val="0"/>
          <w:numId w:val="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nabývá účinnosti dnem jejího uveřejnění v registru smluv podle zákona č. 340/2015 Sb. Uveřejnění zajistí Příkazce (Město Kutná Hora) do 30 dnů od podpisu.</w:t>
      </w:r>
    </w:p>
    <w:p w:rsidR="008216BE" w:rsidRPr="00006A0E" w:rsidRDefault="008216BE" w:rsidP="00BC407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A0E">
        <w:rPr>
          <w:rFonts w:ascii="Times New Roman" w:hAnsi="Times New Roman" w:cs="Times New Roman"/>
          <w:sz w:val="24"/>
          <w:szCs w:val="24"/>
        </w:rPr>
        <w:t>Tato sm</w:t>
      </w:r>
      <w:r w:rsidR="00AD5223">
        <w:rPr>
          <w:rFonts w:ascii="Times New Roman" w:hAnsi="Times New Roman" w:cs="Times New Roman"/>
          <w:sz w:val="24"/>
          <w:szCs w:val="24"/>
        </w:rPr>
        <w:t>louva byla schválena usnesením R</w:t>
      </w:r>
      <w:r w:rsidR="00F77F1E">
        <w:rPr>
          <w:rFonts w:ascii="Times New Roman" w:hAnsi="Times New Roman" w:cs="Times New Roman"/>
          <w:sz w:val="24"/>
          <w:szCs w:val="24"/>
        </w:rPr>
        <w:t>ady města Kutná Hora č. R/416/26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A0E">
        <w:rPr>
          <w:rFonts w:ascii="Times New Roman" w:hAnsi="Times New Roman" w:cs="Times New Roman"/>
          <w:sz w:val="24"/>
          <w:szCs w:val="24"/>
        </w:rPr>
        <w:t xml:space="preserve">ze dne </w:t>
      </w:r>
      <w:r w:rsidR="00F77F1E">
        <w:rPr>
          <w:rFonts w:ascii="Times New Roman" w:hAnsi="Times New Roman" w:cs="Times New Roman"/>
          <w:sz w:val="24"/>
          <w:szCs w:val="24"/>
        </w:rPr>
        <w:t>22. 04. 2026</w:t>
      </w:r>
      <w:r w:rsidRPr="00006A0E">
        <w:rPr>
          <w:rFonts w:ascii="Times New Roman" w:hAnsi="Times New Roman" w:cs="Times New Roman"/>
          <w:sz w:val="24"/>
          <w:szCs w:val="24"/>
        </w:rPr>
        <w:t>.</w:t>
      </w:r>
      <w:r w:rsidRPr="00006A0E">
        <w:rPr>
          <w:rFonts w:ascii="Times New Roman" w:hAnsi="Times New Roman" w:cs="Times New Roman"/>
          <w:sz w:val="24"/>
          <w:szCs w:val="24"/>
        </w:rPr>
        <w:tab/>
      </w:r>
    </w:p>
    <w:p w:rsidR="001A598B" w:rsidRDefault="001A598B" w:rsidP="001A598B">
      <w:pPr>
        <w:spacing w:before="105" w:after="105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  <w:highlight w:val="red"/>
        </w:rPr>
      </w:pPr>
    </w:p>
    <w:p w:rsidR="00100033" w:rsidRPr="00100033" w:rsidRDefault="001C401D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Kutné Hoře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dne:</w:t>
      </w:r>
      <w:r w:rsidR="0009086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 w:rsidR="0009086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20.05.2026</w:t>
      </w:r>
      <w:proofErr w:type="gramEnd"/>
      <w:r w:rsidR="0009086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09086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09086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09086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574E9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Praze dne:</w:t>
      </w:r>
      <w:r w:rsidR="0009086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 w:rsidR="0009086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20.05.2026</w:t>
      </w:r>
      <w:proofErr w:type="gramEnd"/>
    </w:p>
    <w:p w:rsidR="00BA0A58" w:rsidRDefault="00BA0A58" w:rsidP="003479CE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:rsidR="00BA0A58" w:rsidRDefault="00BA0A58" w:rsidP="003479CE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:rsidR="001C401D" w:rsidRPr="001C401D" w:rsidRDefault="001C401D" w:rsidP="003479CE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..........................................................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..........................................................</w:t>
      </w:r>
    </w:p>
    <w:p w:rsidR="001C401D" w:rsidRPr="001C401D" w:rsidRDefault="001C401D" w:rsidP="00BA0A58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za příkazce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 xml:space="preserve">      za příkazníka</w:t>
      </w:r>
    </w:p>
    <w:p w:rsidR="00D817C9" w:rsidRDefault="00574E96" w:rsidP="00BA0A58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Mgr. Lukáš Seifert</w:t>
      </w:r>
      <w:r w:rsidR="00BA0A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BA0A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BA0A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BA0A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BA0A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 xml:space="preserve">   Ing. Filip Chmel</w:t>
      </w:r>
    </w:p>
    <w:p w:rsidR="00574E96" w:rsidRPr="001C401D" w:rsidRDefault="00574E96" w:rsidP="00574E96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starosta města</w:t>
      </w:r>
      <w:bookmarkStart w:id="0" w:name="_GoBack"/>
      <w:bookmarkEnd w:id="0"/>
    </w:p>
    <w:sectPr w:rsidR="00574E96" w:rsidRPr="001C4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3353"/>
    <w:multiLevelType w:val="multilevel"/>
    <w:tmpl w:val="5098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055DE"/>
    <w:multiLevelType w:val="hybridMultilevel"/>
    <w:tmpl w:val="E4CAD77A"/>
    <w:lvl w:ilvl="0" w:tplc="8526ACA0">
      <w:start w:val="1"/>
      <w:numFmt w:val="decimal"/>
      <w:lvlText w:val="%1."/>
      <w:lvlJc w:val="left"/>
      <w:pPr>
        <w:ind w:left="264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366" w:hanging="360"/>
      </w:pPr>
    </w:lvl>
    <w:lvl w:ilvl="2" w:tplc="0405001B" w:tentative="1">
      <w:start w:val="1"/>
      <w:numFmt w:val="lowerRoman"/>
      <w:lvlText w:val="%3."/>
      <w:lvlJc w:val="right"/>
      <w:pPr>
        <w:ind w:left="4086" w:hanging="180"/>
      </w:pPr>
    </w:lvl>
    <w:lvl w:ilvl="3" w:tplc="0405000F" w:tentative="1">
      <w:start w:val="1"/>
      <w:numFmt w:val="decimal"/>
      <w:lvlText w:val="%4."/>
      <w:lvlJc w:val="left"/>
      <w:pPr>
        <w:ind w:left="4806" w:hanging="360"/>
      </w:pPr>
    </w:lvl>
    <w:lvl w:ilvl="4" w:tplc="04050019" w:tentative="1">
      <w:start w:val="1"/>
      <w:numFmt w:val="lowerLetter"/>
      <w:lvlText w:val="%5."/>
      <w:lvlJc w:val="left"/>
      <w:pPr>
        <w:ind w:left="5526" w:hanging="360"/>
      </w:pPr>
    </w:lvl>
    <w:lvl w:ilvl="5" w:tplc="0405001B" w:tentative="1">
      <w:start w:val="1"/>
      <w:numFmt w:val="lowerRoman"/>
      <w:lvlText w:val="%6."/>
      <w:lvlJc w:val="right"/>
      <w:pPr>
        <w:ind w:left="6246" w:hanging="180"/>
      </w:pPr>
    </w:lvl>
    <w:lvl w:ilvl="6" w:tplc="0405000F" w:tentative="1">
      <w:start w:val="1"/>
      <w:numFmt w:val="decimal"/>
      <w:lvlText w:val="%7."/>
      <w:lvlJc w:val="left"/>
      <w:pPr>
        <w:ind w:left="6966" w:hanging="360"/>
      </w:pPr>
    </w:lvl>
    <w:lvl w:ilvl="7" w:tplc="04050019" w:tentative="1">
      <w:start w:val="1"/>
      <w:numFmt w:val="lowerLetter"/>
      <w:lvlText w:val="%8."/>
      <w:lvlJc w:val="left"/>
      <w:pPr>
        <w:ind w:left="7686" w:hanging="360"/>
      </w:pPr>
    </w:lvl>
    <w:lvl w:ilvl="8" w:tplc="0405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3" w15:restartNumberingAfterBreak="0">
    <w:nsid w:val="1BAB264E"/>
    <w:multiLevelType w:val="multilevel"/>
    <w:tmpl w:val="DDCC6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F1803CD"/>
    <w:multiLevelType w:val="multilevel"/>
    <w:tmpl w:val="194A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0230EC"/>
    <w:multiLevelType w:val="multilevel"/>
    <w:tmpl w:val="0405001F"/>
    <w:styleLink w:val="Styl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006CEC"/>
    <w:multiLevelType w:val="hybridMultilevel"/>
    <w:tmpl w:val="B5D6842C"/>
    <w:lvl w:ilvl="0" w:tplc="08DC260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72677B6">
      <w:numFmt w:val="decimal"/>
      <w:lvlText w:val=""/>
      <w:lvlJc w:val="left"/>
    </w:lvl>
    <w:lvl w:ilvl="2" w:tplc="2346A44A">
      <w:numFmt w:val="decimal"/>
      <w:lvlText w:val=""/>
      <w:lvlJc w:val="left"/>
    </w:lvl>
    <w:lvl w:ilvl="3" w:tplc="29A87D6C">
      <w:numFmt w:val="decimal"/>
      <w:lvlText w:val=""/>
      <w:lvlJc w:val="left"/>
    </w:lvl>
    <w:lvl w:ilvl="4" w:tplc="0E0EAB68">
      <w:numFmt w:val="decimal"/>
      <w:lvlText w:val=""/>
      <w:lvlJc w:val="left"/>
    </w:lvl>
    <w:lvl w:ilvl="5" w:tplc="4634AD54">
      <w:numFmt w:val="decimal"/>
      <w:lvlText w:val=""/>
      <w:lvlJc w:val="left"/>
    </w:lvl>
    <w:lvl w:ilvl="6" w:tplc="FFDAD9EE">
      <w:numFmt w:val="decimal"/>
      <w:lvlText w:val=""/>
      <w:lvlJc w:val="left"/>
    </w:lvl>
    <w:lvl w:ilvl="7" w:tplc="1A7C737A">
      <w:numFmt w:val="decimal"/>
      <w:lvlText w:val=""/>
      <w:lvlJc w:val="left"/>
    </w:lvl>
    <w:lvl w:ilvl="8" w:tplc="6A828FEE">
      <w:numFmt w:val="decimal"/>
      <w:lvlText w:val=""/>
      <w:lvlJc w:val="left"/>
    </w:lvl>
  </w:abstractNum>
  <w:abstractNum w:abstractNumId="7" w15:restartNumberingAfterBreak="0">
    <w:nsid w:val="2730230C"/>
    <w:multiLevelType w:val="multilevel"/>
    <w:tmpl w:val="0E66E42C"/>
    <w:styleLink w:val="Styl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D099C"/>
    <w:multiLevelType w:val="multilevel"/>
    <w:tmpl w:val="91A4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B573C1"/>
    <w:multiLevelType w:val="multilevel"/>
    <w:tmpl w:val="0E66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9F45D0"/>
    <w:multiLevelType w:val="hybridMultilevel"/>
    <w:tmpl w:val="19008A08"/>
    <w:lvl w:ilvl="0" w:tplc="C40A560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1A1AD2FA">
      <w:start w:val="1"/>
      <w:numFmt w:val="decimal"/>
      <w:lvlText w:val="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60C36926"/>
    <w:multiLevelType w:val="hybridMultilevel"/>
    <w:tmpl w:val="35429914"/>
    <w:lvl w:ilvl="0" w:tplc="04050001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b w:val="0"/>
      </w:rPr>
    </w:lvl>
    <w:lvl w:ilvl="1" w:tplc="1A1AD2FA">
      <w:start w:val="1"/>
      <w:numFmt w:val="decimal"/>
      <w:lvlText w:val="%2."/>
      <w:lvlJc w:val="left"/>
      <w:pPr>
        <w:tabs>
          <w:tab w:val="num" w:pos="1842"/>
        </w:tabs>
        <w:ind w:left="1842" w:hanging="4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71922F9A"/>
    <w:multiLevelType w:val="multilevel"/>
    <w:tmpl w:val="861428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26C76A6"/>
    <w:multiLevelType w:val="multilevel"/>
    <w:tmpl w:val="22D8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CF5069"/>
    <w:multiLevelType w:val="multilevel"/>
    <w:tmpl w:val="DDCC6E4E"/>
    <w:styleLink w:val="Styl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3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11"/>
  </w:num>
  <w:num w:numId="10">
    <w:abstractNumId w:val="2"/>
  </w:num>
  <w:num w:numId="11">
    <w:abstractNumId w:val="5"/>
  </w:num>
  <w:num w:numId="12">
    <w:abstractNumId w:val="7"/>
  </w:num>
  <w:num w:numId="13">
    <w:abstractNumId w:val="12"/>
  </w:num>
  <w:num w:numId="14">
    <w:abstractNumId w:val="14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33"/>
    <w:rsid w:val="00001EE1"/>
    <w:rsid w:val="000435FC"/>
    <w:rsid w:val="00080B4B"/>
    <w:rsid w:val="00090860"/>
    <w:rsid w:val="000A0231"/>
    <w:rsid w:val="000E4E0D"/>
    <w:rsid w:val="000E527D"/>
    <w:rsid w:val="000F785C"/>
    <w:rsid w:val="00100033"/>
    <w:rsid w:val="00120198"/>
    <w:rsid w:val="00160446"/>
    <w:rsid w:val="001610BD"/>
    <w:rsid w:val="001822D0"/>
    <w:rsid w:val="001A598B"/>
    <w:rsid w:val="001C401D"/>
    <w:rsid w:val="002F14C4"/>
    <w:rsid w:val="003479CE"/>
    <w:rsid w:val="0036401E"/>
    <w:rsid w:val="00392F90"/>
    <w:rsid w:val="003C1D74"/>
    <w:rsid w:val="003C4E46"/>
    <w:rsid w:val="003D6313"/>
    <w:rsid w:val="00407CE7"/>
    <w:rsid w:val="00434420"/>
    <w:rsid w:val="004540AC"/>
    <w:rsid w:val="0046162E"/>
    <w:rsid w:val="0049502B"/>
    <w:rsid w:val="004A7803"/>
    <w:rsid w:val="004F584D"/>
    <w:rsid w:val="00527D43"/>
    <w:rsid w:val="005629C0"/>
    <w:rsid w:val="00574E96"/>
    <w:rsid w:val="005C44F9"/>
    <w:rsid w:val="005C603C"/>
    <w:rsid w:val="005D3F56"/>
    <w:rsid w:val="005F02DE"/>
    <w:rsid w:val="006536AD"/>
    <w:rsid w:val="00660984"/>
    <w:rsid w:val="00671B7A"/>
    <w:rsid w:val="00680848"/>
    <w:rsid w:val="006B42B5"/>
    <w:rsid w:val="00753AF9"/>
    <w:rsid w:val="00784B75"/>
    <w:rsid w:val="00794706"/>
    <w:rsid w:val="00813F90"/>
    <w:rsid w:val="008216BE"/>
    <w:rsid w:val="00884317"/>
    <w:rsid w:val="008B1E82"/>
    <w:rsid w:val="008E59B9"/>
    <w:rsid w:val="008F475E"/>
    <w:rsid w:val="0099652F"/>
    <w:rsid w:val="009B44BC"/>
    <w:rsid w:val="00A34613"/>
    <w:rsid w:val="00A4706C"/>
    <w:rsid w:val="00A9003D"/>
    <w:rsid w:val="00AB13BE"/>
    <w:rsid w:val="00AD5223"/>
    <w:rsid w:val="00AE1653"/>
    <w:rsid w:val="00AE5644"/>
    <w:rsid w:val="00AF5CA9"/>
    <w:rsid w:val="00AF7AB1"/>
    <w:rsid w:val="00B45544"/>
    <w:rsid w:val="00BA0A58"/>
    <w:rsid w:val="00BC407E"/>
    <w:rsid w:val="00C3077D"/>
    <w:rsid w:val="00C33889"/>
    <w:rsid w:val="00C70E2E"/>
    <w:rsid w:val="00C74942"/>
    <w:rsid w:val="00C86DF5"/>
    <w:rsid w:val="00C901EE"/>
    <w:rsid w:val="00CC4395"/>
    <w:rsid w:val="00CD50D3"/>
    <w:rsid w:val="00CF3634"/>
    <w:rsid w:val="00D817C9"/>
    <w:rsid w:val="00DB3B8D"/>
    <w:rsid w:val="00DB7F1E"/>
    <w:rsid w:val="00E219F6"/>
    <w:rsid w:val="00E22AAC"/>
    <w:rsid w:val="00E4323C"/>
    <w:rsid w:val="00F21469"/>
    <w:rsid w:val="00F24D06"/>
    <w:rsid w:val="00F76410"/>
    <w:rsid w:val="00F77F1E"/>
    <w:rsid w:val="00F91DEC"/>
    <w:rsid w:val="00FB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FCF3"/>
  <w15:docId w15:val="{7D82D54A-2E88-42EC-99DF-6D38C7B0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16BE"/>
  </w:style>
  <w:style w:type="paragraph" w:styleId="Nadpis1">
    <w:name w:val="heading 1"/>
    <w:basedOn w:val="Normln"/>
    <w:next w:val="Normln"/>
    <w:link w:val="Nadpis1Char"/>
    <w:uiPriority w:val="9"/>
    <w:qFormat/>
    <w:rsid w:val="00100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0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0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0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0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0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0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0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0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0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003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03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00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00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00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00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0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0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0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0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0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00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00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003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0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003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0033"/>
    <w:rPr>
      <w:b/>
      <w:bCs/>
      <w:smallCaps/>
      <w:color w:val="2F5496" w:themeColor="accent1" w:themeShade="BF"/>
      <w:spacing w:val="5"/>
    </w:rPr>
  </w:style>
  <w:style w:type="paragraph" w:customStyle="1" w:styleId="slovanPododstavecSmlouvy">
    <w:name w:val="ČíslovanýPododstavecSmlouvy"/>
    <w:basedOn w:val="Zkladntext"/>
    <w:uiPriority w:val="99"/>
    <w:rsid w:val="00AE5644"/>
    <w:pPr>
      <w:numPr>
        <w:numId w:val="6"/>
      </w:numPr>
      <w:tabs>
        <w:tab w:val="clear" w:pos="717"/>
        <w:tab w:val="left" w:pos="284"/>
        <w:tab w:val="num" w:pos="720"/>
        <w:tab w:val="left" w:pos="1260"/>
        <w:tab w:val="left" w:pos="1980"/>
        <w:tab w:val="left" w:pos="396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AE564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5644"/>
  </w:style>
  <w:style w:type="character" w:styleId="Hypertextovodkaz">
    <w:name w:val="Hyperlink"/>
    <w:basedOn w:val="Standardnpsmoodstavce"/>
    <w:uiPriority w:val="99"/>
    <w:unhideWhenUsed/>
    <w:rsid w:val="006536A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536AD"/>
    <w:rPr>
      <w:color w:val="605E5C"/>
      <w:shd w:val="clear" w:color="auto" w:fill="E1DFDD"/>
    </w:rPr>
  </w:style>
  <w:style w:type="paragraph" w:customStyle="1" w:styleId="Smlouva-slo">
    <w:name w:val="Smlouva-číslo"/>
    <w:basedOn w:val="Normln"/>
    <w:uiPriority w:val="99"/>
    <w:rsid w:val="008216BE"/>
    <w:pPr>
      <w:spacing w:before="120" w:after="0" w:line="240" w:lineRule="atLeast"/>
      <w:jc w:val="both"/>
    </w:pPr>
    <w:rPr>
      <w:rFonts w:ascii="Tahoma" w:eastAsia="Times New Roman" w:hAnsi="Tahoma" w:cs="Tahoma"/>
      <w:kern w:val="0"/>
      <w:sz w:val="24"/>
      <w:szCs w:val="24"/>
      <w:lang w:eastAsia="cs-CZ"/>
      <w14:ligatures w14:val="none"/>
    </w:rPr>
  </w:style>
  <w:style w:type="numbering" w:customStyle="1" w:styleId="Styl1">
    <w:name w:val="Styl1"/>
    <w:uiPriority w:val="99"/>
    <w:rsid w:val="004540AC"/>
    <w:pPr>
      <w:numPr>
        <w:numId w:val="11"/>
      </w:numPr>
    </w:pPr>
  </w:style>
  <w:style w:type="numbering" w:customStyle="1" w:styleId="Styl2">
    <w:name w:val="Styl2"/>
    <w:uiPriority w:val="99"/>
    <w:rsid w:val="00DB7F1E"/>
    <w:pPr>
      <w:numPr>
        <w:numId w:val="12"/>
      </w:numPr>
    </w:pPr>
  </w:style>
  <w:style w:type="numbering" w:customStyle="1" w:styleId="Styl3">
    <w:name w:val="Styl3"/>
    <w:uiPriority w:val="99"/>
    <w:rsid w:val="00DB7F1E"/>
    <w:pPr>
      <w:numPr>
        <w:numId w:val="14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08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0B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B4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8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2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37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817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8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9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7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3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4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15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2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39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4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4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8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6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2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1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2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0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53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15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9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97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2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0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8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5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7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8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4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839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53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6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1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4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5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7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66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2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750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2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7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548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81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2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6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880B7-4283-46CE-A3AC-71D11139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1887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Králik Jozef</dc:creator>
  <cp:lastModifiedBy>Jelínková Jana</cp:lastModifiedBy>
  <cp:revision>13</cp:revision>
  <cp:lastPrinted>2026-03-17T06:11:00Z</cp:lastPrinted>
  <dcterms:created xsi:type="dcterms:W3CDTF">2026-03-24T09:46:00Z</dcterms:created>
  <dcterms:modified xsi:type="dcterms:W3CDTF">2026-05-21T06:39:00Z</dcterms:modified>
</cp:coreProperties>
</file>