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8324" w14:textId="77777777" w:rsidR="00294A0E" w:rsidRDefault="00294A0E">
      <w:pPr>
        <w:spacing w:line="1" w:lineRule="exact"/>
      </w:pPr>
    </w:p>
    <w:p w14:paraId="3165CD74" w14:textId="77777777" w:rsidR="00294A0E" w:rsidRDefault="00000000">
      <w:pPr>
        <w:pStyle w:val="Nadpis10"/>
        <w:framePr w:w="9139" w:h="13862" w:hRule="exact" w:wrap="none" w:vAnchor="page" w:hAnchor="page" w:x="1431" w:y="1488"/>
        <w:spacing w:after="40"/>
      </w:pPr>
      <w:bookmarkStart w:id="0" w:name="bookmark0"/>
      <w:r>
        <w:t>SMLOUVA O SDÍLENÍ</w:t>
      </w:r>
      <w:bookmarkEnd w:id="0"/>
    </w:p>
    <w:p w14:paraId="298798A9" w14:textId="77777777" w:rsidR="00294A0E" w:rsidRDefault="00000000">
      <w:pPr>
        <w:pStyle w:val="Zkladntext1"/>
        <w:framePr w:w="9139" w:h="13862" w:hRule="exact" w:wrap="none" w:vAnchor="page" w:hAnchor="page" w:x="1431" w:y="1488"/>
        <w:spacing w:after="40" w:line="240" w:lineRule="auto"/>
        <w:jc w:val="center"/>
      </w:pPr>
      <w:r>
        <w:rPr>
          <w:i/>
          <w:iCs/>
        </w:rPr>
        <w:t>uzavřená podle ust. § 1746 odst. 2 zákona č. 89/2012 Sb., občanský zákoník,</w:t>
      </w:r>
    </w:p>
    <w:p w14:paraId="51F843BD" w14:textId="77777777" w:rsidR="00294A0E" w:rsidRDefault="00000000">
      <w:pPr>
        <w:pStyle w:val="Zkladntext1"/>
        <w:framePr w:w="9139" w:h="13862" w:hRule="exact" w:wrap="none" w:vAnchor="page" w:hAnchor="page" w:x="1431" w:y="1488"/>
        <w:jc w:val="center"/>
      </w:pPr>
      <w:r>
        <w:rPr>
          <w:i/>
          <w:iCs/>
        </w:rPr>
        <w:t>a podle ust. zákona č. 458/2000 Sb., zákon o podmínkách podnikání a o výkonu státní správy v energetických</w:t>
      </w:r>
      <w:r>
        <w:rPr>
          <w:i/>
          <w:iCs/>
        </w:rPr>
        <w:br/>
        <w:t>odvětvích a o změně některých zákonů (energetický zákon)</w:t>
      </w:r>
    </w:p>
    <w:p w14:paraId="3C4B9A47" w14:textId="77777777" w:rsidR="00294A0E" w:rsidRDefault="00000000">
      <w:pPr>
        <w:pStyle w:val="Zkladntext1"/>
        <w:framePr w:w="9139" w:h="13862" w:hRule="exact" w:wrap="none" w:vAnchor="page" w:hAnchor="page" w:x="1431" w:y="1488"/>
        <w:spacing w:after="300"/>
        <w:jc w:val="center"/>
      </w:pPr>
      <w:r>
        <w:t xml:space="preserve">(dále jen </w:t>
      </w:r>
      <w:r>
        <w:rPr>
          <w:b/>
          <w:bCs/>
        </w:rPr>
        <w:t>„Smlouva")</w:t>
      </w:r>
    </w:p>
    <w:p w14:paraId="3B6A6FDB" w14:textId="77777777" w:rsidR="00294A0E" w:rsidRDefault="00000000">
      <w:pPr>
        <w:pStyle w:val="Zkladntext1"/>
        <w:framePr w:w="9139" w:h="13862" w:hRule="exact" w:wrap="none" w:vAnchor="page" w:hAnchor="page" w:x="1431" w:y="1488"/>
        <w:spacing w:after="300"/>
      </w:pPr>
      <w:r>
        <w:rPr>
          <w:b/>
          <w:bCs/>
        </w:rPr>
        <w:t>SMLUVNÍ STRANY</w:t>
      </w:r>
    </w:p>
    <w:p w14:paraId="7D520B22" w14:textId="77777777" w:rsidR="00294A0E" w:rsidRDefault="00000000">
      <w:pPr>
        <w:pStyle w:val="Nadpis20"/>
        <w:framePr w:w="9139" w:h="13862" w:hRule="exact" w:wrap="none" w:vAnchor="page" w:hAnchor="page" w:x="1431" w:y="1488"/>
        <w:numPr>
          <w:ilvl w:val="0"/>
          <w:numId w:val="1"/>
        </w:numPr>
        <w:tabs>
          <w:tab w:val="left" w:pos="565"/>
        </w:tabs>
        <w:spacing w:line="276" w:lineRule="auto"/>
      </w:pPr>
      <w:bookmarkStart w:id="1" w:name="bookmark2"/>
      <w:r>
        <w:t>statutární město Pardubice</w:t>
      </w:r>
      <w:bookmarkEnd w:id="1"/>
    </w:p>
    <w:p w14:paraId="4F820ABE" w14:textId="77777777" w:rsidR="00294A0E" w:rsidRDefault="00000000">
      <w:pPr>
        <w:pStyle w:val="Zkladntext1"/>
        <w:framePr w:w="9139" w:h="13862" w:hRule="exact" w:wrap="none" w:vAnchor="page" w:hAnchor="page" w:x="1431" w:y="1488"/>
        <w:ind w:firstLine="560"/>
      </w:pPr>
      <w:r>
        <w:t>IČ: 00274046</w:t>
      </w:r>
    </w:p>
    <w:p w14:paraId="4AE2EA5F" w14:textId="77777777" w:rsidR="00294A0E" w:rsidRDefault="00000000">
      <w:pPr>
        <w:pStyle w:val="Zkladntext1"/>
        <w:framePr w:w="9139" w:h="13862" w:hRule="exact" w:wrap="none" w:vAnchor="page" w:hAnchor="page" w:x="1431" w:y="1488"/>
        <w:ind w:firstLine="560"/>
      </w:pPr>
      <w:r>
        <w:t>se sídlem Pernštýnské náměstí 1, 530 21 Pardubice</w:t>
      </w:r>
    </w:p>
    <w:p w14:paraId="7E46260F" w14:textId="77777777" w:rsidR="00294A0E" w:rsidRDefault="00000000">
      <w:pPr>
        <w:pStyle w:val="Zkladntext1"/>
        <w:framePr w:w="9139" w:h="13862" w:hRule="exact" w:wrap="none" w:vAnchor="page" w:hAnchor="page" w:x="1431" w:y="1488"/>
        <w:ind w:left="560"/>
      </w:pPr>
      <w:r>
        <w:t>zastoupené: Bc. Janem Nadrchalem, primátorem města číslo účtu:</w:t>
      </w:r>
    </w:p>
    <w:p w14:paraId="642F0EB3" w14:textId="77777777" w:rsidR="00294A0E" w:rsidRDefault="00000000">
      <w:pPr>
        <w:pStyle w:val="Zkladntext1"/>
        <w:framePr w:w="9139" w:h="13862" w:hRule="exact" w:wrap="none" w:vAnchor="page" w:hAnchor="page" w:x="1431" w:y="1488"/>
        <w:spacing w:after="300"/>
        <w:ind w:firstLine="560"/>
      </w:pPr>
      <w:r>
        <w:t xml:space="preserve">(dále jen </w:t>
      </w:r>
      <w:r>
        <w:rPr>
          <w:b/>
          <w:bCs/>
        </w:rPr>
        <w:t>„Clen")</w:t>
      </w:r>
    </w:p>
    <w:p w14:paraId="7C53CF9A" w14:textId="77777777" w:rsidR="00294A0E" w:rsidRDefault="00000000">
      <w:pPr>
        <w:pStyle w:val="Zkladntext1"/>
        <w:framePr w:w="9139" w:h="13862" w:hRule="exact" w:wrap="none" w:vAnchor="page" w:hAnchor="page" w:x="1431" w:y="1488"/>
        <w:spacing w:after="300"/>
        <w:ind w:firstLine="560"/>
      </w:pPr>
      <w:r>
        <w:rPr>
          <w:b/>
          <w:bCs/>
        </w:rPr>
        <w:t>a</w:t>
      </w:r>
    </w:p>
    <w:p w14:paraId="36503A56" w14:textId="77777777" w:rsidR="00294A0E" w:rsidRDefault="00000000">
      <w:pPr>
        <w:pStyle w:val="Nadpis20"/>
        <w:framePr w:w="9139" w:h="13862" w:hRule="exact" w:wrap="none" w:vAnchor="page" w:hAnchor="page" w:x="1431" w:y="1488"/>
        <w:numPr>
          <w:ilvl w:val="0"/>
          <w:numId w:val="1"/>
        </w:numPr>
        <w:tabs>
          <w:tab w:val="left" w:pos="565"/>
        </w:tabs>
        <w:spacing w:line="276" w:lineRule="auto"/>
      </w:pPr>
      <w:bookmarkStart w:id="2" w:name="bookmark4"/>
      <w:r>
        <w:t>Energetické společenství východních Cech, z.s.</w:t>
      </w:r>
      <w:bookmarkEnd w:id="2"/>
    </w:p>
    <w:p w14:paraId="3EDAC497" w14:textId="77777777" w:rsidR="00294A0E" w:rsidRDefault="00000000">
      <w:pPr>
        <w:pStyle w:val="Zkladntext1"/>
        <w:framePr w:w="9139" w:h="13862" w:hRule="exact" w:wrap="none" w:vAnchor="page" w:hAnchor="page" w:x="1431" w:y="1488"/>
        <w:ind w:left="560"/>
      </w:pPr>
      <w:r>
        <w:t>IČ: 23784709</w:t>
      </w:r>
    </w:p>
    <w:p w14:paraId="69B4BC67" w14:textId="77777777" w:rsidR="00294A0E" w:rsidRDefault="00000000">
      <w:pPr>
        <w:pStyle w:val="Zkladntext1"/>
        <w:framePr w:w="9139" w:h="13862" w:hRule="exact" w:wrap="none" w:vAnchor="page" w:hAnchor="page" w:x="1431" w:y="1488"/>
        <w:ind w:left="560"/>
      </w:pPr>
      <w:r>
        <w:t>se sídlem Pernštýnská 15, Pardubice-Staré Město, 530 02 Pardubice zastoupeno Milanem Turenou, předsedou výboru číslo účtu</w:t>
      </w:r>
    </w:p>
    <w:p w14:paraId="55ACBCAB" w14:textId="77777777" w:rsidR="00294A0E" w:rsidRDefault="00000000">
      <w:pPr>
        <w:pStyle w:val="Zkladntext1"/>
        <w:framePr w:w="9139" w:h="13862" w:hRule="exact" w:wrap="none" w:vAnchor="page" w:hAnchor="page" w:x="1431" w:y="1488"/>
        <w:spacing w:after="300"/>
        <w:ind w:firstLine="560"/>
      </w:pPr>
      <w:r>
        <w:t xml:space="preserve">(dále jen </w:t>
      </w:r>
      <w:r>
        <w:rPr>
          <w:b/>
          <w:bCs/>
        </w:rPr>
        <w:t>„Spolek")</w:t>
      </w:r>
    </w:p>
    <w:p w14:paraId="5ECED29F" w14:textId="77777777" w:rsidR="00294A0E" w:rsidRDefault="00000000">
      <w:pPr>
        <w:pStyle w:val="Zkladntext1"/>
        <w:framePr w:w="9139" w:h="13862" w:hRule="exact" w:wrap="none" w:vAnchor="page" w:hAnchor="page" w:x="1431" w:y="1488"/>
        <w:spacing w:after="300"/>
        <w:ind w:firstLine="560"/>
      </w:pPr>
      <w:r>
        <w:t xml:space="preserve">(Člen a Spolek dále společně jako </w:t>
      </w:r>
      <w:r>
        <w:rPr>
          <w:b/>
          <w:bCs/>
        </w:rPr>
        <w:t xml:space="preserve">„Strany" </w:t>
      </w:r>
      <w:r>
        <w:t xml:space="preserve">a každý samostatně jako </w:t>
      </w:r>
      <w:r>
        <w:rPr>
          <w:b/>
          <w:bCs/>
        </w:rPr>
        <w:t>„Strana")</w:t>
      </w:r>
    </w:p>
    <w:p w14:paraId="3F730A2F" w14:textId="77777777" w:rsidR="00294A0E" w:rsidRDefault="00000000">
      <w:pPr>
        <w:pStyle w:val="Nadpis20"/>
        <w:framePr w:w="9139" w:h="13862" w:hRule="exact" w:wrap="none" w:vAnchor="page" w:hAnchor="page" w:x="1431" w:y="1488"/>
        <w:spacing w:line="276" w:lineRule="auto"/>
      </w:pPr>
      <w:bookmarkStart w:id="3" w:name="bookmark6"/>
      <w:r>
        <w:t>PREAMBULE</w:t>
      </w:r>
      <w:bookmarkEnd w:id="3"/>
    </w:p>
    <w:p w14:paraId="3B5A808C" w14:textId="77777777" w:rsidR="00294A0E" w:rsidRDefault="00000000">
      <w:pPr>
        <w:pStyle w:val="Zkladntext1"/>
        <w:framePr w:w="9139" w:h="13862" w:hRule="exact" w:wrap="none" w:vAnchor="page" w:hAnchor="page" w:x="1431" w:y="1488"/>
        <w:spacing w:after="300"/>
      </w:pPr>
      <w:r>
        <w:t>VZHLEDEM K TOMU:</w:t>
      </w:r>
    </w:p>
    <w:p w14:paraId="1A023BAD" w14:textId="77777777" w:rsidR="00294A0E" w:rsidRDefault="00000000">
      <w:pPr>
        <w:pStyle w:val="Zkladntext1"/>
        <w:framePr w:w="9139" w:h="13862" w:hRule="exact" w:wrap="none" w:vAnchor="page" w:hAnchor="page" w:x="1431" w:y="1488"/>
        <w:numPr>
          <w:ilvl w:val="0"/>
          <w:numId w:val="2"/>
        </w:numPr>
        <w:tabs>
          <w:tab w:val="left" w:pos="565"/>
        </w:tabs>
        <w:ind w:left="560" w:hanging="560"/>
        <w:jc w:val="both"/>
      </w:pPr>
      <w:r>
        <w:t>že Člen je člen Spolku, který je energetickým společenstvím dle energetického zákona, zřízeným zejména za účelem sdílení elektrické energie, poskytování environmentálních, hospodářských nebo sociálních společenských přínosů svým Členům anebo místním oblastem, kde provozuje Spolek svou činnost, zejména pomocí optimalizace výroby a spotřeby energií v rámci tohoto regionu;</w:t>
      </w:r>
    </w:p>
    <w:p w14:paraId="62B813E4" w14:textId="3A904951" w:rsidR="00294A0E" w:rsidRDefault="00000000">
      <w:pPr>
        <w:pStyle w:val="Zkladntext1"/>
        <w:framePr w:w="9139" w:h="13862" w:hRule="exact" w:wrap="none" w:vAnchor="page" w:hAnchor="page" w:x="1431" w:y="1488"/>
        <w:numPr>
          <w:ilvl w:val="0"/>
          <w:numId w:val="2"/>
        </w:numPr>
        <w:tabs>
          <w:tab w:val="left" w:pos="565"/>
        </w:tabs>
        <w:spacing w:after="300"/>
        <w:ind w:left="560" w:hanging="560"/>
        <w:jc w:val="both"/>
      </w:pPr>
      <w:r>
        <w:t>a že Spolek a členové Spolku mají zájem na úpravě svých vzájemných vztahů a stanovení pravidel pro sdílení elektřiny mezi členy Spolku, případně i Spolkem, kdy Spolek, jako energetické společenství, pro své členy vykonává zejména činnosti související s koordinací a zúčtováním v souvislosti se sdílením elektrické energie, přičemž Strany výslovně prohlašují, že Spolek není v rám</w:t>
      </w:r>
      <w:r w:rsidR="005E01D5">
        <w:t>ci</w:t>
      </w:r>
      <w:r>
        <w:t xml:space="preserve"> této jeho činnosti prodejcem elektrické energie;</w:t>
      </w:r>
    </w:p>
    <w:p w14:paraId="4AE00CEF" w14:textId="77777777" w:rsidR="00294A0E" w:rsidRDefault="00000000">
      <w:pPr>
        <w:pStyle w:val="Zkladntext1"/>
        <w:framePr w:w="9139" w:h="13862" w:hRule="exact" w:wrap="none" w:vAnchor="page" w:hAnchor="page" w:x="1431" w:y="1488"/>
        <w:spacing w:after="300"/>
      </w:pPr>
      <w:r>
        <w:t>SE STRANY DOHODLY TAKTO:</w:t>
      </w:r>
    </w:p>
    <w:p w14:paraId="105D1760" w14:textId="77777777" w:rsidR="00294A0E" w:rsidRDefault="00000000">
      <w:pPr>
        <w:pStyle w:val="Nadpis20"/>
        <w:framePr w:w="9139" w:h="13862" w:hRule="exact" w:wrap="none" w:vAnchor="page" w:hAnchor="page" w:x="1431" w:y="1488"/>
        <w:numPr>
          <w:ilvl w:val="0"/>
          <w:numId w:val="3"/>
        </w:numPr>
        <w:tabs>
          <w:tab w:val="left" w:pos="565"/>
        </w:tabs>
        <w:spacing w:line="276" w:lineRule="auto"/>
      </w:pPr>
      <w:bookmarkStart w:id="4" w:name="bookmark8"/>
      <w:r>
        <w:t>VŠEOBECNÁ USTANOVENÍ</w:t>
      </w:r>
      <w:bookmarkEnd w:id="4"/>
    </w:p>
    <w:p w14:paraId="5E567C97" w14:textId="77777777" w:rsidR="00294A0E" w:rsidRDefault="00000000">
      <w:pPr>
        <w:pStyle w:val="Zkladntext1"/>
        <w:framePr w:w="9139" w:h="13862" w:hRule="exact" w:wrap="none" w:vAnchor="page" w:hAnchor="page" w:x="1431" w:y="1488"/>
        <w:numPr>
          <w:ilvl w:val="1"/>
          <w:numId w:val="3"/>
        </w:numPr>
        <w:tabs>
          <w:tab w:val="left" w:pos="565"/>
        </w:tabs>
      </w:pPr>
      <w:r>
        <w:t>Strany se zavazují učinit veškerá opatření a vyvinout nezbytnou součinnost k zachování účelu</w:t>
      </w:r>
    </w:p>
    <w:p w14:paraId="36F687F8" w14:textId="77777777" w:rsidR="00294A0E" w:rsidRDefault="00294A0E">
      <w:pPr>
        <w:spacing w:line="1" w:lineRule="exact"/>
        <w:sectPr w:rsidR="00294A0E">
          <w:pgSz w:w="11900" w:h="16840"/>
          <w:pgMar w:top="360" w:right="360" w:bottom="360" w:left="360" w:header="0" w:footer="3" w:gutter="0"/>
          <w:cols w:space="720"/>
          <w:noEndnote/>
          <w:docGrid w:linePitch="360"/>
        </w:sectPr>
      </w:pPr>
    </w:p>
    <w:p w14:paraId="2ACB0A24" w14:textId="77777777" w:rsidR="00294A0E" w:rsidRDefault="00294A0E">
      <w:pPr>
        <w:spacing w:line="1" w:lineRule="exact"/>
      </w:pPr>
    </w:p>
    <w:p w14:paraId="4A50C0C6" w14:textId="77777777" w:rsidR="00294A0E" w:rsidRDefault="00000000">
      <w:pPr>
        <w:pStyle w:val="Zkladntext1"/>
        <w:framePr w:w="9120" w:h="13982" w:hRule="exact" w:wrap="none" w:vAnchor="page" w:hAnchor="page" w:x="1439" w:y="1488"/>
        <w:ind w:left="580"/>
        <w:jc w:val="both"/>
      </w:pPr>
      <w:r>
        <w:t>Spolku dle bodu A. preambule a dále k zajištění řádného fungování Spolku, není-li v této Smlouvě, jiné smlouvě či dohodě, či vnitřním předpisu Spolku stanoveno jinak, a to tak, aby do aktivit Spolku byli zapojeni všichni jeho členové spravedlivě a transparentně.</w:t>
      </w:r>
    </w:p>
    <w:p w14:paraId="17004087" w14:textId="77777777" w:rsidR="00294A0E" w:rsidRDefault="00000000">
      <w:pPr>
        <w:pStyle w:val="Zkladntext1"/>
        <w:framePr w:w="9120" w:h="13982" w:hRule="exact" w:wrap="none" w:vAnchor="page" w:hAnchor="page" w:x="1439" w:y="1488"/>
        <w:numPr>
          <w:ilvl w:val="1"/>
          <w:numId w:val="4"/>
        </w:numPr>
        <w:tabs>
          <w:tab w:val="left" w:pos="566"/>
        </w:tabs>
        <w:ind w:left="580" w:hanging="580"/>
        <w:jc w:val="both"/>
      </w:pPr>
      <w:r>
        <w:t>Spolek a každý člen Spolku uzavírají tuto smlouvu o sdílení samostatně. Každý člen však podpisem této Smlouvy současně uzavírá smluvní vztah se všemi ostatními členy Spolku zapojenými do systému sdílení elektrické energie v rámci Spolku, a to v rozsahu práv a povinností stanovených touto Smlouvou. Tato Smlouva tedy upravuje nejen vztah mezi Spolkem a jednotlivým členem, ale též práva a povinnosti mezi jednotlivými členy Spolku navzájem při sdílení elektrické energie. Přistoupením další osoby k této Smlouvě vzniká mezi touto osobou a všemi stávajícími členy smluvní vztah v rozsahu této Smlouvy, aniž by bylo nutné uzavírat samostatné smlouvy mezi jednotlivými členy Spolku.</w:t>
      </w:r>
    </w:p>
    <w:p w14:paraId="7FB8314A" w14:textId="77777777" w:rsidR="00294A0E" w:rsidRDefault="00000000">
      <w:pPr>
        <w:pStyle w:val="Zkladntext1"/>
        <w:framePr w:w="9120" w:h="13982" w:hRule="exact" w:wrap="none" w:vAnchor="page" w:hAnchor="page" w:x="1439" w:y="1488"/>
        <w:numPr>
          <w:ilvl w:val="1"/>
          <w:numId w:val="4"/>
        </w:numPr>
        <w:tabs>
          <w:tab w:val="left" w:pos="566"/>
        </w:tabs>
        <w:ind w:left="580" w:hanging="580"/>
        <w:jc w:val="both"/>
      </w:pPr>
      <w:r>
        <w:t>Strany jsou srozuměny s tím, že tato Smlouva o úpravě vzájemných vztahů a stanovení pravidel pro sdílení elektřiny mezi členy je a/nebo bude uzavřena v souladu se stanovami Spolku se všemi členy Spolku, kteří budou zapojení do sdílené elektrické energie, a to ať už jako výrobci či odběratelé. Strany se dále zavazují, že v případě, že bude do Spolku přijat nový člen, a to na základě řádné přihlášky a za splnění všech podmínek pro jeho přijetí, a to ať už podmínek zákonných či podmínek určených ve stanovách Spolku, umožní Člen jeho zapojení do sdílení elektrické energie. Každý člen podpisem této Smlouvy předem souhlasí s přistoupením dalších členů a se vznikem smluvního vztahu podle předchozí věty.</w:t>
      </w:r>
    </w:p>
    <w:p w14:paraId="5847D134" w14:textId="77777777" w:rsidR="00294A0E" w:rsidRDefault="00000000">
      <w:pPr>
        <w:pStyle w:val="Zkladntext1"/>
        <w:framePr w:w="9120" w:h="13982" w:hRule="exact" w:wrap="none" w:vAnchor="page" w:hAnchor="page" w:x="1439" w:y="1488"/>
        <w:numPr>
          <w:ilvl w:val="1"/>
          <w:numId w:val="4"/>
        </w:numPr>
        <w:tabs>
          <w:tab w:val="left" w:pos="566"/>
        </w:tabs>
        <w:ind w:left="580" w:hanging="580"/>
        <w:jc w:val="both"/>
      </w:pPr>
      <w:r>
        <w:t>Strany jsou srozuměny s tím, že každý člen musí naplňovat technické a další podmínky připojitelnosti do sdílení elektrické energie v rámci Spolku, které předem stanoví Spolek vnitřním předpisem tak, aby bylo zjištěno, zda tento člen splňuje technické, provozní a bezpečnostní podmínky nezbytné pro jeho účast na sdílení elektrické energie. Ověření a posouzení splnění podmínek dle předchozí věty musí takový člen podstoupit před podpisem této Smlouvy. Člen může být do sdílení elektrické energie zapojen pouze v případě, že posouzení dle tohoto odstavce prokáže, že jeho zapojení do sdílení neohrozí bezpečnost, spolehlivost ani funkčnost sdílení elektrické energie a ani ostatní členy energetického společenství. Nesplnění technických podmínek je důvodem k odmítnutí nebo pozastavení účasti člena na sdílení, a to až do doby jejich splnění, přičemž pro Spolek, jeho členy či zájemce o členství může takové posouzení a následně i samotné provedení připojitelnosti provést koordinátor Spolku, a to i za poplatek. Tento odstavec se nevztahuje na členy Spolku, kteří se stali jeho členy do 1. 1. 2026.</w:t>
      </w:r>
    </w:p>
    <w:p w14:paraId="56319254" w14:textId="77777777" w:rsidR="00294A0E" w:rsidRDefault="00000000">
      <w:pPr>
        <w:pStyle w:val="Zkladntext1"/>
        <w:framePr w:w="9120" w:h="13982" w:hRule="exact" w:wrap="none" w:vAnchor="page" w:hAnchor="page" w:x="1439" w:y="1488"/>
        <w:numPr>
          <w:ilvl w:val="1"/>
          <w:numId w:val="4"/>
        </w:numPr>
        <w:tabs>
          <w:tab w:val="left" w:pos="566"/>
        </w:tabs>
        <w:ind w:left="580" w:hanging="580"/>
        <w:jc w:val="both"/>
      </w:pPr>
      <w:r>
        <w:t>Strany se zavazují, že budou spolupracovat při výkonu svých práv ve vztahu ke Spolku a k ostatním členům Spolku navzájem tak, aby podporovaly činnost Spolku a Spolek byl schopen dosahovat co nejlepších výsledků, které si stanovil zejména ve svých stanovách.</w:t>
      </w:r>
    </w:p>
    <w:p w14:paraId="46C78392" w14:textId="77777777" w:rsidR="00294A0E" w:rsidRDefault="00000000">
      <w:pPr>
        <w:pStyle w:val="Zkladntext1"/>
        <w:framePr w:w="9120" w:h="13982" w:hRule="exact" w:wrap="none" w:vAnchor="page" w:hAnchor="page" w:x="1439" w:y="1488"/>
        <w:numPr>
          <w:ilvl w:val="1"/>
          <w:numId w:val="4"/>
        </w:numPr>
        <w:tabs>
          <w:tab w:val="left" w:pos="566"/>
        </w:tabs>
        <w:ind w:left="580" w:hanging="580"/>
        <w:jc w:val="both"/>
      </w:pPr>
      <w:r>
        <w:t>Strany se zavazují, že budou pro činnosti související se sdílením elektrické energie v rámci Spolku využívat služby Spolku, a to zejména pro provoz, servis a údržbu výroben, či odběrných míst, přičemž práva a povinnosti Stran dle jejich závazků platných a účinných před uzavřením této Smlouvy tím nejsou dotčeny. Předchozí věta se nevztahuje na členy Spolku, kteří se stali jeho členy do 1. 1. 2026, přičemž tito se zavazují, že budou přednostně zvažovat pro účely související se sdílením elektrické energie v rámci Spolku využívání služeb Spolku, a to zejména pro provoz, servis a údržbu výroben, či odběrných míst.</w:t>
      </w:r>
    </w:p>
    <w:p w14:paraId="6F0F56D2" w14:textId="77777777" w:rsidR="00294A0E" w:rsidRDefault="00000000">
      <w:pPr>
        <w:pStyle w:val="Zkladntext1"/>
        <w:framePr w:w="9120" w:h="13982" w:hRule="exact" w:wrap="none" w:vAnchor="page" w:hAnchor="page" w:x="1439" w:y="1488"/>
        <w:numPr>
          <w:ilvl w:val="1"/>
          <w:numId w:val="4"/>
        </w:numPr>
        <w:tabs>
          <w:tab w:val="left" w:pos="566"/>
        </w:tabs>
        <w:ind w:left="580" w:hanging="580"/>
        <w:jc w:val="both"/>
      </w:pPr>
      <w:r>
        <w:t>V případě jakéhokoli rozporu mezi ustanoveními a zásadami této Smlouvy na straně jedné a stanovami či vnitřními předpisy Spolku na straně druhé, přijmou příslušní členové Spolku veškerá potřebná rozhodnutí a opatření k zajištění souladu stanov Spolku s touto Smlouvou.</w:t>
      </w:r>
    </w:p>
    <w:p w14:paraId="3A82ADE0" w14:textId="77777777" w:rsidR="00294A0E" w:rsidRDefault="00000000">
      <w:pPr>
        <w:pStyle w:val="Zkladntext1"/>
        <w:framePr w:w="9120" w:h="13982" w:hRule="exact" w:wrap="none" w:vAnchor="page" w:hAnchor="page" w:x="1439" w:y="1488"/>
        <w:numPr>
          <w:ilvl w:val="1"/>
          <w:numId w:val="4"/>
        </w:numPr>
        <w:tabs>
          <w:tab w:val="left" w:pos="566"/>
        </w:tabs>
        <w:jc w:val="both"/>
      </w:pPr>
      <w:r>
        <w:t>Tato Smlouva upravuje podmínky sdílení elektřiny mezi členy Spolku, stanoví způsob určení</w:t>
      </w:r>
    </w:p>
    <w:p w14:paraId="42554051" w14:textId="77777777" w:rsidR="00294A0E" w:rsidRDefault="00294A0E">
      <w:pPr>
        <w:spacing w:line="1" w:lineRule="exact"/>
        <w:sectPr w:rsidR="00294A0E">
          <w:pgSz w:w="11900" w:h="16840"/>
          <w:pgMar w:top="360" w:right="360" w:bottom="360" w:left="360" w:header="0" w:footer="3" w:gutter="0"/>
          <w:cols w:space="720"/>
          <w:noEndnote/>
          <w:docGrid w:linePitch="360"/>
        </w:sectPr>
      </w:pPr>
    </w:p>
    <w:p w14:paraId="5B914A60" w14:textId="77777777" w:rsidR="00294A0E" w:rsidRDefault="00294A0E">
      <w:pPr>
        <w:spacing w:line="1" w:lineRule="exact"/>
      </w:pPr>
    </w:p>
    <w:p w14:paraId="6FDF34BE" w14:textId="77777777" w:rsidR="00294A0E" w:rsidRDefault="00000000">
      <w:pPr>
        <w:pStyle w:val="Zkladntext1"/>
        <w:framePr w:w="9125" w:h="13406" w:hRule="exact" w:wrap="none" w:vAnchor="page" w:hAnchor="page" w:x="1437" w:y="1488"/>
        <w:spacing w:after="300"/>
        <w:jc w:val="both"/>
      </w:pPr>
      <w:r>
        <w:t>alokačního klíče, podle kterého se následně bude rozdělovat vyrobená elektřina mezi členy Spolku, stanoví způsob určení výše plateb členů Spolku za sdílenou elektřinu, způsob určení výše plateb členů za činnost Spolku, tj. členský příspěvek, a případně další podmínky, které je třeba mezi členy Spolku dohodnout, aby mohl být naplněn účel Spolku, jak je specifikován v bodu A. preambule.</w:t>
      </w:r>
    </w:p>
    <w:p w14:paraId="60F73E21" w14:textId="77777777" w:rsidR="00294A0E" w:rsidRDefault="00000000">
      <w:pPr>
        <w:pStyle w:val="Nadpis20"/>
        <w:framePr w:w="9125" w:h="13406" w:hRule="exact" w:wrap="none" w:vAnchor="page" w:hAnchor="page" w:x="1437" w:y="1488"/>
        <w:numPr>
          <w:ilvl w:val="0"/>
          <w:numId w:val="5"/>
        </w:numPr>
        <w:tabs>
          <w:tab w:val="left" w:pos="566"/>
          <w:tab w:val="left" w:pos="566"/>
        </w:tabs>
        <w:jc w:val="both"/>
      </w:pPr>
      <w:bookmarkStart w:id="5" w:name="bookmark10"/>
      <w:r>
        <w:t>SPECIFIKACE ODBĚRNÉHO MÍSTA</w:t>
      </w:r>
      <w:bookmarkEnd w:id="5"/>
    </w:p>
    <w:p w14:paraId="0817616B" w14:textId="77777777" w:rsidR="00294A0E" w:rsidRDefault="00000000">
      <w:pPr>
        <w:pStyle w:val="Zkladntext1"/>
        <w:framePr w:w="9125" w:h="13406" w:hRule="exact" w:wrap="none" w:vAnchor="page" w:hAnchor="page" w:x="1437" w:y="1488"/>
        <w:numPr>
          <w:ilvl w:val="1"/>
          <w:numId w:val="5"/>
        </w:numPr>
        <w:tabs>
          <w:tab w:val="left" w:pos="566"/>
        </w:tabs>
        <w:spacing w:after="300" w:line="271" w:lineRule="auto"/>
        <w:ind w:left="580" w:hanging="580"/>
        <w:jc w:val="both"/>
      </w:pPr>
      <w:r>
        <w:t>Člen prohlašuje, že je uživatelem odběrného místa č. 0000697268, EAN 859182400700283708 (dále jen „</w:t>
      </w:r>
      <w:r>
        <w:rPr>
          <w:b/>
          <w:bCs/>
        </w:rPr>
        <w:t>OM</w:t>
      </w:r>
      <w:r>
        <w:t>“).</w:t>
      </w:r>
    </w:p>
    <w:p w14:paraId="0400E8CB" w14:textId="77777777" w:rsidR="00294A0E" w:rsidRDefault="00000000">
      <w:pPr>
        <w:pStyle w:val="Nadpis20"/>
        <w:framePr w:w="9125" w:h="13406" w:hRule="exact" w:wrap="none" w:vAnchor="page" w:hAnchor="page" w:x="1437" w:y="1488"/>
        <w:numPr>
          <w:ilvl w:val="0"/>
          <w:numId w:val="5"/>
        </w:numPr>
        <w:tabs>
          <w:tab w:val="left" w:pos="566"/>
          <w:tab w:val="left" w:pos="566"/>
        </w:tabs>
        <w:jc w:val="both"/>
      </w:pPr>
      <w:bookmarkStart w:id="6" w:name="bookmark12"/>
      <w:r>
        <w:t>SDÍLENÍ ELEKTŘINY V RÁMCI ENERGETICKÉHO SPOLEČENSTVÍ</w:t>
      </w:r>
      <w:bookmarkEnd w:id="6"/>
    </w:p>
    <w:p w14:paraId="31EF5996" w14:textId="77777777" w:rsidR="00294A0E" w:rsidRDefault="00000000">
      <w:pPr>
        <w:pStyle w:val="Zkladntext1"/>
        <w:framePr w:w="9125" w:h="13406" w:hRule="exact" w:wrap="none" w:vAnchor="page" w:hAnchor="page" w:x="1437" w:y="1488"/>
        <w:numPr>
          <w:ilvl w:val="1"/>
          <w:numId w:val="5"/>
        </w:numPr>
        <w:tabs>
          <w:tab w:val="left" w:pos="566"/>
        </w:tabs>
        <w:ind w:left="580" w:hanging="580"/>
        <w:jc w:val="both"/>
      </w:pPr>
      <w:r>
        <w:t>Sdílení elektřiny mezi členy Spolku je založeno na principu, že elektřina, kterou člen Spolku sám nespotřebuje nebo neuloží do bateriového úložiště, a jinak by odešla do distribuční sítě, tj. přetok, bude efektivně využita v rámci sdílení za pomoci Spolku, jehož činnost je specifikována v bodu B. preambule, jako energetického společenství, v jiném odběrném místě.</w:t>
      </w:r>
    </w:p>
    <w:p w14:paraId="464C9EEB" w14:textId="77777777" w:rsidR="00294A0E" w:rsidRDefault="00000000">
      <w:pPr>
        <w:pStyle w:val="Zkladntext1"/>
        <w:framePr w:w="9125" w:h="13406" w:hRule="exact" w:wrap="none" w:vAnchor="page" w:hAnchor="page" w:x="1437" w:y="1488"/>
        <w:numPr>
          <w:ilvl w:val="1"/>
          <w:numId w:val="5"/>
        </w:numPr>
        <w:tabs>
          <w:tab w:val="left" w:pos="566"/>
        </w:tabs>
        <w:ind w:left="580" w:hanging="580"/>
        <w:jc w:val="both"/>
      </w:pPr>
      <w:r>
        <w:t>Přetokem je ve smyslu této Smlouvy elektřina, která je/bude využita v rámci sdílení mezi členy Spolku za pomoci Spolku, jako energetického společenství, v jiném odběrném místě.</w:t>
      </w:r>
    </w:p>
    <w:p w14:paraId="04796588" w14:textId="77777777" w:rsidR="00294A0E" w:rsidRDefault="00000000">
      <w:pPr>
        <w:pStyle w:val="Zkladntext1"/>
        <w:framePr w:w="9125" w:h="13406" w:hRule="exact" w:wrap="none" w:vAnchor="page" w:hAnchor="page" w:x="1437" w:y="1488"/>
        <w:numPr>
          <w:ilvl w:val="1"/>
          <w:numId w:val="5"/>
        </w:numPr>
        <w:tabs>
          <w:tab w:val="left" w:pos="566"/>
        </w:tabs>
        <w:ind w:left="580" w:hanging="580"/>
        <w:jc w:val="both"/>
      </w:pPr>
      <w:r>
        <w:t>Sdílení elektřiny v rámci Spolku je vždy za úplatu, přičemž podmínky jsou blíže uvedeny v této Smlouvě, případně jsou upraveny vnitřními předpisy Spolku či rozhodnutím příslušného orgánu Spolku.</w:t>
      </w:r>
    </w:p>
    <w:p w14:paraId="4038C2CF" w14:textId="77777777" w:rsidR="00294A0E" w:rsidRDefault="00000000">
      <w:pPr>
        <w:pStyle w:val="Zkladntext1"/>
        <w:framePr w:w="9125" w:h="13406" w:hRule="exact" w:wrap="none" w:vAnchor="page" w:hAnchor="page" w:x="1437" w:y="1488"/>
        <w:numPr>
          <w:ilvl w:val="1"/>
          <w:numId w:val="5"/>
        </w:numPr>
        <w:tabs>
          <w:tab w:val="left" w:pos="566"/>
        </w:tabs>
        <w:jc w:val="both"/>
      </w:pPr>
      <w:r>
        <w:t>Ke sdílení elektřiny v rámci Spolku dochází s využitím distribuční/přenosové soustavy.</w:t>
      </w:r>
    </w:p>
    <w:p w14:paraId="5C966613" w14:textId="77777777" w:rsidR="00294A0E" w:rsidRDefault="00000000">
      <w:pPr>
        <w:pStyle w:val="Zkladntext1"/>
        <w:framePr w:w="9125" w:h="13406" w:hRule="exact" w:wrap="none" w:vAnchor="page" w:hAnchor="page" w:x="1437" w:y="1488"/>
        <w:numPr>
          <w:ilvl w:val="1"/>
          <w:numId w:val="5"/>
        </w:numPr>
        <w:tabs>
          <w:tab w:val="left" w:pos="566"/>
        </w:tabs>
        <w:ind w:left="580" w:hanging="580"/>
        <w:jc w:val="both"/>
      </w:pPr>
      <w:r>
        <w:t>Mechanika sdílení elektrické energie v rámci Spolku bude probíhat v souladu s platnými právními předpisy.</w:t>
      </w:r>
    </w:p>
    <w:p w14:paraId="10D6CFCE" w14:textId="77777777" w:rsidR="00294A0E" w:rsidRDefault="00000000">
      <w:pPr>
        <w:pStyle w:val="Zkladntext1"/>
        <w:framePr w:w="9125" w:h="13406" w:hRule="exact" w:wrap="none" w:vAnchor="page" w:hAnchor="page" w:x="1437" w:y="1488"/>
        <w:numPr>
          <w:ilvl w:val="1"/>
          <w:numId w:val="5"/>
        </w:numPr>
        <w:tabs>
          <w:tab w:val="left" w:pos="566"/>
        </w:tabs>
        <w:ind w:left="580" w:hanging="580"/>
        <w:jc w:val="both"/>
      </w:pPr>
      <w:r>
        <w:t>Člen prohlašuje, že má zájem na sdílení elektřiny z FVE ostatním členům Spolku a/nebo od ostatních členů Spolku (dle toho, zda je výrobcem fotovoltaické elektrárny či jen odběratelem) s jinými členy Spolku ve stejné skupině sdílení, a to v reálném čase, v rámci 15minutových intervalů, a že podpisem této Smlouvy tímto způsobem sdílení elektrické energie umožňuje dle podmínek této Smlouvy.</w:t>
      </w:r>
    </w:p>
    <w:p w14:paraId="1BEED0B4" w14:textId="77777777" w:rsidR="00294A0E" w:rsidRDefault="00000000">
      <w:pPr>
        <w:pStyle w:val="Zkladntext1"/>
        <w:framePr w:w="9125" w:h="13406" w:hRule="exact" w:wrap="none" w:vAnchor="page" w:hAnchor="page" w:x="1437" w:y="1488"/>
        <w:numPr>
          <w:ilvl w:val="1"/>
          <w:numId w:val="5"/>
        </w:numPr>
        <w:tabs>
          <w:tab w:val="left" w:pos="566"/>
        </w:tabs>
        <w:ind w:left="580" w:hanging="580"/>
        <w:jc w:val="both"/>
      </w:pPr>
      <w:r>
        <w:t>Výrobcem elektřiny z FVE je Člen, který je vlastníkem nebo oprávněným uživatelem fotovoltaické elektrárny, a který prostřednictvím této fotovoltaické elektrárny vyrábí elektrickou energii a má zájem tuto vyrobenou elektrickou energii sdílet s ostatními členy Spolku v souladu s touto Smlouvou a platnými právními předpisy (dále jen „</w:t>
      </w:r>
      <w:r>
        <w:rPr>
          <w:b/>
          <w:bCs/>
        </w:rPr>
        <w:t>Výrobce</w:t>
      </w:r>
      <w:r>
        <w:t>“).</w:t>
      </w:r>
    </w:p>
    <w:p w14:paraId="33C94C14" w14:textId="77777777" w:rsidR="00294A0E" w:rsidRDefault="00000000">
      <w:pPr>
        <w:pStyle w:val="Zkladntext1"/>
        <w:framePr w:w="9125" w:h="13406" w:hRule="exact" w:wrap="none" w:vAnchor="page" w:hAnchor="page" w:x="1437" w:y="1488"/>
        <w:numPr>
          <w:ilvl w:val="1"/>
          <w:numId w:val="5"/>
        </w:numPr>
        <w:tabs>
          <w:tab w:val="left" w:pos="566"/>
        </w:tabs>
        <w:ind w:left="580" w:hanging="580"/>
        <w:jc w:val="both"/>
      </w:pPr>
      <w:r>
        <w:t>Odběratelem elektřiny se rozumí Člen, který odebírá elektrickou energii sdílenou v rámci Spolku v souladu s touto Smlouvou a platnými právními předpisy (dále jen „</w:t>
      </w:r>
      <w:r>
        <w:rPr>
          <w:b/>
          <w:bCs/>
        </w:rPr>
        <w:t>Odběratel</w:t>
      </w:r>
      <w:r>
        <w:t>“).</w:t>
      </w:r>
    </w:p>
    <w:p w14:paraId="4C786811" w14:textId="77777777" w:rsidR="00294A0E" w:rsidRDefault="00000000">
      <w:pPr>
        <w:pStyle w:val="Zkladntext1"/>
        <w:framePr w:w="9125" w:h="13406" w:hRule="exact" w:wrap="none" w:vAnchor="page" w:hAnchor="page" w:x="1437" w:y="1488"/>
        <w:numPr>
          <w:ilvl w:val="1"/>
          <w:numId w:val="5"/>
        </w:numPr>
        <w:tabs>
          <w:tab w:val="left" w:pos="566"/>
        </w:tabs>
        <w:ind w:left="580" w:hanging="580"/>
        <w:jc w:val="both"/>
      </w:pPr>
      <w:r>
        <w:t>Strany prohlašují, že mají veškerá veřejnoprávní a soukromoprávní oprávnění, povolení a souhlasy, které jsou nezbytné k plnění jejich závazků dle této Smlouvy, tj. povinnosti dle zákona č. 586/1992 Sb., zákon o daních z příjmů a zákona č. 261/2007 Sb., zákon o stabilizaci veřejných rozpočtů a v případě výroby, licenci na výrobu elektřiny dle energetického zákona</w:t>
      </w:r>
    </w:p>
    <w:p w14:paraId="423D34FC" w14:textId="77777777" w:rsidR="00294A0E" w:rsidRDefault="00000000">
      <w:pPr>
        <w:pStyle w:val="Zkladntext1"/>
        <w:framePr w:w="9125" w:h="13406" w:hRule="exact" w:wrap="none" w:vAnchor="page" w:hAnchor="page" w:x="1437" w:y="1488"/>
        <w:numPr>
          <w:ilvl w:val="1"/>
          <w:numId w:val="5"/>
        </w:numPr>
        <w:tabs>
          <w:tab w:val="left" w:pos="566"/>
        </w:tabs>
        <w:ind w:left="580" w:hanging="580"/>
        <w:jc w:val="both"/>
      </w:pPr>
      <w:r>
        <w:t>Strany prohlašují, že jsou si vědomy skutečnosti, že dle aktuální právní úpravy je podmínkou sdílení elektrické energie v rámci energetického společenství mimo jiné i instalace průběhového měření elektřiny, přičemž Člen prohlašuje, že umožní, aby jeho odběrné místo bylo průběhovým měřením osazeno. Výrobce podpisem této Smlouvy prohlašuje, že disponuje výrobnou s povolenými přetoky.</w:t>
      </w:r>
    </w:p>
    <w:p w14:paraId="41267519" w14:textId="77777777" w:rsidR="00294A0E" w:rsidRDefault="00294A0E">
      <w:pPr>
        <w:spacing w:line="1" w:lineRule="exact"/>
        <w:sectPr w:rsidR="00294A0E">
          <w:pgSz w:w="11900" w:h="16840"/>
          <w:pgMar w:top="360" w:right="360" w:bottom="360" w:left="360" w:header="0" w:footer="3" w:gutter="0"/>
          <w:cols w:space="720"/>
          <w:noEndnote/>
          <w:docGrid w:linePitch="360"/>
        </w:sectPr>
      </w:pPr>
    </w:p>
    <w:p w14:paraId="7B6719D8" w14:textId="77777777" w:rsidR="00294A0E" w:rsidRDefault="00294A0E">
      <w:pPr>
        <w:spacing w:line="1" w:lineRule="exact"/>
      </w:pPr>
    </w:p>
    <w:p w14:paraId="3D576489" w14:textId="77777777" w:rsidR="00294A0E" w:rsidRDefault="00000000">
      <w:pPr>
        <w:pStyle w:val="Nadpis20"/>
        <w:framePr w:w="9125" w:h="13718" w:hRule="exact" w:wrap="none" w:vAnchor="page" w:hAnchor="page" w:x="1437" w:y="1488"/>
        <w:numPr>
          <w:ilvl w:val="0"/>
          <w:numId w:val="5"/>
        </w:numPr>
        <w:tabs>
          <w:tab w:val="left" w:pos="566"/>
          <w:tab w:val="left" w:pos="571"/>
        </w:tabs>
        <w:jc w:val="both"/>
      </w:pPr>
      <w:bookmarkStart w:id="7" w:name="bookmark14"/>
      <w:r>
        <w:t>SPECIFIKACE A PODMÍNKY SDÍLENÍ</w:t>
      </w:r>
      <w:bookmarkEnd w:id="7"/>
    </w:p>
    <w:p w14:paraId="5CB8B95B" w14:textId="77777777" w:rsidR="00294A0E" w:rsidRDefault="00000000">
      <w:pPr>
        <w:pStyle w:val="Zkladntext1"/>
        <w:framePr w:w="9125" w:h="13718" w:hRule="exact" w:wrap="none" w:vAnchor="page" w:hAnchor="page" w:x="1437" w:y="1488"/>
        <w:numPr>
          <w:ilvl w:val="1"/>
          <w:numId w:val="5"/>
        </w:numPr>
        <w:tabs>
          <w:tab w:val="left" w:pos="566"/>
        </w:tabs>
        <w:ind w:left="580" w:hanging="580"/>
        <w:jc w:val="both"/>
      </w:pPr>
      <w:r>
        <w:t>Výrobce se zavazuje sdílet jím vyrobenou elektrickou energii ve FVE ostatním členům Spolku za předem sjednanou cenu a člen Spolku, tj. Odběratel, který je zapojen do sdílení se zavazuje od ostatních členů Spolku, kteří jsou Výrobci, elektrickou energii odebrat a uhradit za ní předem sjednanou cenu dle této Smlouvy.</w:t>
      </w:r>
    </w:p>
    <w:p w14:paraId="35ABACE1" w14:textId="77777777" w:rsidR="00294A0E" w:rsidRDefault="00000000">
      <w:pPr>
        <w:pStyle w:val="Zkladntext1"/>
        <w:framePr w:w="9125" w:h="13718" w:hRule="exact" w:wrap="none" w:vAnchor="page" w:hAnchor="page" w:x="1437" w:y="1488"/>
        <w:numPr>
          <w:ilvl w:val="1"/>
          <w:numId w:val="5"/>
        </w:numPr>
        <w:tabs>
          <w:tab w:val="left" w:pos="566"/>
        </w:tabs>
        <w:ind w:left="580" w:hanging="580"/>
        <w:jc w:val="both"/>
      </w:pPr>
      <w:r>
        <w:t>Strany berou na vědomí, že výroba elektřiny ve FVE je obecně nestabilní a nelze předem garantovat jakékoliv množství elektřiny vyrobené Výrobcem ve FVE a sdílené Odběrateli, a že tímto nevzniká žádné straně nárok na náhradu újmy vůči jiným členům a/nebo Spolku.</w:t>
      </w:r>
    </w:p>
    <w:p w14:paraId="1613FEE5" w14:textId="77777777" w:rsidR="00294A0E" w:rsidRDefault="00000000">
      <w:pPr>
        <w:pStyle w:val="Zkladntext1"/>
        <w:framePr w:w="9125" w:h="13718" w:hRule="exact" w:wrap="none" w:vAnchor="page" w:hAnchor="page" w:x="1437" w:y="1488"/>
        <w:numPr>
          <w:ilvl w:val="1"/>
          <w:numId w:val="5"/>
        </w:numPr>
        <w:tabs>
          <w:tab w:val="left" w:pos="566"/>
        </w:tabs>
        <w:ind w:left="580" w:hanging="580"/>
        <w:jc w:val="both"/>
      </w:pPr>
      <w:r>
        <w:t>Strany berou na vědomí, že může dojít k omezení nebo přerušení sdílení elektrické energie, a že tímto nevzniká žádné straně nárok na náhradu újmy vůči jiným členům a/nebo Spolku.</w:t>
      </w:r>
    </w:p>
    <w:p w14:paraId="182651CA" w14:textId="77777777" w:rsidR="00294A0E" w:rsidRDefault="00000000">
      <w:pPr>
        <w:pStyle w:val="Zkladntext1"/>
        <w:framePr w:w="9125" w:h="13718" w:hRule="exact" w:wrap="none" w:vAnchor="page" w:hAnchor="page" w:x="1437" w:y="1488"/>
        <w:numPr>
          <w:ilvl w:val="1"/>
          <w:numId w:val="5"/>
        </w:numPr>
        <w:tabs>
          <w:tab w:val="left" w:pos="566"/>
        </w:tabs>
        <w:jc w:val="both"/>
      </w:pPr>
      <w:r>
        <w:t>Strany prohlašují, že předmětem této Smlouvy není úprava převzetí odpovědnosti za odchylku.</w:t>
      </w:r>
    </w:p>
    <w:p w14:paraId="111C6783" w14:textId="77777777" w:rsidR="00294A0E" w:rsidRDefault="00000000">
      <w:pPr>
        <w:pStyle w:val="Zkladntext1"/>
        <w:framePr w:w="9125" w:h="13718" w:hRule="exact" w:wrap="none" w:vAnchor="page" w:hAnchor="page" w:x="1437" w:y="1488"/>
        <w:numPr>
          <w:ilvl w:val="1"/>
          <w:numId w:val="5"/>
        </w:numPr>
        <w:tabs>
          <w:tab w:val="left" w:pos="566"/>
        </w:tabs>
        <w:ind w:left="580" w:hanging="580"/>
        <w:jc w:val="both"/>
      </w:pPr>
      <w:r>
        <w:t>Strany berou současně na vědomí, že do skupiny sdílejících členů Spolku mohou být na základě rozhodnutí Spolku, a to v souladu se stanovami Spolku, zařazeni i jiní členové Spolku, kteří budou čerpat výhody sdílení elektrické energie v rámci energetického společenství, a to dle alokačního klíče schváleného příslušným orgánem Spolku, který rovněž může rozhodnout o určení priorit v rámci skupiny sdílení. Člen bere na vědomí, že podoba složení skupin sdílení, alokačního klíče a určení priorit je výlučným právem příslušného orgánu Spolku, který takto může rozhodnout i jednostranně.</w:t>
      </w:r>
    </w:p>
    <w:p w14:paraId="09BBB7C1" w14:textId="77777777" w:rsidR="00294A0E" w:rsidRDefault="00000000">
      <w:pPr>
        <w:pStyle w:val="Zkladntext1"/>
        <w:framePr w:w="9125" w:h="13718" w:hRule="exact" w:wrap="none" w:vAnchor="page" w:hAnchor="page" w:x="1437" w:y="1488"/>
        <w:numPr>
          <w:ilvl w:val="1"/>
          <w:numId w:val="5"/>
        </w:numPr>
        <w:tabs>
          <w:tab w:val="left" w:pos="566"/>
        </w:tabs>
        <w:ind w:left="580" w:hanging="580"/>
        <w:jc w:val="both"/>
      </w:pPr>
      <w:r>
        <w:t>Alokační klíč dle této Smlouvy je procentní podíl, podle něhož je množství vyrobené elektřiny, respektive přetoků, rozděleno jednotlivým odběratelům, kteří jsou ve skupině sdílení. Pro jeho výpočet je nutné mít změřená nebo vymodelovaná 15minutová data pro výrobu a spotřebu každého odběrného místa každého člena Spolku. Na základě těchto dat se vypočítá alokační klíč, který se optimalizuje na minimalizaci nevyužité energie (tj. maximální využití v odběrných a předávacích místech členů Spolku).</w:t>
      </w:r>
    </w:p>
    <w:p w14:paraId="01850C35" w14:textId="77777777" w:rsidR="00294A0E" w:rsidRDefault="00000000">
      <w:pPr>
        <w:pStyle w:val="Zkladntext1"/>
        <w:framePr w:w="9125" w:h="13718" w:hRule="exact" w:wrap="none" w:vAnchor="page" w:hAnchor="page" w:x="1437" w:y="1488"/>
        <w:numPr>
          <w:ilvl w:val="1"/>
          <w:numId w:val="5"/>
        </w:numPr>
        <w:tabs>
          <w:tab w:val="left" w:pos="566"/>
        </w:tabs>
        <w:ind w:left="580" w:hanging="580"/>
        <w:jc w:val="both"/>
      </w:pPr>
      <w:r>
        <w:t>Alokační klíč bude příslušným orgánem Spolku aktualizován a optimalizován, aby byl co nejlépe naplněn hlavní účel Spolku, a to minimálně jednou ročně.</w:t>
      </w:r>
    </w:p>
    <w:p w14:paraId="6831FD5B" w14:textId="77777777" w:rsidR="00294A0E" w:rsidRDefault="00000000">
      <w:pPr>
        <w:pStyle w:val="Zkladntext1"/>
        <w:framePr w:w="9125" w:h="13718" w:hRule="exact" w:wrap="none" w:vAnchor="page" w:hAnchor="page" w:x="1437" w:y="1488"/>
        <w:numPr>
          <w:ilvl w:val="1"/>
          <w:numId w:val="5"/>
        </w:numPr>
        <w:tabs>
          <w:tab w:val="left" w:pos="566"/>
        </w:tabs>
        <w:spacing w:after="300"/>
        <w:ind w:left="580" w:hanging="580"/>
        <w:jc w:val="both"/>
      </w:pPr>
      <w:r>
        <w:t>Člen prohlašuje, že je srozuměn s tím, že zejména v případě změny počtu členů Spolku, změny výroben elektrické energie, změny skupin sdílení apod., musí dojít ze strany Spolku k aktualizaci alokačního klíče. O přijetí nové výrobny bude obdobně jako o přijetí nového člena rozhodovat výbor Spolku, a to za podmínek, že novou výrobnu nebo člena nelze do Spolku přijmout, pokud nový přepočet vyjde tak, že předpokládaná úspora (suma plateb za odběr ze sítě a plateb za prodej elektrické energie) nebude pro Spolek, jako celek výhodná. Člen prohlašuje, že je srozuměn s tím, že za účelem přijetí nových členů může být také zřízena další skupina sdílení.</w:t>
      </w:r>
    </w:p>
    <w:p w14:paraId="60D17D6D" w14:textId="77777777" w:rsidR="00294A0E" w:rsidRDefault="00000000">
      <w:pPr>
        <w:pStyle w:val="Nadpis20"/>
        <w:framePr w:w="9125" w:h="13718" w:hRule="exact" w:wrap="none" w:vAnchor="page" w:hAnchor="page" w:x="1437" w:y="1488"/>
        <w:numPr>
          <w:ilvl w:val="0"/>
          <w:numId w:val="5"/>
        </w:numPr>
        <w:tabs>
          <w:tab w:val="left" w:pos="566"/>
          <w:tab w:val="left" w:pos="566"/>
        </w:tabs>
        <w:jc w:val="both"/>
      </w:pPr>
      <w:bookmarkStart w:id="8" w:name="bookmark16"/>
      <w:r>
        <w:t>ZPŮSOB URČENÍ VÝŠE PLATEB ČLENŮ SPOLKU ZA SDÍLENOU ELEKTŘINU</w:t>
      </w:r>
      <w:bookmarkEnd w:id="8"/>
    </w:p>
    <w:p w14:paraId="5FC59D15" w14:textId="77777777" w:rsidR="00294A0E" w:rsidRDefault="00000000">
      <w:pPr>
        <w:pStyle w:val="Nadpis20"/>
        <w:framePr w:w="9125" w:h="13718" w:hRule="exact" w:wrap="none" w:vAnchor="page" w:hAnchor="page" w:x="1437" w:y="1488"/>
        <w:spacing w:line="276" w:lineRule="auto"/>
        <w:ind w:firstLine="580"/>
        <w:jc w:val="both"/>
      </w:pPr>
      <w:r>
        <w:t>A ČLENSKÝ PŘÍSPĚVEK</w:t>
      </w:r>
    </w:p>
    <w:p w14:paraId="3B280A57" w14:textId="77777777" w:rsidR="00294A0E" w:rsidRDefault="00000000">
      <w:pPr>
        <w:pStyle w:val="Zkladntext1"/>
        <w:framePr w:w="9125" w:h="13718" w:hRule="exact" w:wrap="none" w:vAnchor="page" w:hAnchor="page" w:x="1437" w:y="1488"/>
        <w:numPr>
          <w:ilvl w:val="1"/>
          <w:numId w:val="5"/>
        </w:numPr>
        <w:tabs>
          <w:tab w:val="left" w:pos="566"/>
        </w:tabs>
        <w:ind w:left="580" w:hanging="580"/>
        <w:jc w:val="both"/>
      </w:pPr>
      <w:r>
        <w:t>Člen se zavazuje řádně a včas hradit za skutečně sdílené množství elektřiny vyrobené ve FVE a dodané jemu jiným členem Spolku sjednanou cenu za odebranou elektrickou energii, která je sjednaná dohodou Stran v Příloze č. 1 této Smlouvy (dále jen „</w:t>
      </w:r>
      <w:r>
        <w:rPr>
          <w:b/>
          <w:bCs/>
        </w:rPr>
        <w:t>Cena sdílení</w:t>
      </w:r>
      <w:r>
        <w:t>“).</w:t>
      </w:r>
    </w:p>
    <w:p w14:paraId="0A219209" w14:textId="77777777" w:rsidR="00294A0E" w:rsidRDefault="00000000">
      <w:pPr>
        <w:pStyle w:val="Zkladntext1"/>
        <w:framePr w:w="9125" w:h="13718" w:hRule="exact" w:wrap="none" w:vAnchor="page" w:hAnchor="page" w:x="1437" w:y="1488"/>
        <w:numPr>
          <w:ilvl w:val="1"/>
          <w:numId w:val="5"/>
        </w:numPr>
        <w:tabs>
          <w:tab w:val="left" w:pos="566"/>
        </w:tabs>
        <w:ind w:left="580" w:hanging="580"/>
        <w:jc w:val="both"/>
      </w:pPr>
      <w:r>
        <w:t>Cena sdílení za veškerou elektrickou energii sdílenou v rámci Spolku je silovou cenou a její součástí nejsou poplatky za distribuci, poplatek za odchylku, regulovanou část ceny elektrické energie (poplatek na podporu obnovitelných zdrojů energie, příspěvek na činnost operátora trhu atd.).</w:t>
      </w:r>
    </w:p>
    <w:p w14:paraId="44EC225C" w14:textId="77777777" w:rsidR="00294A0E" w:rsidRDefault="00294A0E">
      <w:pPr>
        <w:spacing w:line="1" w:lineRule="exact"/>
        <w:sectPr w:rsidR="00294A0E">
          <w:pgSz w:w="11900" w:h="16840"/>
          <w:pgMar w:top="360" w:right="360" w:bottom="360" w:left="360" w:header="0" w:footer="3" w:gutter="0"/>
          <w:cols w:space="720"/>
          <w:noEndnote/>
          <w:docGrid w:linePitch="360"/>
        </w:sectPr>
      </w:pPr>
    </w:p>
    <w:p w14:paraId="31EEFB04" w14:textId="77777777" w:rsidR="00294A0E" w:rsidRDefault="00294A0E">
      <w:pPr>
        <w:spacing w:line="1" w:lineRule="exact"/>
      </w:pPr>
    </w:p>
    <w:p w14:paraId="382088E4" w14:textId="77777777" w:rsidR="00294A0E" w:rsidRDefault="00000000">
      <w:pPr>
        <w:pStyle w:val="Zkladntext1"/>
        <w:framePr w:w="9125" w:h="13714" w:hRule="exact" w:wrap="none" w:vAnchor="page" w:hAnchor="page" w:x="1437" w:y="1488"/>
        <w:numPr>
          <w:ilvl w:val="1"/>
          <w:numId w:val="5"/>
        </w:numPr>
        <w:tabs>
          <w:tab w:val="left" w:pos="566"/>
        </w:tabs>
        <w:ind w:left="580" w:hanging="580"/>
        <w:jc w:val="both"/>
      </w:pPr>
      <w:r>
        <w:t>Cena sdílení je uvedena bez DPH. K Ceně sdílení bude připočteno DPH, daň z elektřiny, případně další poplatky dle platných právních předpisů.</w:t>
      </w:r>
    </w:p>
    <w:p w14:paraId="533074C2" w14:textId="77777777" w:rsidR="00294A0E" w:rsidRDefault="00000000">
      <w:pPr>
        <w:pStyle w:val="Zkladntext1"/>
        <w:framePr w:w="9125" w:h="13714" w:hRule="exact" w:wrap="none" w:vAnchor="page" w:hAnchor="page" w:x="1437" w:y="1488"/>
        <w:numPr>
          <w:ilvl w:val="1"/>
          <w:numId w:val="5"/>
        </w:numPr>
        <w:tabs>
          <w:tab w:val="left" w:pos="566"/>
        </w:tabs>
        <w:ind w:left="580" w:hanging="580"/>
        <w:jc w:val="both"/>
      </w:pPr>
      <w:r>
        <w:t>Cenu sdílení je příslušný orgán Spolku oprávněn jednostranným rozhodnutím změnit, a to postupem dle této Smlouvy.</w:t>
      </w:r>
    </w:p>
    <w:p w14:paraId="04FC1FD4" w14:textId="77777777" w:rsidR="00294A0E" w:rsidRDefault="00000000">
      <w:pPr>
        <w:pStyle w:val="Zkladntext1"/>
        <w:framePr w:w="9125" w:h="13714" w:hRule="exact" w:wrap="none" w:vAnchor="page" w:hAnchor="page" w:x="1437" w:y="1488"/>
        <w:numPr>
          <w:ilvl w:val="1"/>
          <w:numId w:val="5"/>
        </w:numPr>
        <w:tabs>
          <w:tab w:val="left" w:pos="566"/>
        </w:tabs>
        <w:ind w:left="580" w:hanging="580"/>
        <w:jc w:val="both"/>
      </w:pPr>
      <w:r>
        <w:t>Cenu sdílení se Odběratel zavazuje Výrobci hradit měsíčně zpětně formou bezhotovostního převodu na bankovní účet Výrobce, a to vždy na základě řádně vystaveného daňového dokladu (faktury) znějící na jméno Výrobce.</w:t>
      </w:r>
    </w:p>
    <w:p w14:paraId="575DCA53" w14:textId="77777777" w:rsidR="00294A0E" w:rsidRDefault="00000000">
      <w:pPr>
        <w:pStyle w:val="Zkladntext1"/>
        <w:framePr w:w="9125" w:h="13714" w:hRule="exact" w:wrap="none" w:vAnchor="page" w:hAnchor="page" w:x="1437" w:y="1488"/>
        <w:numPr>
          <w:ilvl w:val="1"/>
          <w:numId w:val="5"/>
        </w:numPr>
        <w:tabs>
          <w:tab w:val="left" w:pos="566"/>
        </w:tabs>
        <w:ind w:left="580" w:hanging="580"/>
        <w:jc w:val="both"/>
      </w:pPr>
      <w:r>
        <w:t>Spolek v roli zúčtovatele vystavuje daňové doklady (faktury) jménem Výrobce na objem sdílené energie dodané Odběrateli v souladu s ust. § 28 odst. 10 zákona o dani z přidané hodnoty.</w:t>
      </w:r>
    </w:p>
    <w:p w14:paraId="4427C8D7" w14:textId="77777777" w:rsidR="00294A0E" w:rsidRDefault="00000000">
      <w:pPr>
        <w:pStyle w:val="Zkladntext1"/>
        <w:framePr w:w="9125" w:h="13714" w:hRule="exact" w:wrap="none" w:vAnchor="page" w:hAnchor="page" w:x="1437" w:y="1488"/>
        <w:numPr>
          <w:ilvl w:val="1"/>
          <w:numId w:val="5"/>
        </w:numPr>
        <w:tabs>
          <w:tab w:val="left" w:pos="566"/>
        </w:tabs>
        <w:ind w:left="580" w:hanging="580"/>
        <w:jc w:val="both"/>
      </w:pPr>
      <w:r>
        <w:t>Každý člen Spolku, a to jako Výrobce nebo jako Odběratel, má povinnost Spolku uhradit členský příspěvek ve výši dle Přílohy č. 1 této Smlouvy (dále jen „</w:t>
      </w:r>
      <w:r>
        <w:rPr>
          <w:b/>
          <w:bCs/>
        </w:rPr>
        <w:t>Členský příspěvek</w:t>
      </w:r>
      <w:r>
        <w:t>“), který je přímo úměrný výši sdílené elektrické energie dle údajů v systému Elektroenergetického datového centra, a.s. (dále jen „</w:t>
      </w:r>
      <w:r>
        <w:rPr>
          <w:b/>
          <w:bCs/>
        </w:rPr>
        <w:t>EDC</w:t>
      </w:r>
      <w:r>
        <w:t>“). Členský příspěvek je osvobozen od DPH.</w:t>
      </w:r>
    </w:p>
    <w:p w14:paraId="4550AF28" w14:textId="77777777" w:rsidR="00294A0E" w:rsidRDefault="00000000">
      <w:pPr>
        <w:pStyle w:val="Zkladntext1"/>
        <w:framePr w:w="9125" w:h="13714" w:hRule="exact" w:wrap="none" w:vAnchor="page" w:hAnchor="page" w:x="1437" w:y="1488"/>
        <w:numPr>
          <w:ilvl w:val="1"/>
          <w:numId w:val="5"/>
        </w:numPr>
        <w:tabs>
          <w:tab w:val="left" w:pos="566"/>
        </w:tabs>
        <w:ind w:left="580" w:hanging="580"/>
        <w:jc w:val="both"/>
      </w:pPr>
      <w:r>
        <w:t>Členský příspěvek se Člen zavazuje Spolku hradit měsíčně zpětně formou bezhotovostního převodu na bankovní účet Spolku uvedený na daňovém dokladu (faktuře), a to vždy na základě Spolkem řádně vystaveného daňového dokladu (faktury).</w:t>
      </w:r>
    </w:p>
    <w:p w14:paraId="435C5D35" w14:textId="77777777" w:rsidR="00294A0E" w:rsidRDefault="00000000">
      <w:pPr>
        <w:pStyle w:val="Zkladntext1"/>
        <w:framePr w:w="9125" w:h="13714" w:hRule="exact" w:wrap="none" w:vAnchor="page" w:hAnchor="page" w:x="1437" w:y="1488"/>
        <w:numPr>
          <w:ilvl w:val="1"/>
          <w:numId w:val="5"/>
        </w:numPr>
        <w:tabs>
          <w:tab w:val="left" w:pos="566"/>
        </w:tabs>
        <w:ind w:left="580" w:hanging="580"/>
        <w:jc w:val="both"/>
      </w:pPr>
      <w:r>
        <w:t>Spolek bude Člena o množství sdílené energie informovat průběžně každý kalendářní měsíc. Spolek umožní Členovi přístup k informacím EDC v souladu s tím, jak to umožňují právní předpisy.</w:t>
      </w:r>
    </w:p>
    <w:p w14:paraId="4970A5A0" w14:textId="77777777" w:rsidR="00294A0E" w:rsidRDefault="00000000">
      <w:pPr>
        <w:pStyle w:val="Zkladntext1"/>
        <w:framePr w:w="9125" w:h="13714" w:hRule="exact" w:wrap="none" w:vAnchor="page" w:hAnchor="page" w:x="1437" w:y="1488"/>
        <w:numPr>
          <w:ilvl w:val="1"/>
          <w:numId w:val="5"/>
        </w:numPr>
        <w:tabs>
          <w:tab w:val="left" w:pos="566"/>
        </w:tabs>
        <w:ind w:left="580" w:hanging="580"/>
        <w:jc w:val="both"/>
      </w:pPr>
      <w:r>
        <w:t>Faktura bude splňovat požadavky právních předpisů a bude obsahovat zejména množství sdílené elektřiny sdílené členovi Spolku Výrobcem za dané období, Cenu sdílení a/nebo výši Členského příspěvku, celkovou cenu za sdílení elektřiny (včetně příslušných daní a poplatků).</w:t>
      </w:r>
    </w:p>
    <w:p w14:paraId="018ED022" w14:textId="77777777" w:rsidR="00294A0E" w:rsidRDefault="00000000">
      <w:pPr>
        <w:pStyle w:val="Zkladntext1"/>
        <w:framePr w:w="9125" w:h="13714" w:hRule="exact" w:wrap="none" w:vAnchor="page" w:hAnchor="page" w:x="1437" w:y="1488"/>
        <w:numPr>
          <w:ilvl w:val="1"/>
          <w:numId w:val="5"/>
        </w:numPr>
        <w:tabs>
          <w:tab w:val="left" w:pos="566"/>
        </w:tabs>
        <w:ind w:left="580" w:hanging="580"/>
        <w:jc w:val="both"/>
      </w:pPr>
      <w:r>
        <w:t>Splatnost faktury nebude kratší než 15 dnů od jejího doručení Členovi. Připadá-li poslední den splatnosti na den pracovního volna nebo den pracovního klidu, posunuje se splatnost na nejbližší následující pracovní den.</w:t>
      </w:r>
    </w:p>
    <w:p w14:paraId="5ED35622" w14:textId="77777777" w:rsidR="00294A0E" w:rsidRDefault="00000000">
      <w:pPr>
        <w:pStyle w:val="Zkladntext1"/>
        <w:framePr w:w="9125" w:h="13714" w:hRule="exact" w:wrap="none" w:vAnchor="page" w:hAnchor="page" w:x="1437" w:y="1488"/>
        <w:numPr>
          <w:ilvl w:val="1"/>
          <w:numId w:val="5"/>
        </w:numPr>
        <w:tabs>
          <w:tab w:val="left" w:pos="566"/>
        </w:tabs>
        <w:jc w:val="both"/>
      </w:pPr>
      <w:r>
        <w:t>Peněžité závazky se považují za uhrazené okamžikem připsání dlužné částky na příslušný účet.</w:t>
      </w:r>
    </w:p>
    <w:p w14:paraId="6C9C2F84" w14:textId="77777777" w:rsidR="00294A0E" w:rsidRDefault="00000000">
      <w:pPr>
        <w:pStyle w:val="Zkladntext1"/>
        <w:framePr w:w="9125" w:h="13714" w:hRule="exact" w:wrap="none" w:vAnchor="page" w:hAnchor="page" w:x="1437" w:y="1488"/>
        <w:numPr>
          <w:ilvl w:val="1"/>
          <w:numId w:val="5"/>
        </w:numPr>
        <w:tabs>
          <w:tab w:val="left" w:pos="566"/>
        </w:tabs>
        <w:ind w:left="580" w:hanging="580"/>
        <w:jc w:val="both"/>
      </w:pPr>
      <w:r>
        <w:t>Nebude-li mezi Stranami dohodnuto jinak, budou faktury vyhotovovány v elektronické podobě a zasílány na e-mail Člena uvedený v seznamu členů Spolku. Faktura se považuje za doručenou dnem jejího odeslání na e-mail Člena.</w:t>
      </w:r>
    </w:p>
    <w:p w14:paraId="3ED7C61A" w14:textId="77777777" w:rsidR="00294A0E" w:rsidRDefault="00000000">
      <w:pPr>
        <w:pStyle w:val="Zkladntext1"/>
        <w:framePr w:w="9125" w:h="13714" w:hRule="exact" w:wrap="none" w:vAnchor="page" w:hAnchor="page" w:x="1437" w:y="1488"/>
        <w:numPr>
          <w:ilvl w:val="1"/>
          <w:numId w:val="5"/>
        </w:numPr>
        <w:tabs>
          <w:tab w:val="left" w:pos="566"/>
        </w:tabs>
        <w:spacing w:after="300"/>
        <w:ind w:left="580" w:hanging="580"/>
        <w:jc w:val="both"/>
      </w:pPr>
      <w:r>
        <w:t>Strany se zavazují poskytnout si za účelem případné kontroly správnosti fakturace sdílené elektřiny veškerou potřebnou součinnost, zejména umožnit k žádosti druhé Strany přístup k údajům odběrného místa výroby a spotřeby a umožnit nahlédnout do fakturace obchodníka s elektřinou dodávajícího elektřinu z veřejné distribuční sítě do OM, případně i fakturace jiného účastníka trhu s elektřinou.</w:t>
      </w:r>
    </w:p>
    <w:p w14:paraId="76D7A3B1" w14:textId="77777777" w:rsidR="00294A0E" w:rsidRDefault="00000000">
      <w:pPr>
        <w:pStyle w:val="Nadpis20"/>
        <w:framePr w:w="9125" w:h="13714" w:hRule="exact" w:wrap="none" w:vAnchor="page" w:hAnchor="page" w:x="1437" w:y="1488"/>
        <w:numPr>
          <w:ilvl w:val="0"/>
          <w:numId w:val="5"/>
        </w:numPr>
        <w:tabs>
          <w:tab w:val="left" w:pos="566"/>
        </w:tabs>
        <w:jc w:val="both"/>
      </w:pPr>
      <w:bookmarkStart w:id="9" w:name="bookmark19"/>
      <w:r>
        <w:t>SANKCE</w:t>
      </w:r>
      <w:bookmarkEnd w:id="9"/>
    </w:p>
    <w:p w14:paraId="49AFABBF" w14:textId="77777777" w:rsidR="00294A0E" w:rsidRDefault="00000000">
      <w:pPr>
        <w:pStyle w:val="Zkladntext1"/>
        <w:framePr w:w="9125" w:h="13714" w:hRule="exact" w:wrap="none" w:vAnchor="page" w:hAnchor="page" w:x="1437" w:y="1488"/>
        <w:spacing w:after="300"/>
        <w:ind w:left="580"/>
        <w:jc w:val="both"/>
      </w:pPr>
      <w:r>
        <w:t>V případě prodlení Člena se zaplacením Ceny sdílení dle této Smlouvy o více jak 15 dnů vzniká Výrobci, právo na úhradu smluvní pokuty ve výši 0,05 % z dlužné částky za každý započatý den prodlení počínaje 16. dnem prodlení. Smluvní pokuta nemá vliv na právo Výrobce či jiného člena k náhradě škody.</w:t>
      </w:r>
    </w:p>
    <w:p w14:paraId="735C8E55" w14:textId="77777777" w:rsidR="00294A0E" w:rsidRDefault="00000000">
      <w:pPr>
        <w:pStyle w:val="Nadpis20"/>
        <w:framePr w:w="9125" w:h="13714" w:hRule="exact" w:wrap="none" w:vAnchor="page" w:hAnchor="page" w:x="1437" w:y="1488"/>
        <w:numPr>
          <w:ilvl w:val="0"/>
          <w:numId w:val="5"/>
        </w:numPr>
        <w:tabs>
          <w:tab w:val="left" w:pos="566"/>
          <w:tab w:val="left" w:pos="566"/>
        </w:tabs>
        <w:jc w:val="both"/>
      </w:pPr>
      <w:bookmarkStart w:id="10" w:name="bookmark21"/>
      <w:r>
        <w:t>ZMĚNA CENY SDÍLENÍ ČI ČLENSKÉHO PŘÍSPĚVKU</w:t>
      </w:r>
      <w:bookmarkEnd w:id="10"/>
    </w:p>
    <w:p w14:paraId="40CD4BD0" w14:textId="77777777" w:rsidR="00294A0E" w:rsidRDefault="00000000">
      <w:pPr>
        <w:pStyle w:val="Zkladntext1"/>
        <w:framePr w:w="9125" w:h="13714" w:hRule="exact" w:wrap="none" w:vAnchor="page" w:hAnchor="page" w:x="1437" w:y="1488"/>
        <w:numPr>
          <w:ilvl w:val="1"/>
          <w:numId w:val="5"/>
        </w:numPr>
        <w:tabs>
          <w:tab w:val="left" w:pos="566"/>
        </w:tabs>
        <w:jc w:val="both"/>
      </w:pPr>
      <w:r>
        <w:t>Cenu sdílení a/nebo Členský příspěvek je možné změnit:</w:t>
      </w:r>
    </w:p>
    <w:p w14:paraId="1EE24AFF" w14:textId="77777777" w:rsidR="00294A0E" w:rsidRDefault="00000000">
      <w:pPr>
        <w:pStyle w:val="Zkladntext1"/>
        <w:framePr w:w="9125" w:h="13714" w:hRule="exact" w:wrap="none" w:vAnchor="page" w:hAnchor="page" w:x="1437" w:y="1488"/>
        <w:numPr>
          <w:ilvl w:val="0"/>
          <w:numId w:val="6"/>
        </w:numPr>
        <w:tabs>
          <w:tab w:val="left" w:pos="1002"/>
        </w:tabs>
        <w:ind w:firstLine="580"/>
        <w:jc w:val="both"/>
      </w:pPr>
      <w:r>
        <w:t>dohodnou smluvních stran;</w:t>
      </w:r>
    </w:p>
    <w:p w14:paraId="6A63E9B5" w14:textId="77777777" w:rsidR="00294A0E" w:rsidRDefault="00294A0E">
      <w:pPr>
        <w:spacing w:line="1" w:lineRule="exact"/>
        <w:sectPr w:rsidR="00294A0E">
          <w:pgSz w:w="11900" w:h="16840"/>
          <w:pgMar w:top="360" w:right="360" w:bottom="360" w:left="360" w:header="0" w:footer="3" w:gutter="0"/>
          <w:cols w:space="720"/>
          <w:noEndnote/>
          <w:docGrid w:linePitch="360"/>
        </w:sectPr>
      </w:pPr>
    </w:p>
    <w:p w14:paraId="1609B320" w14:textId="77777777" w:rsidR="00294A0E" w:rsidRDefault="00294A0E">
      <w:pPr>
        <w:spacing w:line="1" w:lineRule="exact"/>
      </w:pPr>
    </w:p>
    <w:p w14:paraId="0D299B75" w14:textId="77777777" w:rsidR="00294A0E" w:rsidRDefault="00000000">
      <w:pPr>
        <w:pStyle w:val="Zkladntext1"/>
        <w:framePr w:w="9125" w:h="13714" w:hRule="exact" w:wrap="none" w:vAnchor="page" w:hAnchor="page" w:x="1437" w:y="1488"/>
        <w:numPr>
          <w:ilvl w:val="0"/>
          <w:numId w:val="6"/>
        </w:numPr>
        <w:tabs>
          <w:tab w:val="left" w:pos="1002"/>
        </w:tabs>
        <w:ind w:firstLine="580"/>
        <w:jc w:val="both"/>
      </w:pPr>
      <w:r>
        <w:t>jednostranně příslušným orgánem Spolku postupem podle tohoto článku Smlouvy.</w:t>
      </w:r>
    </w:p>
    <w:p w14:paraId="103DA043" w14:textId="77777777" w:rsidR="00294A0E" w:rsidRDefault="00000000">
      <w:pPr>
        <w:pStyle w:val="Zkladntext1"/>
        <w:framePr w:w="9125" w:h="13714" w:hRule="exact" w:wrap="none" w:vAnchor="page" w:hAnchor="page" w:x="1437" w:y="1488"/>
        <w:numPr>
          <w:ilvl w:val="1"/>
          <w:numId w:val="5"/>
        </w:numPr>
        <w:tabs>
          <w:tab w:val="left" w:pos="555"/>
          <w:tab w:val="left" w:pos="562"/>
        </w:tabs>
        <w:jc w:val="both"/>
      </w:pPr>
      <w:r>
        <w:t>Příslušný orgán Spolku je oprávněn změnit Cenu sdílení a/nebo Členský příspěvek,</w:t>
      </w:r>
    </w:p>
    <w:p w14:paraId="2739EC21" w14:textId="77777777" w:rsidR="00294A0E" w:rsidRDefault="00000000">
      <w:pPr>
        <w:pStyle w:val="Zkladntext1"/>
        <w:framePr w:w="9125" w:h="13714" w:hRule="exact" w:wrap="none" w:vAnchor="page" w:hAnchor="page" w:x="1437" w:y="1488"/>
        <w:ind w:firstLine="580"/>
        <w:jc w:val="both"/>
      </w:pPr>
      <w:r>
        <w:t>a to na základě jednostranného oznámení změny Členovi.</w:t>
      </w:r>
    </w:p>
    <w:p w14:paraId="742473E5" w14:textId="77777777" w:rsidR="00294A0E" w:rsidRDefault="00000000">
      <w:pPr>
        <w:pStyle w:val="Zkladntext1"/>
        <w:framePr w:w="9125" w:h="13714" w:hRule="exact" w:wrap="none" w:vAnchor="page" w:hAnchor="page" w:x="1437" w:y="1488"/>
        <w:numPr>
          <w:ilvl w:val="1"/>
          <w:numId w:val="5"/>
        </w:numPr>
        <w:tabs>
          <w:tab w:val="left" w:pos="555"/>
          <w:tab w:val="left" w:pos="562"/>
        </w:tabs>
        <w:jc w:val="both"/>
      </w:pPr>
      <w:r>
        <w:t>Zvýšení/snížení Ceny sdílení a/nebo Členského příspěvku je Spolek povinen prokazatelně</w:t>
      </w:r>
    </w:p>
    <w:p w14:paraId="357F0417" w14:textId="77777777" w:rsidR="00294A0E" w:rsidRDefault="00000000">
      <w:pPr>
        <w:pStyle w:val="Zkladntext1"/>
        <w:framePr w:w="9125" w:h="13714" w:hRule="exact" w:wrap="none" w:vAnchor="page" w:hAnchor="page" w:x="1437" w:y="1488"/>
        <w:ind w:left="580"/>
        <w:jc w:val="both"/>
      </w:pPr>
      <w:r>
        <w:t>a adresně oznámit Členovi nejpozději 30. den přede dnem účinnosti změny, a to e-mailem na adresu Člena uvedenou v seznamu členů, který vede Spolek, nebo na adresu Člena. Součástí tohoto oznámení je poučení o právu druhé smluvní strany odmítnout navrhované změny a vypovědět závazek ze Smlouvy tak, že nesouhlasí-li Člen se zvýšením ceny, je oprávněn bez postihu vypovědět závazek ze Smlouvy kdykoli do 10. dne přede dnem účinnosti zvýšení ceny, přičemž taková výpověď je účinná ke dni bezprostředně předcházejícímu dni účinnosti zvýšení ceny.</w:t>
      </w:r>
    </w:p>
    <w:p w14:paraId="64CCAF69" w14:textId="77777777" w:rsidR="00294A0E" w:rsidRDefault="00000000">
      <w:pPr>
        <w:pStyle w:val="Zkladntext1"/>
        <w:framePr w:w="9125" w:h="13714" w:hRule="exact" w:wrap="none" w:vAnchor="page" w:hAnchor="page" w:x="1437" w:y="1488"/>
        <w:numPr>
          <w:ilvl w:val="1"/>
          <w:numId w:val="5"/>
        </w:numPr>
        <w:tabs>
          <w:tab w:val="left" w:pos="555"/>
        </w:tabs>
        <w:jc w:val="both"/>
      </w:pPr>
      <w:r>
        <w:t>Lhůta je zachována, je-li v jejím průběhu oznámení vypovědí Spolku odesláno.</w:t>
      </w:r>
    </w:p>
    <w:p w14:paraId="1B722CCF" w14:textId="77777777" w:rsidR="00294A0E" w:rsidRDefault="00000000">
      <w:pPr>
        <w:pStyle w:val="Zkladntext1"/>
        <w:framePr w:w="9125" w:h="13714" w:hRule="exact" w:wrap="none" w:vAnchor="page" w:hAnchor="page" w:x="1437" w:y="1488"/>
        <w:numPr>
          <w:ilvl w:val="1"/>
          <w:numId w:val="5"/>
        </w:numPr>
        <w:tabs>
          <w:tab w:val="left" w:pos="555"/>
        </w:tabs>
        <w:spacing w:after="300"/>
        <w:ind w:left="580" w:hanging="580"/>
        <w:jc w:val="both"/>
      </w:pPr>
      <w:r>
        <w:t>Pro vyloučení pochybností, právo vypovědět závazek ze Smlouvy dle tohoto ujednání nevzniká, je-li důvodem změny ceny zvýšení regulované složky ceny, daní a/nebo poplatků nebo případně související změna právního předpisu.</w:t>
      </w:r>
    </w:p>
    <w:p w14:paraId="062DB6A0" w14:textId="77777777" w:rsidR="00294A0E" w:rsidRDefault="00000000">
      <w:pPr>
        <w:pStyle w:val="Nadpis20"/>
        <w:framePr w:w="9125" w:h="13714" w:hRule="exact" w:wrap="none" w:vAnchor="page" w:hAnchor="page" w:x="1437" w:y="1488"/>
        <w:numPr>
          <w:ilvl w:val="0"/>
          <w:numId w:val="5"/>
        </w:numPr>
        <w:tabs>
          <w:tab w:val="left" w:pos="555"/>
          <w:tab w:val="left" w:pos="566"/>
        </w:tabs>
        <w:jc w:val="both"/>
      </w:pPr>
      <w:bookmarkStart w:id="11" w:name="bookmark23"/>
      <w:r>
        <w:t>ZMOCNĚNÍ</w:t>
      </w:r>
      <w:bookmarkEnd w:id="11"/>
    </w:p>
    <w:p w14:paraId="22C3DF29" w14:textId="77777777" w:rsidR="00294A0E" w:rsidRDefault="00000000">
      <w:pPr>
        <w:pStyle w:val="Zkladntext1"/>
        <w:framePr w:w="9125" w:h="13714" w:hRule="exact" w:wrap="none" w:vAnchor="page" w:hAnchor="page" w:x="1437" w:y="1488"/>
        <w:numPr>
          <w:ilvl w:val="1"/>
          <w:numId w:val="5"/>
        </w:numPr>
        <w:tabs>
          <w:tab w:val="left" w:pos="555"/>
        </w:tabs>
        <w:ind w:left="580" w:hanging="580"/>
        <w:jc w:val="both"/>
      </w:pPr>
      <w:r>
        <w:t>Strany prohlašují, že jsou si vědomy skutečnosti, že k realizaci sdílení v rámci energetického společenství je nutné provedení příslušné registrace a vymezení skupiny sdílení v EDC či případně jiné osoby.</w:t>
      </w:r>
    </w:p>
    <w:p w14:paraId="4F54E2DD" w14:textId="77777777" w:rsidR="00294A0E" w:rsidRDefault="00000000">
      <w:pPr>
        <w:pStyle w:val="Zkladntext1"/>
        <w:framePr w:w="9125" w:h="13714" w:hRule="exact" w:wrap="none" w:vAnchor="page" w:hAnchor="page" w:x="1437" w:y="1488"/>
        <w:numPr>
          <w:ilvl w:val="1"/>
          <w:numId w:val="5"/>
        </w:numPr>
        <w:tabs>
          <w:tab w:val="left" w:pos="555"/>
        </w:tabs>
        <w:ind w:left="580" w:hanging="580"/>
        <w:jc w:val="both"/>
      </w:pPr>
      <w:r>
        <w:t>Člen tímto výslovně zmocňuje Spolek, aby ho zastupoval v právních jednáních souvisejících se sdílením elektřiny, zejména ve věcech uvedených v plné moci, která je přílohou č. 2 této Smlouvy.</w:t>
      </w:r>
    </w:p>
    <w:p w14:paraId="06901041" w14:textId="77777777" w:rsidR="00294A0E" w:rsidRDefault="00000000">
      <w:pPr>
        <w:pStyle w:val="Zkladntext1"/>
        <w:framePr w:w="9125" w:h="13714" w:hRule="exact" w:wrap="none" w:vAnchor="page" w:hAnchor="page" w:x="1437" w:y="1488"/>
        <w:numPr>
          <w:ilvl w:val="1"/>
          <w:numId w:val="5"/>
        </w:numPr>
        <w:tabs>
          <w:tab w:val="left" w:pos="555"/>
        </w:tabs>
        <w:ind w:left="580" w:hanging="580"/>
        <w:jc w:val="both"/>
      </w:pPr>
      <w:r>
        <w:t>Člen tímto výslovně souhlasí s tím, aby Spolku byly poskytovány údaje EDC týkající se jeho výroby a/nebo spotřeby.</w:t>
      </w:r>
    </w:p>
    <w:p w14:paraId="5FCC4A87" w14:textId="77777777" w:rsidR="00294A0E" w:rsidRDefault="00000000">
      <w:pPr>
        <w:pStyle w:val="Zkladntext1"/>
        <w:framePr w:w="9125" w:h="13714" w:hRule="exact" w:wrap="none" w:vAnchor="page" w:hAnchor="page" w:x="1437" w:y="1488"/>
        <w:numPr>
          <w:ilvl w:val="1"/>
          <w:numId w:val="5"/>
        </w:numPr>
        <w:tabs>
          <w:tab w:val="left" w:pos="555"/>
        </w:tabs>
        <w:ind w:left="580" w:hanging="580"/>
        <w:jc w:val="both"/>
      </w:pPr>
      <w:r>
        <w:t>K prokázání zmocnění a souhlasu se zavazuje Člen vystavit Spolku plnou moc, která je přílohou č. 2 této Smlouvy.</w:t>
      </w:r>
    </w:p>
    <w:p w14:paraId="3B5410BC" w14:textId="77777777" w:rsidR="00294A0E" w:rsidRDefault="00000000">
      <w:pPr>
        <w:pStyle w:val="Zkladntext1"/>
        <w:framePr w:w="9125" w:h="13714" w:hRule="exact" w:wrap="none" w:vAnchor="page" w:hAnchor="page" w:x="1437" w:y="1488"/>
        <w:numPr>
          <w:ilvl w:val="1"/>
          <w:numId w:val="5"/>
        </w:numPr>
        <w:tabs>
          <w:tab w:val="left" w:pos="555"/>
          <w:tab w:val="left" w:pos="566"/>
        </w:tabs>
        <w:jc w:val="both"/>
      </w:pPr>
      <w:r>
        <w:t>Člen podpisem této Smlouvy bere na vědomí a výslovně souhlasí s tím, že Spolek, jako</w:t>
      </w:r>
    </w:p>
    <w:p w14:paraId="2312C128" w14:textId="77777777" w:rsidR="00294A0E" w:rsidRDefault="00000000">
      <w:pPr>
        <w:pStyle w:val="Zkladntext1"/>
        <w:framePr w:w="9125" w:h="13714" w:hRule="exact" w:wrap="none" w:vAnchor="page" w:hAnchor="page" w:x="1437" w:y="1488"/>
        <w:ind w:firstLine="580"/>
        <w:jc w:val="both"/>
      </w:pPr>
      <w:r>
        <w:t>zmocněnec, je oprávněn si ustanovit za sebe zástupce.</w:t>
      </w:r>
    </w:p>
    <w:p w14:paraId="2188F29A" w14:textId="77777777" w:rsidR="00294A0E" w:rsidRDefault="00000000">
      <w:pPr>
        <w:pStyle w:val="Zkladntext1"/>
        <w:framePr w:w="9125" w:h="13714" w:hRule="exact" w:wrap="none" w:vAnchor="page" w:hAnchor="page" w:x="1437" w:y="1488"/>
        <w:numPr>
          <w:ilvl w:val="1"/>
          <w:numId w:val="5"/>
        </w:numPr>
        <w:tabs>
          <w:tab w:val="left" w:pos="555"/>
          <w:tab w:val="left" w:pos="566"/>
        </w:tabs>
        <w:jc w:val="both"/>
      </w:pPr>
      <w:r>
        <w:t>Zmocnění v rozsahu tohoto článku této Smlouvy se obdobně týká i jednání ve vztahu</w:t>
      </w:r>
    </w:p>
    <w:p w14:paraId="1DCFB3F9" w14:textId="77777777" w:rsidR="00294A0E" w:rsidRDefault="00000000">
      <w:pPr>
        <w:pStyle w:val="Zkladntext1"/>
        <w:framePr w:w="9125" w:h="13714" w:hRule="exact" w:wrap="none" w:vAnchor="page" w:hAnchor="page" w:x="1437" w:y="1488"/>
        <w:spacing w:after="300"/>
        <w:ind w:left="580"/>
        <w:jc w:val="both"/>
      </w:pPr>
      <w:r>
        <w:t>k subjektům, které budou činnost EDC v souladu se současnou právní úpravou namísto EDC zajišťovat, či případně k jiným subjektům tak, aby mohlo být zajištěno sdílení elektrické energie.</w:t>
      </w:r>
    </w:p>
    <w:p w14:paraId="44380982" w14:textId="77777777" w:rsidR="00294A0E" w:rsidRDefault="00000000">
      <w:pPr>
        <w:pStyle w:val="Nadpis20"/>
        <w:framePr w:w="9125" w:h="13714" w:hRule="exact" w:wrap="none" w:vAnchor="page" w:hAnchor="page" w:x="1437" w:y="1488"/>
        <w:numPr>
          <w:ilvl w:val="0"/>
          <w:numId w:val="5"/>
        </w:numPr>
        <w:tabs>
          <w:tab w:val="left" w:pos="555"/>
          <w:tab w:val="left" w:pos="566"/>
        </w:tabs>
        <w:jc w:val="both"/>
      </w:pPr>
      <w:bookmarkStart w:id="12" w:name="bookmark25"/>
      <w:r>
        <w:t>UZAVŘENÍ SMLOUVY MEZI SPOLKEM A ODBORNÍKEM V OBLASTI ENERGETIKY</w:t>
      </w:r>
      <w:bookmarkEnd w:id="12"/>
    </w:p>
    <w:p w14:paraId="34D1A6F4" w14:textId="77777777" w:rsidR="00294A0E" w:rsidRDefault="00000000">
      <w:pPr>
        <w:pStyle w:val="Zkladntext1"/>
        <w:framePr w:w="9125" w:h="13714" w:hRule="exact" w:wrap="none" w:vAnchor="page" w:hAnchor="page" w:x="1437" w:y="1488"/>
        <w:numPr>
          <w:ilvl w:val="1"/>
          <w:numId w:val="5"/>
        </w:numPr>
        <w:tabs>
          <w:tab w:val="left" w:pos="555"/>
        </w:tabs>
        <w:ind w:left="580" w:hanging="580"/>
        <w:jc w:val="both"/>
      </w:pPr>
      <w:r>
        <w:t>Člen je srozuměn a souhlasí s tím, že Spolek může uzavřít smlouvu s vybranou externí odbornou osobou nebo společností, která může pro Spolek a jeho Členy, a to i za poplatek, zajišťovat zejména následující činnosti:</w:t>
      </w:r>
    </w:p>
    <w:p w14:paraId="69FEB99A" w14:textId="77777777" w:rsidR="00294A0E" w:rsidRDefault="00000000">
      <w:pPr>
        <w:pStyle w:val="Zkladntext1"/>
        <w:framePr w:w="9125" w:h="13714" w:hRule="exact" w:wrap="none" w:vAnchor="page" w:hAnchor="page" w:x="1437" w:y="1488"/>
        <w:numPr>
          <w:ilvl w:val="0"/>
          <w:numId w:val="7"/>
        </w:numPr>
        <w:tabs>
          <w:tab w:val="left" w:pos="1002"/>
        </w:tabs>
        <w:ind w:firstLine="580"/>
        <w:jc w:val="both"/>
      </w:pPr>
      <w:r>
        <w:t>služby koordinátora energetického společenství,</w:t>
      </w:r>
    </w:p>
    <w:p w14:paraId="6C23366A" w14:textId="77777777" w:rsidR="00294A0E" w:rsidRDefault="00000000">
      <w:pPr>
        <w:pStyle w:val="Zkladntext1"/>
        <w:framePr w:w="9125" w:h="13714" w:hRule="exact" w:wrap="none" w:vAnchor="page" w:hAnchor="page" w:x="1437" w:y="1488"/>
        <w:numPr>
          <w:ilvl w:val="0"/>
          <w:numId w:val="7"/>
        </w:numPr>
        <w:tabs>
          <w:tab w:val="left" w:pos="1002"/>
        </w:tabs>
        <w:ind w:left="1000" w:hanging="420"/>
        <w:jc w:val="both"/>
      </w:pPr>
      <w:r>
        <w:t>zastupování spolku a jeho členů u Elektroenergetického datového centra, a. s. provozovatelů distribučních soustav, či jiných subjektů,</w:t>
      </w:r>
    </w:p>
    <w:p w14:paraId="1DEB68CF" w14:textId="77777777" w:rsidR="00294A0E" w:rsidRDefault="00000000">
      <w:pPr>
        <w:pStyle w:val="Zkladntext1"/>
        <w:framePr w:w="9125" w:h="13714" w:hRule="exact" w:wrap="none" w:vAnchor="page" w:hAnchor="page" w:x="1437" w:y="1488"/>
        <w:numPr>
          <w:ilvl w:val="0"/>
          <w:numId w:val="7"/>
        </w:numPr>
        <w:tabs>
          <w:tab w:val="left" w:pos="1002"/>
        </w:tabs>
        <w:ind w:left="1000" w:hanging="420"/>
        <w:jc w:val="both"/>
      </w:pPr>
      <w:r>
        <w:t>energetický management společenství, tj. zejména poskytnutí pravidelného reportu energetických toků, přípravy podkladů pro vyúčtování a finanční vyrovnání,</w:t>
      </w:r>
    </w:p>
    <w:p w14:paraId="6B20A10B" w14:textId="77777777" w:rsidR="00294A0E" w:rsidRDefault="00000000">
      <w:pPr>
        <w:pStyle w:val="Zkladntext1"/>
        <w:framePr w:w="9125" w:h="13714" w:hRule="exact" w:wrap="none" w:vAnchor="page" w:hAnchor="page" w:x="1437" w:y="1488"/>
        <w:numPr>
          <w:ilvl w:val="0"/>
          <w:numId w:val="7"/>
        </w:numPr>
        <w:tabs>
          <w:tab w:val="left" w:pos="1002"/>
        </w:tabs>
        <w:ind w:left="1000" w:hanging="420"/>
        <w:jc w:val="both"/>
      </w:pPr>
      <w:r>
        <w:t>energetické poradenství společenství, tj. zejména doporučení pro provoz a optimalizaci zdrojů a alokačních klíčů, právní poradenství, daňové a finanční poradenství.</w:t>
      </w:r>
    </w:p>
    <w:p w14:paraId="5DCF06A6" w14:textId="77777777" w:rsidR="00294A0E" w:rsidRDefault="00000000">
      <w:pPr>
        <w:pStyle w:val="Zkladntext1"/>
        <w:framePr w:w="9125" w:h="13714" w:hRule="exact" w:wrap="none" w:vAnchor="page" w:hAnchor="page" w:x="1437" w:y="1488"/>
        <w:numPr>
          <w:ilvl w:val="1"/>
          <w:numId w:val="5"/>
        </w:numPr>
        <w:tabs>
          <w:tab w:val="left" w:pos="555"/>
          <w:tab w:val="left" w:pos="566"/>
        </w:tabs>
        <w:jc w:val="both"/>
      </w:pPr>
      <w:r>
        <w:t>Člen je srozuměn a souhlasí s tím, že Spolek může uzavřít smlouvu s vybranou externí odbornou</w:t>
      </w:r>
    </w:p>
    <w:p w14:paraId="6A3EFE9F" w14:textId="77777777" w:rsidR="00294A0E" w:rsidRDefault="00294A0E">
      <w:pPr>
        <w:spacing w:line="1" w:lineRule="exact"/>
        <w:sectPr w:rsidR="00294A0E">
          <w:pgSz w:w="11900" w:h="16840"/>
          <w:pgMar w:top="360" w:right="360" w:bottom="360" w:left="360" w:header="0" w:footer="3" w:gutter="0"/>
          <w:cols w:space="720"/>
          <w:noEndnote/>
          <w:docGrid w:linePitch="360"/>
        </w:sectPr>
      </w:pPr>
    </w:p>
    <w:p w14:paraId="0DBAFE52" w14:textId="77777777" w:rsidR="00294A0E" w:rsidRDefault="00294A0E">
      <w:pPr>
        <w:spacing w:line="1" w:lineRule="exact"/>
      </w:pPr>
    </w:p>
    <w:p w14:paraId="59BB3A1F" w14:textId="77777777" w:rsidR="00294A0E" w:rsidRDefault="00000000">
      <w:pPr>
        <w:pStyle w:val="Zkladntext1"/>
        <w:framePr w:w="9125" w:h="13795" w:hRule="exact" w:wrap="none" w:vAnchor="page" w:hAnchor="page" w:x="1437" w:y="1488"/>
        <w:spacing w:after="300" w:line="271" w:lineRule="auto"/>
        <w:jc w:val="both"/>
      </w:pPr>
      <w:r>
        <w:t>osobou nebo společností, která může pro Spolek a jeho Členy, a to i za poplatek, zajišťovat další činnosti.</w:t>
      </w:r>
    </w:p>
    <w:p w14:paraId="7EB1A926" w14:textId="77777777" w:rsidR="00294A0E" w:rsidRDefault="00000000">
      <w:pPr>
        <w:pStyle w:val="Nadpis20"/>
        <w:framePr w:w="9125" w:h="13795" w:hRule="exact" w:wrap="none" w:vAnchor="page" w:hAnchor="page" w:x="1437" w:y="1488"/>
        <w:numPr>
          <w:ilvl w:val="0"/>
          <w:numId w:val="5"/>
        </w:numPr>
        <w:tabs>
          <w:tab w:val="left" w:pos="561"/>
        </w:tabs>
        <w:jc w:val="both"/>
      </w:pPr>
      <w:bookmarkStart w:id="13" w:name="bookmark27"/>
      <w:r>
        <w:t>OZNÁMENÍ</w:t>
      </w:r>
      <w:bookmarkEnd w:id="13"/>
    </w:p>
    <w:p w14:paraId="00B31A9C" w14:textId="77777777" w:rsidR="00294A0E" w:rsidRDefault="00000000">
      <w:pPr>
        <w:pStyle w:val="Zkladntext1"/>
        <w:framePr w:w="9125" w:h="13795" w:hRule="exact" w:wrap="none" w:vAnchor="page" w:hAnchor="page" w:x="1437" w:y="1488"/>
        <w:numPr>
          <w:ilvl w:val="1"/>
          <w:numId w:val="5"/>
        </w:numPr>
        <w:tabs>
          <w:tab w:val="left" w:pos="561"/>
          <w:tab w:val="left" w:pos="566"/>
        </w:tabs>
        <w:jc w:val="both"/>
      </w:pPr>
      <w:r>
        <w:t>Není-li v této Smlouvě výslovně uvedeno jinak, vzájemná komunikace Stran, zejména jakékoliv</w:t>
      </w:r>
    </w:p>
    <w:p w14:paraId="72107343" w14:textId="77777777" w:rsidR="00294A0E" w:rsidRDefault="00000000">
      <w:pPr>
        <w:pStyle w:val="Zkladntext1"/>
        <w:framePr w:w="9125" w:h="13795" w:hRule="exact" w:wrap="none" w:vAnchor="page" w:hAnchor="page" w:x="1437" w:y="1488"/>
        <w:ind w:left="580"/>
        <w:jc w:val="both"/>
      </w:pPr>
      <w:r>
        <w:t>návrhy, oznámení či sdělení vyžadovaná podle této Smlouvy, bude činěna v písemné listinné formě v českém jazyce a doručena druhé Straně na adresu uvedenou v seznamu členů Spolku, který vede Spolek (i) e-mailem, (ii) osobním doručením, (iii) datovou schránkou, (iv) zasláním poštou doporučeným dopisem, (v) zasláním kurýrní službou, která umožňuje ověření doručení.</w:t>
      </w:r>
    </w:p>
    <w:p w14:paraId="7C22D211" w14:textId="77777777" w:rsidR="00294A0E" w:rsidRDefault="00000000">
      <w:pPr>
        <w:pStyle w:val="Zkladntext1"/>
        <w:framePr w:w="9125" w:h="13795" w:hRule="exact" w:wrap="none" w:vAnchor="page" w:hAnchor="page" w:x="1437" w:y="1488"/>
        <w:numPr>
          <w:ilvl w:val="1"/>
          <w:numId w:val="5"/>
        </w:numPr>
        <w:tabs>
          <w:tab w:val="left" w:pos="561"/>
        </w:tabs>
        <w:spacing w:after="300"/>
        <w:ind w:left="580" w:hanging="580"/>
        <w:jc w:val="both"/>
      </w:pPr>
      <w:r>
        <w:t>Strana písemně oznámí Spolku jakékoli změny údajů uvedených v seznamu členů Spolku, který vede Spolek, nebo záhlaví této Smlouvy, a to s dostatečným předstihem, a to alespoň dva týdny předem, jinak se nemohou dovolávat, že k této změně došlo.</w:t>
      </w:r>
    </w:p>
    <w:p w14:paraId="5EE1BDCD" w14:textId="77777777" w:rsidR="00294A0E" w:rsidRDefault="00000000">
      <w:pPr>
        <w:pStyle w:val="Nadpis20"/>
        <w:framePr w:w="9125" w:h="13795" w:hRule="exact" w:wrap="none" w:vAnchor="page" w:hAnchor="page" w:x="1437" w:y="1488"/>
        <w:numPr>
          <w:ilvl w:val="0"/>
          <w:numId w:val="5"/>
        </w:numPr>
        <w:tabs>
          <w:tab w:val="left" w:pos="561"/>
        </w:tabs>
        <w:jc w:val="both"/>
      </w:pPr>
      <w:bookmarkStart w:id="14" w:name="bookmark29"/>
      <w:r>
        <w:t>DOBA TRVÁNÍ A PLATNOST</w:t>
      </w:r>
      <w:bookmarkEnd w:id="14"/>
    </w:p>
    <w:p w14:paraId="153B4368" w14:textId="77777777" w:rsidR="00294A0E" w:rsidRDefault="00000000">
      <w:pPr>
        <w:pStyle w:val="Zkladntext1"/>
        <w:framePr w:w="9125" w:h="13795" w:hRule="exact" w:wrap="none" w:vAnchor="page" w:hAnchor="page" w:x="1437" w:y="1488"/>
        <w:numPr>
          <w:ilvl w:val="1"/>
          <w:numId w:val="5"/>
        </w:numPr>
        <w:tabs>
          <w:tab w:val="left" w:pos="561"/>
        </w:tabs>
        <w:spacing w:after="120" w:line="271" w:lineRule="auto"/>
        <w:ind w:left="580" w:hanging="580"/>
        <w:jc w:val="both"/>
      </w:pPr>
      <w:r>
        <w:t>Tato Smlouva nabývá platnosti ke dni podpisu všemi stranami a účinnosti dnem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D95AFC5" w14:textId="77777777" w:rsidR="00294A0E" w:rsidRDefault="00000000">
      <w:pPr>
        <w:pStyle w:val="Zkladntext1"/>
        <w:framePr w:w="9125" w:h="13795" w:hRule="exact" w:wrap="none" w:vAnchor="page" w:hAnchor="page" w:x="1437" w:y="1488"/>
        <w:numPr>
          <w:ilvl w:val="1"/>
          <w:numId w:val="5"/>
        </w:numPr>
        <w:tabs>
          <w:tab w:val="left" w:pos="561"/>
        </w:tabs>
        <w:spacing w:after="120" w:line="240" w:lineRule="auto"/>
        <w:ind w:left="580" w:hanging="580"/>
        <w:jc w:val="both"/>
      </w:pPr>
      <w:r>
        <w:t>Strany se dohodly, že Člen bezodkladně po uzavření této Smlouvy ji odešle k řádnému uveřejnění do registru smluv spravovaného Digitální a informační agenturou. O uveřejnění této smlouvy Člen bezodkladně informuje druhou Stranu, nebyl-li kontaktní údaj této Strany uveden přímo do registru smluv jako kontakt pro notifikaci o uveřejnění.</w:t>
      </w:r>
    </w:p>
    <w:p w14:paraId="1284DAE2" w14:textId="77777777" w:rsidR="00294A0E" w:rsidRDefault="00000000">
      <w:pPr>
        <w:pStyle w:val="Zkladntext1"/>
        <w:framePr w:w="9125" w:h="13795" w:hRule="exact" w:wrap="none" w:vAnchor="page" w:hAnchor="page" w:x="1437" w:y="1488"/>
        <w:numPr>
          <w:ilvl w:val="1"/>
          <w:numId w:val="5"/>
        </w:numPr>
        <w:tabs>
          <w:tab w:val="left" w:pos="561"/>
        </w:tabs>
        <w:spacing w:after="120" w:line="240" w:lineRule="auto"/>
        <w:ind w:left="580" w:hanging="580"/>
        <w:jc w:val="both"/>
      </w:pPr>
      <w:r>
        <w:t>Strany berou na vědomí, že nebude-li tato Smlouva zveřejněna ani do tří měsíců od jejího uzavření, je následujícím dnem zrušena od počátku s účinky případného bezdůvodného obohacení.</w:t>
      </w:r>
    </w:p>
    <w:p w14:paraId="0DCDBA11" w14:textId="77777777" w:rsidR="00294A0E" w:rsidRDefault="00000000">
      <w:pPr>
        <w:pStyle w:val="Zkladntext1"/>
        <w:framePr w:w="9125" w:h="13795" w:hRule="exact" w:wrap="none" w:vAnchor="page" w:hAnchor="page" w:x="1437" w:y="1488"/>
        <w:numPr>
          <w:ilvl w:val="1"/>
          <w:numId w:val="5"/>
        </w:numPr>
        <w:tabs>
          <w:tab w:val="left" w:pos="561"/>
        </w:tabs>
        <w:jc w:val="both"/>
      </w:pPr>
      <w:r>
        <w:t>Tato Smlouva je závazná také pro právní případné nástupce Stran.</w:t>
      </w:r>
    </w:p>
    <w:p w14:paraId="2867C6DD" w14:textId="77777777" w:rsidR="00294A0E" w:rsidRDefault="00000000">
      <w:pPr>
        <w:pStyle w:val="Zkladntext1"/>
        <w:framePr w:w="9125" w:h="13795" w:hRule="exact" w:wrap="none" w:vAnchor="page" w:hAnchor="page" w:x="1437" w:y="1488"/>
        <w:numPr>
          <w:ilvl w:val="1"/>
          <w:numId w:val="5"/>
        </w:numPr>
        <w:tabs>
          <w:tab w:val="left" w:pos="561"/>
        </w:tabs>
        <w:ind w:left="580" w:hanging="580"/>
        <w:jc w:val="both"/>
      </w:pPr>
      <w:r>
        <w:t>Tato Smlouva bude uzavřena na dobu neurčitou, a to ode dne podpisu do dne, kdy bude Člen členem Spolku.</w:t>
      </w:r>
    </w:p>
    <w:p w14:paraId="3044D7F7" w14:textId="77777777" w:rsidR="00294A0E" w:rsidRDefault="00000000">
      <w:pPr>
        <w:pStyle w:val="Zkladntext1"/>
        <w:framePr w:w="9125" w:h="13795" w:hRule="exact" w:wrap="none" w:vAnchor="page" w:hAnchor="page" w:x="1437" w:y="1488"/>
        <w:numPr>
          <w:ilvl w:val="1"/>
          <w:numId w:val="5"/>
        </w:numPr>
        <w:tabs>
          <w:tab w:val="left" w:pos="561"/>
        </w:tabs>
        <w:jc w:val="both"/>
      </w:pPr>
      <w:r>
        <w:t>Odpovědnost za porušení této Smlouvy však nezaniká v důsledku zániku členství ve Spolku.</w:t>
      </w:r>
    </w:p>
    <w:p w14:paraId="5C1DE3BD" w14:textId="77777777" w:rsidR="00294A0E" w:rsidRDefault="00000000">
      <w:pPr>
        <w:pStyle w:val="Zkladntext1"/>
        <w:framePr w:w="9125" w:h="13795" w:hRule="exact" w:wrap="none" w:vAnchor="page" w:hAnchor="page" w:x="1437" w:y="1488"/>
        <w:numPr>
          <w:ilvl w:val="1"/>
          <w:numId w:val="5"/>
        </w:numPr>
        <w:tabs>
          <w:tab w:val="left" w:pos="561"/>
        </w:tabs>
        <w:jc w:val="both"/>
      </w:pPr>
      <w:r>
        <w:t>Strany sjednávají, že tato Smlouva dále může skončit:</w:t>
      </w:r>
    </w:p>
    <w:p w14:paraId="01B6AEAB" w14:textId="77777777" w:rsidR="00294A0E" w:rsidRDefault="00000000">
      <w:pPr>
        <w:pStyle w:val="Zkladntext1"/>
        <w:framePr w:w="9125" w:h="13795" w:hRule="exact" w:wrap="none" w:vAnchor="page" w:hAnchor="page" w:x="1437" w:y="1488"/>
        <w:numPr>
          <w:ilvl w:val="0"/>
          <w:numId w:val="8"/>
        </w:numPr>
        <w:tabs>
          <w:tab w:val="left" w:pos="998"/>
        </w:tabs>
        <w:ind w:firstLine="580"/>
        <w:jc w:val="both"/>
      </w:pPr>
      <w:r>
        <w:t>písemnou dohodou Stran;</w:t>
      </w:r>
    </w:p>
    <w:p w14:paraId="585783E7" w14:textId="77777777" w:rsidR="00294A0E" w:rsidRDefault="00000000">
      <w:pPr>
        <w:pStyle w:val="Zkladntext1"/>
        <w:framePr w:w="9125" w:h="13795" w:hRule="exact" w:wrap="none" w:vAnchor="page" w:hAnchor="page" w:x="1437" w:y="1488"/>
        <w:numPr>
          <w:ilvl w:val="0"/>
          <w:numId w:val="8"/>
        </w:numPr>
        <w:tabs>
          <w:tab w:val="left" w:pos="998"/>
        </w:tabs>
        <w:ind w:firstLine="580"/>
        <w:jc w:val="both"/>
      </w:pPr>
      <w:r>
        <w:t>vypovědí z níže uvedených důvodů, nebo i bez důvodu;</w:t>
      </w:r>
    </w:p>
    <w:p w14:paraId="306C0E16" w14:textId="77777777" w:rsidR="00294A0E" w:rsidRDefault="00000000">
      <w:pPr>
        <w:pStyle w:val="Zkladntext1"/>
        <w:framePr w:w="9125" w:h="13795" w:hRule="exact" w:wrap="none" w:vAnchor="page" w:hAnchor="page" w:x="1437" w:y="1488"/>
        <w:numPr>
          <w:ilvl w:val="0"/>
          <w:numId w:val="8"/>
        </w:numPr>
        <w:tabs>
          <w:tab w:val="left" w:pos="998"/>
        </w:tabs>
        <w:ind w:firstLine="580"/>
        <w:jc w:val="both"/>
      </w:pPr>
      <w:r>
        <w:t>odstoupením ze zákonných nebo touto smlouvou stanovených důvodů.</w:t>
      </w:r>
    </w:p>
    <w:p w14:paraId="3C653251" w14:textId="77777777" w:rsidR="00294A0E" w:rsidRDefault="00000000">
      <w:pPr>
        <w:pStyle w:val="Zkladntext1"/>
        <w:framePr w:w="9125" w:h="13795" w:hRule="exact" w:wrap="none" w:vAnchor="page" w:hAnchor="page" w:x="1437" w:y="1488"/>
        <w:numPr>
          <w:ilvl w:val="1"/>
          <w:numId w:val="5"/>
        </w:numPr>
        <w:tabs>
          <w:tab w:val="left" w:pos="561"/>
        </w:tabs>
        <w:ind w:left="580" w:hanging="580"/>
        <w:jc w:val="both"/>
      </w:pPr>
      <w:r>
        <w:t>Každá ze Stran je oprávněna tuto Smlouvu písemně vypovědět bez uvedení důvodu, a to v jednoměsíční výpovědní době, která počíná běžet počátkem následujícího měsíce po jejím odeslání druhé Straně.</w:t>
      </w:r>
    </w:p>
    <w:p w14:paraId="11481C7A" w14:textId="77777777" w:rsidR="00294A0E" w:rsidRDefault="00000000">
      <w:pPr>
        <w:pStyle w:val="Zkladntext1"/>
        <w:framePr w:w="9125" w:h="13795" w:hRule="exact" w:wrap="none" w:vAnchor="page" w:hAnchor="page" w:x="1437" w:y="1488"/>
        <w:numPr>
          <w:ilvl w:val="1"/>
          <w:numId w:val="5"/>
        </w:numPr>
        <w:tabs>
          <w:tab w:val="left" w:pos="561"/>
        </w:tabs>
        <w:jc w:val="both"/>
      </w:pPr>
      <w:r>
        <w:t>Spolek je zejména oprávněn tuto Smlouvu vypovědět v těchto případech:</w:t>
      </w:r>
    </w:p>
    <w:p w14:paraId="16794000" w14:textId="77777777" w:rsidR="00294A0E" w:rsidRDefault="00000000">
      <w:pPr>
        <w:pStyle w:val="Zkladntext1"/>
        <w:framePr w:w="9125" w:h="13795" w:hRule="exact" w:wrap="none" w:vAnchor="page" w:hAnchor="page" w:x="1437" w:y="1488"/>
        <w:numPr>
          <w:ilvl w:val="0"/>
          <w:numId w:val="9"/>
        </w:numPr>
        <w:tabs>
          <w:tab w:val="left" w:pos="998"/>
        </w:tabs>
        <w:ind w:left="1000" w:hanging="420"/>
        <w:jc w:val="both"/>
      </w:pPr>
      <w:r>
        <w:t>pokud je Člen v prodlení s uhrazením jakékoliv pohledávky dle této Smlouvy delším než 30 dnů, byl-li na prodlení písemně upozorněn, vyzván k nápravě a nápravu neuskutečnil;</w:t>
      </w:r>
    </w:p>
    <w:p w14:paraId="44990502" w14:textId="77777777" w:rsidR="00294A0E" w:rsidRDefault="00000000">
      <w:pPr>
        <w:pStyle w:val="Zkladntext1"/>
        <w:framePr w:w="9125" w:h="13795" w:hRule="exact" w:wrap="none" w:vAnchor="page" w:hAnchor="page" w:x="1437" w:y="1488"/>
        <w:numPr>
          <w:ilvl w:val="0"/>
          <w:numId w:val="9"/>
        </w:numPr>
        <w:tabs>
          <w:tab w:val="left" w:pos="998"/>
        </w:tabs>
        <w:ind w:left="1000" w:hanging="420"/>
        <w:jc w:val="both"/>
      </w:pPr>
      <w:r>
        <w:t>pokud Člen postoupí tuto Smlouvu nebo převede OM na třetí osobu bez předchozího písemného souhlasu příslušného orgánu Spolku v rozporu s ustanoveními této Smlouvy;</w:t>
      </w:r>
    </w:p>
    <w:p w14:paraId="3D6202BB" w14:textId="77777777" w:rsidR="00294A0E" w:rsidRDefault="00000000">
      <w:pPr>
        <w:pStyle w:val="Zkladntext1"/>
        <w:framePr w:w="9125" w:h="13795" w:hRule="exact" w:wrap="none" w:vAnchor="page" w:hAnchor="page" w:x="1437" w:y="1488"/>
        <w:numPr>
          <w:ilvl w:val="0"/>
          <w:numId w:val="9"/>
        </w:numPr>
        <w:tabs>
          <w:tab w:val="left" w:pos="998"/>
        </w:tabs>
        <w:ind w:left="1000" w:hanging="420"/>
        <w:jc w:val="both"/>
      </w:pPr>
      <w:r>
        <w:t>pokud dojde ke změně okolností nepředpokládané při uzavření této Smlouvy, která zapříčiní snížení předpokládané produkce elektřiny ve FVE.</w:t>
      </w:r>
    </w:p>
    <w:p w14:paraId="740F9413" w14:textId="77777777" w:rsidR="00294A0E" w:rsidRDefault="00294A0E">
      <w:pPr>
        <w:spacing w:line="1" w:lineRule="exact"/>
        <w:sectPr w:rsidR="00294A0E">
          <w:pgSz w:w="11900" w:h="16840"/>
          <w:pgMar w:top="360" w:right="360" w:bottom="360" w:left="360" w:header="0" w:footer="3" w:gutter="0"/>
          <w:cols w:space="720"/>
          <w:noEndnote/>
          <w:docGrid w:linePitch="360"/>
        </w:sectPr>
      </w:pPr>
    </w:p>
    <w:p w14:paraId="14B09C6F" w14:textId="77777777" w:rsidR="00294A0E" w:rsidRDefault="00294A0E">
      <w:pPr>
        <w:spacing w:line="1" w:lineRule="exact"/>
      </w:pPr>
    </w:p>
    <w:p w14:paraId="566E07CB" w14:textId="77777777" w:rsidR="00294A0E" w:rsidRDefault="00000000">
      <w:pPr>
        <w:pStyle w:val="Zkladntext1"/>
        <w:framePr w:w="9514" w:h="13699" w:hRule="exact" w:wrap="none" w:vAnchor="page" w:hAnchor="page" w:x="1242" w:y="1488"/>
        <w:numPr>
          <w:ilvl w:val="1"/>
          <w:numId w:val="5"/>
        </w:numPr>
        <w:tabs>
          <w:tab w:val="left" w:pos="577"/>
        </w:tabs>
        <w:spacing w:after="300"/>
      </w:pPr>
      <w:r>
        <w:t>Člen je zejména oprávněn tuto Smlouvu ukončit v důsledku odmítnutí změny Ceny sdílení.</w:t>
      </w:r>
    </w:p>
    <w:p w14:paraId="562DDCCC" w14:textId="77777777" w:rsidR="00294A0E" w:rsidRDefault="00000000">
      <w:pPr>
        <w:pStyle w:val="Nadpis20"/>
        <w:framePr w:w="9514" w:h="13699" w:hRule="exact" w:wrap="none" w:vAnchor="page" w:hAnchor="page" w:x="1242" w:y="1488"/>
        <w:numPr>
          <w:ilvl w:val="0"/>
          <w:numId w:val="5"/>
        </w:numPr>
        <w:tabs>
          <w:tab w:val="left" w:pos="562"/>
        </w:tabs>
      </w:pPr>
      <w:bookmarkStart w:id="15" w:name="bookmark31"/>
      <w:r>
        <w:t>ZÁVĚREČNÁ USTANOVENÍ</w:t>
      </w:r>
      <w:bookmarkEnd w:id="15"/>
    </w:p>
    <w:p w14:paraId="387C6716" w14:textId="77777777" w:rsidR="00294A0E" w:rsidRDefault="00000000">
      <w:pPr>
        <w:pStyle w:val="Zkladntext1"/>
        <w:framePr w:w="9514" w:h="13699" w:hRule="exact" w:wrap="none" w:vAnchor="page" w:hAnchor="page" w:x="1242" w:y="1488"/>
        <w:numPr>
          <w:ilvl w:val="1"/>
          <w:numId w:val="5"/>
        </w:numPr>
        <w:tabs>
          <w:tab w:val="left" w:pos="562"/>
        </w:tabs>
      </w:pPr>
      <w:r>
        <w:t>Tato Smlouva nahrazuje jakékoli dřívější smlouvy a dohody mezi Stranami.</w:t>
      </w:r>
    </w:p>
    <w:p w14:paraId="178B7CD4" w14:textId="77777777" w:rsidR="00294A0E" w:rsidRDefault="00000000">
      <w:pPr>
        <w:pStyle w:val="Zkladntext1"/>
        <w:framePr w:w="9514" w:h="13699" w:hRule="exact" w:wrap="none" w:vAnchor="page" w:hAnchor="page" w:x="1242" w:y="1488"/>
        <w:numPr>
          <w:ilvl w:val="1"/>
          <w:numId w:val="5"/>
        </w:numPr>
        <w:tabs>
          <w:tab w:val="left" w:pos="562"/>
        </w:tabs>
        <w:ind w:left="580" w:hanging="580"/>
        <w:jc w:val="both"/>
      </w:pPr>
      <w:r>
        <w:t>Strany jsou si povinny k výkonu práv a povinností dle této Smlouvy, nebo vyplývající z právních předpisů poskytnout vzájemně potřebnou součinnost.</w:t>
      </w:r>
    </w:p>
    <w:p w14:paraId="5D408F94" w14:textId="77777777" w:rsidR="00294A0E" w:rsidRDefault="00000000">
      <w:pPr>
        <w:pStyle w:val="Zkladntext1"/>
        <w:framePr w:w="9514" w:h="13699" w:hRule="exact" w:wrap="none" w:vAnchor="page" w:hAnchor="page" w:x="1242" w:y="1488"/>
        <w:numPr>
          <w:ilvl w:val="1"/>
          <w:numId w:val="5"/>
        </w:numPr>
        <w:tabs>
          <w:tab w:val="left" w:pos="562"/>
        </w:tabs>
        <w:ind w:left="580" w:hanging="580"/>
        <w:jc w:val="both"/>
      </w:pPr>
      <w:r>
        <w:t>Strany se zavazují, že při jakékoli změně podmínek, za nichž byla sjednána tato Smlouva, a které by mohly být relevantní pro plnění práv a povinností z této Smlouvy, budou bez prodlení informovat druhou Stranu a zahájí jednání k řešení situace.</w:t>
      </w:r>
    </w:p>
    <w:p w14:paraId="10D1144F" w14:textId="77777777" w:rsidR="00294A0E" w:rsidRDefault="00000000">
      <w:pPr>
        <w:pStyle w:val="Zkladntext1"/>
        <w:framePr w:w="9514" w:h="13699" w:hRule="exact" w:wrap="none" w:vAnchor="page" w:hAnchor="page" w:x="1242" w:y="1488"/>
        <w:numPr>
          <w:ilvl w:val="1"/>
          <w:numId w:val="5"/>
        </w:numPr>
        <w:tabs>
          <w:tab w:val="left" w:pos="562"/>
        </w:tabs>
        <w:ind w:left="580" w:hanging="580"/>
        <w:jc w:val="both"/>
      </w:pPr>
      <w:r>
        <w:t>Účelem žádného ze závazků vyplývajících z této Smlouvy nebo kteréhokoli ustanovení této Smlouvy není udělit práva osobě, která není účastníkem této Smlouvy ve smyslu této Smlouvy, pokud není výslovně uvedeno jinak.</w:t>
      </w:r>
    </w:p>
    <w:p w14:paraId="4004D19F" w14:textId="77777777" w:rsidR="00294A0E" w:rsidRDefault="00000000">
      <w:pPr>
        <w:pStyle w:val="Zkladntext1"/>
        <w:framePr w:w="9514" w:h="13699" w:hRule="exact" w:wrap="none" w:vAnchor="page" w:hAnchor="page" w:x="1242" w:y="1488"/>
        <w:numPr>
          <w:ilvl w:val="1"/>
          <w:numId w:val="5"/>
        </w:numPr>
        <w:tabs>
          <w:tab w:val="left" w:pos="562"/>
        </w:tabs>
        <w:ind w:left="580" w:hanging="580"/>
        <w:jc w:val="both"/>
      </w:pPr>
      <w:r>
        <w:t>Strany se zavazují, že pokud se kterékoli ujednání této Smlouvy nebo s ní související ujednání či jakákoli její část ukážou být zdánlivými, neplatnými či se neplatnými stanou, neovlivní tato skutečnost platnost této Smlouvy jako takové. V takovém případě se Strany zavazují nahradit zdánlivé či neplatné ujednání ujednáním platným, které se svým účelem, pokud možno nejvíce podobá zdánlivému či neplatnému ujednání. Obdobně se bude postupovat v případě ostatních zmíněných nedostatků této Smlouvy či souvisejících ujednání.</w:t>
      </w:r>
    </w:p>
    <w:p w14:paraId="13EAA013" w14:textId="77777777" w:rsidR="00294A0E" w:rsidRDefault="00000000">
      <w:pPr>
        <w:pStyle w:val="Zkladntext1"/>
        <w:framePr w:w="9514" w:h="13699" w:hRule="exact" w:wrap="none" w:vAnchor="page" w:hAnchor="page" w:x="1242" w:y="1488"/>
        <w:numPr>
          <w:ilvl w:val="1"/>
          <w:numId w:val="5"/>
        </w:numPr>
        <w:tabs>
          <w:tab w:val="left" w:pos="562"/>
        </w:tabs>
        <w:ind w:left="580" w:hanging="580"/>
        <w:jc w:val="both"/>
      </w:pPr>
      <w:r>
        <w:t>Strany na sebe pro účely této Smlouvy přebírají nebezpečí změny okolností. Ustanovení § 1765, § 1766 a § 1788 odst. 2 občanského zákoníku se nepoužije.</w:t>
      </w:r>
    </w:p>
    <w:p w14:paraId="2B0BAE2E" w14:textId="77777777" w:rsidR="00294A0E" w:rsidRDefault="00000000">
      <w:pPr>
        <w:pStyle w:val="Zkladntext1"/>
        <w:framePr w:w="9514" w:h="13699" w:hRule="exact" w:wrap="none" w:vAnchor="page" w:hAnchor="page" w:x="1242" w:y="1488"/>
        <w:numPr>
          <w:ilvl w:val="1"/>
          <w:numId w:val="5"/>
        </w:numPr>
        <w:tabs>
          <w:tab w:val="left" w:pos="562"/>
        </w:tabs>
        <w:ind w:left="580" w:hanging="580"/>
        <w:jc w:val="both"/>
      </w:pPr>
      <w:r>
        <w:t>Pro tuto Smlouvu nebo uzavření dodatku k ní se nepoužije ust. § 557, § 558 a § 1740 odst. 3 občanského zákoníku.</w:t>
      </w:r>
    </w:p>
    <w:p w14:paraId="7A25D3CE" w14:textId="77777777" w:rsidR="00294A0E" w:rsidRDefault="00000000">
      <w:pPr>
        <w:pStyle w:val="Zkladntext1"/>
        <w:framePr w:w="9514" w:h="13699" w:hRule="exact" w:wrap="none" w:vAnchor="page" w:hAnchor="page" w:x="1242" w:y="1488"/>
        <w:numPr>
          <w:ilvl w:val="1"/>
          <w:numId w:val="5"/>
        </w:numPr>
        <w:tabs>
          <w:tab w:val="left" w:pos="562"/>
        </w:tabs>
        <w:ind w:left="580" w:hanging="580"/>
        <w:jc w:val="both"/>
      </w:pPr>
      <w:r>
        <w:t>Každá Strana výslovně prohlašuje, že vzájemná plnění, která si poskytují na základě této Smlouvy, nejsou ve vzájemném hrubém nepoměru ve smyslu ust. § 1793 odst. 1 občanského zákoníku. Každá Strana prohlašuje, že se vzdává svých práv podle ust. § 1793 občanského zákoníku a že plnění na základě této Smlouvy přijímá i pokud by jeho hodnota měla být v hrubém nepoměru k hodnotě jí poskytnutého plnění na základě této Smlouvy.</w:t>
      </w:r>
    </w:p>
    <w:p w14:paraId="183B6F6A" w14:textId="77777777" w:rsidR="00294A0E" w:rsidRDefault="00000000">
      <w:pPr>
        <w:pStyle w:val="Zkladntext1"/>
        <w:framePr w:w="9514" w:h="13699" w:hRule="exact" w:wrap="none" w:vAnchor="page" w:hAnchor="page" w:x="1242" w:y="1488"/>
        <w:numPr>
          <w:ilvl w:val="1"/>
          <w:numId w:val="5"/>
        </w:numPr>
        <w:tabs>
          <w:tab w:val="left" w:pos="562"/>
        </w:tabs>
        <w:ind w:left="580" w:hanging="580"/>
        <w:jc w:val="both"/>
      </w:pPr>
      <w:r>
        <w:t>Pro vyloučení pochybností si Strany výslovně sjednávají, že žádný závazek z této Smlouvy není fixním závazkem dle ust. § 1980 občanského zákoníku.</w:t>
      </w:r>
    </w:p>
    <w:p w14:paraId="3B2DE670" w14:textId="77777777" w:rsidR="00294A0E" w:rsidRDefault="00000000">
      <w:pPr>
        <w:pStyle w:val="Zkladntext1"/>
        <w:framePr w:w="9514" w:h="13699" w:hRule="exact" w:wrap="none" w:vAnchor="page" w:hAnchor="page" w:x="1242" w:y="1488"/>
        <w:numPr>
          <w:ilvl w:val="1"/>
          <w:numId w:val="5"/>
        </w:numPr>
        <w:tabs>
          <w:tab w:val="left" w:pos="577"/>
        </w:tabs>
        <w:ind w:left="580" w:hanging="580"/>
        <w:jc w:val="both"/>
      </w:pPr>
      <w:r>
        <w:t>Žádná ze Stran není oprávněna postoupit nebo převést tuto Smlouvu jako celek či jakákoli práva, povinnosti, dluhy, pohledávky nebo nároky vyplývající z této Smlouvy bez předchozího písemného souhlasu příslušného orgánu Spolku.</w:t>
      </w:r>
    </w:p>
    <w:p w14:paraId="6AEE219D" w14:textId="77777777" w:rsidR="00294A0E" w:rsidRDefault="00000000">
      <w:pPr>
        <w:pStyle w:val="Zkladntext1"/>
        <w:framePr w:w="9514" w:h="13699" w:hRule="exact" w:wrap="none" w:vAnchor="page" w:hAnchor="page" w:x="1242" w:y="1488"/>
        <w:numPr>
          <w:ilvl w:val="1"/>
          <w:numId w:val="5"/>
        </w:numPr>
        <w:tabs>
          <w:tab w:val="left" w:pos="577"/>
        </w:tabs>
        <w:ind w:left="580" w:hanging="580"/>
        <w:jc w:val="both"/>
      </w:pPr>
      <w:r>
        <w:t>Tato Smlouva se uzavírá písemně v listinné podobě. Jakékoli změny nebo dodatky k této Smlouvě vyžadují ke své platnosti písemnou formu v listinné podobě a podpisy všech stran. Bez dodržení písemné formy si Strany nepřejí být vázány.</w:t>
      </w:r>
    </w:p>
    <w:p w14:paraId="4C8C7673" w14:textId="77777777" w:rsidR="00294A0E" w:rsidRDefault="00000000">
      <w:pPr>
        <w:pStyle w:val="Zkladntext1"/>
        <w:framePr w:w="9514" w:h="13699" w:hRule="exact" w:wrap="none" w:vAnchor="page" w:hAnchor="page" w:x="1242" w:y="1488"/>
        <w:numPr>
          <w:ilvl w:val="1"/>
          <w:numId w:val="5"/>
        </w:numPr>
        <w:tabs>
          <w:tab w:val="left" w:pos="582"/>
        </w:tabs>
      </w:pPr>
      <w:r>
        <w:t>Uzavření Smlouvy bylo schváleno Radou Člena dne 18. 3. 2026, usnesením č. R/7326/2026.</w:t>
      </w:r>
    </w:p>
    <w:p w14:paraId="43A901B4" w14:textId="77777777" w:rsidR="00294A0E" w:rsidRDefault="00000000">
      <w:pPr>
        <w:pStyle w:val="Zkladntext1"/>
        <w:framePr w:w="9514" w:h="13699" w:hRule="exact" w:wrap="none" w:vAnchor="page" w:hAnchor="page" w:x="1242" w:y="1488"/>
        <w:numPr>
          <w:ilvl w:val="1"/>
          <w:numId w:val="5"/>
        </w:numPr>
        <w:tabs>
          <w:tab w:val="left" w:pos="577"/>
        </w:tabs>
      </w:pPr>
      <w:r>
        <w:t>Nedílnou součástí této Smlouvy jsou její přílohy:</w:t>
      </w:r>
    </w:p>
    <w:p w14:paraId="45B32DC2" w14:textId="77777777" w:rsidR="00294A0E" w:rsidRDefault="00000000">
      <w:pPr>
        <w:pStyle w:val="Zkladntext1"/>
        <w:framePr w:w="9514" w:h="13699" w:hRule="exact" w:wrap="none" w:vAnchor="page" w:hAnchor="page" w:x="1242" w:y="1488"/>
        <w:numPr>
          <w:ilvl w:val="0"/>
          <w:numId w:val="10"/>
        </w:numPr>
        <w:tabs>
          <w:tab w:val="left" w:pos="998"/>
        </w:tabs>
        <w:ind w:firstLine="580"/>
      </w:pPr>
      <w:r>
        <w:t>Příloha č. 1: Cena sdílení a dalších plateb členů Spolku za sdílenou elektřinu.</w:t>
      </w:r>
    </w:p>
    <w:p w14:paraId="05EF3D61" w14:textId="77777777" w:rsidR="00294A0E" w:rsidRDefault="00000000">
      <w:pPr>
        <w:pStyle w:val="Zkladntext1"/>
        <w:framePr w:w="9514" w:h="13699" w:hRule="exact" w:wrap="none" w:vAnchor="page" w:hAnchor="page" w:x="1242" w:y="1488"/>
        <w:numPr>
          <w:ilvl w:val="0"/>
          <w:numId w:val="10"/>
        </w:numPr>
        <w:tabs>
          <w:tab w:val="left" w:pos="998"/>
        </w:tabs>
        <w:ind w:firstLine="580"/>
      </w:pPr>
      <w:r>
        <w:t>Příloha č. 2: Plná moc</w:t>
      </w:r>
    </w:p>
    <w:p w14:paraId="461253CE" w14:textId="77777777" w:rsidR="00294A0E" w:rsidRDefault="00000000">
      <w:pPr>
        <w:pStyle w:val="Zkladntext1"/>
        <w:framePr w:w="9514" w:h="13699" w:hRule="exact" w:wrap="none" w:vAnchor="page" w:hAnchor="page" w:x="1242" w:y="1488"/>
        <w:numPr>
          <w:ilvl w:val="1"/>
          <w:numId w:val="5"/>
        </w:numPr>
        <w:tabs>
          <w:tab w:val="left" w:pos="582"/>
        </w:tabs>
        <w:ind w:left="580" w:hanging="580"/>
        <w:jc w:val="both"/>
      </w:pPr>
      <w:r>
        <w:t>Tato Smlouva je vyhotovena a podepsána ve 2 (dvou) shodných vyhotoveních v jazyce českém, přičemž každá Strana obdrží po 1 (jednom) vyhotovení. V případě, že k podpisu smlouvy bude využito elektronických podpisů, bude tato smlouva vyhotovena v jednom elektronickém vyhotovení s platností originálu, přičemž každá ze Smluvních stran obdrží plně elektronicky podepsaný dokument ve formátu pdf.</w:t>
      </w:r>
    </w:p>
    <w:p w14:paraId="4825EE10" w14:textId="77777777" w:rsidR="00294A0E" w:rsidRDefault="00294A0E">
      <w:pPr>
        <w:spacing w:line="1" w:lineRule="exact"/>
        <w:sectPr w:rsidR="00294A0E">
          <w:pgSz w:w="11900" w:h="16840"/>
          <w:pgMar w:top="360" w:right="360" w:bottom="360" w:left="360" w:header="0" w:footer="3" w:gutter="0"/>
          <w:cols w:space="720"/>
          <w:noEndnote/>
          <w:docGrid w:linePitch="360"/>
        </w:sectPr>
      </w:pPr>
    </w:p>
    <w:p w14:paraId="722AA8B0" w14:textId="77777777" w:rsidR="00294A0E" w:rsidRDefault="00294A0E">
      <w:pPr>
        <w:spacing w:line="1" w:lineRule="exact"/>
      </w:pPr>
    </w:p>
    <w:p w14:paraId="69964FB6" w14:textId="77777777" w:rsidR="00294A0E" w:rsidRDefault="00000000">
      <w:pPr>
        <w:pStyle w:val="Zkladntext1"/>
        <w:framePr w:w="9528" w:h="643" w:hRule="exact" w:wrap="none" w:vAnchor="page" w:hAnchor="page" w:x="1237" w:y="2107"/>
        <w:jc w:val="center"/>
      </w:pPr>
      <w:r>
        <w:rPr>
          <w:b/>
          <w:bCs/>
        </w:rPr>
        <w:t>Strany tímto výslovně prohlašují, že tato Smlouva vyjadřuje jejich pravou a svobodnou vůli,</w:t>
      </w:r>
      <w:r>
        <w:rPr>
          <w:b/>
          <w:bCs/>
        </w:rPr>
        <w:br/>
        <w:t>na důkaz čehož připojují níže své podpisy.</w:t>
      </w:r>
    </w:p>
    <w:p w14:paraId="467CE8FC" w14:textId="77777777" w:rsidR="00294A0E" w:rsidRDefault="00000000">
      <w:pPr>
        <w:pStyle w:val="Zkladntext1"/>
        <w:framePr w:wrap="none" w:vAnchor="page" w:hAnchor="page" w:x="1237" w:y="3350"/>
        <w:spacing w:line="240" w:lineRule="auto"/>
      </w:pPr>
      <w:r>
        <w:rPr>
          <w:b/>
          <w:bCs/>
        </w:rPr>
        <w:t>V Pardubicích dne</w:t>
      </w:r>
    </w:p>
    <w:p w14:paraId="4102ECA7" w14:textId="77777777" w:rsidR="00294A0E" w:rsidRDefault="00000000">
      <w:pPr>
        <w:pStyle w:val="Zkladntext1"/>
        <w:framePr w:wrap="none" w:vAnchor="page" w:hAnchor="page" w:x="6190" w:y="3350"/>
        <w:spacing w:line="240" w:lineRule="auto"/>
      </w:pPr>
      <w:r>
        <w:rPr>
          <w:b/>
          <w:bCs/>
        </w:rPr>
        <w:t>V Pardubicích dne</w:t>
      </w:r>
    </w:p>
    <w:p w14:paraId="283DAC18" w14:textId="77777777" w:rsidR="00294A0E" w:rsidRDefault="00000000">
      <w:pPr>
        <w:pStyle w:val="Zkladntext1"/>
        <w:framePr w:w="3058" w:h="610" w:hRule="exact" w:wrap="none" w:vAnchor="page" w:hAnchor="page" w:x="1237" w:y="5208"/>
        <w:spacing w:after="40" w:line="240" w:lineRule="auto"/>
      </w:pPr>
      <w:r>
        <w:rPr>
          <w:b/>
          <w:bCs/>
        </w:rPr>
        <w:t>za statutární město Pardubice</w:t>
      </w:r>
    </w:p>
    <w:p w14:paraId="60FFDDFF" w14:textId="77777777" w:rsidR="00294A0E" w:rsidRDefault="00000000">
      <w:pPr>
        <w:pStyle w:val="Zkladntext1"/>
        <w:framePr w:w="3058" w:h="610" w:hRule="exact" w:wrap="none" w:vAnchor="page" w:hAnchor="page" w:x="1237" w:y="5208"/>
        <w:spacing w:line="240" w:lineRule="auto"/>
      </w:pPr>
      <w:r>
        <w:rPr>
          <w:b/>
          <w:bCs/>
        </w:rPr>
        <w:t>Bc. Jan Nadrchal, primátor města</w:t>
      </w:r>
    </w:p>
    <w:p w14:paraId="52F47234" w14:textId="77777777" w:rsidR="00294A0E" w:rsidRDefault="00000000">
      <w:pPr>
        <w:pStyle w:val="Zkladntext1"/>
        <w:framePr w:w="9528" w:h="648" w:hRule="exact" w:wrap="none" w:vAnchor="page" w:hAnchor="page" w:x="1237" w:y="5203"/>
        <w:ind w:left="4953"/>
      </w:pPr>
      <w:r>
        <w:rPr>
          <w:b/>
          <w:bCs/>
        </w:rPr>
        <w:t>za Energetické společenství východních Čech, z.s.</w:t>
      </w:r>
      <w:r>
        <w:rPr>
          <w:b/>
          <w:bCs/>
        </w:rPr>
        <w:br/>
        <w:t>Milan Turena, předseda výboru</w:t>
      </w:r>
    </w:p>
    <w:p w14:paraId="06CE0452" w14:textId="77777777" w:rsidR="00294A0E" w:rsidRDefault="00294A0E">
      <w:pPr>
        <w:spacing w:line="1" w:lineRule="exact"/>
        <w:sectPr w:rsidR="00294A0E">
          <w:pgSz w:w="11900" w:h="16840"/>
          <w:pgMar w:top="360" w:right="360" w:bottom="360" w:left="360" w:header="0" w:footer="3" w:gutter="0"/>
          <w:cols w:space="720"/>
          <w:noEndnote/>
          <w:docGrid w:linePitch="360"/>
        </w:sectPr>
      </w:pPr>
    </w:p>
    <w:p w14:paraId="28885F95" w14:textId="77777777" w:rsidR="00294A0E" w:rsidRDefault="00294A0E">
      <w:pPr>
        <w:spacing w:line="1" w:lineRule="exact"/>
      </w:pPr>
    </w:p>
    <w:p w14:paraId="12C7ADE6" w14:textId="77777777" w:rsidR="00294A0E" w:rsidRDefault="00000000">
      <w:pPr>
        <w:pStyle w:val="Zkladntext1"/>
        <w:framePr w:wrap="none" w:vAnchor="page" w:hAnchor="page" w:x="1381" w:y="1490"/>
        <w:spacing w:line="240" w:lineRule="auto"/>
        <w:jc w:val="both"/>
      </w:pPr>
      <w:r>
        <w:rPr>
          <w:b/>
          <w:bCs/>
        </w:rPr>
        <w:t>Příloha č. 1:</w:t>
      </w:r>
    </w:p>
    <w:p w14:paraId="11671112" w14:textId="77777777" w:rsidR="00294A0E" w:rsidRDefault="00000000">
      <w:pPr>
        <w:pStyle w:val="Nadpis10"/>
        <w:framePr w:w="9125" w:h="12240" w:hRule="exact" w:wrap="none" w:vAnchor="page" w:hAnchor="page" w:x="1381" w:y="2109"/>
        <w:spacing w:after="340"/>
      </w:pPr>
      <w:bookmarkStart w:id="16" w:name="bookmark33"/>
      <w:r>
        <w:t>Cena sdílení a dalších plateb členů Spolku za sdílenou elektřinu</w:t>
      </w:r>
      <w:bookmarkEnd w:id="16"/>
    </w:p>
    <w:p w14:paraId="3A06A213" w14:textId="77777777" w:rsidR="00294A0E" w:rsidRDefault="00000000">
      <w:pPr>
        <w:pStyle w:val="Nadpis20"/>
        <w:framePr w:w="9125" w:h="12240" w:hRule="exact" w:wrap="none" w:vAnchor="page" w:hAnchor="page" w:x="1381" w:y="2109"/>
        <w:spacing w:after="300" w:line="276" w:lineRule="auto"/>
        <w:jc w:val="both"/>
      </w:pPr>
      <w:bookmarkStart w:id="17" w:name="bookmark35"/>
      <w:r>
        <w:t>Cena sdílení:</w:t>
      </w:r>
      <w:bookmarkEnd w:id="17"/>
    </w:p>
    <w:p w14:paraId="2B849822" w14:textId="77777777" w:rsidR="00294A0E" w:rsidRDefault="00000000">
      <w:pPr>
        <w:pStyle w:val="Zkladntext1"/>
        <w:framePr w:w="9125" w:h="12240" w:hRule="exact" w:wrap="none" w:vAnchor="page" w:hAnchor="page" w:x="1381" w:y="2109"/>
        <w:spacing w:after="300"/>
        <w:jc w:val="both"/>
      </w:pPr>
      <w:r>
        <w:t>Pro určení ceny sdílené elektrické energie v rámci energetického společenství se vychází z aktuálních tržních podmínek a stanovení tzv. referenčních cen sdílení jako jednoduchý a „spravedlivý“ kompromis</w:t>
      </w:r>
    </w:p>
    <w:p w14:paraId="18CD130A" w14:textId="77777777" w:rsidR="00294A0E" w:rsidRDefault="00000000">
      <w:pPr>
        <w:pStyle w:val="Zkladntext1"/>
        <w:framePr w:w="9125" w:h="12240" w:hRule="exact" w:wrap="none" w:vAnchor="page" w:hAnchor="page" w:x="1381" w:y="2109"/>
        <w:numPr>
          <w:ilvl w:val="0"/>
          <w:numId w:val="11"/>
        </w:numPr>
        <w:tabs>
          <w:tab w:val="left" w:pos="755"/>
        </w:tabs>
        <w:spacing w:after="300"/>
        <w:ind w:left="740" w:hanging="340"/>
        <w:jc w:val="both"/>
      </w:pPr>
      <w:r>
        <w:rPr>
          <w:b/>
          <w:bCs/>
        </w:rPr>
        <w:t xml:space="preserve">Referenční nákupní cena - </w:t>
      </w:r>
      <w:r>
        <w:t>tržní výše ceny za silovou elektrickou energii dle smluvních podmínek dodavatele elektrické energie</w:t>
      </w:r>
    </w:p>
    <w:p w14:paraId="0E603370" w14:textId="77777777" w:rsidR="00294A0E" w:rsidRDefault="00000000">
      <w:pPr>
        <w:pStyle w:val="Zkladntext1"/>
        <w:framePr w:w="9125" w:h="12240" w:hRule="exact" w:wrap="none" w:vAnchor="page" w:hAnchor="page" w:x="1381" w:y="2109"/>
        <w:numPr>
          <w:ilvl w:val="0"/>
          <w:numId w:val="11"/>
        </w:numPr>
        <w:tabs>
          <w:tab w:val="left" w:pos="755"/>
        </w:tabs>
        <w:spacing w:after="300"/>
        <w:ind w:left="740" w:hanging="340"/>
        <w:jc w:val="both"/>
      </w:pPr>
      <w:r>
        <w:rPr>
          <w:b/>
          <w:bCs/>
        </w:rPr>
        <w:t xml:space="preserve">Referenční výkupní cena - </w:t>
      </w:r>
      <w:r>
        <w:t>tržní výše ceny za výkup přebytků elektrické energie obchodníkem trhu</w:t>
      </w:r>
    </w:p>
    <w:p w14:paraId="1BA20A22" w14:textId="77777777" w:rsidR="00294A0E" w:rsidRDefault="00000000">
      <w:pPr>
        <w:pStyle w:val="Zkladntext1"/>
        <w:framePr w:w="9125" w:h="12240" w:hRule="exact" w:wrap="none" w:vAnchor="page" w:hAnchor="page" w:x="1381" w:y="2109"/>
        <w:spacing w:after="300"/>
        <w:jc w:val="both"/>
      </w:pPr>
      <w:r>
        <w:rPr>
          <w:b/>
          <w:bCs/>
        </w:rPr>
        <w:t>Cena sdílení pro rok 2026 byla výborem Spolku stanovena na 1.650,- Kč/MWh.</w:t>
      </w:r>
    </w:p>
    <w:p w14:paraId="326B87E7" w14:textId="77777777" w:rsidR="00294A0E" w:rsidRDefault="00000000">
      <w:pPr>
        <w:pStyle w:val="Zkladntext1"/>
        <w:framePr w:w="9125" w:h="12240" w:hRule="exact" w:wrap="none" w:vAnchor="page" w:hAnchor="page" w:x="1381" w:y="2109"/>
        <w:spacing w:after="300"/>
        <w:jc w:val="both"/>
      </w:pPr>
      <w:r>
        <w:rPr>
          <w:b/>
          <w:bCs/>
        </w:rPr>
        <w:t>Pro účely zajištění výhodnosti se vždy bude jednat o cenu nižší než aktuální cena za dodávku elektrické energie od smluvního dodavatele zakládajících členů, tedy Města Pardubice a Pardubického kraje.</w:t>
      </w:r>
    </w:p>
    <w:p w14:paraId="624982AE" w14:textId="77777777" w:rsidR="00294A0E" w:rsidRDefault="00000000">
      <w:pPr>
        <w:pStyle w:val="Nadpis20"/>
        <w:framePr w:w="9125" w:h="12240" w:hRule="exact" w:wrap="none" w:vAnchor="page" w:hAnchor="page" w:x="1381" w:y="2109"/>
        <w:spacing w:after="300" w:line="276" w:lineRule="auto"/>
        <w:jc w:val="both"/>
      </w:pPr>
      <w:bookmarkStart w:id="18" w:name="bookmark37"/>
      <w:r>
        <w:t>Členský příspěvek:</w:t>
      </w:r>
      <w:bookmarkEnd w:id="18"/>
    </w:p>
    <w:p w14:paraId="39273E47" w14:textId="77777777" w:rsidR="00294A0E" w:rsidRDefault="00000000">
      <w:pPr>
        <w:pStyle w:val="Zkladntext1"/>
        <w:framePr w:w="9125" w:h="12240" w:hRule="exact" w:wrap="none" w:vAnchor="page" w:hAnchor="page" w:x="1381" w:y="2109"/>
        <w:spacing w:after="300"/>
        <w:jc w:val="both"/>
      </w:pPr>
      <w:r>
        <w:t>Struktura členského příspěvku vychází ze zásad rovnosti a solidarity mezi členy Spolku.</w:t>
      </w:r>
    </w:p>
    <w:p w14:paraId="318D074E" w14:textId="77777777" w:rsidR="00294A0E" w:rsidRDefault="00000000">
      <w:pPr>
        <w:pStyle w:val="Zkladntext1"/>
        <w:framePr w:w="9125" w:h="12240" w:hRule="exact" w:wrap="none" w:vAnchor="page" w:hAnchor="page" w:x="1381" w:y="2109"/>
        <w:spacing w:after="300"/>
        <w:jc w:val="both"/>
      </w:pPr>
      <w:r>
        <w:t>Jeho výše se odvíjí od množství elektřiny odebrané nebo dodané Členem prostřednictvím sdílení elektřiny v rámci Spolku (dále jen „</w:t>
      </w:r>
      <w:r>
        <w:rPr>
          <w:b/>
          <w:bCs/>
        </w:rPr>
        <w:t>E</w:t>
      </w:r>
      <w:r>
        <w:rPr>
          <w:b/>
          <w:bCs/>
          <w:sz w:val="12"/>
          <w:szCs w:val="12"/>
        </w:rPr>
        <w:t>sdílená</w:t>
      </w:r>
      <w:r>
        <w:t>“). Výše Členského příspěvku je určena jako součin množství využité sdílené elektřiny a jednotkové výše Členského příspěvku (dále jen „</w:t>
      </w:r>
      <w:r>
        <w:rPr>
          <w:b/>
          <w:bCs/>
        </w:rPr>
        <w:t>JČP</w:t>
      </w:r>
      <w:r>
        <w:t>“) schválené výborem Spolku.</w:t>
      </w:r>
    </w:p>
    <w:p w14:paraId="0A5E0931" w14:textId="77777777" w:rsidR="00294A0E" w:rsidRDefault="00000000">
      <w:pPr>
        <w:pStyle w:val="Zkladntext1"/>
        <w:framePr w:w="9125" w:h="12240" w:hRule="exact" w:wrap="none" w:vAnchor="page" w:hAnchor="page" w:x="1381" w:y="2109"/>
        <w:spacing w:after="300"/>
        <w:jc w:val="center"/>
      </w:pPr>
      <w:r>
        <w:rPr>
          <w:b/>
          <w:bCs/>
        </w:rPr>
        <w:t>Členský příspěvek = E</w:t>
      </w:r>
      <w:r>
        <w:rPr>
          <w:b/>
          <w:bCs/>
          <w:sz w:val="12"/>
          <w:szCs w:val="12"/>
        </w:rPr>
        <w:t xml:space="preserve">sdílená </w:t>
      </w:r>
      <w:r>
        <w:rPr>
          <w:b/>
          <w:bCs/>
        </w:rPr>
        <w:t>x JČP</w:t>
      </w:r>
    </w:p>
    <w:p w14:paraId="549345B6" w14:textId="77777777" w:rsidR="00294A0E" w:rsidRDefault="00000000">
      <w:pPr>
        <w:pStyle w:val="Zkladntext1"/>
        <w:framePr w:w="9125" w:h="12240" w:hRule="exact" w:wrap="none" w:vAnchor="page" w:hAnchor="page" w:x="1381" w:y="2109"/>
        <w:spacing w:after="300"/>
        <w:jc w:val="both"/>
      </w:pPr>
      <w:r>
        <w:rPr>
          <w:b/>
          <w:bCs/>
        </w:rPr>
        <w:t>Jednotková výše členského příspěvku pro rok 2026 činí:</w:t>
      </w:r>
    </w:p>
    <w:p w14:paraId="30E637B3" w14:textId="77777777" w:rsidR="00294A0E" w:rsidRDefault="00000000">
      <w:pPr>
        <w:pStyle w:val="Zkladntext1"/>
        <w:framePr w:w="9125" w:h="12240" w:hRule="exact" w:wrap="none" w:vAnchor="page" w:hAnchor="page" w:x="1381" w:y="2109"/>
        <w:numPr>
          <w:ilvl w:val="1"/>
          <w:numId w:val="12"/>
        </w:numPr>
        <w:tabs>
          <w:tab w:val="left" w:pos="1410"/>
          <w:tab w:val="left" w:pos="1412"/>
        </w:tabs>
        <w:spacing w:line="300" w:lineRule="auto"/>
        <w:ind w:left="1100" w:hanging="360"/>
        <w:jc w:val="both"/>
      </w:pPr>
      <w:r>
        <w:rPr>
          <w:b/>
          <w:bCs/>
        </w:rPr>
        <w:t xml:space="preserve">- Kč/MWh sdílené energie, rozdělený následovně: </w:t>
      </w:r>
      <w:r>
        <w:rPr>
          <w:rFonts w:ascii="Courier New" w:eastAsia="Courier New" w:hAnsi="Courier New" w:cs="Courier New"/>
        </w:rPr>
        <w:t>o</w:t>
      </w:r>
      <w:r>
        <w:rPr>
          <w:rFonts w:ascii="Courier New" w:eastAsia="Courier New" w:hAnsi="Courier New" w:cs="Courier New"/>
        </w:rPr>
        <w:tab/>
      </w:r>
      <w:r>
        <w:rPr>
          <w:b/>
          <w:bCs/>
        </w:rPr>
        <w:t>650,- Kč/MWh za odebranou MWh (hradí Odběratel)</w:t>
      </w:r>
    </w:p>
    <w:p w14:paraId="0AF3AD0A" w14:textId="77777777" w:rsidR="00294A0E" w:rsidRDefault="00000000">
      <w:pPr>
        <w:pStyle w:val="Zkladntext1"/>
        <w:framePr w:w="9125" w:h="12240" w:hRule="exact" w:wrap="none" w:vAnchor="page" w:hAnchor="page" w:x="1381" w:y="2109"/>
        <w:tabs>
          <w:tab w:val="left" w:pos="1376"/>
        </w:tabs>
        <w:spacing w:after="300" w:line="331" w:lineRule="auto"/>
        <w:ind w:left="1100"/>
        <w:jc w:val="both"/>
      </w:pPr>
      <w:r>
        <w:rPr>
          <w:rFonts w:ascii="Courier New" w:eastAsia="Courier New" w:hAnsi="Courier New" w:cs="Courier New"/>
        </w:rPr>
        <w:t>o</w:t>
      </w:r>
      <w:r>
        <w:rPr>
          <w:rFonts w:ascii="Courier New" w:eastAsia="Courier New" w:hAnsi="Courier New" w:cs="Courier New"/>
        </w:rPr>
        <w:tab/>
      </w:r>
      <w:r>
        <w:rPr>
          <w:b/>
          <w:bCs/>
        </w:rPr>
        <w:t>650,- Kč/MWh za dodanou/prodanou MWh (hradí Výrobce)</w:t>
      </w:r>
    </w:p>
    <w:p w14:paraId="41421866" w14:textId="77777777" w:rsidR="00294A0E" w:rsidRDefault="00000000">
      <w:pPr>
        <w:pStyle w:val="Zkladntext1"/>
        <w:framePr w:w="9125" w:h="12240" w:hRule="exact" w:wrap="none" w:vAnchor="page" w:hAnchor="page" w:x="1381" w:y="2109"/>
        <w:spacing w:line="271" w:lineRule="auto"/>
        <w:jc w:val="both"/>
      </w:pPr>
      <w:r>
        <w:t>Výběr Členského příspěvku slouží k zajištění činnosti Spolku a pokrytí jeho provozních nákladů, nejedná se o úhradu za službu.</w:t>
      </w:r>
    </w:p>
    <w:p w14:paraId="1FAECAA3" w14:textId="77777777" w:rsidR="00294A0E" w:rsidRDefault="00294A0E">
      <w:pPr>
        <w:spacing w:line="1" w:lineRule="exact"/>
        <w:sectPr w:rsidR="00294A0E">
          <w:pgSz w:w="11900" w:h="16840"/>
          <w:pgMar w:top="360" w:right="360" w:bottom="360" w:left="360" w:header="0" w:footer="3" w:gutter="0"/>
          <w:cols w:space="720"/>
          <w:noEndnote/>
          <w:docGrid w:linePitch="360"/>
        </w:sectPr>
      </w:pPr>
    </w:p>
    <w:p w14:paraId="0FA090EE" w14:textId="77777777" w:rsidR="00294A0E" w:rsidRDefault="00294A0E">
      <w:pPr>
        <w:spacing w:line="1" w:lineRule="exact"/>
      </w:pPr>
    </w:p>
    <w:p w14:paraId="1DE4B967" w14:textId="77777777" w:rsidR="00294A0E" w:rsidRDefault="00000000">
      <w:pPr>
        <w:pStyle w:val="Zkladntext1"/>
        <w:framePr w:wrap="none" w:vAnchor="page" w:hAnchor="page" w:x="1362" w:y="1490"/>
        <w:spacing w:line="240" w:lineRule="auto"/>
        <w:jc w:val="both"/>
      </w:pPr>
      <w:r>
        <w:rPr>
          <w:b/>
          <w:bCs/>
        </w:rPr>
        <w:t>Příloha č. 2:</w:t>
      </w:r>
    </w:p>
    <w:p w14:paraId="6AA96E12" w14:textId="77777777" w:rsidR="00294A0E" w:rsidRDefault="00000000">
      <w:pPr>
        <w:pStyle w:val="Nadpis10"/>
        <w:framePr w:w="9163" w:h="778" w:hRule="exact" w:wrap="none" w:vAnchor="page" w:hAnchor="page" w:x="1362" w:y="1763"/>
        <w:pBdr>
          <w:bottom w:val="single" w:sz="4" w:space="0" w:color="auto"/>
        </w:pBdr>
        <w:spacing w:after="0"/>
      </w:pPr>
      <w:bookmarkStart w:id="19" w:name="bookmark39"/>
      <w:r>
        <w:t>Plná moc k zastupování Člena</w:t>
      </w:r>
      <w:r>
        <w:br/>
        <w:t>Energetického společenství východních Čech, z.s.</w:t>
      </w:r>
      <w:bookmarkEnd w:id="19"/>
    </w:p>
    <w:p w14:paraId="00F09796" w14:textId="77777777" w:rsidR="00294A0E" w:rsidRDefault="00000000">
      <w:pPr>
        <w:pStyle w:val="Titulektabulky0"/>
        <w:framePr w:wrap="none" w:vAnchor="page" w:hAnchor="page" w:x="1401" w:y="2786"/>
      </w:pPr>
      <w:r>
        <w:rPr>
          <w:b/>
          <w:bCs/>
        </w:rPr>
        <w:t>Zmocnitel:</w:t>
      </w:r>
    </w:p>
    <w:tbl>
      <w:tblPr>
        <w:tblOverlap w:val="never"/>
        <w:tblW w:w="0" w:type="auto"/>
        <w:tblLayout w:type="fixed"/>
        <w:tblCellMar>
          <w:left w:w="10" w:type="dxa"/>
          <w:right w:w="10" w:type="dxa"/>
        </w:tblCellMar>
        <w:tblLook w:val="0000" w:firstRow="0" w:lastRow="0" w:firstColumn="0" w:lastColumn="0" w:noHBand="0" w:noVBand="0"/>
      </w:tblPr>
      <w:tblGrid>
        <w:gridCol w:w="2510"/>
        <w:gridCol w:w="4128"/>
      </w:tblGrid>
      <w:tr w:rsidR="00294A0E" w14:paraId="680B4460" w14:textId="77777777">
        <w:tblPrEx>
          <w:tblCellMar>
            <w:top w:w="0" w:type="dxa"/>
            <w:bottom w:w="0" w:type="dxa"/>
          </w:tblCellMar>
        </w:tblPrEx>
        <w:trPr>
          <w:trHeight w:hRule="exact" w:val="245"/>
        </w:trPr>
        <w:tc>
          <w:tcPr>
            <w:tcW w:w="2510" w:type="dxa"/>
            <w:shd w:val="clear" w:color="auto" w:fill="auto"/>
          </w:tcPr>
          <w:p w14:paraId="28F41050" w14:textId="77777777" w:rsidR="00294A0E" w:rsidRDefault="00000000">
            <w:pPr>
              <w:pStyle w:val="Jin0"/>
              <w:framePr w:w="6638" w:h="1066" w:wrap="none" w:vAnchor="page" w:hAnchor="page" w:x="1396" w:y="3093"/>
              <w:spacing w:line="240" w:lineRule="auto"/>
            </w:pPr>
            <w:r>
              <w:t>Jméno a příjmení/název:</w:t>
            </w:r>
          </w:p>
        </w:tc>
        <w:tc>
          <w:tcPr>
            <w:tcW w:w="4128" w:type="dxa"/>
            <w:shd w:val="clear" w:color="auto" w:fill="auto"/>
          </w:tcPr>
          <w:p w14:paraId="36229718" w14:textId="77777777" w:rsidR="00294A0E" w:rsidRDefault="00000000">
            <w:pPr>
              <w:pStyle w:val="Jin0"/>
              <w:framePr w:w="6638" w:h="1066" w:wrap="none" w:vAnchor="page" w:hAnchor="page" w:x="1396" w:y="3093"/>
              <w:spacing w:line="240" w:lineRule="auto"/>
              <w:ind w:firstLine="340"/>
              <w:jc w:val="both"/>
            </w:pPr>
            <w:r>
              <w:t>statutární město Pardubice</w:t>
            </w:r>
          </w:p>
        </w:tc>
      </w:tr>
      <w:tr w:rsidR="00294A0E" w14:paraId="36F94B80" w14:textId="77777777">
        <w:tblPrEx>
          <w:tblCellMar>
            <w:top w:w="0" w:type="dxa"/>
            <w:bottom w:w="0" w:type="dxa"/>
          </w:tblCellMar>
        </w:tblPrEx>
        <w:trPr>
          <w:trHeight w:hRule="exact" w:val="264"/>
        </w:trPr>
        <w:tc>
          <w:tcPr>
            <w:tcW w:w="2510" w:type="dxa"/>
            <w:shd w:val="clear" w:color="auto" w:fill="auto"/>
            <w:vAlign w:val="center"/>
          </w:tcPr>
          <w:p w14:paraId="134B1881" w14:textId="77777777" w:rsidR="00294A0E" w:rsidRDefault="00000000">
            <w:pPr>
              <w:pStyle w:val="Jin0"/>
              <w:framePr w:w="6638" w:h="1066" w:wrap="none" w:vAnchor="page" w:hAnchor="page" w:x="1396" w:y="3093"/>
              <w:spacing w:line="240" w:lineRule="auto"/>
            </w:pPr>
            <w:r>
              <w:t>Rodné číslo/IČ:</w:t>
            </w:r>
          </w:p>
        </w:tc>
        <w:tc>
          <w:tcPr>
            <w:tcW w:w="4128" w:type="dxa"/>
            <w:shd w:val="clear" w:color="auto" w:fill="auto"/>
            <w:vAlign w:val="center"/>
          </w:tcPr>
          <w:p w14:paraId="42F7C97B" w14:textId="77777777" w:rsidR="00294A0E" w:rsidRDefault="00000000">
            <w:pPr>
              <w:pStyle w:val="Jin0"/>
              <w:framePr w:w="6638" w:h="1066" w:wrap="none" w:vAnchor="page" w:hAnchor="page" w:x="1396" w:y="3093"/>
              <w:spacing w:line="240" w:lineRule="auto"/>
              <w:ind w:firstLine="340"/>
              <w:jc w:val="both"/>
            </w:pPr>
            <w:r>
              <w:t>00274046</w:t>
            </w:r>
          </w:p>
        </w:tc>
      </w:tr>
      <w:tr w:rsidR="00294A0E" w14:paraId="0201F9BF" w14:textId="77777777">
        <w:tblPrEx>
          <w:tblCellMar>
            <w:top w:w="0" w:type="dxa"/>
            <w:bottom w:w="0" w:type="dxa"/>
          </w:tblCellMar>
        </w:tblPrEx>
        <w:trPr>
          <w:trHeight w:hRule="exact" w:val="288"/>
        </w:trPr>
        <w:tc>
          <w:tcPr>
            <w:tcW w:w="2510" w:type="dxa"/>
            <w:shd w:val="clear" w:color="auto" w:fill="auto"/>
            <w:vAlign w:val="bottom"/>
          </w:tcPr>
          <w:p w14:paraId="14D242D9" w14:textId="77777777" w:rsidR="00294A0E" w:rsidRDefault="00000000">
            <w:pPr>
              <w:pStyle w:val="Jin0"/>
              <w:framePr w:w="6638" w:h="1066" w:wrap="none" w:vAnchor="page" w:hAnchor="page" w:x="1396" w:y="3093"/>
              <w:spacing w:line="240" w:lineRule="auto"/>
            </w:pPr>
            <w:r>
              <w:t>Bytem/sídlem:</w:t>
            </w:r>
          </w:p>
        </w:tc>
        <w:tc>
          <w:tcPr>
            <w:tcW w:w="4128" w:type="dxa"/>
            <w:shd w:val="clear" w:color="auto" w:fill="auto"/>
            <w:vAlign w:val="bottom"/>
          </w:tcPr>
          <w:p w14:paraId="615B2E09" w14:textId="77777777" w:rsidR="00294A0E" w:rsidRDefault="00000000">
            <w:pPr>
              <w:pStyle w:val="Jin0"/>
              <w:framePr w:w="6638" w:h="1066" w:wrap="none" w:vAnchor="page" w:hAnchor="page" w:x="1396" w:y="3093"/>
              <w:spacing w:line="240" w:lineRule="auto"/>
              <w:ind w:firstLine="340"/>
              <w:jc w:val="both"/>
            </w:pPr>
            <w:r>
              <w:t>Pernštýnské náměstí 1, 530 21 Pardubice</w:t>
            </w:r>
          </w:p>
        </w:tc>
      </w:tr>
      <w:tr w:rsidR="00294A0E" w14:paraId="2C964D2A" w14:textId="77777777">
        <w:tblPrEx>
          <w:tblCellMar>
            <w:top w:w="0" w:type="dxa"/>
            <w:bottom w:w="0" w:type="dxa"/>
          </w:tblCellMar>
        </w:tblPrEx>
        <w:trPr>
          <w:trHeight w:hRule="exact" w:val="269"/>
        </w:trPr>
        <w:tc>
          <w:tcPr>
            <w:tcW w:w="2510" w:type="dxa"/>
            <w:shd w:val="clear" w:color="auto" w:fill="auto"/>
            <w:vAlign w:val="bottom"/>
          </w:tcPr>
          <w:p w14:paraId="20D6CC23" w14:textId="77777777" w:rsidR="00294A0E" w:rsidRDefault="00000000">
            <w:pPr>
              <w:pStyle w:val="Jin0"/>
              <w:framePr w:w="6638" w:h="1066" w:wrap="none" w:vAnchor="page" w:hAnchor="page" w:x="1396" w:y="3093"/>
              <w:spacing w:line="240" w:lineRule="auto"/>
            </w:pPr>
            <w:r>
              <w:t>Zastoupen, funkce:</w:t>
            </w:r>
          </w:p>
        </w:tc>
        <w:tc>
          <w:tcPr>
            <w:tcW w:w="4128" w:type="dxa"/>
            <w:shd w:val="clear" w:color="auto" w:fill="auto"/>
            <w:vAlign w:val="bottom"/>
          </w:tcPr>
          <w:p w14:paraId="6B621396" w14:textId="77777777" w:rsidR="00294A0E" w:rsidRDefault="00000000">
            <w:pPr>
              <w:pStyle w:val="Jin0"/>
              <w:framePr w:w="6638" w:h="1066" w:wrap="none" w:vAnchor="page" w:hAnchor="page" w:x="1396" w:y="3093"/>
              <w:spacing w:line="240" w:lineRule="auto"/>
              <w:ind w:firstLine="340"/>
              <w:jc w:val="both"/>
            </w:pPr>
            <w:r>
              <w:t>Bc. Janem Nadrchalem, primátorem města</w:t>
            </w:r>
          </w:p>
        </w:tc>
      </w:tr>
    </w:tbl>
    <w:p w14:paraId="1D1B1ED9" w14:textId="77777777" w:rsidR="00294A0E" w:rsidRDefault="00000000">
      <w:pPr>
        <w:pStyle w:val="Nadpis20"/>
        <w:framePr w:w="9163" w:h="2458" w:hRule="exact" w:wrap="none" w:vAnchor="page" w:hAnchor="page" w:x="1362" w:y="4403"/>
        <w:jc w:val="both"/>
      </w:pPr>
      <w:bookmarkStart w:id="20" w:name="bookmark41"/>
      <w:r>
        <w:t>Zmocněnec:</w:t>
      </w:r>
      <w:bookmarkEnd w:id="20"/>
    </w:p>
    <w:p w14:paraId="347B3576" w14:textId="77777777" w:rsidR="00294A0E" w:rsidRDefault="00000000">
      <w:pPr>
        <w:pStyle w:val="Nadpis20"/>
        <w:framePr w:w="9163" w:h="2458" w:hRule="exact" w:wrap="none" w:vAnchor="page" w:hAnchor="page" w:x="1362" w:y="4403"/>
        <w:jc w:val="both"/>
      </w:pPr>
      <w:r>
        <w:t>Energetické společenství východních Čech, z.s.</w:t>
      </w:r>
    </w:p>
    <w:p w14:paraId="75BEC668" w14:textId="77777777" w:rsidR="00294A0E" w:rsidRDefault="00000000">
      <w:pPr>
        <w:pStyle w:val="Zkladntext1"/>
        <w:framePr w:w="9163" w:h="2458" w:hRule="exact" w:wrap="none" w:vAnchor="page" w:hAnchor="page" w:x="1362" w:y="4403"/>
        <w:spacing w:line="240" w:lineRule="auto"/>
        <w:jc w:val="both"/>
      </w:pPr>
      <w:r>
        <w:t>IČ: 23784709</w:t>
      </w:r>
    </w:p>
    <w:p w14:paraId="32CE7C1E" w14:textId="77777777" w:rsidR="00294A0E" w:rsidRDefault="00000000">
      <w:pPr>
        <w:pStyle w:val="Zkladntext1"/>
        <w:framePr w:w="9163" w:h="2458" w:hRule="exact" w:wrap="none" w:vAnchor="page" w:hAnchor="page" w:x="1362" w:y="4403"/>
        <w:spacing w:line="240" w:lineRule="auto"/>
        <w:jc w:val="both"/>
      </w:pPr>
      <w:r>
        <w:t>Sídlem Pernštýnská 15, Pardubice-Staré Město, 530 02 Pardubice</w:t>
      </w:r>
    </w:p>
    <w:p w14:paraId="367C59F3" w14:textId="77777777" w:rsidR="00294A0E" w:rsidRDefault="00000000">
      <w:pPr>
        <w:pStyle w:val="Zkladntext1"/>
        <w:framePr w:w="9163" w:h="2458" w:hRule="exact" w:wrap="none" w:vAnchor="page" w:hAnchor="page" w:x="1362" w:y="4403"/>
        <w:spacing w:after="260" w:line="240" w:lineRule="auto"/>
        <w:jc w:val="both"/>
      </w:pPr>
      <w:r>
        <w:t>Zastoupen Milanem Turenou, předsedou výboru</w:t>
      </w:r>
    </w:p>
    <w:p w14:paraId="5B938AF4" w14:textId="77777777" w:rsidR="00294A0E" w:rsidRDefault="00000000">
      <w:pPr>
        <w:pStyle w:val="Zkladntext1"/>
        <w:framePr w:w="9163" w:h="2458" w:hRule="exact" w:wrap="none" w:vAnchor="page" w:hAnchor="page" w:x="1362" w:y="4403"/>
        <w:spacing w:line="240" w:lineRule="auto"/>
        <w:jc w:val="both"/>
      </w:pPr>
      <w:r>
        <w:t>Zmocnitel tímto zmocňuje Zmocněnce k tomu, aby Zmocnitele vůči společnosti Elektroenergetické datové centrum, a.s. (dále jen „</w:t>
      </w:r>
      <w:r>
        <w:rPr>
          <w:b/>
          <w:bCs/>
        </w:rPr>
        <w:t>EDC</w:t>
      </w:r>
      <w:r>
        <w:t>“) zastupoval/a v právních jednáních souvisejících se sdílením elektřiny, zejména v následujících věcech:</w:t>
      </w:r>
    </w:p>
    <w:p w14:paraId="46469E03" w14:textId="77777777" w:rsidR="00294A0E" w:rsidRDefault="00000000">
      <w:pPr>
        <w:pStyle w:val="Zkladntext1"/>
        <w:framePr w:w="9163" w:h="1646" w:hRule="exact" w:wrap="none" w:vAnchor="page" w:hAnchor="page" w:x="1362" w:y="7101"/>
        <w:numPr>
          <w:ilvl w:val="0"/>
          <w:numId w:val="13"/>
        </w:numPr>
        <w:tabs>
          <w:tab w:val="left" w:pos="411"/>
        </w:tabs>
        <w:spacing w:line="240" w:lineRule="auto"/>
        <w:jc w:val="both"/>
      </w:pPr>
      <w:r>
        <w:t>uzavření smlouvy o přístupu do informačního systému EDC,</w:t>
      </w:r>
    </w:p>
    <w:p w14:paraId="1E28BE18" w14:textId="77777777" w:rsidR="00294A0E" w:rsidRDefault="00000000">
      <w:pPr>
        <w:pStyle w:val="Zkladntext1"/>
        <w:framePr w:w="9163" w:h="1646" w:hRule="exact" w:wrap="none" w:vAnchor="page" w:hAnchor="page" w:x="1362" w:y="7101"/>
        <w:numPr>
          <w:ilvl w:val="0"/>
          <w:numId w:val="13"/>
        </w:numPr>
        <w:tabs>
          <w:tab w:val="left" w:pos="418"/>
          <w:tab w:val="left" w:pos="421"/>
        </w:tabs>
        <w:spacing w:line="240" w:lineRule="auto"/>
        <w:jc w:val="both"/>
      </w:pPr>
      <w:r>
        <w:t>registrace a zrušení registrace přístupu na webový portál EDC,</w:t>
      </w:r>
    </w:p>
    <w:p w14:paraId="1C1172DE" w14:textId="77777777" w:rsidR="00294A0E" w:rsidRDefault="00000000">
      <w:pPr>
        <w:pStyle w:val="Zkladntext1"/>
        <w:framePr w:w="9163" w:h="1646" w:hRule="exact" w:wrap="none" w:vAnchor="page" w:hAnchor="page" w:x="1362" w:y="7101"/>
        <w:numPr>
          <w:ilvl w:val="0"/>
          <w:numId w:val="13"/>
        </w:numPr>
        <w:tabs>
          <w:tab w:val="left" w:pos="411"/>
          <w:tab w:val="left" w:pos="418"/>
        </w:tabs>
        <w:spacing w:line="240" w:lineRule="auto"/>
        <w:jc w:val="both"/>
      </w:pPr>
      <w:r>
        <w:t>registrace a zrušení registrace dodávkového EAN (EANd) v EDC,</w:t>
      </w:r>
    </w:p>
    <w:p w14:paraId="64706173" w14:textId="77777777" w:rsidR="00294A0E" w:rsidRDefault="00000000">
      <w:pPr>
        <w:pStyle w:val="Zkladntext1"/>
        <w:framePr w:w="9163" w:h="1646" w:hRule="exact" w:wrap="none" w:vAnchor="page" w:hAnchor="page" w:x="1362" w:y="7101"/>
        <w:numPr>
          <w:ilvl w:val="0"/>
          <w:numId w:val="13"/>
        </w:numPr>
        <w:tabs>
          <w:tab w:val="left" w:pos="435"/>
        </w:tabs>
        <w:spacing w:line="240" w:lineRule="auto"/>
        <w:jc w:val="both"/>
      </w:pPr>
      <w:r>
        <w:t>zadávání a řešení reklamací,</w:t>
      </w:r>
    </w:p>
    <w:p w14:paraId="46575876" w14:textId="77777777" w:rsidR="00294A0E" w:rsidRDefault="00000000">
      <w:pPr>
        <w:pStyle w:val="Zkladntext1"/>
        <w:framePr w:w="9163" w:h="1646" w:hRule="exact" w:wrap="none" w:vAnchor="page" w:hAnchor="page" w:x="1362" w:y="7101"/>
        <w:numPr>
          <w:ilvl w:val="0"/>
          <w:numId w:val="13"/>
        </w:numPr>
        <w:tabs>
          <w:tab w:val="left" w:pos="411"/>
        </w:tabs>
        <w:spacing w:line="240" w:lineRule="auto"/>
        <w:jc w:val="both"/>
      </w:pPr>
      <w:r>
        <w:t>zadávání a stahování dat do/z webového portálu EDC,</w:t>
      </w:r>
    </w:p>
    <w:p w14:paraId="1FE97EFC" w14:textId="77777777" w:rsidR="00294A0E" w:rsidRDefault="00000000">
      <w:pPr>
        <w:pStyle w:val="Zkladntext1"/>
        <w:framePr w:w="9163" w:h="1646" w:hRule="exact" w:wrap="none" w:vAnchor="page" w:hAnchor="page" w:x="1362" w:y="7101"/>
        <w:numPr>
          <w:ilvl w:val="0"/>
          <w:numId w:val="13"/>
        </w:numPr>
        <w:tabs>
          <w:tab w:val="left" w:pos="411"/>
          <w:tab w:val="left" w:pos="418"/>
        </w:tabs>
        <w:spacing w:line="240" w:lineRule="auto"/>
        <w:jc w:val="both"/>
      </w:pPr>
      <w:r>
        <w:t>komunikace s EDC (příjem dat, zpráv a informací),</w:t>
      </w:r>
    </w:p>
    <w:p w14:paraId="5BB95466" w14:textId="77777777" w:rsidR="00294A0E" w:rsidRDefault="00000000">
      <w:pPr>
        <w:pStyle w:val="Titulektabulky0"/>
        <w:framePr w:wrap="none" w:vAnchor="page" w:hAnchor="page" w:x="1401" w:y="8987"/>
      </w:pPr>
      <w:r>
        <w:t>pro níže uvedené odběrné místo:</w:t>
      </w:r>
    </w:p>
    <w:tbl>
      <w:tblPr>
        <w:tblOverlap w:val="never"/>
        <w:tblW w:w="0" w:type="auto"/>
        <w:tblLayout w:type="fixed"/>
        <w:tblCellMar>
          <w:left w:w="10" w:type="dxa"/>
          <w:right w:w="10" w:type="dxa"/>
        </w:tblCellMar>
        <w:tblLook w:val="0000" w:firstRow="0" w:lastRow="0" w:firstColumn="0" w:lastColumn="0" w:noHBand="0" w:noVBand="0"/>
      </w:tblPr>
      <w:tblGrid>
        <w:gridCol w:w="4594"/>
        <w:gridCol w:w="4493"/>
      </w:tblGrid>
      <w:tr w:rsidR="00294A0E" w14:paraId="716BDC0D" w14:textId="77777777">
        <w:tblPrEx>
          <w:tblCellMar>
            <w:top w:w="0" w:type="dxa"/>
            <w:bottom w:w="0" w:type="dxa"/>
          </w:tblCellMar>
        </w:tblPrEx>
        <w:trPr>
          <w:trHeight w:hRule="exact" w:val="283"/>
        </w:trPr>
        <w:tc>
          <w:tcPr>
            <w:tcW w:w="4594" w:type="dxa"/>
            <w:tcBorders>
              <w:top w:val="single" w:sz="4" w:space="0" w:color="auto"/>
              <w:left w:val="single" w:sz="4" w:space="0" w:color="auto"/>
            </w:tcBorders>
            <w:shd w:val="clear" w:color="auto" w:fill="auto"/>
            <w:vAlign w:val="bottom"/>
          </w:tcPr>
          <w:p w14:paraId="6FE7B880" w14:textId="77777777" w:rsidR="00294A0E" w:rsidRDefault="00000000">
            <w:pPr>
              <w:pStyle w:val="Jin0"/>
              <w:framePr w:w="9086" w:h="1694" w:wrap="none" w:vAnchor="page" w:hAnchor="page" w:x="1362" w:y="9530"/>
              <w:spacing w:line="240" w:lineRule="auto"/>
            </w:pPr>
            <w:r>
              <w:t>EAN</w:t>
            </w:r>
          </w:p>
        </w:tc>
        <w:tc>
          <w:tcPr>
            <w:tcW w:w="4493" w:type="dxa"/>
            <w:tcBorders>
              <w:top w:val="single" w:sz="4" w:space="0" w:color="auto"/>
              <w:left w:val="single" w:sz="4" w:space="0" w:color="auto"/>
              <w:right w:val="single" w:sz="4" w:space="0" w:color="auto"/>
            </w:tcBorders>
            <w:shd w:val="clear" w:color="auto" w:fill="auto"/>
            <w:vAlign w:val="bottom"/>
          </w:tcPr>
          <w:p w14:paraId="279DF279" w14:textId="77777777" w:rsidR="00294A0E" w:rsidRDefault="00000000">
            <w:pPr>
              <w:pStyle w:val="Jin0"/>
              <w:framePr w:w="9086" w:h="1694" w:wrap="none" w:vAnchor="page" w:hAnchor="page" w:x="1362" w:y="9530"/>
              <w:spacing w:line="240" w:lineRule="auto"/>
            </w:pPr>
            <w:r>
              <w:t>Označení skupiny sdílení</w:t>
            </w:r>
          </w:p>
        </w:tc>
      </w:tr>
      <w:tr w:rsidR="00294A0E" w14:paraId="7BA5D042" w14:textId="77777777">
        <w:tblPrEx>
          <w:tblCellMar>
            <w:top w:w="0" w:type="dxa"/>
            <w:bottom w:w="0" w:type="dxa"/>
          </w:tblCellMar>
        </w:tblPrEx>
        <w:trPr>
          <w:trHeight w:hRule="exact" w:val="283"/>
        </w:trPr>
        <w:tc>
          <w:tcPr>
            <w:tcW w:w="9087" w:type="dxa"/>
            <w:gridSpan w:val="2"/>
            <w:tcBorders>
              <w:top w:val="single" w:sz="4" w:space="0" w:color="auto"/>
              <w:left w:val="single" w:sz="4" w:space="0" w:color="auto"/>
              <w:right w:val="single" w:sz="4" w:space="0" w:color="auto"/>
            </w:tcBorders>
            <w:shd w:val="clear" w:color="auto" w:fill="auto"/>
          </w:tcPr>
          <w:p w14:paraId="51E5E598" w14:textId="77777777" w:rsidR="00294A0E" w:rsidRDefault="00294A0E">
            <w:pPr>
              <w:framePr w:w="9086" w:h="1694" w:wrap="none" w:vAnchor="page" w:hAnchor="page" w:x="1362" w:y="9530"/>
              <w:rPr>
                <w:sz w:val="10"/>
                <w:szCs w:val="10"/>
              </w:rPr>
            </w:pPr>
          </w:p>
        </w:tc>
      </w:tr>
      <w:tr w:rsidR="00294A0E" w14:paraId="04B2A06E" w14:textId="77777777">
        <w:tblPrEx>
          <w:tblCellMar>
            <w:top w:w="0" w:type="dxa"/>
            <w:bottom w:w="0" w:type="dxa"/>
          </w:tblCellMar>
        </w:tblPrEx>
        <w:trPr>
          <w:trHeight w:hRule="exact" w:val="278"/>
        </w:trPr>
        <w:tc>
          <w:tcPr>
            <w:tcW w:w="9087" w:type="dxa"/>
            <w:gridSpan w:val="2"/>
            <w:tcBorders>
              <w:top w:val="single" w:sz="4" w:space="0" w:color="auto"/>
              <w:left w:val="single" w:sz="4" w:space="0" w:color="auto"/>
              <w:right w:val="single" w:sz="4" w:space="0" w:color="auto"/>
            </w:tcBorders>
            <w:shd w:val="clear" w:color="auto" w:fill="auto"/>
          </w:tcPr>
          <w:p w14:paraId="23335E3A" w14:textId="77777777" w:rsidR="00294A0E" w:rsidRDefault="00294A0E">
            <w:pPr>
              <w:framePr w:w="9086" w:h="1694" w:wrap="none" w:vAnchor="page" w:hAnchor="page" w:x="1362" w:y="9530"/>
              <w:rPr>
                <w:sz w:val="10"/>
                <w:szCs w:val="10"/>
              </w:rPr>
            </w:pPr>
          </w:p>
        </w:tc>
      </w:tr>
      <w:tr w:rsidR="00294A0E" w14:paraId="391178DF" w14:textId="77777777">
        <w:tblPrEx>
          <w:tblCellMar>
            <w:top w:w="0" w:type="dxa"/>
            <w:bottom w:w="0" w:type="dxa"/>
          </w:tblCellMar>
        </w:tblPrEx>
        <w:trPr>
          <w:trHeight w:hRule="exact" w:val="278"/>
        </w:trPr>
        <w:tc>
          <w:tcPr>
            <w:tcW w:w="9087" w:type="dxa"/>
            <w:gridSpan w:val="2"/>
            <w:tcBorders>
              <w:top w:val="single" w:sz="4" w:space="0" w:color="auto"/>
              <w:left w:val="single" w:sz="4" w:space="0" w:color="auto"/>
              <w:right w:val="single" w:sz="4" w:space="0" w:color="auto"/>
            </w:tcBorders>
            <w:shd w:val="clear" w:color="auto" w:fill="auto"/>
          </w:tcPr>
          <w:p w14:paraId="53C148C4" w14:textId="77777777" w:rsidR="00294A0E" w:rsidRDefault="00294A0E">
            <w:pPr>
              <w:framePr w:w="9086" w:h="1694" w:wrap="none" w:vAnchor="page" w:hAnchor="page" w:x="1362" w:y="9530"/>
              <w:rPr>
                <w:sz w:val="10"/>
                <w:szCs w:val="10"/>
              </w:rPr>
            </w:pPr>
          </w:p>
        </w:tc>
      </w:tr>
      <w:tr w:rsidR="00294A0E" w14:paraId="12CB66BF" w14:textId="77777777">
        <w:tblPrEx>
          <w:tblCellMar>
            <w:top w:w="0" w:type="dxa"/>
            <w:bottom w:w="0" w:type="dxa"/>
          </w:tblCellMar>
        </w:tblPrEx>
        <w:trPr>
          <w:trHeight w:hRule="exact" w:val="278"/>
        </w:trPr>
        <w:tc>
          <w:tcPr>
            <w:tcW w:w="9087" w:type="dxa"/>
            <w:gridSpan w:val="2"/>
            <w:tcBorders>
              <w:top w:val="single" w:sz="4" w:space="0" w:color="auto"/>
              <w:left w:val="single" w:sz="4" w:space="0" w:color="auto"/>
              <w:right w:val="single" w:sz="4" w:space="0" w:color="auto"/>
            </w:tcBorders>
            <w:shd w:val="clear" w:color="auto" w:fill="auto"/>
          </w:tcPr>
          <w:p w14:paraId="6E56CB8A" w14:textId="77777777" w:rsidR="00294A0E" w:rsidRDefault="00294A0E">
            <w:pPr>
              <w:framePr w:w="9086" w:h="1694" w:wrap="none" w:vAnchor="page" w:hAnchor="page" w:x="1362" w:y="9530"/>
              <w:rPr>
                <w:sz w:val="10"/>
                <w:szCs w:val="10"/>
              </w:rPr>
            </w:pPr>
          </w:p>
        </w:tc>
      </w:tr>
      <w:tr w:rsidR="00294A0E" w14:paraId="203E5CE4" w14:textId="77777777">
        <w:tblPrEx>
          <w:tblCellMar>
            <w:top w:w="0" w:type="dxa"/>
            <w:bottom w:w="0" w:type="dxa"/>
          </w:tblCellMar>
        </w:tblPrEx>
        <w:trPr>
          <w:trHeight w:hRule="exact" w:val="293"/>
        </w:trPr>
        <w:tc>
          <w:tcPr>
            <w:tcW w:w="9087" w:type="dxa"/>
            <w:gridSpan w:val="2"/>
            <w:tcBorders>
              <w:top w:val="single" w:sz="4" w:space="0" w:color="auto"/>
              <w:left w:val="single" w:sz="4" w:space="0" w:color="auto"/>
              <w:bottom w:val="single" w:sz="4" w:space="0" w:color="auto"/>
              <w:right w:val="single" w:sz="4" w:space="0" w:color="auto"/>
            </w:tcBorders>
            <w:shd w:val="clear" w:color="auto" w:fill="auto"/>
          </w:tcPr>
          <w:p w14:paraId="2031595F" w14:textId="77777777" w:rsidR="00294A0E" w:rsidRDefault="00294A0E">
            <w:pPr>
              <w:framePr w:w="9086" w:h="1694" w:wrap="none" w:vAnchor="page" w:hAnchor="page" w:x="1362" w:y="9530"/>
              <w:rPr>
                <w:sz w:val="10"/>
                <w:szCs w:val="10"/>
              </w:rPr>
            </w:pPr>
          </w:p>
        </w:tc>
      </w:tr>
    </w:tbl>
    <w:p w14:paraId="137E6655" w14:textId="77777777" w:rsidR="00294A0E" w:rsidRDefault="00000000">
      <w:pPr>
        <w:pStyle w:val="Zkladntext1"/>
        <w:framePr w:w="9163" w:h="566" w:hRule="exact" w:wrap="none" w:vAnchor="page" w:hAnchor="page" w:x="1362" w:y="11488"/>
        <w:spacing w:line="240" w:lineRule="auto"/>
        <w:jc w:val="both"/>
      </w:pPr>
      <w:r>
        <w:t>Zmocnitel podpisem této plné moci bere na vědomí a výslovně souhlasí s tím, že Zmocněnec, je oprávněn si ustanovit za sebe zástupce.</w:t>
      </w:r>
    </w:p>
    <w:p w14:paraId="732873A3" w14:textId="77777777" w:rsidR="00294A0E" w:rsidRDefault="00000000">
      <w:pPr>
        <w:pStyle w:val="Zkladntext1"/>
        <w:framePr w:wrap="none" w:vAnchor="page" w:hAnchor="page" w:x="1362" w:y="12568"/>
        <w:tabs>
          <w:tab w:val="right" w:leader="dot" w:pos="1963"/>
          <w:tab w:val="left" w:pos="2168"/>
        </w:tabs>
        <w:spacing w:line="240" w:lineRule="auto"/>
        <w:jc w:val="both"/>
      </w:pPr>
      <w:r>
        <w:t>V</w:t>
      </w:r>
      <w:r>
        <w:tab/>
        <w:t>dne</w:t>
      </w:r>
      <w:r>
        <w:tab/>
        <w:t>__. __. 202.</w:t>
      </w:r>
    </w:p>
    <w:p w14:paraId="71E92D39" w14:textId="77777777" w:rsidR="00294A0E" w:rsidRDefault="00000000">
      <w:pPr>
        <w:pStyle w:val="Zkladntext1"/>
        <w:framePr w:wrap="none" w:vAnchor="page" w:hAnchor="page" w:x="1362" w:y="13375"/>
        <w:spacing w:line="240" w:lineRule="auto"/>
        <w:ind w:left="6060"/>
        <w:jc w:val="both"/>
      </w:pPr>
      <w:r>
        <w:t>(podpis)</w:t>
      </w:r>
    </w:p>
    <w:p w14:paraId="1978CB09" w14:textId="77777777" w:rsidR="00294A0E" w:rsidRDefault="00000000">
      <w:pPr>
        <w:pStyle w:val="Zkladntext1"/>
        <w:framePr w:wrap="none" w:vAnchor="page" w:hAnchor="page" w:x="1362" w:y="13677"/>
        <w:spacing w:line="240" w:lineRule="auto"/>
        <w:jc w:val="both"/>
      </w:pPr>
      <w:r>
        <w:t>Zmocněnec toto zmocnění přijímá:</w:t>
      </w:r>
    </w:p>
    <w:p w14:paraId="4A11DE54" w14:textId="77777777" w:rsidR="00294A0E" w:rsidRDefault="00000000">
      <w:pPr>
        <w:pStyle w:val="Zkladntext1"/>
        <w:framePr w:wrap="none" w:vAnchor="page" w:hAnchor="page" w:x="1362" w:y="14455"/>
        <w:tabs>
          <w:tab w:val="right" w:leader="dot" w:pos="1963"/>
          <w:tab w:val="left" w:pos="2168"/>
        </w:tabs>
        <w:spacing w:line="240" w:lineRule="auto"/>
        <w:jc w:val="both"/>
      </w:pPr>
      <w:r>
        <w:t>V</w:t>
      </w:r>
      <w:r>
        <w:tab/>
        <w:t>dne</w:t>
      </w:r>
      <w:r>
        <w:tab/>
        <w:t>__. __. 202.</w:t>
      </w:r>
    </w:p>
    <w:p w14:paraId="2A8B0FFD" w14:textId="77777777" w:rsidR="00294A0E" w:rsidRDefault="00000000">
      <w:pPr>
        <w:pStyle w:val="Zkladntext1"/>
        <w:framePr w:wrap="none" w:vAnchor="page" w:hAnchor="page" w:x="1362" w:y="14997"/>
        <w:spacing w:line="240" w:lineRule="auto"/>
        <w:ind w:left="6060"/>
        <w:jc w:val="both"/>
      </w:pPr>
      <w:r>
        <w:t>(podpis)</w:t>
      </w:r>
    </w:p>
    <w:p w14:paraId="33F11DB9" w14:textId="77777777" w:rsidR="00294A0E" w:rsidRDefault="00294A0E">
      <w:pPr>
        <w:spacing w:line="1" w:lineRule="exact"/>
      </w:pPr>
    </w:p>
    <w:sectPr w:rsidR="00294A0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7C82" w14:textId="77777777" w:rsidR="00060254" w:rsidRDefault="00060254">
      <w:r>
        <w:separator/>
      </w:r>
    </w:p>
  </w:endnote>
  <w:endnote w:type="continuationSeparator" w:id="0">
    <w:p w14:paraId="7ED3E9A5" w14:textId="77777777" w:rsidR="00060254" w:rsidRDefault="0006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7386" w14:textId="77777777" w:rsidR="00060254" w:rsidRDefault="00060254"/>
  </w:footnote>
  <w:footnote w:type="continuationSeparator" w:id="0">
    <w:p w14:paraId="4A5CC096" w14:textId="77777777" w:rsidR="00060254" w:rsidRDefault="000602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0366"/>
    <w:multiLevelType w:val="multilevel"/>
    <w:tmpl w:val="218664F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966B71"/>
    <w:multiLevelType w:val="multilevel"/>
    <w:tmpl w:val="3D983FC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8F0E5A"/>
    <w:multiLevelType w:val="multilevel"/>
    <w:tmpl w:val="B0B0C744"/>
    <w:lvl w:ilvl="0">
      <w:start w:val="1"/>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976086"/>
    <w:multiLevelType w:val="multilevel"/>
    <w:tmpl w:val="8B68936C"/>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F17A2C"/>
    <w:multiLevelType w:val="multilevel"/>
    <w:tmpl w:val="80500254"/>
    <w:lvl w:ilvl="0">
      <w:start w:val="2"/>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CE11D9"/>
    <w:multiLevelType w:val="multilevel"/>
    <w:tmpl w:val="A72CDAD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2432AC"/>
    <w:multiLevelType w:val="multilevel"/>
    <w:tmpl w:val="5D6A1B0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472991"/>
    <w:multiLevelType w:val="multilevel"/>
    <w:tmpl w:val="BDB2D316"/>
    <w:lvl w:ilvl="0">
      <w:start w:val="1"/>
      <w:numFmt w:val="decimal"/>
      <w:lvlText w:val="%1,"/>
      <w:lvlJc w:val="left"/>
    </w:lvl>
    <w:lvl w:ilvl="1">
      <w:start w:val="300"/>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71798C"/>
    <w:multiLevelType w:val="multilevel"/>
    <w:tmpl w:val="7E68C96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343CC"/>
    <w:multiLevelType w:val="multilevel"/>
    <w:tmpl w:val="471EB2F8"/>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867AB4"/>
    <w:multiLevelType w:val="multilevel"/>
    <w:tmpl w:val="62E0AAC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C85191"/>
    <w:multiLevelType w:val="multilevel"/>
    <w:tmpl w:val="E920352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4A5FE7"/>
    <w:multiLevelType w:val="multilevel"/>
    <w:tmpl w:val="EA741F9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2372448">
    <w:abstractNumId w:val="5"/>
  </w:num>
  <w:num w:numId="2" w16cid:durableId="149911803">
    <w:abstractNumId w:val="9"/>
  </w:num>
  <w:num w:numId="3" w16cid:durableId="69087708">
    <w:abstractNumId w:val="3"/>
  </w:num>
  <w:num w:numId="4" w16cid:durableId="310869090">
    <w:abstractNumId w:val="2"/>
  </w:num>
  <w:num w:numId="5" w16cid:durableId="248320630">
    <w:abstractNumId w:val="4"/>
  </w:num>
  <w:num w:numId="6" w16cid:durableId="713966891">
    <w:abstractNumId w:val="12"/>
  </w:num>
  <w:num w:numId="7" w16cid:durableId="56705445">
    <w:abstractNumId w:val="0"/>
  </w:num>
  <w:num w:numId="8" w16cid:durableId="1604653933">
    <w:abstractNumId w:val="11"/>
  </w:num>
  <w:num w:numId="9" w16cid:durableId="1511409776">
    <w:abstractNumId w:val="10"/>
  </w:num>
  <w:num w:numId="10" w16cid:durableId="1036275544">
    <w:abstractNumId w:val="1"/>
  </w:num>
  <w:num w:numId="11" w16cid:durableId="2027293935">
    <w:abstractNumId w:val="6"/>
  </w:num>
  <w:num w:numId="12" w16cid:durableId="103158361">
    <w:abstractNumId w:val="7"/>
  </w:num>
  <w:num w:numId="13" w16cid:durableId="1326056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0E"/>
    <w:rsid w:val="00060254"/>
    <w:rsid w:val="00294A0E"/>
    <w:rsid w:val="004D50F6"/>
    <w:rsid w:val="005E0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7109"/>
  <w15:docId w15:val="{26D829C6-2A2F-41AD-9C3D-BF07B31C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Palatino Linotype" w:eastAsia="Palatino Linotype" w:hAnsi="Palatino Linotype" w:cs="Palatino Linotype"/>
      <w:b/>
      <w:bCs/>
      <w:i w:val="0"/>
      <w:iCs w:val="0"/>
      <w:smallCaps w:val="0"/>
      <w:strike w:val="0"/>
      <w:sz w:val="28"/>
      <w:szCs w:val="28"/>
      <w:u w:val="single"/>
    </w:rPr>
  </w:style>
  <w:style w:type="character" w:customStyle="1" w:styleId="Zkladntext">
    <w:name w:val="Základní text_"/>
    <w:basedOn w:val="Standardnpsmoodstavce"/>
    <w:link w:val="Zkladntext1"/>
    <w:rPr>
      <w:rFonts w:ascii="Palatino Linotype" w:eastAsia="Palatino Linotype" w:hAnsi="Palatino Linotype" w:cs="Palatino Linotype"/>
      <w:b w:val="0"/>
      <w:bCs w:val="0"/>
      <w:i w:val="0"/>
      <w:iCs w:val="0"/>
      <w:smallCaps w:val="0"/>
      <w:strike w:val="0"/>
      <w:sz w:val="20"/>
      <w:szCs w:val="20"/>
      <w:u w:val="none"/>
    </w:rPr>
  </w:style>
  <w:style w:type="character" w:customStyle="1" w:styleId="Nadpis2">
    <w:name w:val="Nadpis #2_"/>
    <w:basedOn w:val="Standardnpsmoodstavce"/>
    <w:link w:val="Nadpis20"/>
    <w:rPr>
      <w:rFonts w:ascii="Palatino Linotype" w:eastAsia="Palatino Linotype" w:hAnsi="Palatino Linotype" w:cs="Palatino Linotype"/>
      <w:b/>
      <w:bCs/>
      <w:i w:val="0"/>
      <w:iCs w:val="0"/>
      <w:smallCaps w:val="0"/>
      <w:strike w:val="0"/>
      <w:sz w:val="20"/>
      <w:szCs w:val="20"/>
      <w:u w:val="none"/>
    </w:rPr>
  </w:style>
  <w:style w:type="character" w:customStyle="1" w:styleId="Titulektabulky">
    <w:name w:val="Titulek tabulky_"/>
    <w:basedOn w:val="Standardnpsmoodstavce"/>
    <w:link w:val="Titulektabulky0"/>
    <w:rPr>
      <w:rFonts w:ascii="Palatino Linotype" w:eastAsia="Palatino Linotype" w:hAnsi="Palatino Linotype" w:cs="Palatino Linotype"/>
      <w:b w:val="0"/>
      <w:bCs w:val="0"/>
      <w:i w:val="0"/>
      <w:iCs w:val="0"/>
      <w:smallCaps w:val="0"/>
      <w:strike w:val="0"/>
      <w:sz w:val="20"/>
      <w:szCs w:val="20"/>
      <w:u w:val="none"/>
    </w:rPr>
  </w:style>
  <w:style w:type="character" w:customStyle="1" w:styleId="Jin">
    <w:name w:val="Jiné_"/>
    <w:basedOn w:val="Standardnpsmoodstavce"/>
    <w:link w:val="Jin0"/>
    <w:rPr>
      <w:rFonts w:ascii="Palatino Linotype" w:eastAsia="Palatino Linotype" w:hAnsi="Palatino Linotype" w:cs="Palatino Linotype"/>
      <w:b w:val="0"/>
      <w:bCs w:val="0"/>
      <w:i w:val="0"/>
      <w:iCs w:val="0"/>
      <w:smallCaps w:val="0"/>
      <w:strike w:val="0"/>
      <w:sz w:val="20"/>
      <w:szCs w:val="20"/>
      <w:u w:val="none"/>
    </w:rPr>
  </w:style>
  <w:style w:type="paragraph" w:customStyle="1" w:styleId="Nadpis10">
    <w:name w:val="Nadpis #1"/>
    <w:basedOn w:val="Normln"/>
    <w:link w:val="Nadpis1"/>
    <w:pPr>
      <w:spacing w:after="260"/>
      <w:jc w:val="center"/>
      <w:outlineLvl w:val="0"/>
    </w:pPr>
    <w:rPr>
      <w:rFonts w:ascii="Palatino Linotype" w:eastAsia="Palatino Linotype" w:hAnsi="Palatino Linotype" w:cs="Palatino Linotype"/>
      <w:b/>
      <w:bCs/>
      <w:sz w:val="28"/>
      <w:szCs w:val="28"/>
      <w:u w:val="single"/>
    </w:rPr>
  </w:style>
  <w:style w:type="paragraph" w:customStyle="1" w:styleId="Zkladntext1">
    <w:name w:val="Základní text1"/>
    <w:basedOn w:val="Normln"/>
    <w:link w:val="Zkladntext"/>
    <w:pPr>
      <w:spacing w:line="276" w:lineRule="auto"/>
    </w:pPr>
    <w:rPr>
      <w:rFonts w:ascii="Palatino Linotype" w:eastAsia="Palatino Linotype" w:hAnsi="Palatino Linotype" w:cs="Palatino Linotype"/>
      <w:sz w:val="20"/>
      <w:szCs w:val="20"/>
    </w:rPr>
  </w:style>
  <w:style w:type="paragraph" w:customStyle="1" w:styleId="Nadpis20">
    <w:name w:val="Nadpis #2"/>
    <w:basedOn w:val="Normln"/>
    <w:link w:val="Nadpis2"/>
    <w:pPr>
      <w:outlineLvl w:val="1"/>
    </w:pPr>
    <w:rPr>
      <w:rFonts w:ascii="Palatino Linotype" w:eastAsia="Palatino Linotype" w:hAnsi="Palatino Linotype" w:cs="Palatino Linotype"/>
      <w:b/>
      <w:bCs/>
      <w:sz w:val="20"/>
      <w:szCs w:val="20"/>
    </w:rPr>
  </w:style>
  <w:style w:type="paragraph" w:customStyle="1" w:styleId="Titulektabulky0">
    <w:name w:val="Titulek tabulky"/>
    <w:basedOn w:val="Normln"/>
    <w:link w:val="Titulektabulky"/>
    <w:rPr>
      <w:rFonts w:ascii="Palatino Linotype" w:eastAsia="Palatino Linotype" w:hAnsi="Palatino Linotype" w:cs="Palatino Linotype"/>
      <w:sz w:val="20"/>
      <w:szCs w:val="20"/>
    </w:rPr>
  </w:style>
  <w:style w:type="paragraph" w:customStyle="1" w:styleId="Jin0">
    <w:name w:val="Jiné"/>
    <w:basedOn w:val="Normln"/>
    <w:link w:val="Jin"/>
    <w:pPr>
      <w:spacing w:line="276" w:lineRule="auto"/>
    </w:pPr>
    <w:rPr>
      <w:rFonts w:ascii="Palatino Linotype" w:eastAsia="Palatino Linotype" w:hAnsi="Palatino Linotype" w:cs="Palatino Linotyp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4016</Words>
  <Characters>23696</Characters>
  <Application>Microsoft Office Word</Application>
  <DocSecurity>0</DocSecurity>
  <Lines>197</Lines>
  <Paragraphs>55</Paragraphs>
  <ScaleCrop>false</ScaleCrop>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 č. 1 - Smlouva o sdílení_Energetické společenství východních Čech final</dc:title>
  <dc:subject/>
  <dc:creator>Petra Semeráková</dc:creator>
  <cp:keywords/>
  <cp:lastModifiedBy>Randusová Irena</cp:lastModifiedBy>
  <cp:revision>2</cp:revision>
  <dcterms:created xsi:type="dcterms:W3CDTF">2026-05-20T07:02:00Z</dcterms:created>
  <dcterms:modified xsi:type="dcterms:W3CDTF">2026-05-20T07:06:00Z</dcterms:modified>
</cp:coreProperties>
</file>