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3C00" w14:textId="09AC949C" w:rsidR="00A04EDC" w:rsidRDefault="007C59B5" w:rsidP="0093256F">
      <w:pPr>
        <w:framePr w:w="2653" w:h="1711" w:hSpace="141" w:wrap="auto" w:vAnchor="text" w:hAnchor="page" w:x="1413" w:y="8"/>
        <w:suppressAutoHyphens/>
        <w:rPr>
          <w:b/>
          <w:noProof/>
          <w:spacing w:val="60"/>
          <w:sz w:val="32"/>
        </w:rPr>
      </w:pPr>
      <w:r>
        <w:rPr>
          <w:noProof/>
        </w:rPr>
        <w:drawing>
          <wp:inline distT="0" distB="0" distL="0" distR="0" wp14:anchorId="474A7BF3" wp14:editId="4E9D65C5">
            <wp:extent cx="1619250" cy="1057275"/>
            <wp:effectExtent l="0" t="0" r="0" b="0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3BA5" w14:textId="15447E99" w:rsidR="00005F59" w:rsidRDefault="00005F5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B97956" w14:textId="0970DC92" w:rsidR="007F5B51" w:rsidRDefault="007F5B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A781F" w14:textId="776F281B" w:rsidR="007F5B51" w:rsidRDefault="007F5B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6294C2" w14:textId="77777777" w:rsidR="007F5B51" w:rsidRPr="00005F59" w:rsidRDefault="007F5B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7B50FC" w14:textId="77777777" w:rsidR="00DD4C7C" w:rsidRDefault="00DD4C7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14:paraId="4FDE975B" w14:textId="2E0692E8" w:rsidR="00A04EDC" w:rsidRDefault="00A04EDC" w:rsidP="0093256F">
      <w:pPr>
        <w:tabs>
          <w:tab w:val="center" w:pos="4536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Dodatek č. </w:t>
      </w:r>
      <w:r w:rsidR="00D34C67">
        <w:rPr>
          <w:rFonts w:ascii="Arial" w:hAnsi="Arial" w:cs="Arial"/>
          <w:b/>
          <w:bCs/>
          <w:sz w:val="28"/>
        </w:rPr>
        <w:t>7</w:t>
      </w:r>
    </w:p>
    <w:p w14:paraId="296166AA" w14:textId="669AE7F1" w:rsidR="00A04EDC" w:rsidRDefault="00A04E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 pojistné smlouvě č. </w:t>
      </w:r>
      <w:r w:rsidR="00432FB0">
        <w:rPr>
          <w:rFonts w:ascii="Arial" w:hAnsi="Arial" w:cs="Arial"/>
          <w:b/>
          <w:bCs/>
          <w:sz w:val="24"/>
          <w:szCs w:val="24"/>
        </w:rPr>
        <w:t>3802294638</w:t>
      </w:r>
    </w:p>
    <w:p w14:paraId="18AC41C1" w14:textId="1BD08969" w:rsidR="00BA03FE" w:rsidRDefault="00DD4C7C" w:rsidP="00BA03FE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4"/>
          <w:szCs w:val="24"/>
        </w:rPr>
        <w:t>pr</w:t>
      </w:r>
      <w:r w:rsidR="00A04EDC">
        <w:rPr>
          <w:rFonts w:ascii="Arial" w:hAnsi="Arial" w:cs="Arial"/>
          <w:b/>
          <w:bCs/>
          <w:sz w:val="24"/>
          <w:szCs w:val="24"/>
        </w:rPr>
        <w:t xml:space="preserve">o pojištění </w:t>
      </w:r>
      <w:r w:rsidR="00432FB0">
        <w:rPr>
          <w:rFonts w:ascii="Arial" w:hAnsi="Arial" w:cs="Arial"/>
          <w:b/>
          <w:bCs/>
          <w:sz w:val="24"/>
          <w:szCs w:val="24"/>
        </w:rPr>
        <w:t>soukromého majetku</w:t>
      </w:r>
    </w:p>
    <w:p w14:paraId="23635338" w14:textId="77777777" w:rsidR="00A04EDC" w:rsidRPr="00BA03FE" w:rsidRDefault="00A04EDC" w:rsidP="00BA03FE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14:paraId="347C5779" w14:textId="77777777" w:rsidR="007A748E" w:rsidRDefault="007A748E" w:rsidP="007A748E">
      <w:pPr>
        <w:tabs>
          <w:tab w:val="center" w:pos="4819"/>
        </w:tabs>
        <w:suppressAutoHyphens/>
        <w:spacing w:after="240"/>
        <w:jc w:val="left"/>
        <w:rPr>
          <w:rFonts w:ascii="Arial" w:hAnsi="Arial"/>
          <w:b/>
          <w:spacing w:val="50"/>
          <w:sz w:val="24"/>
          <w:szCs w:val="24"/>
        </w:rPr>
      </w:pPr>
      <w:r>
        <w:rPr>
          <w:rFonts w:ascii="Arial" w:hAnsi="Arial"/>
          <w:b/>
          <w:spacing w:val="50"/>
          <w:sz w:val="24"/>
          <w:szCs w:val="24"/>
        </w:rPr>
        <w:t xml:space="preserve">Kooperativa pojišťovna, a.s., </w:t>
      </w:r>
      <w:proofErr w:type="spellStart"/>
      <w:r>
        <w:rPr>
          <w:rFonts w:ascii="Arial" w:hAnsi="Arial"/>
          <w:b/>
          <w:spacing w:val="50"/>
          <w:sz w:val="24"/>
          <w:szCs w:val="24"/>
        </w:rPr>
        <w:t>Vienna</w:t>
      </w:r>
      <w:proofErr w:type="spellEnd"/>
      <w:r>
        <w:rPr>
          <w:rFonts w:ascii="Arial" w:hAnsi="Arial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pacing w:val="50"/>
          <w:sz w:val="24"/>
          <w:szCs w:val="24"/>
        </w:rPr>
        <w:t>Insurance</w:t>
      </w:r>
      <w:proofErr w:type="spellEnd"/>
      <w:r>
        <w:rPr>
          <w:rFonts w:ascii="Arial" w:hAnsi="Arial"/>
          <w:b/>
          <w:spacing w:val="50"/>
          <w:sz w:val="24"/>
          <w:szCs w:val="24"/>
        </w:rPr>
        <w:t xml:space="preserve"> Group</w:t>
      </w:r>
    </w:p>
    <w:p w14:paraId="2134856A" w14:textId="77777777" w:rsidR="007A748E" w:rsidRDefault="007A748E" w:rsidP="007A748E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Sídlo: </w:t>
      </w:r>
      <w:r w:rsidR="00F0652D">
        <w:rPr>
          <w:rFonts w:ascii="Arial" w:hAnsi="Arial"/>
          <w:sz w:val="20"/>
        </w:rPr>
        <w:t>Pobřežní 665/21, 186</w:t>
      </w:r>
      <w:r>
        <w:rPr>
          <w:rFonts w:ascii="Arial" w:hAnsi="Arial"/>
          <w:sz w:val="20"/>
        </w:rPr>
        <w:t xml:space="preserve"> 0</w:t>
      </w:r>
      <w:r w:rsidR="00F0652D">
        <w:rPr>
          <w:rFonts w:ascii="Arial" w:hAnsi="Arial"/>
          <w:sz w:val="20"/>
        </w:rPr>
        <w:t>0</w:t>
      </w:r>
      <w:r>
        <w:rPr>
          <w:rFonts w:ascii="Arial" w:hAnsi="Arial"/>
          <w:sz w:val="20"/>
        </w:rPr>
        <w:t xml:space="preserve"> Praha </w:t>
      </w:r>
      <w:r w:rsidR="00F0652D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, Česká republika</w:t>
      </w:r>
    </w:p>
    <w:p w14:paraId="76EEFFC8" w14:textId="77777777" w:rsidR="007A748E" w:rsidRDefault="007A748E" w:rsidP="007A748E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47116617</w:t>
      </w:r>
    </w:p>
    <w:p w14:paraId="49D79869" w14:textId="77777777" w:rsidR="007A748E" w:rsidRDefault="007A748E" w:rsidP="007A748E">
      <w:pPr>
        <w:tabs>
          <w:tab w:val="left" w:pos="-720"/>
        </w:tabs>
        <w:suppressAutoHyphens/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zapsaná v obchodním rejstříku u Městského soudu v Praze, </w:t>
      </w:r>
      <w:proofErr w:type="spellStart"/>
      <w:r>
        <w:rPr>
          <w:rFonts w:ascii="Arial" w:hAnsi="Arial"/>
          <w:sz w:val="20"/>
        </w:rPr>
        <w:t>sp</w:t>
      </w:r>
      <w:proofErr w:type="spellEnd"/>
      <w:r>
        <w:rPr>
          <w:rFonts w:ascii="Arial" w:hAnsi="Arial"/>
          <w:sz w:val="20"/>
        </w:rPr>
        <w:t>. zn. B 1897</w:t>
      </w:r>
    </w:p>
    <w:p w14:paraId="6EFEDE9D" w14:textId="77777777" w:rsidR="007A748E" w:rsidRDefault="007A748E" w:rsidP="007A748E">
      <w:pPr>
        <w:tabs>
          <w:tab w:val="left" w:pos="-720"/>
        </w:tabs>
        <w:spacing w:after="40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pojistitel</w:t>
      </w:r>
      <w:r>
        <w:rPr>
          <w:rFonts w:ascii="Arial" w:hAnsi="Arial"/>
          <w:sz w:val="20"/>
        </w:rPr>
        <w:t>“)</w:t>
      </w:r>
    </w:p>
    <w:p w14:paraId="42AF3182" w14:textId="77777777" w:rsidR="003973F5" w:rsidRDefault="003973F5">
      <w:pPr>
        <w:pStyle w:val="tunsted"/>
        <w:tabs>
          <w:tab w:val="left" w:pos="-720"/>
        </w:tabs>
        <w:suppressAutoHyphens/>
        <w:spacing w:before="120" w:after="120" w:line="360" w:lineRule="auto"/>
        <w:rPr>
          <w:rFonts w:ascii="Arial" w:hAnsi="Arial"/>
          <w:bCs w:val="0"/>
          <w:szCs w:val="20"/>
        </w:rPr>
      </w:pPr>
    </w:p>
    <w:p w14:paraId="560B2776" w14:textId="77777777" w:rsidR="00A04EDC" w:rsidRDefault="00A04EDC">
      <w:pPr>
        <w:pStyle w:val="tunsted"/>
        <w:tabs>
          <w:tab w:val="left" w:pos="-720"/>
        </w:tabs>
        <w:suppressAutoHyphens/>
        <w:spacing w:before="120" w:after="120" w:line="360" w:lineRule="auto"/>
        <w:rPr>
          <w:rFonts w:ascii="Arial" w:hAnsi="Arial"/>
          <w:bCs w:val="0"/>
          <w:szCs w:val="20"/>
        </w:rPr>
      </w:pPr>
      <w:r>
        <w:rPr>
          <w:rFonts w:ascii="Arial" w:hAnsi="Arial"/>
          <w:bCs w:val="0"/>
          <w:szCs w:val="20"/>
        </w:rPr>
        <w:t>a</w:t>
      </w:r>
    </w:p>
    <w:p w14:paraId="04F5AE8A" w14:textId="77777777" w:rsidR="00A04EDC" w:rsidRDefault="00A04EDC">
      <w:pPr>
        <w:pStyle w:val="odstavec"/>
        <w:spacing w:line="312" w:lineRule="auto"/>
        <w:rPr>
          <w:rFonts w:ascii="Arial" w:hAnsi="Arial"/>
          <w:b/>
          <w:sz w:val="24"/>
        </w:rPr>
      </w:pPr>
    </w:p>
    <w:p w14:paraId="1900C2C3" w14:textId="77777777" w:rsidR="00432FB0" w:rsidRDefault="00432FB0" w:rsidP="00432FB0">
      <w:pPr>
        <w:pStyle w:val="odstavec"/>
        <w:spacing w:line="312" w:lineRule="auto"/>
        <w:rPr>
          <w:rFonts w:ascii="Arial" w:hAnsi="Arial"/>
          <w:sz w:val="24"/>
        </w:rPr>
      </w:pPr>
      <w:r>
        <w:rPr>
          <w:rStyle w:val="smezerouCharChar"/>
          <w:rFonts w:ascii="Arial" w:hAnsi="Arial" w:cs="Arial"/>
          <w:sz w:val="24"/>
        </w:rPr>
        <w:t>Statutární město Liberec</w:t>
      </w:r>
    </w:p>
    <w:p w14:paraId="4D3C61D2" w14:textId="77777777" w:rsidR="00432FB0" w:rsidRDefault="00432FB0" w:rsidP="00432FB0">
      <w:pPr>
        <w:pStyle w:val="odstavec"/>
        <w:spacing w:before="120" w:after="0" w:line="312" w:lineRule="auto"/>
        <w:rPr>
          <w:rFonts w:ascii="Arial" w:hAnsi="Arial"/>
          <w:bCs/>
          <w:sz w:val="20"/>
        </w:rPr>
      </w:pPr>
      <w:r>
        <w:rPr>
          <w:rFonts w:ascii="Arial" w:hAnsi="Arial"/>
          <w:sz w:val="20"/>
        </w:rPr>
        <w:t>IČO</w:t>
      </w:r>
      <w:r>
        <w:rPr>
          <w:rFonts w:ascii="Arial" w:hAnsi="Arial"/>
          <w:bCs/>
          <w:sz w:val="20"/>
        </w:rPr>
        <w:t>: 00262978</w:t>
      </w:r>
    </w:p>
    <w:p w14:paraId="20818ADC" w14:textId="5F0ECB3C" w:rsidR="00432FB0" w:rsidRPr="00EF5762" w:rsidRDefault="00432FB0" w:rsidP="00432FB0">
      <w:pPr>
        <w:pStyle w:val="odstavec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Jednající: </w:t>
      </w:r>
      <w:r w:rsidR="00EF5762" w:rsidRPr="00EF5762">
        <w:rPr>
          <w:rFonts w:ascii="Arial" w:hAnsi="Arial" w:cs="Arial"/>
          <w:sz w:val="18"/>
          <w:szCs w:val="18"/>
        </w:rPr>
        <w:t>XXXXX</w:t>
      </w:r>
    </w:p>
    <w:p w14:paraId="24B8DE09" w14:textId="77777777" w:rsidR="00432FB0" w:rsidRDefault="00432FB0" w:rsidP="00432FB0">
      <w:pPr>
        <w:pStyle w:val="odstavec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Adresa </w:t>
      </w:r>
      <w:r>
        <w:rPr>
          <w:rFonts w:ascii="Arial" w:hAnsi="Arial"/>
          <w:sz w:val="20"/>
        </w:rPr>
        <w:t>sídla</w:t>
      </w:r>
      <w:r>
        <w:rPr>
          <w:rFonts w:ascii="Arial" w:hAnsi="Arial" w:cs="Arial"/>
          <w:sz w:val="20"/>
        </w:rPr>
        <w:t>: nám. Dr. E. Beneše 1/1, Liberec I-Staré Město, 460 01 Liberec, Česká republika</w:t>
      </w:r>
    </w:p>
    <w:p w14:paraId="632AB704" w14:textId="77777777" w:rsidR="00432FB0" w:rsidRDefault="00432FB0" w:rsidP="00432FB0">
      <w:pPr>
        <w:pStyle w:val="odstavec"/>
        <w:rPr>
          <w:rFonts w:ascii="Arial" w:hAnsi="Arial" w:cs="Arial"/>
          <w:sz w:val="20"/>
        </w:rPr>
      </w:pPr>
      <w:r w:rsidRPr="00603594">
        <w:rPr>
          <w:rFonts w:ascii="Arial" w:hAnsi="Arial" w:cs="Arial"/>
          <w:sz w:val="20"/>
        </w:rPr>
        <w:t>Prostředky elektronické komunikace:</w:t>
      </w:r>
    </w:p>
    <w:p w14:paraId="78BBF3AF" w14:textId="27CB8626" w:rsidR="00432FB0" w:rsidRPr="00EF5762" w:rsidRDefault="00432FB0" w:rsidP="00432FB0">
      <w:pPr>
        <w:pStyle w:val="Zkladntext32"/>
        <w:tabs>
          <w:tab w:val="clear" w:pos="-720"/>
        </w:tabs>
        <w:spacing w:line="312" w:lineRule="auto"/>
        <w:rPr>
          <w:rFonts w:ascii="Arial" w:hAnsi="Arial" w:cs="Arial"/>
          <w:color w:val="000000" w:themeColor="text1"/>
        </w:rPr>
      </w:pPr>
      <w:r w:rsidRPr="008934A0">
        <w:rPr>
          <w:rFonts w:ascii="Arial" w:hAnsi="Arial" w:cs="Arial"/>
        </w:rPr>
        <w:t xml:space="preserve">E-mail: </w:t>
      </w:r>
      <w:hyperlink r:id="rId12" w:history="1">
        <w:r w:rsidR="00EF5762" w:rsidRPr="00EF5762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</w:t>
        </w:r>
      </w:hyperlink>
    </w:p>
    <w:p w14:paraId="5D807B9B" w14:textId="37117945" w:rsidR="00432FB0" w:rsidRDefault="00432FB0" w:rsidP="00432FB0">
      <w:pPr>
        <w:pStyle w:val="Zkladntext32"/>
        <w:tabs>
          <w:tab w:val="clear" w:pos="-720"/>
        </w:tabs>
        <w:spacing w:line="312" w:lineRule="auto"/>
        <w:rPr>
          <w:rFonts w:ascii="Arial" w:hAnsi="Arial" w:cs="Arial"/>
        </w:rPr>
      </w:pPr>
      <w:r w:rsidRPr="008934A0">
        <w:rPr>
          <w:rFonts w:ascii="Arial" w:hAnsi="Arial" w:cs="Arial"/>
        </w:rPr>
        <w:t xml:space="preserve">Mobilní telefon: </w:t>
      </w:r>
      <w:r w:rsidR="00EF5762" w:rsidRPr="00EF5762">
        <w:rPr>
          <w:rFonts w:ascii="Arial" w:hAnsi="Arial" w:cs="Arial"/>
          <w:sz w:val="18"/>
          <w:szCs w:val="18"/>
        </w:rPr>
        <w:t>XXXXX</w:t>
      </w:r>
    </w:p>
    <w:p w14:paraId="2512CD0A" w14:textId="65E5A699" w:rsidR="00432FB0" w:rsidRDefault="00432FB0" w:rsidP="00432FB0">
      <w:pPr>
        <w:rPr>
          <w:rFonts w:ascii="Arial" w:hAnsi="Arial" w:cs="Arial"/>
          <w:sz w:val="20"/>
        </w:rPr>
      </w:pPr>
      <w:r w:rsidRPr="00EE5D46">
        <w:rPr>
          <w:rFonts w:ascii="Arial" w:hAnsi="Arial" w:cs="Arial"/>
          <w:sz w:val="20"/>
        </w:rPr>
        <w:t>O uzavření pojistné smlouvy rozhodla Rada města Liberec usnesením č.</w:t>
      </w:r>
      <w:r w:rsidR="003C0AB2" w:rsidRPr="00EE5D46">
        <w:rPr>
          <w:rFonts w:ascii="Arial" w:hAnsi="Arial" w:cs="Arial"/>
          <w:sz w:val="20"/>
        </w:rPr>
        <w:t xml:space="preserve"> 402/2024 </w:t>
      </w:r>
      <w:r w:rsidRPr="00EE5D46">
        <w:rPr>
          <w:rFonts w:ascii="Arial" w:hAnsi="Arial" w:cs="Arial"/>
          <w:sz w:val="20"/>
        </w:rPr>
        <w:t>ze dne</w:t>
      </w:r>
      <w:r w:rsidR="003C0AB2" w:rsidRPr="00EE5D46">
        <w:rPr>
          <w:rFonts w:ascii="Arial" w:hAnsi="Arial" w:cs="Arial"/>
          <w:sz w:val="20"/>
        </w:rPr>
        <w:t xml:space="preserve"> 16.</w:t>
      </w:r>
      <w:r w:rsidR="00100EB3">
        <w:rPr>
          <w:rFonts w:ascii="Arial" w:hAnsi="Arial" w:cs="Arial"/>
          <w:sz w:val="20"/>
        </w:rPr>
        <w:t>0</w:t>
      </w:r>
      <w:r w:rsidR="003C0AB2" w:rsidRPr="00EE5D46">
        <w:rPr>
          <w:rFonts w:ascii="Arial" w:hAnsi="Arial" w:cs="Arial"/>
          <w:sz w:val="20"/>
        </w:rPr>
        <w:t>4.2024</w:t>
      </w:r>
    </w:p>
    <w:p w14:paraId="521A9FE2" w14:textId="4861AAE3" w:rsidR="00EE5D46" w:rsidRDefault="00EE5D46" w:rsidP="00432F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uzavření dodatku č. 1 rozhodla Rada města Liberec usnesením č.</w:t>
      </w:r>
      <w:r w:rsidR="00EF3F14">
        <w:rPr>
          <w:rFonts w:ascii="Arial" w:hAnsi="Arial" w:cs="Arial"/>
          <w:sz w:val="20"/>
        </w:rPr>
        <w:t xml:space="preserve"> </w:t>
      </w:r>
      <w:r w:rsidR="00F25D68">
        <w:rPr>
          <w:rFonts w:ascii="Arial" w:hAnsi="Arial" w:cs="Arial"/>
          <w:sz w:val="20"/>
        </w:rPr>
        <w:t>887</w:t>
      </w:r>
      <w:r w:rsidR="00EF3F14">
        <w:rPr>
          <w:rFonts w:ascii="Arial" w:hAnsi="Arial" w:cs="Arial"/>
          <w:sz w:val="20"/>
        </w:rPr>
        <w:t>/2024</w:t>
      </w:r>
      <w:r w:rsidR="00791C83">
        <w:rPr>
          <w:rFonts w:ascii="Arial" w:hAnsi="Arial" w:cs="Arial"/>
          <w:sz w:val="20"/>
        </w:rPr>
        <w:t xml:space="preserve"> ze dne </w:t>
      </w:r>
      <w:r w:rsidR="00EF3F14">
        <w:rPr>
          <w:rFonts w:ascii="Arial" w:hAnsi="Arial" w:cs="Arial"/>
          <w:sz w:val="20"/>
        </w:rPr>
        <w:t>12.</w:t>
      </w:r>
      <w:r w:rsidR="00100EB3">
        <w:rPr>
          <w:rFonts w:ascii="Arial" w:hAnsi="Arial" w:cs="Arial"/>
          <w:sz w:val="20"/>
        </w:rPr>
        <w:t>0</w:t>
      </w:r>
      <w:r w:rsidR="00EF3F14">
        <w:rPr>
          <w:rFonts w:ascii="Arial" w:hAnsi="Arial" w:cs="Arial"/>
          <w:sz w:val="20"/>
        </w:rPr>
        <w:t>8.2024</w:t>
      </w:r>
      <w:r>
        <w:rPr>
          <w:rFonts w:ascii="Arial" w:hAnsi="Arial" w:cs="Arial"/>
          <w:sz w:val="20"/>
        </w:rPr>
        <w:t xml:space="preserve"> </w:t>
      </w:r>
    </w:p>
    <w:p w14:paraId="604D49F9" w14:textId="346DE998" w:rsidR="0000561C" w:rsidRDefault="0000561C" w:rsidP="000056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uzavření dodatku č. 2 rozhodla Rada města Liberec usnesením č.</w:t>
      </w:r>
      <w:r w:rsidR="00363A5F">
        <w:rPr>
          <w:rFonts w:ascii="Arial" w:hAnsi="Arial" w:cs="Arial"/>
          <w:sz w:val="20"/>
        </w:rPr>
        <w:t xml:space="preserve"> 1318/2024</w:t>
      </w:r>
      <w:r>
        <w:rPr>
          <w:rFonts w:ascii="Arial" w:hAnsi="Arial" w:cs="Arial"/>
          <w:sz w:val="20"/>
        </w:rPr>
        <w:t xml:space="preserve"> ze dne </w:t>
      </w:r>
      <w:r w:rsidR="00363A5F"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 xml:space="preserve"> </w:t>
      </w:r>
    </w:p>
    <w:p w14:paraId="75DF1EF6" w14:textId="6D126DCB" w:rsidR="0031363E" w:rsidRDefault="0031363E" w:rsidP="0031363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uzavření dodatku č. 3 rozhodla Rada města Liberec usnesením č. </w:t>
      </w:r>
      <w:r w:rsidR="00C804F4">
        <w:rPr>
          <w:rFonts w:ascii="Arial" w:hAnsi="Arial" w:cs="Arial"/>
          <w:sz w:val="20"/>
        </w:rPr>
        <w:t>234/2025</w:t>
      </w:r>
      <w:r>
        <w:rPr>
          <w:rFonts w:ascii="Arial" w:hAnsi="Arial" w:cs="Arial"/>
          <w:sz w:val="20"/>
        </w:rPr>
        <w:t xml:space="preserve"> ze dne </w:t>
      </w:r>
      <w:r w:rsidR="00C804F4">
        <w:rPr>
          <w:rFonts w:ascii="Arial" w:hAnsi="Arial" w:cs="Arial"/>
          <w:sz w:val="20"/>
        </w:rPr>
        <w:t>18.02.2025</w:t>
      </w:r>
    </w:p>
    <w:p w14:paraId="6886C3FD" w14:textId="767A2EC8" w:rsidR="006023FB" w:rsidRDefault="006023FB" w:rsidP="006023F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uzavření dodatku č. 4 rozhodla Rada města Liberec usnesením č. </w:t>
      </w:r>
      <w:r w:rsidR="00FF5457">
        <w:rPr>
          <w:rFonts w:ascii="Arial" w:hAnsi="Arial" w:cs="Arial"/>
          <w:sz w:val="20"/>
        </w:rPr>
        <w:t>797</w:t>
      </w:r>
      <w:r w:rsidR="00100EB3">
        <w:rPr>
          <w:rFonts w:ascii="Arial" w:hAnsi="Arial" w:cs="Arial"/>
          <w:sz w:val="20"/>
        </w:rPr>
        <w:t>/2025</w:t>
      </w:r>
      <w:r>
        <w:rPr>
          <w:rFonts w:ascii="Arial" w:hAnsi="Arial" w:cs="Arial"/>
          <w:sz w:val="20"/>
        </w:rPr>
        <w:t xml:space="preserve"> ze dne </w:t>
      </w:r>
      <w:r w:rsidR="00100EB3">
        <w:rPr>
          <w:rFonts w:ascii="Arial" w:hAnsi="Arial" w:cs="Arial"/>
          <w:sz w:val="20"/>
        </w:rPr>
        <w:t>03.06.2025</w:t>
      </w:r>
      <w:r>
        <w:rPr>
          <w:rFonts w:ascii="Arial" w:hAnsi="Arial" w:cs="Arial"/>
          <w:sz w:val="20"/>
        </w:rPr>
        <w:t xml:space="preserve"> </w:t>
      </w:r>
    </w:p>
    <w:p w14:paraId="294940EC" w14:textId="5DF9BC38" w:rsidR="0039742D" w:rsidRDefault="0039742D" w:rsidP="003974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uzavření dodatku č. 5 rozhodla Rada města Liberec usnesením č. </w:t>
      </w:r>
      <w:r w:rsidR="00033F71">
        <w:rPr>
          <w:rFonts w:ascii="Arial" w:hAnsi="Arial" w:cs="Arial"/>
          <w:sz w:val="20"/>
        </w:rPr>
        <w:t>1099/2025</w:t>
      </w:r>
      <w:r>
        <w:rPr>
          <w:rFonts w:ascii="Arial" w:hAnsi="Arial" w:cs="Arial"/>
          <w:sz w:val="20"/>
        </w:rPr>
        <w:t xml:space="preserve"> ze dne </w:t>
      </w:r>
      <w:r w:rsidR="000E4EAF">
        <w:rPr>
          <w:rFonts w:ascii="Arial" w:hAnsi="Arial" w:cs="Arial"/>
          <w:sz w:val="20"/>
        </w:rPr>
        <w:t>12.08.2025</w:t>
      </w:r>
      <w:r>
        <w:rPr>
          <w:rFonts w:ascii="Arial" w:hAnsi="Arial" w:cs="Arial"/>
          <w:sz w:val="20"/>
        </w:rPr>
        <w:t xml:space="preserve"> </w:t>
      </w:r>
    </w:p>
    <w:p w14:paraId="124F735C" w14:textId="758CBE8F" w:rsidR="0025701D" w:rsidRDefault="0025701D" w:rsidP="002570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uzavření dodatku č. 6 rozhodla Rada města Liberec usnesením č. </w:t>
      </w:r>
      <w:r w:rsidR="002653CC">
        <w:rPr>
          <w:rFonts w:ascii="Arial" w:hAnsi="Arial" w:cs="Arial"/>
          <w:sz w:val="20"/>
        </w:rPr>
        <w:t>1628/2025</w:t>
      </w:r>
      <w:r>
        <w:rPr>
          <w:rFonts w:ascii="Arial" w:hAnsi="Arial" w:cs="Arial"/>
          <w:sz w:val="20"/>
        </w:rPr>
        <w:t xml:space="preserve"> ze dne </w:t>
      </w:r>
      <w:r w:rsidR="00CD2783">
        <w:rPr>
          <w:rFonts w:ascii="Arial" w:hAnsi="Arial" w:cs="Arial"/>
          <w:sz w:val="20"/>
        </w:rPr>
        <w:t>02.12.2025</w:t>
      </w:r>
      <w:r>
        <w:rPr>
          <w:rFonts w:ascii="Arial" w:hAnsi="Arial" w:cs="Arial"/>
          <w:sz w:val="20"/>
        </w:rPr>
        <w:t xml:space="preserve"> </w:t>
      </w:r>
    </w:p>
    <w:p w14:paraId="47CBFFB2" w14:textId="602D7B0D" w:rsidR="00052094" w:rsidRDefault="00052094" w:rsidP="000520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uzavření dodatku č. 7 rozhodla Rada města Liberec usnesením č. ________ ze dne _________ </w:t>
      </w:r>
    </w:p>
    <w:p w14:paraId="4FFA6903" w14:textId="77777777" w:rsidR="00B65969" w:rsidRDefault="00B65969" w:rsidP="00B65969">
      <w:pPr>
        <w:rPr>
          <w:rFonts w:ascii="Arial" w:hAnsi="Arial" w:cs="Arial"/>
          <w:sz w:val="20"/>
        </w:rPr>
      </w:pPr>
    </w:p>
    <w:p w14:paraId="5D50C967" w14:textId="77777777" w:rsidR="00432FB0" w:rsidRDefault="00432FB0" w:rsidP="00432FB0">
      <w:pPr>
        <w:pStyle w:val="odstavec"/>
        <w:spacing w:after="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>
        <w:rPr>
          <w:rFonts w:ascii="Arial" w:hAnsi="Arial"/>
          <w:bCs/>
          <w:sz w:val="20"/>
        </w:rPr>
        <w:t>„</w:t>
      </w:r>
      <w:r>
        <w:rPr>
          <w:rFonts w:ascii="Arial" w:hAnsi="Arial"/>
          <w:b/>
          <w:sz w:val="20"/>
        </w:rPr>
        <w:t>pojistník</w:t>
      </w:r>
      <w:r>
        <w:rPr>
          <w:rFonts w:ascii="Arial" w:hAnsi="Arial"/>
          <w:bCs/>
          <w:sz w:val="20"/>
        </w:rPr>
        <w:t>“</w:t>
      </w:r>
      <w:r>
        <w:rPr>
          <w:rFonts w:ascii="Arial" w:hAnsi="Arial"/>
          <w:sz w:val="20"/>
        </w:rPr>
        <w:t>)</w:t>
      </w:r>
    </w:p>
    <w:p w14:paraId="7F4B6D46" w14:textId="77777777" w:rsidR="00432FB0" w:rsidRDefault="00432FB0" w:rsidP="00432FB0">
      <w:pPr>
        <w:pStyle w:val="odstavec"/>
        <w:spacing w:before="120" w:after="0" w:line="312" w:lineRule="auto"/>
        <w:rPr>
          <w:rFonts w:ascii="Arial" w:hAnsi="Arial"/>
          <w:sz w:val="20"/>
        </w:rPr>
      </w:pPr>
      <w:r>
        <w:rPr>
          <w:rFonts w:ascii="Arial" w:hAnsi="Arial"/>
          <w:bCs/>
          <w:sz w:val="20"/>
        </w:rPr>
        <w:t>Korespondenční adresa: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je shodná sídla pojistníka </w:t>
      </w:r>
    </w:p>
    <w:p w14:paraId="47563CDE" w14:textId="77777777" w:rsidR="00C708BA" w:rsidRDefault="00C708BA" w:rsidP="002D6365">
      <w:pPr>
        <w:pStyle w:val="tunsted"/>
        <w:tabs>
          <w:tab w:val="center" w:pos="4819"/>
        </w:tabs>
        <w:suppressAutoHyphens/>
        <w:spacing w:before="240" w:after="240" w:line="312" w:lineRule="auto"/>
        <w:jc w:val="both"/>
        <w:rPr>
          <w:rFonts w:ascii="Arial" w:hAnsi="Arial"/>
          <w:bCs w:val="0"/>
          <w:szCs w:val="20"/>
        </w:rPr>
      </w:pPr>
    </w:p>
    <w:p w14:paraId="42FC5C25" w14:textId="77777777" w:rsidR="00A04EDC" w:rsidRDefault="00A04EDC" w:rsidP="00D120C5">
      <w:pPr>
        <w:pStyle w:val="tunsted"/>
        <w:keepNext/>
        <w:tabs>
          <w:tab w:val="center" w:pos="4819"/>
        </w:tabs>
        <w:suppressAutoHyphens/>
        <w:spacing w:before="240" w:after="240" w:line="312" w:lineRule="auto"/>
        <w:rPr>
          <w:rFonts w:ascii="Arial" w:hAnsi="Arial"/>
          <w:bCs w:val="0"/>
          <w:szCs w:val="20"/>
        </w:rPr>
      </w:pPr>
      <w:r>
        <w:rPr>
          <w:rFonts w:ascii="Arial" w:hAnsi="Arial"/>
          <w:bCs w:val="0"/>
          <w:szCs w:val="20"/>
        </w:rPr>
        <w:t>uzavírají</w:t>
      </w:r>
    </w:p>
    <w:p w14:paraId="6667BCC0" w14:textId="77777777" w:rsidR="00A04EDC" w:rsidRDefault="00A04EDC">
      <w:pPr>
        <w:pStyle w:val="odstavec"/>
        <w:spacing w:before="120" w:after="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podle zákona č. </w:t>
      </w:r>
      <w:r w:rsidR="00DD4C7C">
        <w:rPr>
          <w:rFonts w:ascii="Arial" w:hAnsi="Arial"/>
          <w:sz w:val="20"/>
        </w:rPr>
        <w:t>89</w:t>
      </w:r>
      <w:r>
        <w:rPr>
          <w:rFonts w:ascii="Arial" w:hAnsi="Arial"/>
          <w:sz w:val="20"/>
        </w:rPr>
        <w:t>/20</w:t>
      </w:r>
      <w:r w:rsidR="00DD4C7C">
        <w:rPr>
          <w:rFonts w:ascii="Arial" w:hAnsi="Arial"/>
          <w:sz w:val="20"/>
        </w:rPr>
        <w:t>12</w:t>
      </w:r>
      <w:r>
        <w:rPr>
          <w:rFonts w:ascii="Arial" w:hAnsi="Arial"/>
          <w:sz w:val="20"/>
        </w:rPr>
        <w:t xml:space="preserve"> Sb., </w:t>
      </w:r>
      <w:r w:rsidR="00DD4C7C">
        <w:rPr>
          <w:rFonts w:ascii="Arial" w:hAnsi="Arial"/>
          <w:sz w:val="20"/>
        </w:rPr>
        <w:t>občanský zákoník</w:t>
      </w:r>
      <w:r>
        <w:rPr>
          <w:rFonts w:ascii="Arial" w:hAnsi="Arial"/>
          <w:sz w:val="20"/>
        </w:rPr>
        <w:t xml:space="preserve">, v platném znění, tento </w:t>
      </w:r>
      <w:r>
        <w:rPr>
          <w:rFonts w:ascii="Arial" w:hAnsi="Arial"/>
          <w:b/>
          <w:sz w:val="20"/>
        </w:rPr>
        <w:t>dodatek 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pojistné smlouvě</w:t>
      </w:r>
      <w:r>
        <w:rPr>
          <w:rFonts w:ascii="Arial" w:hAnsi="Arial"/>
          <w:sz w:val="20"/>
        </w:rPr>
        <w:t>, který spolu s pojistnou smlouvou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sz w:val="20"/>
        </w:rPr>
        <w:t>tvoří nedílný celek.</w:t>
      </w:r>
    </w:p>
    <w:p w14:paraId="485EBA73" w14:textId="33603AA3" w:rsidR="00A04EDC" w:rsidRDefault="00A04EDC">
      <w:pPr>
        <w:pStyle w:val="Nzev"/>
        <w:spacing w:before="480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lastRenderedPageBreak/>
        <w:t xml:space="preserve">Článek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75239F5F" w14:textId="73178120" w:rsidR="00A04EDC" w:rsidRDefault="00432FB0">
      <w:pPr>
        <w:pStyle w:val="Nzev"/>
        <w:spacing w:after="1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Změny pojištění</w:t>
      </w:r>
    </w:p>
    <w:p w14:paraId="4D01D9BC" w14:textId="77777777" w:rsidR="00AE2E1C" w:rsidRDefault="00AE2E1C" w:rsidP="00AE2E1C">
      <w:pPr>
        <w:ind w:left="540" w:hanging="540"/>
        <w:rPr>
          <w:rFonts w:ascii="Arial" w:hAnsi="Arial" w:cs="Arial"/>
          <w:iCs/>
          <w:sz w:val="20"/>
        </w:rPr>
      </w:pPr>
    </w:p>
    <w:p w14:paraId="709D58DE" w14:textId="1FED100E" w:rsidR="00E91207" w:rsidRPr="00432FB0" w:rsidRDefault="00E91207" w:rsidP="00671529">
      <w:pPr>
        <w:numPr>
          <w:ilvl w:val="0"/>
          <w:numId w:val="15"/>
        </w:numPr>
        <w:tabs>
          <w:tab w:val="left" w:pos="567"/>
        </w:tabs>
        <w:spacing w:before="240" w:line="312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0"/>
        </w:rPr>
        <w:t>Tímto dodatek se nově sjednává</w:t>
      </w:r>
    </w:p>
    <w:p w14:paraId="7301AFD7" w14:textId="15044658" w:rsidR="00432FB0" w:rsidRDefault="00432FB0" w:rsidP="00671529">
      <w:pPr>
        <w:numPr>
          <w:ilvl w:val="1"/>
          <w:numId w:val="15"/>
        </w:numPr>
        <w:spacing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Pojištění domácnosti v bytech specifikovaných v přiloženém seznamu adresou místa pojištění a číslem bytu </w:t>
      </w:r>
      <w:r>
        <w:rPr>
          <w:rFonts w:ascii="Arial" w:hAnsi="Arial" w:cs="Arial"/>
          <w:sz w:val="20"/>
        </w:rPr>
        <w:t xml:space="preserve">(dále jen </w:t>
      </w:r>
      <w:r>
        <w:rPr>
          <w:rFonts w:ascii="Arial" w:hAnsi="Arial" w:cs="Arial"/>
          <w:b/>
          <w:bCs/>
          <w:sz w:val="20"/>
        </w:rPr>
        <w:t>„Seznam bytů“</w:t>
      </w:r>
      <w:r>
        <w:rPr>
          <w:rFonts w:ascii="Arial" w:hAnsi="Arial" w:cs="Arial"/>
          <w:sz w:val="20"/>
        </w:rPr>
        <w:t>)</w:t>
      </w:r>
    </w:p>
    <w:p w14:paraId="22C3C40B" w14:textId="77777777" w:rsidR="00432FB0" w:rsidRPr="00671529" w:rsidRDefault="00432FB0" w:rsidP="00812080">
      <w:pPr>
        <w:pStyle w:val="Odstavecseseznamem"/>
        <w:spacing w:line="312" w:lineRule="auto"/>
        <w:ind w:left="390"/>
        <w:rPr>
          <w:rFonts w:ascii="Arial" w:hAnsi="Arial" w:cs="Arial"/>
          <w:iCs/>
          <w:sz w:val="20"/>
        </w:rPr>
      </w:pPr>
      <w:r w:rsidRPr="00671529">
        <w:rPr>
          <w:rFonts w:ascii="Arial" w:hAnsi="Arial" w:cs="Arial"/>
          <w:iCs/>
          <w:sz w:val="20"/>
        </w:rPr>
        <w:t>Pojištěnými jsou všechny osoby uvedené v článku I bodě 2 této pojistné smlouvy. Jde o osoby, které spolu trvale žijí a společně uhrazují náklady na své potřeby.</w:t>
      </w:r>
    </w:p>
    <w:p w14:paraId="4B449411" w14:textId="77777777" w:rsidR="00432FB0" w:rsidRDefault="00432FB0" w:rsidP="00432FB0">
      <w:pPr>
        <w:pStyle w:val="Zkladntext31"/>
        <w:keepNext/>
        <w:tabs>
          <w:tab w:val="clear" w:pos="-720"/>
        </w:tabs>
        <w:spacing w:line="312" w:lineRule="auto"/>
        <w:ind w:left="709"/>
        <w:rPr>
          <w:rFonts w:ascii="Arial" w:hAnsi="Arial" w:cs="Arial"/>
        </w:rPr>
      </w:pPr>
    </w:p>
    <w:p w14:paraId="20F12140" w14:textId="77777777" w:rsidR="00432FB0" w:rsidRPr="000D210E" w:rsidRDefault="00432FB0" w:rsidP="00812080">
      <w:pPr>
        <w:pStyle w:val="Zkladntext31"/>
        <w:keepNext/>
        <w:tabs>
          <w:tab w:val="clear" w:pos="-720"/>
        </w:tabs>
        <w:spacing w:line="312" w:lineRule="auto"/>
        <w:ind w:left="390"/>
        <w:rPr>
          <w:rFonts w:ascii="Arial" w:hAnsi="Arial" w:cs="Arial"/>
          <w:b/>
          <w:bCs/>
        </w:rPr>
      </w:pPr>
      <w:r w:rsidRPr="000D210E">
        <w:rPr>
          <w:rFonts w:ascii="Arial" w:hAnsi="Arial" w:cs="Arial"/>
        </w:rPr>
        <w:t>Pojistná částka</w:t>
      </w:r>
      <w:r>
        <w:rPr>
          <w:rFonts w:ascii="Arial" w:hAnsi="Arial" w:cs="Arial"/>
        </w:rPr>
        <w:t xml:space="preserve"> pro jednu a každou domácnosti: </w:t>
      </w:r>
      <w:r>
        <w:rPr>
          <w:rFonts w:ascii="Arial" w:hAnsi="Arial" w:cs="Arial"/>
          <w:b/>
          <w:bCs/>
        </w:rPr>
        <w:t>500 000</w:t>
      </w:r>
      <w:r w:rsidRPr="000D210E">
        <w:rPr>
          <w:rFonts w:ascii="Arial" w:hAnsi="Arial" w:cs="Arial"/>
          <w:b/>
          <w:bCs/>
        </w:rPr>
        <w:t xml:space="preserve"> Kč</w:t>
      </w:r>
    </w:p>
    <w:p w14:paraId="5D955C41" w14:textId="77777777" w:rsidR="00432FB0" w:rsidRPr="000D210E" w:rsidRDefault="00432FB0" w:rsidP="00812080">
      <w:pPr>
        <w:pStyle w:val="Zkladntext31"/>
        <w:keepNext/>
        <w:tabs>
          <w:tab w:val="clear" w:pos="-720"/>
        </w:tabs>
        <w:spacing w:line="312" w:lineRule="auto"/>
        <w:ind w:left="390"/>
        <w:rPr>
          <w:rFonts w:ascii="Arial" w:hAnsi="Arial" w:cs="Arial"/>
          <w:b/>
          <w:bCs/>
        </w:rPr>
      </w:pPr>
      <w:r w:rsidRPr="000D210E">
        <w:rPr>
          <w:rFonts w:ascii="Arial" w:hAnsi="Arial" w:cs="Arial"/>
        </w:rPr>
        <w:t xml:space="preserve">Varianta pojištění: </w:t>
      </w:r>
      <w:r w:rsidRPr="000D210E">
        <w:rPr>
          <w:rFonts w:ascii="Arial" w:hAnsi="Arial" w:cs="Arial"/>
          <w:b/>
          <w:bCs/>
        </w:rPr>
        <w:t>KOMFORT</w:t>
      </w:r>
    </w:p>
    <w:p w14:paraId="460118CF" w14:textId="77777777" w:rsidR="00432FB0" w:rsidRPr="00366588" w:rsidRDefault="00432FB0" w:rsidP="00812080">
      <w:pPr>
        <w:pStyle w:val="Pedmtkomente"/>
        <w:keepNext/>
        <w:spacing w:line="312" w:lineRule="auto"/>
        <w:ind w:left="390"/>
        <w:rPr>
          <w:rFonts w:ascii="Arial" w:hAnsi="Arial" w:cs="Arial"/>
          <w:i/>
          <w:iCs/>
        </w:rPr>
      </w:pPr>
      <w:r w:rsidRPr="000D210E">
        <w:rPr>
          <w:rFonts w:ascii="Arial" w:hAnsi="Arial" w:cs="Arial"/>
          <w:b w:val="0"/>
          <w:bCs w:val="0"/>
        </w:rPr>
        <w:t>Roční pojistné před celkovou slevou</w:t>
      </w:r>
      <w:r>
        <w:rPr>
          <w:rFonts w:ascii="Arial" w:hAnsi="Arial" w:cs="Arial"/>
          <w:b w:val="0"/>
          <w:bCs w:val="0"/>
        </w:rPr>
        <w:t xml:space="preserve"> za jednu domácnosti: </w:t>
      </w:r>
      <w:r w:rsidRPr="007221D1">
        <w:rPr>
          <w:rFonts w:ascii="Arial" w:hAnsi="Arial" w:cs="Arial"/>
          <w:b w:val="0"/>
          <w:bCs w:val="0"/>
        </w:rPr>
        <w:t>2 950 Kč</w:t>
      </w:r>
      <w:r>
        <w:rPr>
          <w:rFonts w:ascii="Arial" w:hAnsi="Arial" w:cs="Arial"/>
          <w:b w:val="0"/>
          <w:bCs w:val="0"/>
        </w:rPr>
        <w:t xml:space="preserve"> </w:t>
      </w:r>
    </w:p>
    <w:p w14:paraId="332185F5" w14:textId="77777777" w:rsidR="00432FB0" w:rsidRPr="00671B61" w:rsidRDefault="00432FB0" w:rsidP="00432FB0">
      <w:pPr>
        <w:pStyle w:val="Textkomente"/>
        <w:ind w:left="709"/>
      </w:pPr>
    </w:p>
    <w:p w14:paraId="281CC9CB" w14:textId="77777777" w:rsidR="00432FB0" w:rsidRPr="000D210E" w:rsidRDefault="00432FB0" w:rsidP="00432FB0">
      <w:pPr>
        <w:pStyle w:val="Pedmtkomente"/>
        <w:rPr>
          <w:rFonts w:ascii="Arial" w:hAnsi="Arial" w:cs="Arial"/>
        </w:rPr>
      </w:pPr>
    </w:p>
    <w:p w14:paraId="737636A7" w14:textId="77777777" w:rsidR="00432FB0" w:rsidRPr="000D210E" w:rsidRDefault="00432FB0" w:rsidP="00812080">
      <w:pPr>
        <w:pStyle w:val="Zkladntext31"/>
        <w:tabs>
          <w:tab w:val="clear" w:pos="-720"/>
        </w:tabs>
        <w:spacing w:line="312" w:lineRule="auto"/>
        <w:ind w:left="390"/>
        <w:rPr>
          <w:rFonts w:ascii="Arial" w:hAnsi="Arial" w:cs="Arial"/>
          <w:bCs/>
        </w:rPr>
      </w:pPr>
      <w:r w:rsidRPr="000D210E">
        <w:rPr>
          <w:rFonts w:ascii="Arial" w:hAnsi="Arial" w:cs="Arial"/>
        </w:rPr>
        <w:t xml:space="preserve">Základní pojištění (s výjimkou pojištění proti pojistnému nebezpečí povodeň nebo záplava) se sjednávají se spoluúčastí ve výši: </w:t>
      </w:r>
      <w:r>
        <w:rPr>
          <w:rFonts w:ascii="Arial" w:hAnsi="Arial" w:cs="Arial"/>
          <w:b/>
          <w:bCs/>
        </w:rPr>
        <w:t>1 000</w:t>
      </w:r>
      <w:r w:rsidRPr="000D210E">
        <w:rPr>
          <w:rFonts w:ascii="Arial" w:hAnsi="Arial" w:cs="Arial"/>
          <w:b/>
          <w:bCs/>
        </w:rPr>
        <w:t xml:space="preserve"> Kč</w:t>
      </w:r>
      <w:r w:rsidRPr="000D210E">
        <w:rPr>
          <w:rFonts w:ascii="Arial" w:hAnsi="Arial" w:cs="Arial"/>
          <w:bCs/>
        </w:rPr>
        <w:t>.</w:t>
      </w:r>
    </w:p>
    <w:p w14:paraId="191B9091" w14:textId="77777777" w:rsidR="00432FB0" w:rsidRPr="00671529" w:rsidRDefault="00432FB0" w:rsidP="00812080">
      <w:pPr>
        <w:pStyle w:val="Odstavecseseznamem"/>
        <w:spacing w:line="312" w:lineRule="auto"/>
        <w:ind w:left="390"/>
        <w:rPr>
          <w:rFonts w:ascii="Arial" w:hAnsi="Arial" w:cs="Arial"/>
          <w:sz w:val="20"/>
        </w:rPr>
      </w:pPr>
      <w:r w:rsidRPr="00671529">
        <w:rPr>
          <w:rFonts w:ascii="Arial" w:hAnsi="Arial" w:cs="Arial"/>
          <w:sz w:val="20"/>
        </w:rPr>
        <w:t xml:space="preserve">Spoluúčast pro pojištění proti pojistnému nebezpečí povodeň, záplava: </w:t>
      </w:r>
      <w:r w:rsidRPr="00671529">
        <w:rPr>
          <w:rFonts w:ascii="Arial" w:hAnsi="Arial" w:cs="Arial"/>
          <w:b/>
          <w:sz w:val="20"/>
        </w:rPr>
        <w:t>1 %</w:t>
      </w:r>
      <w:r w:rsidRPr="00671529">
        <w:rPr>
          <w:rFonts w:ascii="Arial" w:hAnsi="Arial" w:cs="Arial"/>
          <w:sz w:val="20"/>
        </w:rPr>
        <w:t xml:space="preserve">, min. však </w:t>
      </w:r>
      <w:r w:rsidRPr="00671529">
        <w:rPr>
          <w:rFonts w:ascii="Arial" w:hAnsi="Arial" w:cs="Arial"/>
          <w:b/>
          <w:sz w:val="20"/>
        </w:rPr>
        <w:t>10 000</w:t>
      </w:r>
      <w:r w:rsidRPr="00671529">
        <w:rPr>
          <w:rFonts w:ascii="Arial" w:hAnsi="Arial" w:cs="Arial"/>
          <w:sz w:val="20"/>
        </w:rPr>
        <w:t xml:space="preserve"> </w:t>
      </w:r>
      <w:r w:rsidRPr="00671529">
        <w:rPr>
          <w:rFonts w:ascii="Arial" w:hAnsi="Arial" w:cs="Arial"/>
          <w:b/>
          <w:sz w:val="20"/>
        </w:rPr>
        <w:t>Kč</w:t>
      </w:r>
      <w:r w:rsidRPr="00671529">
        <w:rPr>
          <w:rFonts w:ascii="Arial" w:hAnsi="Arial" w:cs="Arial"/>
          <w:sz w:val="20"/>
        </w:rPr>
        <w:t>.</w:t>
      </w:r>
    </w:p>
    <w:p w14:paraId="5185D3BB" w14:textId="77777777" w:rsidR="00432FB0" w:rsidRDefault="00432FB0" w:rsidP="00432FB0">
      <w:pPr>
        <w:spacing w:line="312" w:lineRule="auto"/>
        <w:rPr>
          <w:rFonts w:ascii="Arial" w:hAnsi="Arial" w:cs="Arial"/>
          <w:sz w:val="20"/>
        </w:rPr>
      </w:pPr>
    </w:p>
    <w:p w14:paraId="16188A99" w14:textId="77777777" w:rsidR="00432FB0" w:rsidRDefault="00432FB0" w:rsidP="00432FB0">
      <w:pPr>
        <w:tabs>
          <w:tab w:val="left" w:pos="540"/>
        </w:tabs>
        <w:ind w:left="405" w:hanging="405"/>
        <w:rPr>
          <w:rFonts w:ascii="Arial" w:hAnsi="Arial" w:cs="Arial"/>
          <w:b/>
          <w:bCs/>
          <w:sz w:val="20"/>
        </w:rPr>
      </w:pPr>
    </w:p>
    <w:p w14:paraId="4689C501" w14:textId="77777777" w:rsidR="00432FB0" w:rsidRPr="000D210E" w:rsidRDefault="00432FB0" w:rsidP="00671529">
      <w:pPr>
        <w:numPr>
          <w:ilvl w:val="0"/>
          <w:numId w:val="15"/>
        </w:numPr>
        <w:rPr>
          <w:rFonts w:ascii="Arial" w:hAnsi="Arial" w:cs="Arial"/>
          <w:b/>
          <w:bCs/>
          <w:sz w:val="20"/>
        </w:rPr>
      </w:pPr>
      <w:r w:rsidRPr="000D210E">
        <w:rPr>
          <w:rFonts w:ascii="Arial" w:hAnsi="Arial" w:cs="Arial"/>
          <w:b/>
          <w:bCs/>
          <w:sz w:val="20"/>
        </w:rPr>
        <w:t>PŘIPOJIŠTĚNÍ</w:t>
      </w:r>
    </w:p>
    <w:p w14:paraId="2E57A4C3" w14:textId="77777777" w:rsidR="00432FB0" w:rsidRPr="000D210E" w:rsidRDefault="00432FB0" w:rsidP="00432FB0">
      <w:pPr>
        <w:ind w:left="709" w:hanging="709"/>
        <w:rPr>
          <w:rFonts w:ascii="Arial" w:hAnsi="Arial" w:cs="Arial"/>
          <w:b/>
          <w:bCs/>
          <w:sz w:val="20"/>
        </w:rPr>
      </w:pPr>
    </w:p>
    <w:p w14:paraId="735887CE" w14:textId="70A45A04" w:rsidR="00432FB0" w:rsidRPr="000D210E" w:rsidRDefault="00432FB0" w:rsidP="00671529">
      <w:pPr>
        <w:pStyle w:val="Textkomente"/>
        <w:numPr>
          <w:ilvl w:val="1"/>
          <w:numId w:val="15"/>
        </w:num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0D210E">
        <w:rPr>
          <w:rFonts w:ascii="Arial" w:hAnsi="Arial" w:cs="Arial"/>
          <w:b/>
          <w:bCs/>
        </w:rPr>
        <w:t>ojištění odpovědnosti v běžném občanském životě</w:t>
      </w:r>
    </w:p>
    <w:p w14:paraId="265EE82B" w14:textId="77777777" w:rsidR="00432FB0" w:rsidRPr="00671529" w:rsidRDefault="00432FB0" w:rsidP="00812080">
      <w:pPr>
        <w:pStyle w:val="Odstavecseseznamem"/>
        <w:spacing w:line="312" w:lineRule="auto"/>
        <w:ind w:left="390"/>
        <w:rPr>
          <w:rFonts w:ascii="Arial" w:hAnsi="Arial" w:cs="Arial"/>
          <w:bCs/>
          <w:sz w:val="20"/>
        </w:rPr>
      </w:pPr>
      <w:r w:rsidRPr="00671529">
        <w:rPr>
          <w:rFonts w:ascii="Arial" w:hAnsi="Arial" w:cs="Arial"/>
          <w:bCs/>
          <w:sz w:val="20"/>
        </w:rPr>
        <w:t>Pojištěnými jsou všechny osoby uvedené v článku I bodě 2 této pojistné smlouvy Jde o osoby, které spolu trvale žijí a společně uhrazují náklady na své potřeby.</w:t>
      </w:r>
    </w:p>
    <w:p w14:paraId="21FD76B1" w14:textId="77777777" w:rsidR="00432FB0" w:rsidRDefault="00432FB0" w:rsidP="00432FB0">
      <w:pPr>
        <w:spacing w:line="312" w:lineRule="auto"/>
        <w:ind w:left="709"/>
        <w:rPr>
          <w:rFonts w:ascii="Arial" w:hAnsi="Arial" w:cs="Arial"/>
          <w:bCs/>
          <w:sz w:val="20"/>
        </w:rPr>
      </w:pPr>
    </w:p>
    <w:p w14:paraId="13BF1934" w14:textId="77777777" w:rsidR="00432FB0" w:rsidRPr="00671529" w:rsidRDefault="00432FB0" w:rsidP="00812080">
      <w:pPr>
        <w:pStyle w:val="Odstavecseseznamem"/>
        <w:spacing w:line="312" w:lineRule="auto"/>
        <w:ind w:left="390"/>
        <w:rPr>
          <w:rFonts w:ascii="Arial" w:hAnsi="Arial" w:cs="Arial"/>
          <w:bCs/>
          <w:sz w:val="20"/>
        </w:rPr>
      </w:pPr>
      <w:r w:rsidRPr="00671529">
        <w:rPr>
          <w:rFonts w:ascii="Arial" w:hAnsi="Arial" w:cs="Arial"/>
          <w:bCs/>
          <w:sz w:val="20"/>
        </w:rPr>
        <w:t xml:space="preserve">Limit plnění pro jednu a každou domácnost: </w:t>
      </w:r>
      <w:r w:rsidRPr="00671529">
        <w:rPr>
          <w:rFonts w:ascii="Arial" w:hAnsi="Arial" w:cs="Arial"/>
          <w:b/>
          <w:sz w:val="20"/>
        </w:rPr>
        <w:t>5 000 000 Kč</w:t>
      </w:r>
    </w:p>
    <w:p w14:paraId="25369C82" w14:textId="77777777" w:rsidR="00432FB0" w:rsidRPr="00671529" w:rsidRDefault="00432FB0" w:rsidP="00812080">
      <w:pPr>
        <w:pStyle w:val="Odstavecseseznamem"/>
        <w:spacing w:line="312" w:lineRule="auto"/>
        <w:ind w:left="390"/>
        <w:rPr>
          <w:rFonts w:ascii="Arial" w:hAnsi="Arial" w:cs="Arial"/>
          <w:b/>
          <w:bCs/>
          <w:sz w:val="20"/>
        </w:rPr>
      </w:pPr>
      <w:r w:rsidRPr="00671529">
        <w:rPr>
          <w:rFonts w:ascii="Arial" w:hAnsi="Arial" w:cs="Arial"/>
          <w:sz w:val="20"/>
        </w:rPr>
        <w:t>Pojištění se sjednává bez spoluúčasti.</w:t>
      </w:r>
    </w:p>
    <w:p w14:paraId="3B1EFF0B" w14:textId="77777777" w:rsidR="00432FB0" w:rsidRPr="00671529" w:rsidRDefault="00432FB0" w:rsidP="00812080">
      <w:pPr>
        <w:pStyle w:val="Odstavecseseznamem"/>
        <w:spacing w:line="312" w:lineRule="auto"/>
        <w:ind w:left="390"/>
        <w:rPr>
          <w:rFonts w:ascii="Arial" w:hAnsi="Arial" w:cs="Arial"/>
          <w:bCs/>
          <w:sz w:val="20"/>
        </w:rPr>
      </w:pPr>
      <w:r w:rsidRPr="00671529">
        <w:rPr>
          <w:rFonts w:ascii="Arial" w:hAnsi="Arial" w:cs="Arial"/>
          <w:sz w:val="20"/>
        </w:rPr>
        <w:t>Roční pojistné před celkovou slevou za jednu domácnost: 930 Kč</w:t>
      </w:r>
    </w:p>
    <w:p w14:paraId="5C2FD475" w14:textId="77777777" w:rsidR="00A04EDC" w:rsidRDefault="00A04EDC">
      <w:pPr>
        <w:spacing w:line="312" w:lineRule="auto"/>
        <w:ind w:left="540"/>
        <w:rPr>
          <w:rFonts w:ascii="Arial" w:hAnsi="Arial" w:cs="Arial"/>
          <w:sz w:val="20"/>
          <w:szCs w:val="24"/>
        </w:rPr>
      </w:pPr>
    </w:p>
    <w:p w14:paraId="31F685E4" w14:textId="18CCF5D8" w:rsidR="00A04EDC" w:rsidRPr="00671529" w:rsidRDefault="00A04EDC" w:rsidP="00671529">
      <w:pPr>
        <w:pStyle w:val="Odstavecseseznamem"/>
        <w:numPr>
          <w:ilvl w:val="0"/>
          <w:numId w:val="15"/>
        </w:numPr>
        <w:tabs>
          <w:tab w:val="left" w:pos="3119"/>
        </w:tabs>
        <w:spacing w:before="120" w:line="312" w:lineRule="auto"/>
        <w:rPr>
          <w:rFonts w:ascii="Arial" w:hAnsi="Arial" w:cs="Arial"/>
          <w:i/>
          <w:sz w:val="20"/>
        </w:rPr>
      </w:pPr>
      <w:r w:rsidRPr="00671529">
        <w:rPr>
          <w:rFonts w:ascii="Arial" w:hAnsi="Arial" w:cs="Arial"/>
          <w:color w:val="000000"/>
          <w:sz w:val="20"/>
        </w:rPr>
        <w:t>Ostatní ustanovení pojistné smlouvy zůstávají beze změn.</w:t>
      </w:r>
      <w:r w:rsidRPr="00671529">
        <w:rPr>
          <w:rFonts w:ascii="Arial" w:hAnsi="Arial" w:cs="Arial"/>
          <w:sz w:val="20"/>
        </w:rPr>
        <w:t xml:space="preserve"> </w:t>
      </w:r>
    </w:p>
    <w:p w14:paraId="597B3931" w14:textId="77777777" w:rsidR="00A04EDC" w:rsidRDefault="00A04EDC">
      <w:pPr>
        <w:spacing w:line="312" w:lineRule="auto"/>
        <w:ind w:left="540"/>
        <w:rPr>
          <w:rFonts w:ascii="Arial" w:hAnsi="Arial" w:cs="Arial"/>
          <w:sz w:val="20"/>
          <w:szCs w:val="24"/>
        </w:rPr>
      </w:pPr>
    </w:p>
    <w:p w14:paraId="674E03EF" w14:textId="665A2D02" w:rsidR="00A04EDC" w:rsidRPr="00671529" w:rsidRDefault="00812080" w:rsidP="00671529">
      <w:pPr>
        <w:pStyle w:val="Odstavecseseznamem"/>
        <w:numPr>
          <w:ilvl w:val="0"/>
          <w:numId w:val="15"/>
        </w:numPr>
        <w:tabs>
          <w:tab w:val="left" w:pos="3119"/>
        </w:tabs>
        <w:spacing w:before="120" w:line="312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="00A04EDC" w:rsidRPr="00671529">
        <w:rPr>
          <w:rFonts w:ascii="Arial" w:hAnsi="Arial" w:cs="Arial"/>
          <w:color w:val="000000"/>
          <w:sz w:val="20"/>
        </w:rPr>
        <w:t>očátek účinnosti dodatku:</w:t>
      </w:r>
      <w:r w:rsidR="00A04EDC" w:rsidRPr="00671529">
        <w:rPr>
          <w:rFonts w:ascii="Arial" w:hAnsi="Arial" w:cs="Arial"/>
          <w:sz w:val="20"/>
        </w:rPr>
        <w:t xml:space="preserve">  </w:t>
      </w:r>
      <w:r w:rsidR="00432FB0" w:rsidRPr="00671529">
        <w:rPr>
          <w:rFonts w:ascii="Arial" w:hAnsi="Arial" w:cs="Arial"/>
          <w:b/>
          <w:bCs/>
          <w:sz w:val="20"/>
        </w:rPr>
        <w:t>01.</w:t>
      </w:r>
      <w:r w:rsidR="0069099B">
        <w:rPr>
          <w:rFonts w:ascii="Arial" w:hAnsi="Arial" w:cs="Arial"/>
          <w:b/>
          <w:bCs/>
          <w:sz w:val="20"/>
        </w:rPr>
        <w:t>0</w:t>
      </w:r>
      <w:r w:rsidR="0085147A">
        <w:rPr>
          <w:rFonts w:ascii="Arial" w:hAnsi="Arial" w:cs="Arial"/>
          <w:b/>
          <w:bCs/>
          <w:sz w:val="20"/>
        </w:rPr>
        <w:t>2</w:t>
      </w:r>
      <w:r w:rsidR="00432FB0" w:rsidRPr="00671529">
        <w:rPr>
          <w:rFonts w:ascii="Arial" w:hAnsi="Arial" w:cs="Arial"/>
          <w:b/>
          <w:bCs/>
          <w:sz w:val="20"/>
        </w:rPr>
        <w:t>.202</w:t>
      </w:r>
      <w:r w:rsidR="0085147A">
        <w:rPr>
          <w:rFonts w:ascii="Arial" w:hAnsi="Arial" w:cs="Arial"/>
          <w:b/>
          <w:bCs/>
          <w:sz w:val="20"/>
        </w:rPr>
        <w:t>6</w:t>
      </w:r>
      <w:r w:rsidR="00A04EDC" w:rsidRPr="00671529">
        <w:rPr>
          <w:rFonts w:ascii="Arial" w:hAnsi="Arial" w:cs="Arial"/>
          <w:sz w:val="20"/>
        </w:rPr>
        <w:t xml:space="preserve">            </w:t>
      </w:r>
    </w:p>
    <w:p w14:paraId="36F9E0AF" w14:textId="77777777" w:rsidR="00A04EDC" w:rsidRDefault="00A04EDC">
      <w:pPr>
        <w:pStyle w:val="Nzev"/>
        <w:spacing w:before="480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 xml:space="preserve">článek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2B2D72E4" w14:textId="77777777" w:rsidR="00A04EDC" w:rsidRDefault="00A04EDC" w:rsidP="00F67741">
      <w:pPr>
        <w:pStyle w:val="nzevlnku"/>
        <w:spacing w:after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Údaje o pojistném</w:t>
      </w:r>
    </w:p>
    <w:p w14:paraId="5193D702" w14:textId="76585CA5" w:rsidR="002833E3" w:rsidRDefault="002833E3" w:rsidP="002833E3">
      <w:pPr>
        <w:tabs>
          <w:tab w:val="right" w:leader="dot" w:pos="6480"/>
        </w:tabs>
        <w:suppressAutoHyphens/>
        <w:spacing w:before="120" w:line="312" w:lineRule="auto"/>
        <w:ind w:right="7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Celkové roční pojistné </w:t>
      </w:r>
      <w:r w:rsidR="006F1086">
        <w:rPr>
          <w:rFonts w:ascii="Arial" w:hAnsi="Arial"/>
          <w:b/>
          <w:sz w:val="20"/>
        </w:rPr>
        <w:t xml:space="preserve">před slevou </w:t>
      </w:r>
      <w:r>
        <w:rPr>
          <w:rFonts w:ascii="Arial" w:hAnsi="Arial"/>
          <w:b/>
          <w:sz w:val="20"/>
        </w:rPr>
        <w:t xml:space="preserve">po zohlednění provedených změn činí: </w:t>
      </w:r>
      <w:r w:rsidR="00F41F76">
        <w:rPr>
          <w:rFonts w:ascii="Arial" w:hAnsi="Arial"/>
          <w:b/>
          <w:sz w:val="20"/>
        </w:rPr>
        <w:t>8</w:t>
      </w:r>
      <w:r w:rsidR="00A32BDB">
        <w:rPr>
          <w:rFonts w:ascii="Arial" w:hAnsi="Arial"/>
          <w:b/>
          <w:sz w:val="20"/>
        </w:rPr>
        <w:t>1 480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</w:p>
    <w:p w14:paraId="63D75B64" w14:textId="77777777" w:rsidR="002833E3" w:rsidRPr="002833E3" w:rsidRDefault="002833E3" w:rsidP="002833E3"/>
    <w:p w14:paraId="31831B41" w14:textId="3AC7ED98" w:rsidR="00A04EDC" w:rsidRDefault="00A04EDC">
      <w:pPr>
        <w:pStyle w:val="Zkladntext31"/>
        <w:tabs>
          <w:tab w:val="clear" w:pos="-720"/>
          <w:tab w:val="num" w:pos="0"/>
        </w:tabs>
        <w:spacing w:line="312" w:lineRule="auto"/>
        <w:rPr>
          <w:rFonts w:ascii="Arial" w:hAnsi="Arial"/>
          <w:bCs/>
        </w:rPr>
      </w:pPr>
      <w:r>
        <w:rPr>
          <w:rFonts w:ascii="Arial" w:hAnsi="Arial"/>
          <w:bCs/>
        </w:rPr>
        <w:t>Způsob vypořádání vzniklého nedoplatku pojistného: bude uhrazen prostřednictvím mimořádného předpisu</w:t>
      </w:r>
      <w:r w:rsidR="00970CD0">
        <w:rPr>
          <w:rFonts w:ascii="Arial" w:hAnsi="Arial"/>
          <w:bCs/>
        </w:rPr>
        <w:t xml:space="preserve"> zaslaného</w:t>
      </w:r>
      <w:r>
        <w:rPr>
          <w:rFonts w:ascii="Arial" w:hAnsi="Arial"/>
          <w:bCs/>
        </w:rPr>
        <w:t xml:space="preserve"> pojistníkovi.</w:t>
      </w:r>
    </w:p>
    <w:p w14:paraId="62E106DB" w14:textId="77777777" w:rsidR="00FD5E47" w:rsidRDefault="00FD5E47">
      <w:pPr>
        <w:pStyle w:val="Zkladntext31"/>
        <w:tabs>
          <w:tab w:val="clear" w:pos="-720"/>
          <w:tab w:val="num" w:pos="0"/>
        </w:tabs>
        <w:spacing w:line="312" w:lineRule="auto"/>
        <w:rPr>
          <w:rFonts w:ascii="Arial" w:hAnsi="Arial"/>
          <w:bCs/>
        </w:rPr>
      </w:pPr>
    </w:p>
    <w:p w14:paraId="00D4C85C" w14:textId="77777777" w:rsidR="00FD5E47" w:rsidRDefault="00FD5E47">
      <w:pPr>
        <w:pStyle w:val="Zkladntext31"/>
        <w:tabs>
          <w:tab w:val="clear" w:pos="-720"/>
          <w:tab w:val="num" w:pos="0"/>
        </w:tabs>
        <w:spacing w:line="312" w:lineRule="auto"/>
        <w:rPr>
          <w:rFonts w:ascii="Arial" w:hAnsi="Arial"/>
          <w:bCs/>
        </w:rPr>
      </w:pPr>
    </w:p>
    <w:p w14:paraId="76410D9D" w14:textId="77777777" w:rsidR="00B65969" w:rsidRDefault="00B65969">
      <w:pPr>
        <w:pStyle w:val="Zkladntext31"/>
        <w:tabs>
          <w:tab w:val="clear" w:pos="-720"/>
          <w:tab w:val="num" w:pos="0"/>
        </w:tabs>
        <w:spacing w:line="312" w:lineRule="auto"/>
        <w:rPr>
          <w:rFonts w:ascii="Arial" w:hAnsi="Arial"/>
          <w:bCs/>
        </w:rPr>
      </w:pPr>
    </w:p>
    <w:p w14:paraId="7314984E" w14:textId="77777777" w:rsidR="00B65969" w:rsidRDefault="00B65969">
      <w:pPr>
        <w:pStyle w:val="Zkladntext31"/>
        <w:tabs>
          <w:tab w:val="clear" w:pos="-720"/>
          <w:tab w:val="num" w:pos="0"/>
        </w:tabs>
        <w:spacing w:line="312" w:lineRule="auto"/>
        <w:rPr>
          <w:rFonts w:ascii="Arial" w:hAnsi="Arial"/>
          <w:bCs/>
        </w:rPr>
      </w:pPr>
    </w:p>
    <w:p w14:paraId="1874B1AA" w14:textId="4DBC07D5" w:rsidR="00A04EDC" w:rsidRDefault="00A04EDC" w:rsidP="0002599A">
      <w:pPr>
        <w:pStyle w:val="Nzev"/>
        <w:spacing w:before="480" w:line="312" w:lineRule="auto"/>
        <w:rPr>
          <w:rFonts w:ascii="Arial" w:hAnsi="Arial"/>
          <w:i/>
          <w:sz w:val="20"/>
        </w:rPr>
      </w:pPr>
      <w:r>
        <w:rPr>
          <w:rFonts w:ascii="Arial" w:hAnsi="Arial"/>
          <w:caps/>
          <w:sz w:val="20"/>
        </w:rPr>
        <w:t>Článek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4FD09668" w14:textId="77777777" w:rsidR="0009593D" w:rsidRDefault="0009593D" w:rsidP="0002599A">
      <w:pPr>
        <w:pStyle w:val="nzevlnku"/>
        <w:spacing w:after="360"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Závěrečná ustanovení</w:t>
      </w:r>
    </w:p>
    <w:p w14:paraId="1026F0D8" w14:textId="251E3449" w:rsidR="0002599A" w:rsidRPr="000E3EF9" w:rsidRDefault="0002599A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Ostatní ustanovení pojistné smlouvy zůstávají beze změn.</w:t>
      </w:r>
    </w:p>
    <w:p w14:paraId="40F258DF" w14:textId="264220DF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Pojistník potvrzuje, že adresa jeho trvalého pobytu/bydliště či sídla 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tohoto pojištění.</w:t>
      </w:r>
    </w:p>
    <w:p w14:paraId="2C484B04" w14:textId="3CA64334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Pojistník prohlašuje, že všechny údaje uvedené v tomto dodatku odpovídají skutečnosti, a bere na vědomí, že je povinen v průběhu doby trvání pojištění bez zbytečného odkladu oznámit všechny případné změny.</w:t>
      </w:r>
    </w:p>
    <w:p w14:paraId="6C72906C" w14:textId="4B9DECFE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Návrh pojistitele na uzavření pojistného dodatku (dále jen „nabídka“) musí být pojistníkem přijat ve lhůtě uvedené v nabídce, a není-li v ní taková lhůta uvedena, pak do jednoho měsíce ode dne doručení nabídky pojistníkovi. Odpověď s dodatkem nebo odchylkou od nabídky se nepovažuje za její přijetí, a</w:t>
      </w:r>
      <w:r w:rsidR="00886ECF" w:rsidRPr="000E3EF9">
        <w:rPr>
          <w:rFonts w:ascii="Arial" w:hAnsi="Arial" w:cs="Arial"/>
          <w:sz w:val="20"/>
        </w:rPr>
        <w:t> </w:t>
      </w:r>
      <w:r w:rsidRPr="000E3EF9">
        <w:rPr>
          <w:rFonts w:ascii="Arial" w:hAnsi="Arial" w:cs="Arial"/>
          <w:sz w:val="20"/>
        </w:rPr>
        <w:t>to ani v případě, že se takovou odchylkou podstatně nemění podmínky nabídky.</w:t>
      </w:r>
    </w:p>
    <w:p w14:paraId="7B84CC7B" w14:textId="6D6F7DE0" w:rsidR="000E3EF9" w:rsidRPr="000E3EF9" w:rsidRDefault="000E3EF9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/>
          <w:sz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021B7361" w14:textId="7A35AC85" w:rsidR="006D0646" w:rsidRPr="000E3EF9" w:rsidRDefault="006D0646" w:rsidP="000E3EF9">
      <w:pPr>
        <w:pStyle w:val="Odstavecseseznamem"/>
        <w:numPr>
          <w:ilvl w:val="0"/>
          <w:numId w:val="12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sz w:val="20"/>
        </w:rPr>
      </w:pPr>
      <w:r w:rsidRPr="000E3EF9">
        <w:rPr>
          <w:rFonts w:ascii="Arial" w:hAnsi="Arial" w:cs="Arial"/>
          <w:sz w:val="20"/>
        </w:rPr>
        <w:t>Dodatek byl vypracován ve třech stejnopisech. Pojistník obdrží jeden stejnopis, pojistitel si ponechá dva stejnopisy.</w:t>
      </w:r>
    </w:p>
    <w:p w14:paraId="7225F254" w14:textId="77777777" w:rsidR="00E05FAC" w:rsidRPr="00F4775B" w:rsidRDefault="00E05FAC" w:rsidP="00E05FAC">
      <w:pPr>
        <w:pStyle w:val="Nzev"/>
        <w:keepNext/>
        <w:spacing w:before="480" w:line="312" w:lineRule="auto"/>
        <w:ind w:left="567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Článek</w:t>
      </w:r>
      <w:r w:rsidRPr="00F4775B">
        <w:rPr>
          <w:rFonts w:ascii="Arial" w:hAnsi="Arial"/>
          <w:caps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34CE7329" w14:textId="77777777" w:rsidR="00E05FAC" w:rsidRPr="00F4775B" w:rsidRDefault="00E05FAC" w:rsidP="00E05FAC">
      <w:pPr>
        <w:pStyle w:val="nzevlnku"/>
        <w:keepNext/>
        <w:spacing w:after="480" w:line="312" w:lineRule="auto"/>
        <w:ind w:left="567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Z</w:t>
      </w:r>
      <w:r>
        <w:rPr>
          <w:rFonts w:ascii="Arial" w:hAnsi="Arial"/>
          <w:sz w:val="20"/>
        </w:rPr>
        <w:t>pracování osobních údajů</w:t>
      </w:r>
    </w:p>
    <w:p w14:paraId="6F24B300" w14:textId="4BE5701D" w:rsidR="00E05FAC" w:rsidRDefault="00E05FAC" w:rsidP="00E05FAC">
      <w:pPr>
        <w:tabs>
          <w:tab w:val="left" w:pos="-720"/>
        </w:tabs>
        <w:suppressAutoHyphens/>
        <w:spacing w:before="240" w:line="312" w:lineRule="auto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 xml:space="preserve">V následující části jsou uvedeny základní informace o zpracování Vašich osobních údajů. Tyto informace se na Vás uplatní, pokud jste fyzickou osobou, a to s výjimkou bodu 4, který se na Vás uplatní, i pokud jste právnickou osobou. Více informací, včetně způsobu odvolání souhlasu, možnosti podání námitky v případě zpracování na základě oprávněného zájmu, práva na přístup a dalších práv, naleznete v dokumentu Informace o zpracování osobních údajů </w:t>
      </w:r>
      <w:r w:rsidR="00886ECF">
        <w:rPr>
          <w:rFonts w:ascii="Arial" w:hAnsi="Arial"/>
          <w:sz w:val="20"/>
        </w:rPr>
        <w:t>v </w:t>
      </w:r>
      <w:r w:rsidRPr="00F4775B">
        <w:rPr>
          <w:rFonts w:ascii="Arial" w:hAnsi="Arial"/>
          <w:sz w:val="20"/>
        </w:rPr>
        <w:t>pojištění</w:t>
      </w:r>
      <w:r w:rsidR="00886ECF">
        <w:rPr>
          <w:rFonts w:ascii="Arial" w:hAnsi="Arial"/>
          <w:sz w:val="20"/>
        </w:rPr>
        <w:t xml:space="preserve"> občanů</w:t>
      </w:r>
      <w:r w:rsidRPr="00F4775B">
        <w:rPr>
          <w:rFonts w:ascii="Arial" w:hAnsi="Arial"/>
          <w:sz w:val="20"/>
        </w:rPr>
        <w:t>, který je trvale dostupný na webové stránce www.koop.cz v sekci „O pojišťovně Kooperativa“.</w:t>
      </w:r>
    </w:p>
    <w:p w14:paraId="6DF3EF4C" w14:textId="77777777" w:rsidR="00E05FAC" w:rsidRPr="00F4775B" w:rsidRDefault="00E05FAC" w:rsidP="00E05FAC">
      <w:pPr>
        <w:numPr>
          <w:ilvl w:val="0"/>
          <w:numId w:val="9"/>
        </w:numPr>
        <w:tabs>
          <w:tab w:val="left" w:pos="-720"/>
          <w:tab w:val="num" w:pos="284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F4775B">
        <w:rPr>
          <w:rFonts w:ascii="Arial" w:hAnsi="Arial"/>
          <w:b/>
          <w:sz w:val="20"/>
        </w:rPr>
        <w:t xml:space="preserve">Souhlas se zpracováním osobních údajů pro účely marketingu </w:t>
      </w:r>
    </w:p>
    <w:p w14:paraId="423030D1" w14:textId="77777777" w:rsidR="00E05FAC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Pojistitel bude s Vaším souhlasem zpracovávat Vaše identifikační a kontaktní údaje, údaje pro ocenění rizika při vstupu do pojištění a údaje o využívání služeb, a to pro účely:</w:t>
      </w:r>
    </w:p>
    <w:p w14:paraId="4DCDA5A8" w14:textId="77777777" w:rsidR="00E05FAC" w:rsidRPr="00F4775B" w:rsidRDefault="00E05FAC" w:rsidP="00E05FAC">
      <w:pPr>
        <w:tabs>
          <w:tab w:val="left" w:pos="-720"/>
          <w:tab w:val="left" w:pos="709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a)</w:t>
      </w:r>
      <w:r w:rsidRPr="00F4775B">
        <w:rPr>
          <w:rFonts w:ascii="Arial" w:hAnsi="Arial"/>
          <w:sz w:val="20"/>
        </w:rPr>
        <w:tab/>
        <w:t xml:space="preserve">zasílání slev či jiných nabídek třetích stran, a to i elektronickými prostředky, </w:t>
      </w:r>
    </w:p>
    <w:p w14:paraId="6558EECD" w14:textId="77777777" w:rsidR="00E05FAC" w:rsidRDefault="00E05FAC" w:rsidP="00E05FAC">
      <w:pPr>
        <w:tabs>
          <w:tab w:val="left" w:pos="-720"/>
          <w:tab w:val="left" w:pos="709"/>
        </w:tabs>
        <w:suppressAutoHyphens/>
        <w:spacing w:line="312" w:lineRule="auto"/>
        <w:ind w:left="709" w:hanging="425"/>
        <w:rPr>
          <w:rFonts w:ascii="Arial" w:hAnsi="Arial"/>
          <w:sz w:val="20"/>
        </w:rPr>
      </w:pPr>
      <w:r w:rsidRPr="00F4775B">
        <w:rPr>
          <w:rFonts w:ascii="Arial" w:hAnsi="Arial"/>
          <w:sz w:val="20"/>
        </w:rPr>
        <w:t>b)</w:t>
      </w:r>
      <w:r w:rsidRPr="00F4775B">
        <w:rPr>
          <w:rFonts w:ascii="Arial" w:hAnsi="Arial"/>
          <w:sz w:val="20"/>
        </w:rPr>
        <w:tab/>
        <w:t>zpracování Vašich osobních údajů nad rámec oprávněného zájmu pojistitele za účelem vyhodnocení Vašich potřeb a zasílání relevantnějších nabídek (jedná se o některé případy sledování Vašeho chování, spojování osobních údajů shromážděných pro odlišné účely, použití pokročilých analytických technik).</w:t>
      </w:r>
    </w:p>
    <w:p w14:paraId="1FCE2756" w14:textId="77777777" w:rsidR="00E05FAC" w:rsidRPr="00B4537F" w:rsidRDefault="00E05FAC" w:rsidP="00E05FAC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r w:rsidRPr="00B4537F">
        <w:rPr>
          <w:rFonts w:ascii="Arial" w:hAnsi="Arial"/>
          <w:sz w:val="20"/>
        </w:rP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14:paraId="42C7C132" w14:textId="12A1B813" w:rsidR="00E05FAC" w:rsidRDefault="00E05FAC" w:rsidP="00E05FAC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proofErr w:type="gramStart"/>
      <w:r w:rsidRPr="00B4537F">
        <w:rPr>
          <w:rFonts w:ascii="Arial" w:hAnsi="Arial"/>
          <w:sz w:val="20"/>
        </w:rPr>
        <w:t>Pojistník:</w:t>
      </w:r>
      <w:r>
        <w:rPr>
          <w:rFonts w:ascii="Arial" w:hAnsi="Arial"/>
          <w:sz w:val="20"/>
        </w:rPr>
        <w:t xml:space="preserve">  </w:t>
      </w:r>
      <w:r w:rsidRPr="00B4537F">
        <w:rPr>
          <w:rFonts w:ascii="Arial" w:hAnsi="Arial"/>
          <w:sz w:val="20"/>
        </w:rPr>
        <w:t xml:space="preserve"> </w:t>
      </w:r>
      <w:proofErr w:type="gramEnd"/>
      <w:r w:rsidR="00EF5762">
        <w:rPr>
          <w:rFonts w:ascii="Arial" w:hAnsi="Arial"/>
          <w:sz w:val="20"/>
        </w:rPr>
        <w:pict w14:anchorId="04EE9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5.75pt">
            <v:imagedata r:id="rId13" o:title="" grayscale="t" bilevel="t"/>
          </v:shape>
        </w:pict>
      </w:r>
      <w:r>
        <w:rPr>
          <w:rFonts w:ascii="Arial" w:hAnsi="Arial"/>
          <w:sz w:val="20"/>
        </w:rPr>
        <w:t xml:space="preserve"> </w:t>
      </w:r>
      <w:r w:rsidR="00EF5762">
        <w:rPr>
          <w:rFonts w:ascii="Arial" w:hAnsi="Arial"/>
          <w:sz w:val="20"/>
        </w:rPr>
        <w:pict w14:anchorId="4F98A6EF">
          <v:shape id="_x0000_i1026" type="#_x0000_t75" style="width:77.25pt;height:15.75pt">
            <v:imagedata r:id="rId14" o:title="" grayscale="t" bilevel="t"/>
          </v:shape>
        </w:pict>
      </w:r>
      <w:r>
        <w:rPr>
          <w:rFonts w:ascii="Arial" w:hAnsi="Arial"/>
          <w:sz w:val="20"/>
        </w:rPr>
        <w:t xml:space="preserve"> </w:t>
      </w:r>
    </w:p>
    <w:p w14:paraId="044B626D" w14:textId="77777777" w:rsidR="00E05FAC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B4537F">
        <w:rPr>
          <w:rFonts w:ascii="Arial" w:hAnsi="Arial"/>
          <w:b/>
          <w:sz w:val="20"/>
        </w:rPr>
        <w:t>Informace o zpracování osobních údajů bez Vašeho souhlasu</w:t>
      </w:r>
    </w:p>
    <w:p w14:paraId="5B0B991B" w14:textId="77777777" w:rsidR="00E05FAC" w:rsidRPr="00B4537F" w:rsidRDefault="00E05FAC" w:rsidP="00E05FAC">
      <w:pPr>
        <w:pStyle w:val="Odstavecseseznamem"/>
        <w:numPr>
          <w:ilvl w:val="1"/>
          <w:numId w:val="9"/>
        </w:numPr>
        <w:tabs>
          <w:tab w:val="left" w:pos="709"/>
        </w:tabs>
        <w:suppressAutoHyphens/>
        <w:spacing w:before="240" w:line="312" w:lineRule="auto"/>
        <w:ind w:left="284" w:firstLine="0"/>
        <w:rPr>
          <w:rFonts w:ascii="Arial" w:hAnsi="Arial"/>
          <w:b/>
          <w:sz w:val="20"/>
        </w:rPr>
      </w:pPr>
      <w:r w:rsidRPr="00B4537F">
        <w:rPr>
          <w:rFonts w:ascii="Arial" w:hAnsi="Arial"/>
          <w:b/>
          <w:sz w:val="20"/>
        </w:rPr>
        <w:t>Zpracování pro účely plnění smlouvy a oprávněných zájmů pojistitele</w:t>
      </w:r>
    </w:p>
    <w:p w14:paraId="66FD92C6" w14:textId="77777777" w:rsidR="00E05FAC" w:rsidRPr="00B4537F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B4537F">
        <w:rPr>
          <w:rFonts w:ascii="Arial" w:hAnsi="Arial"/>
          <w:sz w:val="20"/>
        </w:rPr>
        <w:t>Pojistník bere na vědomí, že jeho identifikační a kontaktní údaje, údaje pro ocenění rizika při vstupu do pojištění a údaje o využívání služeb zpracovává pojistitel:</w:t>
      </w:r>
    </w:p>
    <w:p w14:paraId="28F49A56" w14:textId="77777777" w:rsidR="00E05FAC" w:rsidRPr="00C82E44" w:rsidRDefault="00E05FAC" w:rsidP="00E05FAC">
      <w:pPr>
        <w:pStyle w:val="Odstavecseseznamem"/>
        <w:numPr>
          <w:ilvl w:val="0"/>
          <w:numId w:val="10"/>
        </w:numPr>
        <w:tabs>
          <w:tab w:val="left" w:pos="-720"/>
        </w:tabs>
        <w:suppressAutoHyphens/>
        <w:spacing w:line="312" w:lineRule="auto"/>
        <w:ind w:left="993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 xml:space="preserve">pro účely kalkulace, návrhu a uzavření pojistné smlouvy, posouzení přijatelnosti do pojištění, správy a ukončení pojistné smlouvy a likvidace pojistných událostí, když v těchto případech jde o zpracování nezbytné pro plnění smlouvy, a </w:t>
      </w:r>
    </w:p>
    <w:p w14:paraId="4AD19801" w14:textId="3B68DD21" w:rsidR="00E05FAC" w:rsidRPr="00C82E44" w:rsidRDefault="00E05FAC" w:rsidP="00E05FAC">
      <w:pPr>
        <w:pStyle w:val="Odstavecseseznamem"/>
        <w:numPr>
          <w:ilvl w:val="0"/>
          <w:numId w:val="10"/>
        </w:numPr>
        <w:tabs>
          <w:tab w:val="left" w:pos="-720"/>
        </w:tabs>
        <w:suppressAutoHyphens/>
        <w:spacing w:before="240" w:line="312" w:lineRule="auto"/>
        <w:ind w:left="993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pro účely zajištění řádného nastavení a plnění smluvních vztahů s pojistníkem, zajištění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soupojištění, statistiky a cenotvorby produktů, ochrany právních nároků pojistitele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prevence a odhalování pojistných podvodů a jiných protiprávních jednání, když v těchto případech jde o zpracování založené na základě oprávněných zájmů pojistitele. Proti takovému zpracování máte právo kdykoli podat námitku, která může být uplatněna způsobem uvedeným v Informacích o zpracování osobních údajů v</w:t>
      </w:r>
      <w:r w:rsidR="0055059F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pojištění</w:t>
      </w:r>
      <w:r w:rsidR="0055059F">
        <w:rPr>
          <w:rFonts w:ascii="Arial" w:hAnsi="Arial"/>
          <w:sz w:val="20"/>
        </w:rPr>
        <w:t xml:space="preserve"> občanů</w:t>
      </w:r>
      <w:r w:rsidRPr="00C82E44">
        <w:rPr>
          <w:rFonts w:ascii="Arial" w:hAnsi="Arial"/>
          <w:sz w:val="20"/>
        </w:rPr>
        <w:t>.</w:t>
      </w:r>
    </w:p>
    <w:p w14:paraId="65C13222" w14:textId="77777777" w:rsidR="00E05FAC" w:rsidRPr="00FC6E7E" w:rsidRDefault="00E05FAC" w:rsidP="00E05FAC">
      <w:pPr>
        <w:pStyle w:val="Odstavecseseznamem"/>
        <w:numPr>
          <w:ilvl w:val="1"/>
          <w:numId w:val="9"/>
        </w:numPr>
        <w:tabs>
          <w:tab w:val="left" w:pos="709"/>
        </w:tabs>
        <w:suppressAutoHyphens/>
        <w:spacing w:before="240" w:line="312" w:lineRule="auto"/>
        <w:ind w:left="284" w:firstLine="0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Zpracování pro účely plnění zákonné povinnosti</w:t>
      </w:r>
    </w:p>
    <w:p w14:paraId="3FAD1F0A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Pojistník bere na vědomí, že jeho identifikační a kontaktní údaje a údaje pro ocenění rizika při vstupu do pojištění pojistitel dále zpracovává ke splnění své zákonné povinnosti vyplývající zejména ze zákona upravujícího distribuci pojištění a zákona č. 69/2006 Sb., o provádění mezinárodních sankcí.</w:t>
      </w:r>
    </w:p>
    <w:p w14:paraId="6F8C908E" w14:textId="77777777" w:rsidR="00E05FAC" w:rsidRPr="00FC6E7E" w:rsidRDefault="00E05FAC" w:rsidP="00E05FAC">
      <w:pPr>
        <w:pStyle w:val="Odstavecseseznamem"/>
        <w:numPr>
          <w:ilvl w:val="1"/>
          <w:numId w:val="9"/>
        </w:numPr>
        <w:tabs>
          <w:tab w:val="left" w:pos="709"/>
        </w:tabs>
        <w:suppressAutoHyphens/>
        <w:spacing w:line="312" w:lineRule="auto"/>
        <w:ind w:left="284" w:firstLine="0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Zpracování pro účely přímého marketingu</w:t>
      </w:r>
    </w:p>
    <w:p w14:paraId="7E929430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 xml:space="preserve">Pojistník bere na vědomí, že jeho identifikační a kontaktní údaje a údaje o využívání služeb může pojistitel také zpracovávat na základě jeho oprávněného zájmu pro účely zasílání svých reklamních sdělení a nabízení svých služeb; nabídku od pojistitele můžete dostat elektronicky (zejména </w:t>
      </w:r>
      <w:proofErr w:type="spellStart"/>
      <w:r w:rsidRPr="00C82E44">
        <w:rPr>
          <w:rFonts w:ascii="Arial" w:hAnsi="Arial"/>
          <w:sz w:val="20"/>
        </w:rPr>
        <w:t>SMSkou</w:t>
      </w:r>
      <w:proofErr w:type="spellEnd"/>
      <w:r w:rsidRPr="00C82E44">
        <w:rPr>
          <w:rFonts w:ascii="Arial" w:hAnsi="Arial"/>
          <w:sz w:val="20"/>
        </w:rPr>
        <w:t xml:space="preserve">, e-mailem, přes sociální sítě nebo telefonicky) nebo klasickým dopisem či osobně od zaměstnanců pojistitele. </w:t>
      </w:r>
    </w:p>
    <w:p w14:paraId="584BF856" w14:textId="77777777" w:rsidR="00E05FAC" w:rsidRDefault="00E05FAC" w:rsidP="00E05FAC">
      <w:pPr>
        <w:tabs>
          <w:tab w:val="left" w:pos="-720"/>
        </w:tabs>
        <w:suppressAutoHyphens/>
        <w:spacing w:line="312" w:lineRule="auto"/>
        <w:ind w:left="709"/>
        <w:rPr>
          <w:rFonts w:ascii="Arial" w:hAnsi="Arial"/>
          <w:b/>
          <w:sz w:val="20"/>
        </w:rPr>
      </w:pPr>
      <w:r w:rsidRPr="00C82E44">
        <w:rPr>
          <w:rFonts w:ascii="Arial" w:hAnsi="Arial"/>
          <w:sz w:val="20"/>
        </w:rPr>
        <w:t>Proti takovému zpracování máte jako pojistník právo kdykoli podat námitku. Pokud si nepřejete, aby Vás pojistitel oslovoval s jakýmikoli nabídkami, zaškrtněte prosím toto pole:</w:t>
      </w:r>
      <w:r>
        <w:rPr>
          <w:rFonts w:ascii="Arial" w:hAnsi="Arial"/>
          <w:sz w:val="20"/>
        </w:rPr>
        <w:t xml:space="preserve"> </w:t>
      </w:r>
      <w:sdt>
        <w:sdtPr>
          <w:rPr>
            <w:rStyle w:val="StylArial10"/>
            <w:b/>
          </w:rPr>
          <w:alias w:val="PM"/>
          <w:tag w:val="PM"/>
          <w:id w:val="-2081053721"/>
          <w:dropDownList>
            <w:listItem w:value="Zvolte položku."/>
            <w:listItem w:displayText=" √ " w:value=" √ "/>
            <w:listItem w:displayText="Pojistník námitku nepodává" w:value="Pojistník námitku nepodává"/>
          </w:dropDownList>
        </w:sdtPr>
        <w:sdtEndPr>
          <w:rPr>
            <w:rStyle w:val="StylArial10"/>
          </w:rPr>
        </w:sdtEndPr>
        <w:sdtContent>
          <w:r>
            <w:rPr>
              <w:rStyle w:val="StylArial10"/>
              <w:b/>
            </w:rPr>
            <w:t>Pojistník námitku nepodává</w:t>
          </w:r>
        </w:sdtContent>
      </w:sdt>
      <w:r>
        <w:rPr>
          <w:rFonts w:ascii="Arial" w:hAnsi="Arial"/>
          <w:sz w:val="20"/>
        </w:rPr>
        <w:t xml:space="preserve">    </w:t>
      </w:r>
    </w:p>
    <w:p w14:paraId="7582E1AB" w14:textId="77777777" w:rsidR="00E05FAC" w:rsidRPr="00FC6E7E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FC6E7E">
        <w:rPr>
          <w:rFonts w:ascii="Arial" w:hAnsi="Arial"/>
          <w:b/>
          <w:sz w:val="20"/>
        </w:rPr>
        <w:t>Povinnost pojistníka informovat třetí osoby</w:t>
      </w:r>
    </w:p>
    <w:p w14:paraId="39184293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Pojistník se zavazuje informovat každého pojištěného, jenž je osobou odlišnou od pojistníka,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případné další osoby, které uvedl v pojistné smlouvě, o zpracování jejich osobních údajů.</w:t>
      </w:r>
    </w:p>
    <w:p w14:paraId="72BED924" w14:textId="77777777" w:rsidR="00E05FAC" w:rsidRPr="00DA1B9C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b/>
          <w:sz w:val="20"/>
        </w:rPr>
      </w:pPr>
      <w:r w:rsidRPr="00DA1B9C">
        <w:rPr>
          <w:rFonts w:ascii="Arial" w:hAnsi="Arial"/>
          <w:b/>
          <w:sz w:val="20"/>
        </w:rPr>
        <w:t>Informace o zpracování osobních údajů zástupce pojistníka</w:t>
      </w:r>
    </w:p>
    <w:p w14:paraId="1E9D2ED2" w14:textId="459EE385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Zástupce právnické osoby, zákonný zástupce nebo jiná osoba oprávněná zastupovat pojistníka bere na vědomí, že její identifikační a kontaktní údaje pojistitel zpracovává na základě oprávněného zájmu pro účely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</w:t>
      </w:r>
      <w:r w:rsidR="0055059F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pojištění</w:t>
      </w:r>
      <w:r w:rsidR="0055059F">
        <w:rPr>
          <w:rFonts w:ascii="Arial" w:hAnsi="Arial"/>
          <w:sz w:val="20"/>
        </w:rPr>
        <w:t xml:space="preserve"> občanů</w:t>
      </w:r>
      <w:r w:rsidRPr="00C82E44">
        <w:rPr>
          <w:rFonts w:ascii="Arial" w:hAnsi="Arial"/>
          <w:sz w:val="20"/>
        </w:rPr>
        <w:t>.</w:t>
      </w:r>
    </w:p>
    <w:p w14:paraId="0F19E1C5" w14:textId="77777777" w:rsidR="00E05FAC" w:rsidRPr="00276D4D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b/>
          <w:sz w:val="20"/>
        </w:rPr>
      </w:pPr>
      <w:r w:rsidRPr="00276D4D">
        <w:rPr>
          <w:rFonts w:ascii="Arial" w:hAnsi="Arial"/>
          <w:b/>
          <w:sz w:val="20"/>
        </w:rPr>
        <w:t>Zpracování pro účely plnění zákonné povinnosti</w:t>
      </w:r>
    </w:p>
    <w:p w14:paraId="6EF6EDDF" w14:textId="77777777" w:rsidR="00E05FAC" w:rsidRPr="00C82E44" w:rsidRDefault="00E05FAC" w:rsidP="00E05FAC">
      <w:pPr>
        <w:tabs>
          <w:tab w:val="left" w:pos="-720"/>
        </w:tabs>
        <w:suppressAutoHyphens/>
        <w:spacing w:line="312" w:lineRule="auto"/>
        <w:ind w:left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Zástupce právnické osoby, zákonný zástupce nebo jiná osoba oprávněná zastupovat pojistníka bere na vědomí, že identifikační a kontaktní údaje pojistitel dále zpracovává ke splnění své zákonné povinnosti vyplývající zejména ze zákona upravujícího distribuci pojištění a zákona č.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69/2006 Sb., o provádění mezinárodních sankcí.</w:t>
      </w:r>
    </w:p>
    <w:p w14:paraId="121083C5" w14:textId="77777777" w:rsidR="00E05FAC" w:rsidRPr="00DD686C" w:rsidRDefault="00E05FAC" w:rsidP="00E05FAC">
      <w:pPr>
        <w:numPr>
          <w:ilvl w:val="0"/>
          <w:numId w:val="9"/>
        </w:numPr>
        <w:tabs>
          <w:tab w:val="left" w:pos="-720"/>
        </w:tabs>
        <w:suppressAutoHyphens/>
        <w:spacing w:before="240" w:line="312" w:lineRule="auto"/>
        <w:ind w:left="284" w:hanging="284"/>
        <w:rPr>
          <w:rFonts w:ascii="Arial" w:hAnsi="Arial"/>
          <w:sz w:val="20"/>
        </w:rPr>
      </w:pPr>
      <w:r w:rsidRPr="00C82E44">
        <w:rPr>
          <w:rFonts w:ascii="Arial" w:hAnsi="Arial"/>
          <w:sz w:val="20"/>
        </w:rPr>
        <w:t>Podpisem pojistné smlouvy potvrzujete, že jste se důkladně seznámil se smyslem a obsahem souhlasu se zpracováním osobních údajů a že jste se před jejich udělením seznámil s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dokumentem Informace o zpracování osobních údajů v neživotním pojištění, zejména s bližší identifikací dalších správců, rozsahem zpracovávaných údajů, právními základy (důvody), účely a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dobou zpracování osobních údajů, způsobem odvolání souhlasu a právy, která Vám v</w:t>
      </w:r>
      <w:r w:rsidR="00957DC7">
        <w:rPr>
          <w:rFonts w:ascii="Arial" w:hAnsi="Arial"/>
          <w:sz w:val="20"/>
        </w:rPr>
        <w:t> </w:t>
      </w:r>
      <w:r w:rsidRPr="00C82E44">
        <w:rPr>
          <w:rFonts w:ascii="Arial" w:hAnsi="Arial"/>
          <w:sz w:val="20"/>
        </w:rPr>
        <w:t>této souvislosti náleží.</w:t>
      </w:r>
    </w:p>
    <w:p w14:paraId="58CE5B95" w14:textId="77777777" w:rsidR="00864236" w:rsidRPr="00F4775B" w:rsidRDefault="00864236" w:rsidP="00864236">
      <w:pPr>
        <w:pStyle w:val="Nzev"/>
        <w:keepNext/>
        <w:spacing w:before="480" w:line="312" w:lineRule="auto"/>
        <w:ind w:left="567"/>
        <w:rPr>
          <w:rFonts w:ascii="Arial" w:hAnsi="Arial"/>
          <w:caps/>
          <w:sz w:val="20"/>
        </w:rPr>
      </w:pPr>
      <w:r>
        <w:rPr>
          <w:rFonts w:ascii="Arial" w:hAnsi="Arial"/>
          <w:caps/>
          <w:sz w:val="20"/>
        </w:rPr>
        <w:t>Článek</w:t>
      </w:r>
      <w:r w:rsidRPr="00F4775B">
        <w:rPr>
          <w:rFonts w:ascii="Arial" w:hAnsi="Arial"/>
          <w:caps/>
          <w:sz w:val="20"/>
        </w:rPr>
        <w:t xml:space="preserve"> </w:t>
      </w:r>
      <w:r>
        <w:rPr>
          <w:rFonts w:ascii="Arial" w:hAnsi="Arial"/>
          <w:caps/>
          <w:sz w:val="20"/>
        </w:rPr>
        <w:fldChar w:fldCharType="begin"/>
      </w:r>
      <w:r>
        <w:rPr>
          <w:rFonts w:ascii="Arial" w:hAnsi="Arial"/>
          <w:caps/>
          <w:sz w:val="20"/>
        </w:rPr>
        <w:instrText xml:space="preserve"> AUTONUM  \* ROMAN </w:instrText>
      </w:r>
      <w:r>
        <w:rPr>
          <w:rFonts w:ascii="Arial" w:hAnsi="Arial"/>
          <w:caps/>
          <w:sz w:val="20"/>
        </w:rPr>
        <w:fldChar w:fldCharType="end"/>
      </w:r>
    </w:p>
    <w:p w14:paraId="7F9C5158" w14:textId="77777777" w:rsidR="00864236" w:rsidRPr="00F4775B" w:rsidRDefault="00864236" w:rsidP="00864236">
      <w:pPr>
        <w:pStyle w:val="nzevlnku"/>
        <w:keepNext/>
        <w:spacing w:after="480" w:line="312" w:lineRule="auto"/>
        <w:ind w:left="567"/>
        <w:rPr>
          <w:rFonts w:ascii="Arial" w:hAnsi="Arial"/>
          <w:sz w:val="20"/>
        </w:rPr>
      </w:pPr>
      <w:r w:rsidRPr="00CA44EB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pozornění pojistitele dle</w:t>
      </w:r>
      <w:r w:rsidRPr="00CA44EB">
        <w:rPr>
          <w:rFonts w:ascii="Arial" w:hAnsi="Arial"/>
          <w:sz w:val="20"/>
        </w:rPr>
        <w:t xml:space="preserve"> § 2789 </w:t>
      </w:r>
      <w:r>
        <w:rPr>
          <w:rFonts w:ascii="Arial" w:hAnsi="Arial"/>
          <w:sz w:val="20"/>
        </w:rPr>
        <w:t>zákona</w:t>
      </w:r>
      <w:r w:rsidRPr="00CA44EB">
        <w:rPr>
          <w:rFonts w:ascii="Arial" w:hAnsi="Arial"/>
          <w:sz w:val="20"/>
        </w:rPr>
        <w:t xml:space="preserve"> č. 89/2012 Sb., </w:t>
      </w:r>
      <w:r>
        <w:rPr>
          <w:rFonts w:ascii="Arial" w:hAnsi="Arial"/>
          <w:sz w:val="20"/>
        </w:rPr>
        <w:t>občanského zákoníku</w:t>
      </w:r>
    </w:p>
    <w:p w14:paraId="2AE9A497" w14:textId="77777777" w:rsidR="00864236" w:rsidRDefault="00864236" w:rsidP="00864236">
      <w:pPr>
        <w:tabs>
          <w:tab w:val="left" w:pos="-720"/>
        </w:tabs>
        <w:suppressAutoHyphens/>
        <w:spacing w:line="312" w:lineRule="auto"/>
        <w:rPr>
          <w:rFonts w:ascii="Arial" w:hAnsi="Arial"/>
          <w:sz w:val="20"/>
        </w:rPr>
      </w:pPr>
      <w:r w:rsidRPr="00CA44EB">
        <w:rPr>
          <w:rFonts w:ascii="Arial" w:hAnsi="Arial"/>
          <w:sz w:val="20"/>
        </w:rPr>
        <w:t>Ve smyslu § 2789 zákona č. 89/2012 Sb., občanského zákoníku, je konstatováno, že při uzavírání t</w:t>
      </w:r>
      <w:r>
        <w:rPr>
          <w:rFonts w:ascii="Arial" w:hAnsi="Arial"/>
          <w:sz w:val="20"/>
        </w:rPr>
        <w:t>oho</w:t>
      </w:r>
      <w:r w:rsidRPr="00CA44EB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 xml:space="preserve">dodatku k </w:t>
      </w:r>
      <w:r w:rsidRPr="00CA44EB">
        <w:rPr>
          <w:rFonts w:ascii="Arial" w:hAnsi="Arial"/>
          <w:sz w:val="20"/>
        </w:rPr>
        <w:t>pojistné smlouv</w:t>
      </w:r>
      <w:r>
        <w:rPr>
          <w:rFonts w:ascii="Arial" w:hAnsi="Arial"/>
          <w:sz w:val="20"/>
        </w:rPr>
        <w:t>ě</w:t>
      </w:r>
      <w:r w:rsidRPr="00CA44EB">
        <w:rPr>
          <w:rFonts w:ascii="Arial" w:hAnsi="Arial"/>
          <w:sz w:val="20"/>
        </w:rPr>
        <w:t xml:space="preserve"> nebyly shledány žádné nesrovnalosti mezi požadavky klienta a</w:t>
      </w:r>
      <w:r>
        <w:rPr>
          <w:rFonts w:ascii="Arial" w:hAnsi="Arial"/>
          <w:sz w:val="20"/>
        </w:rPr>
        <w:t> </w:t>
      </w:r>
      <w:r w:rsidRPr="00CA44EB">
        <w:rPr>
          <w:rFonts w:ascii="Arial" w:hAnsi="Arial"/>
          <w:sz w:val="20"/>
        </w:rPr>
        <w:t>nabízeným pojištěním. V případě, že ke zjištění nesrovnalostí mezi požadavky klienta a uzavřen</w:t>
      </w:r>
      <w:r>
        <w:rPr>
          <w:rFonts w:ascii="Arial" w:hAnsi="Arial"/>
          <w:sz w:val="20"/>
        </w:rPr>
        <w:t>ým</w:t>
      </w:r>
      <w:r w:rsidRPr="00CA44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dodatkem</w:t>
      </w:r>
      <w:r w:rsidRPr="00CA44EB">
        <w:rPr>
          <w:rFonts w:ascii="Arial" w:hAnsi="Arial"/>
          <w:sz w:val="20"/>
        </w:rPr>
        <w:t xml:space="preserve"> dojde při zpracování </w:t>
      </w:r>
      <w:r>
        <w:rPr>
          <w:rFonts w:ascii="Arial" w:hAnsi="Arial"/>
          <w:sz w:val="20"/>
        </w:rPr>
        <w:t>dodatku</w:t>
      </w:r>
      <w:r w:rsidRPr="00CA44EB">
        <w:rPr>
          <w:rFonts w:ascii="Arial" w:hAnsi="Arial"/>
          <w:sz w:val="20"/>
        </w:rPr>
        <w:t>, pojistitel upozorní pojistníka (klienta) na tyto nesrovnalosti samostatným dopisem.</w:t>
      </w:r>
    </w:p>
    <w:p w14:paraId="605C0600" w14:textId="77777777" w:rsidR="00A04EDC" w:rsidRDefault="00A04ED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6DDB8550" w14:textId="77777777" w:rsidR="00A04EDC" w:rsidRDefault="00A04EDC">
      <w:pPr>
        <w:pStyle w:val="Zpat"/>
        <w:tabs>
          <w:tab w:val="clear" w:pos="9072"/>
          <w:tab w:val="left" w:pos="-720"/>
        </w:tabs>
        <w:suppressAutoHyphens/>
        <w:rPr>
          <w:rFonts w:ascii="Arial" w:hAnsi="Arial"/>
          <w:sz w:val="20"/>
        </w:rPr>
      </w:pPr>
    </w:p>
    <w:p w14:paraId="4B43F7AA" w14:textId="77777777" w:rsidR="00432FB0" w:rsidRDefault="00432FB0" w:rsidP="00432FB0">
      <w:pPr>
        <w:tabs>
          <w:tab w:val="left" w:pos="-720"/>
          <w:tab w:val="left" w:pos="5954"/>
        </w:tabs>
        <w:suppressAutoHyphens/>
        <w:spacing w:after="60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Za pojistníka:</w:t>
      </w:r>
      <w:r>
        <w:rPr>
          <w:rFonts w:ascii="Arial" w:hAnsi="Arial"/>
          <w:sz w:val="20"/>
        </w:rPr>
        <w:tab/>
        <w:t xml:space="preserve"> </w:t>
      </w:r>
    </w:p>
    <w:p w14:paraId="0980FFD7" w14:textId="0A9BFAC2" w:rsidR="00432FB0" w:rsidRDefault="00432FB0" w:rsidP="00432FB0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Dne </w:t>
      </w:r>
      <w:r w:rsidR="0085147A">
        <w:rPr>
          <w:rFonts w:ascii="Arial" w:hAnsi="Arial"/>
          <w:sz w:val="20"/>
        </w:rPr>
        <w:t>29</w:t>
      </w:r>
      <w:r w:rsidR="0025701D">
        <w:rPr>
          <w:rFonts w:ascii="Arial" w:hAnsi="Arial"/>
          <w:sz w:val="20"/>
        </w:rPr>
        <w:t>.</w:t>
      </w:r>
      <w:r w:rsidR="0085147A">
        <w:rPr>
          <w:rFonts w:ascii="Arial" w:hAnsi="Arial"/>
          <w:sz w:val="20"/>
        </w:rPr>
        <w:t>01</w:t>
      </w:r>
      <w:r>
        <w:rPr>
          <w:rFonts w:ascii="Arial" w:hAnsi="Arial"/>
          <w:sz w:val="20"/>
        </w:rPr>
        <w:t>.202</w:t>
      </w:r>
      <w:r w:rsidR="0085147A">
        <w:rPr>
          <w:rFonts w:ascii="Arial" w:hAnsi="Arial"/>
          <w:sz w:val="20"/>
        </w:rPr>
        <w:t>6</w:t>
      </w:r>
    </w:p>
    <w:p w14:paraId="34E38EBB" w14:textId="77777777" w:rsidR="00432FB0" w:rsidRDefault="00432FB0" w:rsidP="00432FB0">
      <w:pPr>
        <w:tabs>
          <w:tab w:val="center" w:pos="6804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.................................................…………….</w:t>
      </w:r>
    </w:p>
    <w:p w14:paraId="18E77B8B" w14:textId="77777777" w:rsidR="00432FB0" w:rsidRDefault="00432FB0" w:rsidP="00432FB0">
      <w:pPr>
        <w:tabs>
          <w:tab w:val="left" w:pos="-720"/>
          <w:tab w:val="center" w:pos="6804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Podpis pojistníka</w:t>
      </w:r>
    </w:p>
    <w:p w14:paraId="037B54A6" w14:textId="77777777" w:rsidR="00432FB0" w:rsidRDefault="00432FB0" w:rsidP="00432FB0">
      <w:pPr>
        <w:tabs>
          <w:tab w:val="left" w:pos="4820"/>
        </w:tabs>
        <w:suppressAutoHyphens/>
        <w:ind w:left="142" w:hanging="142"/>
        <w:rPr>
          <w:rFonts w:ascii="Arial" w:hAnsi="Arial"/>
          <w:sz w:val="20"/>
        </w:rPr>
      </w:pPr>
    </w:p>
    <w:p w14:paraId="2D6B0CEB" w14:textId="77777777" w:rsidR="00432FB0" w:rsidRDefault="00432FB0" w:rsidP="00432FB0">
      <w:pPr>
        <w:tabs>
          <w:tab w:val="left" w:pos="4678"/>
        </w:tabs>
        <w:suppressAutoHyphens/>
        <w:spacing w:after="600"/>
        <w:ind w:left="284" w:hanging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Za pojistitele: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7EDB5814" w14:textId="2D7E9C9F" w:rsidR="00432FB0" w:rsidRDefault="00432FB0" w:rsidP="00432FB0">
      <w:pPr>
        <w:tabs>
          <w:tab w:val="left" w:pos="4678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Dne </w:t>
      </w:r>
      <w:r w:rsidR="0085147A">
        <w:rPr>
          <w:rFonts w:ascii="Arial" w:hAnsi="Arial"/>
          <w:sz w:val="20"/>
        </w:rPr>
        <w:t>29</w:t>
      </w:r>
      <w:r>
        <w:rPr>
          <w:rFonts w:ascii="Arial" w:hAnsi="Arial"/>
          <w:sz w:val="20"/>
        </w:rPr>
        <w:t>.</w:t>
      </w:r>
      <w:r w:rsidR="0085147A">
        <w:rPr>
          <w:rFonts w:ascii="Arial" w:hAnsi="Arial"/>
          <w:sz w:val="20"/>
        </w:rPr>
        <w:t>01.2026</w:t>
      </w:r>
    </w:p>
    <w:p w14:paraId="3FCEE6C2" w14:textId="77777777" w:rsidR="00432FB0" w:rsidRDefault="00432FB0" w:rsidP="00432FB0">
      <w:pPr>
        <w:tabs>
          <w:tab w:val="center" w:pos="6804"/>
        </w:tabs>
        <w:suppressAutoHyphens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...........................................……………….….</w:t>
      </w:r>
    </w:p>
    <w:p w14:paraId="7F77851A" w14:textId="77777777" w:rsidR="00432FB0" w:rsidRDefault="00432FB0" w:rsidP="00432FB0">
      <w:pPr>
        <w:tabs>
          <w:tab w:val="left" w:pos="-720"/>
          <w:tab w:val="center" w:pos="6804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Podpis zástupce pojistitele</w:t>
      </w:r>
    </w:p>
    <w:p w14:paraId="273A347A" w14:textId="77777777" w:rsidR="00432FB0" w:rsidRDefault="00432FB0" w:rsidP="00432FB0">
      <w:pPr>
        <w:tabs>
          <w:tab w:val="left" w:pos="-720"/>
          <w:tab w:val="center" w:pos="6804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sz w:val="20"/>
        </w:rPr>
        <w:t>na základě plné moci</w:t>
      </w:r>
    </w:p>
    <w:p w14:paraId="7EFBF3E0" w14:textId="77777777" w:rsidR="00432FB0" w:rsidRDefault="00432FB0" w:rsidP="00432FB0">
      <w:pPr>
        <w:tabs>
          <w:tab w:val="left" w:pos="4678"/>
        </w:tabs>
        <w:suppressAutoHyphens/>
        <w:ind w:left="284" w:hanging="284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</w:t>
      </w:r>
      <w:r>
        <w:rPr>
          <w:rFonts w:ascii="Arial" w:hAnsi="Arial" w:cs="Arial"/>
          <w:i/>
          <w:iCs/>
          <w:sz w:val="20"/>
        </w:rPr>
        <w:t>(titul, jméno a příjmení)</w:t>
      </w:r>
    </w:p>
    <w:p w14:paraId="22C7C420" w14:textId="77777777" w:rsidR="00432FB0" w:rsidRDefault="00432FB0" w:rsidP="00432FB0">
      <w:pPr>
        <w:tabs>
          <w:tab w:val="left" w:pos="-720"/>
          <w:tab w:val="center" w:pos="6804"/>
        </w:tabs>
        <w:suppressAutoHyphens/>
        <w:rPr>
          <w:rFonts w:ascii="Arial" w:hAnsi="Arial"/>
          <w:sz w:val="20"/>
        </w:rPr>
      </w:pPr>
    </w:p>
    <w:p w14:paraId="10FDB0AC" w14:textId="77777777" w:rsidR="00432FB0" w:rsidRDefault="00432FB0" w:rsidP="00432FB0">
      <w:pPr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14:paraId="6F6F62EA" w14:textId="4BCD356C" w:rsidR="00432FB0" w:rsidRPr="00B554F9" w:rsidRDefault="00432FB0" w:rsidP="00432FB0">
      <w:pPr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B554F9">
        <w:rPr>
          <w:rFonts w:ascii="Arial" w:hAnsi="Arial" w:cs="Arial"/>
          <w:sz w:val="18"/>
          <w:szCs w:val="18"/>
        </w:rPr>
        <w:t xml:space="preserve">Jméno, příjmení / název zástupce pojistitele (získatele): </w:t>
      </w:r>
      <w:r w:rsidR="00EF5762">
        <w:rPr>
          <w:rFonts w:ascii="Arial" w:hAnsi="Arial" w:cs="Arial"/>
          <w:sz w:val="18"/>
          <w:szCs w:val="18"/>
        </w:rPr>
        <w:t>XXXXX</w:t>
      </w:r>
    </w:p>
    <w:p w14:paraId="1F32A033" w14:textId="77777777" w:rsidR="00432FB0" w:rsidRPr="00B554F9" w:rsidRDefault="00432FB0" w:rsidP="00432FB0">
      <w:pPr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B554F9">
        <w:rPr>
          <w:rFonts w:ascii="Arial" w:hAnsi="Arial" w:cs="Arial"/>
          <w:sz w:val="18"/>
          <w:szCs w:val="18"/>
        </w:rPr>
        <w:t>Pojišťovací zprostředkovatel zastupující pojistitele na základě plné moci</w:t>
      </w:r>
    </w:p>
    <w:p w14:paraId="74387B4C" w14:textId="08EC2E37" w:rsidR="00432FB0" w:rsidRPr="00B554F9" w:rsidRDefault="00432FB0" w:rsidP="00432FB0">
      <w:pPr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B554F9">
        <w:rPr>
          <w:rFonts w:ascii="Arial" w:hAnsi="Arial" w:cs="Arial"/>
          <w:sz w:val="18"/>
          <w:szCs w:val="18"/>
        </w:rPr>
        <w:t xml:space="preserve">Získatelské číslo: </w:t>
      </w:r>
      <w:r w:rsidR="00EF5762" w:rsidRPr="00EF5762">
        <w:rPr>
          <w:rFonts w:ascii="Arial" w:hAnsi="Arial" w:cs="Arial"/>
          <w:sz w:val="18"/>
          <w:szCs w:val="18"/>
        </w:rPr>
        <w:t>XXXXX</w:t>
      </w:r>
    </w:p>
    <w:p w14:paraId="35DF0A59" w14:textId="23F26AD2" w:rsidR="00432FB0" w:rsidRPr="00EF5762" w:rsidRDefault="00432FB0" w:rsidP="00432FB0">
      <w:pPr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B554F9">
        <w:rPr>
          <w:rFonts w:ascii="Arial" w:hAnsi="Arial" w:cs="Arial"/>
          <w:sz w:val="18"/>
          <w:szCs w:val="18"/>
        </w:rPr>
        <w:t xml:space="preserve">IČO: </w:t>
      </w:r>
      <w:r w:rsidR="00EF5762" w:rsidRPr="00EF5762">
        <w:rPr>
          <w:rFonts w:ascii="Arial" w:hAnsi="Arial" w:cs="Arial"/>
          <w:sz w:val="18"/>
          <w:szCs w:val="18"/>
        </w:rPr>
        <w:t>XXXXX</w:t>
      </w:r>
    </w:p>
    <w:p w14:paraId="489CB5FF" w14:textId="6533626F" w:rsidR="00432FB0" w:rsidRPr="00EF5762" w:rsidRDefault="00432FB0" w:rsidP="00432FB0">
      <w:pPr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B554F9">
        <w:rPr>
          <w:rFonts w:ascii="Arial" w:hAnsi="Arial" w:cs="Arial"/>
          <w:sz w:val="18"/>
          <w:szCs w:val="18"/>
        </w:rPr>
        <w:t xml:space="preserve">Telefonní číslo: </w:t>
      </w:r>
      <w:r w:rsidR="00EF5762" w:rsidRPr="00EF5762">
        <w:rPr>
          <w:rFonts w:ascii="Arial" w:hAnsi="Arial" w:cs="Arial"/>
          <w:sz w:val="18"/>
          <w:szCs w:val="18"/>
        </w:rPr>
        <w:t>XXXXX</w:t>
      </w:r>
    </w:p>
    <w:p w14:paraId="3EFEE448" w14:textId="7D411807" w:rsidR="00432FB0" w:rsidRPr="00B554F9" w:rsidRDefault="00432FB0" w:rsidP="00432FB0">
      <w:pPr>
        <w:tabs>
          <w:tab w:val="left" w:pos="-720"/>
          <w:tab w:val="left" w:pos="5954"/>
        </w:tabs>
        <w:suppressAutoHyphens/>
        <w:rPr>
          <w:rFonts w:ascii="Arial" w:hAnsi="Arial" w:cs="Arial"/>
          <w:sz w:val="18"/>
          <w:szCs w:val="18"/>
        </w:rPr>
      </w:pPr>
      <w:r w:rsidRPr="00B554F9">
        <w:rPr>
          <w:rFonts w:ascii="Arial" w:hAnsi="Arial" w:cs="Arial"/>
          <w:sz w:val="18"/>
          <w:szCs w:val="18"/>
        </w:rPr>
        <w:t>Email</w:t>
      </w:r>
      <w:r w:rsidRPr="00EF5762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hyperlink r:id="rId15" w:history="1">
        <w:r w:rsidR="00EF5762" w:rsidRPr="00EF5762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</w:t>
        </w:r>
      </w:hyperlink>
    </w:p>
    <w:p w14:paraId="53888688" w14:textId="53F0CEE4" w:rsidR="00432FB0" w:rsidRPr="00B554F9" w:rsidRDefault="00432FB0" w:rsidP="00432FB0">
      <w:pPr>
        <w:tabs>
          <w:tab w:val="left" w:pos="-720"/>
          <w:tab w:val="left" w:pos="5954"/>
        </w:tabs>
        <w:suppressAutoHyphens/>
        <w:rPr>
          <w:rFonts w:ascii="Arial" w:hAnsi="Arial" w:cs="Arial"/>
          <w:sz w:val="18"/>
          <w:szCs w:val="18"/>
        </w:rPr>
      </w:pPr>
      <w:r w:rsidRPr="00B554F9">
        <w:rPr>
          <w:rFonts w:ascii="Arial" w:hAnsi="Arial" w:cs="Arial"/>
          <w:sz w:val="18"/>
          <w:szCs w:val="18"/>
        </w:rPr>
        <w:t xml:space="preserve">ID KNZ: </w:t>
      </w:r>
      <w:r w:rsidR="00EF5762">
        <w:rPr>
          <w:rFonts w:ascii="Arial" w:hAnsi="Arial" w:cs="Arial"/>
          <w:sz w:val="18"/>
          <w:szCs w:val="18"/>
        </w:rPr>
        <w:t>XXXXX</w:t>
      </w:r>
    </w:p>
    <w:p w14:paraId="379DEA38" w14:textId="77777777" w:rsidR="00432FB0" w:rsidRPr="00704213" w:rsidRDefault="00432FB0" w:rsidP="00432FB0">
      <w:pPr>
        <w:tabs>
          <w:tab w:val="left" w:pos="-720"/>
          <w:tab w:val="left" w:pos="5954"/>
        </w:tabs>
        <w:suppressAutoHyphens/>
        <w:rPr>
          <w:rFonts w:ascii="Arial" w:hAnsi="Arial"/>
          <w:i/>
          <w:iCs/>
          <w:sz w:val="18"/>
          <w:szCs w:val="18"/>
        </w:rPr>
      </w:pPr>
    </w:p>
    <w:p w14:paraId="709892EA" w14:textId="0C29B260" w:rsidR="00432FB0" w:rsidRPr="00704213" w:rsidRDefault="00432FB0" w:rsidP="00432FB0">
      <w:pPr>
        <w:tabs>
          <w:tab w:val="left" w:pos="-720"/>
          <w:tab w:val="left" w:pos="5954"/>
        </w:tabs>
        <w:suppressAutoHyphens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Dodatek</w:t>
      </w:r>
      <w:r w:rsidRPr="00704213">
        <w:rPr>
          <w:rFonts w:ascii="Arial" w:hAnsi="Arial"/>
          <w:i/>
          <w:iCs/>
          <w:sz w:val="16"/>
          <w:szCs w:val="16"/>
        </w:rPr>
        <w:t xml:space="preserve"> vypracoval</w:t>
      </w:r>
      <w:r w:rsidR="00EF5762">
        <w:rPr>
          <w:rFonts w:ascii="Arial" w:hAnsi="Arial"/>
          <w:i/>
          <w:iCs/>
          <w:sz w:val="16"/>
          <w:szCs w:val="16"/>
        </w:rPr>
        <w:t>(</w:t>
      </w:r>
      <w:r w:rsidRPr="00704213">
        <w:rPr>
          <w:rFonts w:ascii="Arial" w:hAnsi="Arial"/>
          <w:i/>
          <w:iCs/>
          <w:sz w:val="16"/>
          <w:szCs w:val="16"/>
        </w:rPr>
        <w:t>a</w:t>
      </w:r>
      <w:r w:rsidR="00EF5762">
        <w:rPr>
          <w:rFonts w:ascii="Arial" w:hAnsi="Arial"/>
          <w:i/>
          <w:iCs/>
          <w:sz w:val="16"/>
          <w:szCs w:val="16"/>
        </w:rPr>
        <w:t>):</w:t>
      </w:r>
    </w:p>
    <w:p w14:paraId="28491478" w14:textId="55C0338F" w:rsidR="00432FB0" w:rsidRPr="00EF5762" w:rsidRDefault="00EF5762" w:rsidP="00432FB0">
      <w:pPr>
        <w:tabs>
          <w:tab w:val="left" w:pos="-720"/>
          <w:tab w:val="left" w:pos="5954"/>
        </w:tabs>
        <w:suppressAutoHyphens/>
        <w:rPr>
          <w:rFonts w:ascii="Arial" w:hAnsi="Arial"/>
          <w:sz w:val="18"/>
          <w:szCs w:val="18"/>
        </w:rPr>
      </w:pPr>
      <w:r w:rsidRPr="00EF5762">
        <w:rPr>
          <w:rFonts w:ascii="Arial" w:hAnsi="Arial"/>
          <w:sz w:val="18"/>
          <w:szCs w:val="18"/>
        </w:rPr>
        <w:t>XXXXX</w:t>
      </w:r>
    </w:p>
    <w:p w14:paraId="16A30402" w14:textId="24B8B277" w:rsidR="00432FB0" w:rsidRPr="00EF5762" w:rsidRDefault="00EF5762" w:rsidP="00432FB0">
      <w:pPr>
        <w:tabs>
          <w:tab w:val="left" w:pos="-720"/>
          <w:tab w:val="left" w:pos="5954"/>
        </w:tabs>
        <w:suppressAutoHyphens/>
        <w:rPr>
          <w:rFonts w:ascii="Arial" w:hAnsi="Arial"/>
          <w:sz w:val="18"/>
          <w:szCs w:val="18"/>
        </w:rPr>
      </w:pPr>
      <w:r w:rsidRPr="00EF5762">
        <w:rPr>
          <w:rFonts w:ascii="Arial" w:hAnsi="Arial"/>
          <w:sz w:val="18"/>
          <w:szCs w:val="18"/>
        </w:rPr>
        <w:t>XXXXX</w:t>
      </w:r>
    </w:p>
    <w:p w14:paraId="0B2C8DD9" w14:textId="7B7D79DA" w:rsidR="00A04EDC" w:rsidRPr="00EF5762" w:rsidRDefault="00EF5762" w:rsidP="00432FB0">
      <w:pPr>
        <w:tabs>
          <w:tab w:val="left" w:pos="-720"/>
          <w:tab w:val="left" w:pos="5954"/>
        </w:tabs>
        <w:suppressAutoHyphens/>
        <w:rPr>
          <w:sz w:val="18"/>
          <w:szCs w:val="18"/>
        </w:rPr>
      </w:pPr>
      <w:r w:rsidRPr="00EF5762">
        <w:rPr>
          <w:rFonts w:ascii="Arial" w:hAnsi="Arial"/>
          <w:sz w:val="18"/>
          <w:szCs w:val="18"/>
        </w:rPr>
        <w:t>XXXXX</w:t>
      </w:r>
    </w:p>
    <w:sectPr w:rsidR="00A04EDC" w:rsidRPr="00EF5762">
      <w:headerReference w:type="even" r:id="rId16"/>
      <w:headerReference w:type="default" r:id="rId17"/>
      <w:footerReference w:type="default" r:id="rId18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4820" w14:textId="77777777" w:rsidR="00A63EEC" w:rsidRDefault="00A63EEC">
      <w:r>
        <w:separator/>
      </w:r>
    </w:p>
  </w:endnote>
  <w:endnote w:type="continuationSeparator" w:id="0">
    <w:p w14:paraId="30420E81" w14:textId="77777777" w:rsidR="00A63EEC" w:rsidRDefault="00A6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28DF" w14:textId="77777777" w:rsidR="00E47E58" w:rsidRDefault="00E47E58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80F2" w14:textId="77777777" w:rsidR="00A63EEC" w:rsidRDefault="00A63EEC">
      <w:r>
        <w:separator/>
      </w:r>
    </w:p>
  </w:footnote>
  <w:footnote w:type="continuationSeparator" w:id="0">
    <w:p w14:paraId="6024BB59" w14:textId="77777777" w:rsidR="00A63EEC" w:rsidRDefault="00A6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193D" w14:textId="77777777" w:rsidR="00E47E58" w:rsidRDefault="00E47E5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EDEA51" w14:textId="77777777" w:rsidR="00E47E58" w:rsidRDefault="00E47E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E8BF" w14:textId="77777777" w:rsidR="00E47E58" w:rsidRDefault="00E47E58">
    <w:pPr>
      <w:pStyle w:val="Zhlav"/>
      <w:framePr w:wrap="around" w:vAnchor="text" w:hAnchor="margin" w:xAlign="center" w:y="1"/>
      <w:rPr>
        <w:rStyle w:val="slostrnky"/>
        <w:rFonts w:ascii="Arial" w:hAnsi="Arial"/>
        <w:sz w:val="20"/>
      </w:rPr>
    </w:pPr>
    <w:r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PAGE  </w:instrText>
    </w:r>
    <w:r>
      <w:rPr>
        <w:rStyle w:val="slostrnky"/>
        <w:rFonts w:ascii="Arial" w:hAnsi="Arial"/>
        <w:sz w:val="20"/>
      </w:rPr>
      <w:fldChar w:fldCharType="separate"/>
    </w:r>
    <w:r w:rsidR="00E05FAC">
      <w:rPr>
        <w:rStyle w:val="slostrnky"/>
        <w:rFonts w:ascii="Arial" w:hAnsi="Arial"/>
        <w:noProof/>
        <w:sz w:val="20"/>
      </w:rPr>
      <w:t>2</w:t>
    </w:r>
    <w:r>
      <w:rPr>
        <w:rStyle w:val="slostrnky"/>
        <w:rFonts w:ascii="Arial" w:hAnsi="Arial"/>
        <w:sz w:val="20"/>
      </w:rPr>
      <w:fldChar w:fldCharType="end"/>
    </w:r>
  </w:p>
  <w:p w14:paraId="2F86B8A6" w14:textId="77777777" w:rsidR="00E47E58" w:rsidRDefault="00E47E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8EF"/>
    <w:multiLevelType w:val="hybridMultilevel"/>
    <w:tmpl w:val="B8C602C0"/>
    <w:lvl w:ilvl="0" w:tplc="D5A84A28">
      <w:start w:val="1"/>
      <w:numFmt w:val="bullet"/>
      <w:lvlText w:val="▪"/>
      <w:lvlJc w:val="left"/>
      <w:pPr>
        <w:tabs>
          <w:tab w:val="num" w:pos="1280"/>
        </w:tabs>
        <w:ind w:left="1280" w:hanging="34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C572667"/>
    <w:multiLevelType w:val="hybridMultilevel"/>
    <w:tmpl w:val="F74CD934"/>
    <w:lvl w:ilvl="0" w:tplc="215C3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2A0"/>
    <w:multiLevelType w:val="hybridMultilevel"/>
    <w:tmpl w:val="4E4404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3029C"/>
    <w:multiLevelType w:val="singleLevel"/>
    <w:tmpl w:val="A522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3B73639B"/>
    <w:multiLevelType w:val="hybridMultilevel"/>
    <w:tmpl w:val="0804E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B74E6"/>
    <w:multiLevelType w:val="hybridMultilevel"/>
    <w:tmpl w:val="70E21E00"/>
    <w:lvl w:ilvl="0" w:tplc="AE94FDF2">
      <w:start w:val="1"/>
      <w:numFmt w:val="lowerLetter"/>
      <w:pStyle w:val="psmeno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B9683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8EE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AF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60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B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C9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2A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64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46785"/>
    <w:multiLevelType w:val="hybridMultilevel"/>
    <w:tmpl w:val="6A76C6CE"/>
    <w:lvl w:ilvl="0" w:tplc="88604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64C4"/>
    <w:multiLevelType w:val="hybridMultilevel"/>
    <w:tmpl w:val="41443976"/>
    <w:lvl w:ilvl="0" w:tplc="F2680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280A8">
      <w:numFmt w:val="none"/>
      <w:lvlText w:val=""/>
      <w:lvlJc w:val="left"/>
      <w:pPr>
        <w:tabs>
          <w:tab w:val="num" w:pos="360"/>
        </w:tabs>
      </w:pPr>
    </w:lvl>
    <w:lvl w:ilvl="2" w:tplc="2FC2A67E">
      <w:numFmt w:val="none"/>
      <w:lvlText w:val=""/>
      <w:lvlJc w:val="left"/>
      <w:pPr>
        <w:tabs>
          <w:tab w:val="num" w:pos="360"/>
        </w:tabs>
      </w:pPr>
    </w:lvl>
    <w:lvl w:ilvl="3" w:tplc="E1CE28B2">
      <w:numFmt w:val="none"/>
      <w:lvlText w:val=""/>
      <w:lvlJc w:val="left"/>
      <w:pPr>
        <w:tabs>
          <w:tab w:val="num" w:pos="360"/>
        </w:tabs>
      </w:pPr>
    </w:lvl>
    <w:lvl w:ilvl="4" w:tplc="79EA7350">
      <w:numFmt w:val="none"/>
      <w:lvlText w:val=""/>
      <w:lvlJc w:val="left"/>
      <w:pPr>
        <w:tabs>
          <w:tab w:val="num" w:pos="360"/>
        </w:tabs>
      </w:pPr>
    </w:lvl>
    <w:lvl w:ilvl="5" w:tplc="539E4B24">
      <w:numFmt w:val="none"/>
      <w:lvlText w:val=""/>
      <w:lvlJc w:val="left"/>
      <w:pPr>
        <w:tabs>
          <w:tab w:val="num" w:pos="360"/>
        </w:tabs>
      </w:pPr>
    </w:lvl>
    <w:lvl w:ilvl="6" w:tplc="14AA09E0">
      <w:numFmt w:val="none"/>
      <w:lvlText w:val=""/>
      <w:lvlJc w:val="left"/>
      <w:pPr>
        <w:tabs>
          <w:tab w:val="num" w:pos="360"/>
        </w:tabs>
      </w:pPr>
    </w:lvl>
    <w:lvl w:ilvl="7" w:tplc="24C4E97A">
      <w:numFmt w:val="none"/>
      <w:lvlText w:val=""/>
      <w:lvlJc w:val="left"/>
      <w:pPr>
        <w:tabs>
          <w:tab w:val="num" w:pos="360"/>
        </w:tabs>
      </w:pPr>
    </w:lvl>
    <w:lvl w:ilvl="8" w:tplc="AD7C1B8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41A2B3B"/>
    <w:multiLevelType w:val="multilevel"/>
    <w:tmpl w:val="23E69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8A6070"/>
    <w:multiLevelType w:val="hybridMultilevel"/>
    <w:tmpl w:val="E4AC3D52"/>
    <w:lvl w:ilvl="0" w:tplc="9538F8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DA7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C3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21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0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2F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F4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64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CB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0E2A02"/>
    <w:multiLevelType w:val="multilevel"/>
    <w:tmpl w:val="3094EA5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39412B"/>
    <w:multiLevelType w:val="multilevel"/>
    <w:tmpl w:val="2D3255E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34C04E1"/>
    <w:multiLevelType w:val="multilevel"/>
    <w:tmpl w:val="A6940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2C1D19"/>
    <w:multiLevelType w:val="singleLevel"/>
    <w:tmpl w:val="D2521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7BB1787A"/>
    <w:multiLevelType w:val="multilevel"/>
    <w:tmpl w:val="85BC24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00886797">
    <w:abstractNumId w:val="13"/>
  </w:num>
  <w:num w:numId="2" w16cid:durableId="470636328">
    <w:abstractNumId w:val="3"/>
  </w:num>
  <w:num w:numId="3" w16cid:durableId="1597707696">
    <w:abstractNumId w:val="5"/>
  </w:num>
  <w:num w:numId="4" w16cid:durableId="1754083543">
    <w:abstractNumId w:val="10"/>
  </w:num>
  <w:num w:numId="5" w16cid:durableId="371223588">
    <w:abstractNumId w:val="9"/>
  </w:num>
  <w:num w:numId="6" w16cid:durableId="1479571037">
    <w:abstractNumId w:val="7"/>
  </w:num>
  <w:num w:numId="7" w16cid:durableId="1238399179">
    <w:abstractNumId w:val="12"/>
  </w:num>
  <w:num w:numId="8" w16cid:durableId="2052145779">
    <w:abstractNumId w:val="14"/>
  </w:num>
  <w:num w:numId="9" w16cid:durableId="2014606400">
    <w:abstractNumId w:val="8"/>
  </w:num>
  <w:num w:numId="10" w16cid:durableId="437605349">
    <w:abstractNumId w:val="2"/>
  </w:num>
  <w:num w:numId="11" w16cid:durableId="1049036371">
    <w:abstractNumId w:val="4"/>
  </w:num>
  <w:num w:numId="12" w16cid:durableId="22025854">
    <w:abstractNumId w:val="1"/>
  </w:num>
  <w:num w:numId="13" w16cid:durableId="1025404186">
    <w:abstractNumId w:val="0"/>
  </w:num>
  <w:num w:numId="14" w16cid:durableId="1603995658">
    <w:abstractNumId w:val="6"/>
  </w:num>
  <w:num w:numId="15" w16cid:durableId="486213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E"/>
    <w:rsid w:val="0000561C"/>
    <w:rsid w:val="00005F59"/>
    <w:rsid w:val="0002599A"/>
    <w:rsid w:val="00026A86"/>
    <w:rsid w:val="00027284"/>
    <w:rsid w:val="00033F71"/>
    <w:rsid w:val="00040C53"/>
    <w:rsid w:val="00052094"/>
    <w:rsid w:val="000713A9"/>
    <w:rsid w:val="0009593D"/>
    <w:rsid w:val="000B0EBB"/>
    <w:rsid w:val="000B141D"/>
    <w:rsid w:val="000E2DBA"/>
    <w:rsid w:val="000E3EF9"/>
    <w:rsid w:val="000E4EAF"/>
    <w:rsid w:val="000F4975"/>
    <w:rsid w:val="000F52A5"/>
    <w:rsid w:val="001000D5"/>
    <w:rsid w:val="00100EB3"/>
    <w:rsid w:val="00116CCB"/>
    <w:rsid w:val="00153B3D"/>
    <w:rsid w:val="001571A5"/>
    <w:rsid w:val="00172AD4"/>
    <w:rsid w:val="00176A75"/>
    <w:rsid w:val="001878D1"/>
    <w:rsid w:val="001B366D"/>
    <w:rsid w:val="001E29C1"/>
    <w:rsid w:val="001F01DE"/>
    <w:rsid w:val="00220759"/>
    <w:rsid w:val="00231AA1"/>
    <w:rsid w:val="002477A2"/>
    <w:rsid w:val="0025701D"/>
    <w:rsid w:val="00262AB9"/>
    <w:rsid w:val="002653CC"/>
    <w:rsid w:val="002833E3"/>
    <w:rsid w:val="00290122"/>
    <w:rsid w:val="002A7689"/>
    <w:rsid w:val="002B6DDD"/>
    <w:rsid w:val="002D03E5"/>
    <w:rsid w:val="002D6365"/>
    <w:rsid w:val="002E11F1"/>
    <w:rsid w:val="003130BD"/>
    <w:rsid w:val="0031363E"/>
    <w:rsid w:val="00334988"/>
    <w:rsid w:val="0035657B"/>
    <w:rsid w:val="00363A5F"/>
    <w:rsid w:val="0036400F"/>
    <w:rsid w:val="00365207"/>
    <w:rsid w:val="00380BAD"/>
    <w:rsid w:val="00391BC3"/>
    <w:rsid w:val="003973F5"/>
    <w:rsid w:val="0039742D"/>
    <w:rsid w:val="003A0FDC"/>
    <w:rsid w:val="003A3801"/>
    <w:rsid w:val="003C0AB2"/>
    <w:rsid w:val="003C22DA"/>
    <w:rsid w:val="003D2968"/>
    <w:rsid w:val="003D72C2"/>
    <w:rsid w:val="003E63C4"/>
    <w:rsid w:val="003F117E"/>
    <w:rsid w:val="003F190F"/>
    <w:rsid w:val="004017F5"/>
    <w:rsid w:val="00403BC2"/>
    <w:rsid w:val="00406AE4"/>
    <w:rsid w:val="004271F0"/>
    <w:rsid w:val="00432FB0"/>
    <w:rsid w:val="00452A3F"/>
    <w:rsid w:val="0045559F"/>
    <w:rsid w:val="00462EC1"/>
    <w:rsid w:val="00476135"/>
    <w:rsid w:val="00476343"/>
    <w:rsid w:val="00476CD4"/>
    <w:rsid w:val="004A55F5"/>
    <w:rsid w:val="004D42DC"/>
    <w:rsid w:val="004E41FA"/>
    <w:rsid w:val="004E6647"/>
    <w:rsid w:val="004F559C"/>
    <w:rsid w:val="00535ECA"/>
    <w:rsid w:val="0055059F"/>
    <w:rsid w:val="00574605"/>
    <w:rsid w:val="00575C8A"/>
    <w:rsid w:val="005A13A7"/>
    <w:rsid w:val="005A3BEA"/>
    <w:rsid w:val="005D0AB5"/>
    <w:rsid w:val="006023FB"/>
    <w:rsid w:val="00622248"/>
    <w:rsid w:val="0063335C"/>
    <w:rsid w:val="00642576"/>
    <w:rsid w:val="00670239"/>
    <w:rsid w:val="00671529"/>
    <w:rsid w:val="0069099B"/>
    <w:rsid w:val="006B3FB0"/>
    <w:rsid w:val="006D0646"/>
    <w:rsid w:val="006D2B7F"/>
    <w:rsid w:val="006F00CB"/>
    <w:rsid w:val="006F1086"/>
    <w:rsid w:val="00703E07"/>
    <w:rsid w:val="0072335D"/>
    <w:rsid w:val="00731764"/>
    <w:rsid w:val="00791C83"/>
    <w:rsid w:val="00792D9D"/>
    <w:rsid w:val="007A748E"/>
    <w:rsid w:val="007C0123"/>
    <w:rsid w:val="007C59B5"/>
    <w:rsid w:val="007E3EA5"/>
    <w:rsid w:val="007F5B51"/>
    <w:rsid w:val="00812080"/>
    <w:rsid w:val="00816AC6"/>
    <w:rsid w:val="00823676"/>
    <w:rsid w:val="00826089"/>
    <w:rsid w:val="00836618"/>
    <w:rsid w:val="00841217"/>
    <w:rsid w:val="0085147A"/>
    <w:rsid w:val="00864236"/>
    <w:rsid w:val="00865D76"/>
    <w:rsid w:val="00886ECF"/>
    <w:rsid w:val="008901F4"/>
    <w:rsid w:val="00890452"/>
    <w:rsid w:val="00891F61"/>
    <w:rsid w:val="008C58DC"/>
    <w:rsid w:val="008C6E13"/>
    <w:rsid w:val="008E10D9"/>
    <w:rsid w:val="008E2841"/>
    <w:rsid w:val="008E3BAB"/>
    <w:rsid w:val="008F1E12"/>
    <w:rsid w:val="0093256F"/>
    <w:rsid w:val="00945635"/>
    <w:rsid w:val="009478CD"/>
    <w:rsid w:val="00957DC7"/>
    <w:rsid w:val="00964047"/>
    <w:rsid w:val="00970CD0"/>
    <w:rsid w:val="0097101A"/>
    <w:rsid w:val="009731AF"/>
    <w:rsid w:val="009A614C"/>
    <w:rsid w:val="009F0B28"/>
    <w:rsid w:val="009F5E35"/>
    <w:rsid w:val="00A04EDC"/>
    <w:rsid w:val="00A32BDB"/>
    <w:rsid w:val="00A43BF2"/>
    <w:rsid w:val="00A52795"/>
    <w:rsid w:val="00A633C1"/>
    <w:rsid w:val="00A63EEC"/>
    <w:rsid w:val="00A73F02"/>
    <w:rsid w:val="00AA6DD5"/>
    <w:rsid w:val="00AB1389"/>
    <w:rsid w:val="00AB6B5B"/>
    <w:rsid w:val="00AD4A6B"/>
    <w:rsid w:val="00AE2E1C"/>
    <w:rsid w:val="00AE3051"/>
    <w:rsid w:val="00B301E3"/>
    <w:rsid w:val="00B4047B"/>
    <w:rsid w:val="00B554F9"/>
    <w:rsid w:val="00B653AD"/>
    <w:rsid w:val="00B65969"/>
    <w:rsid w:val="00B91FE0"/>
    <w:rsid w:val="00BA03FE"/>
    <w:rsid w:val="00BB1ED3"/>
    <w:rsid w:val="00BC5A63"/>
    <w:rsid w:val="00BE0CCC"/>
    <w:rsid w:val="00BE7790"/>
    <w:rsid w:val="00BF7F49"/>
    <w:rsid w:val="00C13798"/>
    <w:rsid w:val="00C24A83"/>
    <w:rsid w:val="00C3569A"/>
    <w:rsid w:val="00C35964"/>
    <w:rsid w:val="00C360E4"/>
    <w:rsid w:val="00C66402"/>
    <w:rsid w:val="00C66E92"/>
    <w:rsid w:val="00C708BA"/>
    <w:rsid w:val="00C7515C"/>
    <w:rsid w:val="00C7753C"/>
    <w:rsid w:val="00C804F4"/>
    <w:rsid w:val="00C9029C"/>
    <w:rsid w:val="00CA085D"/>
    <w:rsid w:val="00CC4318"/>
    <w:rsid w:val="00CD2783"/>
    <w:rsid w:val="00CD476F"/>
    <w:rsid w:val="00CE3D38"/>
    <w:rsid w:val="00D00F5F"/>
    <w:rsid w:val="00D120C5"/>
    <w:rsid w:val="00D177A5"/>
    <w:rsid w:val="00D3044C"/>
    <w:rsid w:val="00D34C67"/>
    <w:rsid w:val="00D64C2C"/>
    <w:rsid w:val="00DB4AF1"/>
    <w:rsid w:val="00DD4C7C"/>
    <w:rsid w:val="00DE1489"/>
    <w:rsid w:val="00DE1815"/>
    <w:rsid w:val="00DF2C04"/>
    <w:rsid w:val="00DF5010"/>
    <w:rsid w:val="00E05FAC"/>
    <w:rsid w:val="00E27A08"/>
    <w:rsid w:val="00E3279E"/>
    <w:rsid w:val="00E350B7"/>
    <w:rsid w:val="00E423E6"/>
    <w:rsid w:val="00E47E58"/>
    <w:rsid w:val="00E523DE"/>
    <w:rsid w:val="00E535DD"/>
    <w:rsid w:val="00E54AA4"/>
    <w:rsid w:val="00E91207"/>
    <w:rsid w:val="00E933DF"/>
    <w:rsid w:val="00EA7DBD"/>
    <w:rsid w:val="00EB635C"/>
    <w:rsid w:val="00ED156B"/>
    <w:rsid w:val="00ED6031"/>
    <w:rsid w:val="00EE5D46"/>
    <w:rsid w:val="00EF3F14"/>
    <w:rsid w:val="00EF5762"/>
    <w:rsid w:val="00F02075"/>
    <w:rsid w:val="00F03249"/>
    <w:rsid w:val="00F0652D"/>
    <w:rsid w:val="00F25D68"/>
    <w:rsid w:val="00F34537"/>
    <w:rsid w:val="00F41F76"/>
    <w:rsid w:val="00F46E8C"/>
    <w:rsid w:val="00F611A1"/>
    <w:rsid w:val="00F67741"/>
    <w:rsid w:val="00FA72CB"/>
    <w:rsid w:val="00FC6A8C"/>
    <w:rsid w:val="00FC70D0"/>
    <w:rsid w:val="00FD4CE2"/>
    <w:rsid w:val="00FD5E47"/>
    <w:rsid w:val="00FF2013"/>
    <w:rsid w:val="00FF5457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F884DAD"/>
  <w15:docId w15:val="{0E09CECB-A4BD-4760-93E7-CC8E57C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basedOn w:val="Normln"/>
    <w:next w:val="Normln"/>
    <w:qFormat/>
    <w:pPr>
      <w:numPr>
        <w:numId w:val="4"/>
      </w:numPr>
      <w:outlineLvl w:val="0"/>
    </w:pPr>
    <w:rPr>
      <w:b/>
      <w:caps/>
      <w:sz w:val="24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4"/>
      </w:numPr>
      <w:spacing w:before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outlineLvl w:val="2"/>
    </w:pPr>
    <w:rPr>
      <w:b/>
      <w:sz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4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4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numPr>
        <w:ilvl w:val="5"/>
        <w:numId w:val="4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o">
    <w:name w:val="písmeno"/>
    <w:basedOn w:val="odstavec"/>
    <w:pPr>
      <w:numPr>
        <w:numId w:val="3"/>
      </w:numPr>
    </w:pPr>
  </w:style>
  <w:style w:type="paragraph" w:customStyle="1" w:styleId="POJISTNSMLOUVA">
    <w:name w:val="POJISTNÁ SMLOUVA"/>
    <w:basedOn w:val="Normln"/>
    <w:pPr>
      <w:spacing w:after="240"/>
    </w:pPr>
    <w:rPr>
      <w:b/>
      <w:bCs/>
      <w:sz w:val="56"/>
    </w:rPr>
  </w:style>
  <w:style w:type="paragraph" w:customStyle="1" w:styleId="odstavec">
    <w:name w:val="odstavec"/>
    <w:basedOn w:val="Normln"/>
    <w:pPr>
      <w:spacing w:after="60"/>
    </w:pPr>
  </w:style>
  <w:style w:type="paragraph" w:customStyle="1" w:styleId="smezerou">
    <w:name w:val="s mezerou"/>
    <w:basedOn w:val="Normln"/>
    <w:pPr>
      <w:tabs>
        <w:tab w:val="left" w:pos="-720"/>
      </w:tabs>
      <w:suppressAutoHyphens/>
      <w:spacing w:after="120"/>
    </w:pPr>
    <w:rPr>
      <w:b/>
      <w:bCs/>
      <w:spacing w:val="60"/>
      <w:sz w:val="28"/>
      <w:szCs w:val="28"/>
    </w:rPr>
  </w:style>
  <w:style w:type="paragraph" w:customStyle="1" w:styleId="tunsted">
    <w:name w:val="tučné střed"/>
    <w:basedOn w:val="Normln"/>
    <w:pPr>
      <w:jc w:val="center"/>
    </w:pPr>
    <w:rPr>
      <w:b/>
      <w:bCs/>
      <w:szCs w:val="22"/>
    </w:rPr>
  </w:style>
  <w:style w:type="character" w:customStyle="1" w:styleId="smezerouChar">
    <w:name w:val="s mezerou Char"/>
    <w:rPr>
      <w:b/>
      <w:bCs/>
      <w:noProof w:val="0"/>
      <w:spacing w:val="60"/>
      <w:sz w:val="28"/>
      <w:szCs w:val="28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suppressAutoHyphens/>
      <w:jc w:val="center"/>
    </w:pPr>
    <w:rPr>
      <w:b/>
      <w:sz w:val="24"/>
    </w:r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customStyle="1" w:styleId="lnek">
    <w:name w:val="článek"/>
    <w:basedOn w:val="Normln"/>
    <w:next w:val="nzevlnku"/>
    <w:pPr>
      <w:spacing w:before="480" w:after="120"/>
      <w:jc w:val="center"/>
    </w:pPr>
    <w:rPr>
      <w:b/>
      <w:bCs/>
      <w:caps/>
    </w:rPr>
  </w:style>
  <w:style w:type="paragraph" w:customStyle="1" w:styleId="nzevlnku">
    <w:name w:val="název článku"/>
    <w:basedOn w:val="Normln"/>
    <w:next w:val="Normln"/>
    <w:pPr>
      <w:spacing w:after="120"/>
      <w:jc w:val="center"/>
    </w:pPr>
    <w:rPr>
      <w:b/>
      <w:bCs/>
      <w:u w:val="single"/>
    </w:rPr>
  </w:style>
  <w:style w:type="paragraph" w:customStyle="1" w:styleId="slovn">
    <w:name w:val="číslování"/>
    <w:basedOn w:val="Normln"/>
    <w:next w:val="odstavec"/>
    <w:pPr>
      <w:spacing w:before="480" w:after="120"/>
    </w:pPr>
  </w:style>
  <w:style w:type="character" w:customStyle="1" w:styleId="slovnChar">
    <w:name w:val="číslování Char"/>
    <w:rPr>
      <w:noProof w:val="0"/>
      <w:sz w:val="22"/>
      <w:lang w:val="cs-CZ" w:eastAsia="cs-CZ" w:bidi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azenodstavec">
    <w:name w:val="odsazený odstavec"/>
    <w:basedOn w:val="odstavec"/>
    <w:pPr>
      <w:ind w:left="340"/>
    </w:pPr>
    <w:rPr>
      <w:bCs/>
      <w:iCs/>
    </w:rPr>
  </w:style>
  <w:style w:type="paragraph" w:styleId="Zkladntextodsazen3">
    <w:name w:val="Body Text Indent 3"/>
    <w:basedOn w:val="Normln"/>
    <w:pPr>
      <w:tabs>
        <w:tab w:val="left" w:pos="426"/>
      </w:tabs>
      <w:suppressAutoHyphens/>
      <w:ind w:left="567"/>
    </w:pPr>
  </w:style>
  <w:style w:type="character" w:customStyle="1" w:styleId="smezerouCharChar">
    <w:name w:val="s mezerou Char Char"/>
    <w:rPr>
      <w:b/>
      <w:bCs/>
      <w:noProof w:val="0"/>
      <w:spacing w:val="60"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ind w:left="284" w:hanging="284"/>
      <w:jc w:val="center"/>
    </w:pPr>
    <w:rPr>
      <w:b/>
      <w:sz w:val="40"/>
    </w:rPr>
  </w:style>
  <w:style w:type="paragraph" w:styleId="Zkladntextodsazen">
    <w:name w:val="Body Text Indent"/>
    <w:basedOn w:val="Normln"/>
    <w:pPr>
      <w:spacing w:after="120"/>
      <w:ind w:left="540"/>
    </w:pPr>
    <w:rPr>
      <w:rFonts w:ascii="Arial" w:hAnsi="Arial" w:cs="Arial"/>
      <w:bCs/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paragraph" w:styleId="Odstavecseseznamem">
    <w:name w:val="List Paragraph"/>
    <w:basedOn w:val="Normln"/>
    <w:uiPriority w:val="34"/>
    <w:qFormat/>
    <w:rsid w:val="00E05FAC"/>
    <w:pPr>
      <w:ind w:left="720"/>
      <w:contextualSpacing/>
    </w:pPr>
  </w:style>
  <w:style w:type="character" w:customStyle="1" w:styleId="StylArial10">
    <w:name w:val="StylArial10"/>
    <w:basedOn w:val="Standardnpsmoodstavce"/>
    <w:uiPriority w:val="1"/>
    <w:rsid w:val="00E05FAC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rsid w:val="00864236"/>
    <w:rPr>
      <w:b/>
      <w:sz w:val="24"/>
    </w:rPr>
  </w:style>
  <w:style w:type="paragraph" w:customStyle="1" w:styleId="Zkladntext32">
    <w:name w:val="Základní text 32"/>
    <w:basedOn w:val="Normln"/>
    <w:rsid w:val="00432FB0"/>
    <w:pPr>
      <w:tabs>
        <w:tab w:val="left" w:pos="-720"/>
      </w:tabs>
      <w:spacing w:line="360" w:lineRule="auto"/>
    </w:pPr>
    <w:rPr>
      <w:sz w:val="20"/>
    </w:rPr>
  </w:style>
  <w:style w:type="character" w:styleId="Hypertextovodkaz">
    <w:name w:val="Hyperlink"/>
    <w:basedOn w:val="Standardnpsmoodstavce"/>
    <w:unhideWhenUsed/>
    <w:rsid w:val="00432FB0"/>
    <w:rPr>
      <w:color w:val="0000FF" w:themeColor="hyperlink"/>
      <w:u w:val="single"/>
    </w:rPr>
  </w:style>
  <w:style w:type="character" w:customStyle="1" w:styleId="PedmtkomenteChar">
    <w:name w:val="Předmět komentáře Char"/>
    <w:link w:val="Pedmtkomente"/>
    <w:semiHidden/>
    <w:rsid w:val="00432FB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32FB0"/>
  </w:style>
  <w:style w:type="character" w:customStyle="1" w:styleId="ZpatChar">
    <w:name w:val="Zápatí Char"/>
    <w:basedOn w:val="Standardnpsmoodstavce"/>
    <w:link w:val="Zpat"/>
    <w:uiPriority w:val="99"/>
    <w:rsid w:val="00432FB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erova.stepanka@magistrat.liberec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ichala.tauchmanova@renomiabenefit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8671130F5BE846944CC694CD201A98" ma:contentTypeVersion="10" ma:contentTypeDescription="Vytvoří nový dokument" ma:contentTypeScope="" ma:versionID="dd147dce31dcf4d6507618b442067e75">
  <xsd:schema xmlns:xsd="http://www.w3.org/2001/XMLSchema" xmlns:xs="http://www.w3.org/2001/XMLSchema" xmlns:p="http://schemas.microsoft.com/office/2006/metadata/properties" xmlns:ns2="ebab215a-2939-49ec-975c-6a3ee4a79d31" xmlns:ns3="80839218-9ef7-4749-a0ec-63344bb59187" targetNamespace="http://schemas.microsoft.com/office/2006/metadata/properties" ma:root="true" ma:fieldsID="3d0b8fb379b3cd8e5cc403eba8a7171c" ns2:_="" ns3:_="">
    <xsd:import namespace="ebab215a-2939-49ec-975c-6a3ee4a79d31"/>
    <xsd:import namespace="80839218-9ef7-4749-a0ec-63344bb59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215a-2939-49ec-975c-6a3ee4a79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39218-9ef7-4749-a0ec-63344bb59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F62CD-A5F9-4316-92E2-85C7D1A68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b215a-2939-49ec-975c-6a3ee4a79d31"/>
    <ds:schemaRef ds:uri="80839218-9ef7-4749-a0ec-63344bb59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FC44C-0165-4994-967A-C6598F8C3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EBD2C-3782-4AAA-A1F4-6ECF84261A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AB915-01D3-43A4-9C46-7A5C846B2C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1612</Words>
  <Characters>10018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 5 - textová PS</vt:lpstr>
    </vt:vector>
  </TitlesOfParts>
  <Company>Kooperativa, a.s.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5 - textová PS</dc:title>
  <dc:creator>Mgr. Veronika Pánková</dc:creator>
  <cp:keywords/>
  <cp:lastModifiedBy>Blažková Oľga</cp:lastModifiedBy>
  <cp:revision>2</cp:revision>
  <cp:lastPrinted>2025-11-03T09:28:00Z</cp:lastPrinted>
  <dcterms:created xsi:type="dcterms:W3CDTF">2026-05-18T10:43:00Z</dcterms:created>
  <dcterms:modified xsi:type="dcterms:W3CDTF">2026-05-18T10:43:00Z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0x010100428671130F5BE846944CC694CD201A98</vt:lpwstr>
  </property>
  <property fmtid="{D5CDD505-2E9C-101B-9397-08002B2CF9AE}" pid="3" name="KoopSekce">
    <vt:lpwstr>4;#Linie|dd7f2661-3b40-465a-b5e8-c2f74a6e5f18</vt:lpwstr>
  </property>
  <property fmtid="{D5CDD505-2E9C-101B-9397-08002B2CF9AE}" pid="4" name="TaxKeyword">
    <vt:lpwstr/>
  </property>
  <property fmtid="{D5CDD505-2E9C-101B-9397-08002B2CF9AE}" pid="5" name="KoopTypDokumentu">
    <vt:lpwstr/>
  </property>
  <property fmtid="{D5CDD505-2E9C-101B-9397-08002B2CF9AE}" pid="6" name="KoopOdpovednyUtvar">
    <vt:lpwstr>3;#Úsek pojištění majetku a odpovědnosti|eb585650-5368-4d2c-a5b4-b2d0416f789e</vt:lpwstr>
  </property>
  <property fmtid="{D5CDD505-2E9C-101B-9397-08002B2CF9AE}" pid="7" name="KoopOrganizacniStruktura">
    <vt:lpwstr>6;#Odbor pojištění občanů|9debb72e-414b-4289-a0ab-35172492abbe</vt:lpwstr>
  </property>
  <property fmtid="{D5CDD505-2E9C-101B-9397-08002B2CF9AE}" pid="8" name="MSIP_Label_8a7087ee-6952-4f47-a56b-529fc8bf57e0_Enabled">
    <vt:lpwstr>true</vt:lpwstr>
  </property>
  <property fmtid="{D5CDD505-2E9C-101B-9397-08002B2CF9AE}" pid="9" name="MSIP_Label_8a7087ee-6952-4f47-a56b-529fc8bf57e0_SetDate">
    <vt:lpwstr>2023-02-16T08:47:43Z</vt:lpwstr>
  </property>
  <property fmtid="{D5CDD505-2E9C-101B-9397-08002B2CF9AE}" pid="10" name="MSIP_Label_8a7087ee-6952-4f47-a56b-529fc8bf57e0_Method">
    <vt:lpwstr>Standard</vt:lpwstr>
  </property>
  <property fmtid="{D5CDD505-2E9C-101B-9397-08002B2CF9AE}" pid="11" name="MSIP_Label_8a7087ee-6952-4f47-a56b-529fc8bf57e0_Name">
    <vt:lpwstr>VIGCZ102S01</vt:lpwstr>
  </property>
  <property fmtid="{D5CDD505-2E9C-101B-9397-08002B2CF9AE}" pid="12" name="MSIP_Label_8a7087ee-6952-4f47-a56b-529fc8bf57e0_SiteId">
    <vt:lpwstr>1cf16eb8-8983-4f6f-9c5f-66decda360c4</vt:lpwstr>
  </property>
  <property fmtid="{D5CDD505-2E9C-101B-9397-08002B2CF9AE}" pid="13" name="MSIP_Label_8a7087ee-6952-4f47-a56b-529fc8bf57e0_ActionId">
    <vt:lpwstr>93e46d35-8387-4b01-a35b-45becf2e2ac1</vt:lpwstr>
  </property>
  <property fmtid="{D5CDD505-2E9C-101B-9397-08002B2CF9AE}" pid="14" name="MSIP_Label_8a7087ee-6952-4f47-a56b-529fc8bf57e0_ContentBits">
    <vt:lpwstr>0</vt:lpwstr>
  </property>
  <property fmtid="{D5CDD505-2E9C-101B-9397-08002B2CF9AE}" pid="15" name="MediaServiceImageTags">
    <vt:lpwstr/>
  </property>
</Properties>
</file>