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607B" w14:textId="77777777" w:rsidR="00135AA1" w:rsidRDefault="00135AA1">
      <w:pPr>
        <w:pStyle w:val="Zkladntext"/>
        <w:spacing w:before="192"/>
        <w:rPr>
          <w:rFonts w:ascii="Times New Roman"/>
        </w:rPr>
      </w:pPr>
    </w:p>
    <w:p w14:paraId="2BD22A66" w14:textId="77777777" w:rsidR="00135AA1" w:rsidRDefault="006E5DF6">
      <w:pPr>
        <w:pStyle w:val="Zkladntext"/>
        <w:spacing w:line="208" w:lineRule="auto"/>
        <w:ind w:left="4932" w:right="105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1CBF908" wp14:editId="391D9C4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FE337" w14:textId="77777777" w:rsidR="00135AA1" w:rsidRDefault="00135AA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FDC6C81" w14:textId="77777777" w:rsidR="00135AA1" w:rsidRDefault="006E5DF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63B5B31" w14:textId="77777777" w:rsidR="00135AA1" w:rsidRDefault="006E5DF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3610006326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12.05.2026</w:t>
                              </w:r>
                            </w:p>
                            <w:p w14:paraId="1E2647D6" w14:textId="77777777" w:rsidR="00135AA1" w:rsidRDefault="006E5DF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D9E98D6" w14:textId="661745C3" w:rsidR="00135AA1" w:rsidRDefault="006E5DF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85A1726" w14:textId="01FF9FDD" w:rsidR="00135AA1" w:rsidRDefault="006E5DF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461D403" w14:textId="77777777" w:rsidR="00135AA1" w:rsidRDefault="006E5DF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BF908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B9FE337" w14:textId="77777777" w:rsidR="00135AA1" w:rsidRDefault="00135AA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FDC6C81" w14:textId="77777777" w:rsidR="00135AA1" w:rsidRDefault="006E5DF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63B5B31" w14:textId="77777777" w:rsidR="00135AA1" w:rsidRDefault="006E5DF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3610006326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12.05.2026</w:t>
                        </w:r>
                      </w:p>
                      <w:p w14:paraId="1E2647D6" w14:textId="77777777" w:rsidR="00135AA1" w:rsidRDefault="006E5DF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D9E98D6" w14:textId="661745C3" w:rsidR="00135AA1" w:rsidRDefault="006E5DF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85A1726" w14:textId="01FF9FDD" w:rsidR="00135AA1" w:rsidRDefault="006E5DF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461D403" w14:textId="77777777" w:rsidR="00135AA1" w:rsidRDefault="006E5DF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38B14B1F" w14:textId="77777777" w:rsidR="00135AA1" w:rsidRDefault="006E5DF6">
      <w:pPr>
        <w:pStyle w:val="Zkladntext"/>
        <w:tabs>
          <w:tab w:val="left" w:pos="5505"/>
        </w:tabs>
        <w:spacing w:line="208" w:lineRule="auto"/>
        <w:ind w:left="4932" w:right="3615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049BA35B" w14:textId="77777777" w:rsidR="00135AA1" w:rsidRDefault="00135AA1">
      <w:pPr>
        <w:pStyle w:val="Zkladntext"/>
        <w:rPr>
          <w:sz w:val="16"/>
        </w:rPr>
      </w:pPr>
    </w:p>
    <w:p w14:paraId="61D68B49" w14:textId="77777777" w:rsidR="00135AA1" w:rsidRDefault="00135AA1">
      <w:pPr>
        <w:pStyle w:val="Zkladntext"/>
        <w:rPr>
          <w:sz w:val="16"/>
        </w:rPr>
      </w:pPr>
    </w:p>
    <w:p w14:paraId="7EAA5651" w14:textId="77777777" w:rsidR="00135AA1" w:rsidRDefault="00135AA1">
      <w:pPr>
        <w:pStyle w:val="Zkladntext"/>
        <w:spacing w:before="161"/>
        <w:rPr>
          <w:sz w:val="16"/>
        </w:rPr>
      </w:pPr>
    </w:p>
    <w:p w14:paraId="67BE69B8" w14:textId="77777777" w:rsidR="00135AA1" w:rsidRDefault="006E5DF6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EEAA145" w14:textId="77777777" w:rsidR="00135AA1" w:rsidRDefault="006E5DF6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31.07.2026</w:t>
      </w:r>
    </w:p>
    <w:p w14:paraId="5A399D58" w14:textId="77777777" w:rsidR="00135AA1" w:rsidRDefault="006E5DF6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48409</w:t>
      </w:r>
    </w:p>
    <w:p w14:paraId="6F562B88" w14:textId="77777777" w:rsidR="00135AA1" w:rsidRDefault="006E5DF6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7D0F631" w14:textId="77777777" w:rsidR="00135AA1" w:rsidRDefault="00135AA1">
      <w:pPr>
        <w:pStyle w:val="Zkladntext"/>
        <w:rPr>
          <w:sz w:val="20"/>
        </w:rPr>
      </w:pPr>
    </w:p>
    <w:p w14:paraId="0681A453" w14:textId="77777777" w:rsidR="00135AA1" w:rsidRDefault="006E5DF6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00E05A" wp14:editId="7CABBC00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D217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689B48F" w14:textId="77777777" w:rsidR="00135AA1" w:rsidRDefault="006E5DF6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BE09276" w14:textId="77777777" w:rsidR="00135AA1" w:rsidRDefault="006E5DF6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15FA1C4" w14:textId="77777777" w:rsidR="00135AA1" w:rsidRDefault="006E5DF6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584E00" wp14:editId="4DB5358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EB53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CCDC16E" w14:textId="77777777" w:rsidR="00135AA1" w:rsidRDefault="00135AA1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135AA1" w14:paraId="5CAF4AF7" w14:textId="77777777">
        <w:trPr>
          <w:trHeight w:val="254"/>
        </w:trPr>
        <w:tc>
          <w:tcPr>
            <w:tcW w:w="817" w:type="dxa"/>
          </w:tcPr>
          <w:p w14:paraId="5C828202" w14:textId="77777777" w:rsidR="00135AA1" w:rsidRDefault="006E5DF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5C279E5" w14:textId="77777777" w:rsidR="00135AA1" w:rsidRDefault="006E5DF6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181" w:type="dxa"/>
          </w:tcPr>
          <w:p w14:paraId="60CB00A2" w14:textId="77777777" w:rsidR="00135AA1" w:rsidRDefault="006E5DF6">
            <w:pPr>
              <w:pStyle w:val="TableParagraph"/>
              <w:ind w:right="930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80" w:type="dxa"/>
          </w:tcPr>
          <w:p w14:paraId="66E43AC3" w14:textId="77777777" w:rsidR="00135AA1" w:rsidRDefault="00135AA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35AA1" w14:paraId="6AD43F6E" w14:textId="77777777">
        <w:trPr>
          <w:trHeight w:val="254"/>
        </w:trPr>
        <w:tc>
          <w:tcPr>
            <w:tcW w:w="817" w:type="dxa"/>
          </w:tcPr>
          <w:p w14:paraId="4BDBD6CC" w14:textId="77777777" w:rsidR="00135AA1" w:rsidRDefault="00135AA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BCC2D9F" w14:textId="77777777" w:rsidR="00135AA1" w:rsidRDefault="006E5DF6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13,00</w:t>
            </w:r>
          </w:p>
        </w:tc>
        <w:tc>
          <w:tcPr>
            <w:tcW w:w="5181" w:type="dxa"/>
          </w:tcPr>
          <w:p w14:paraId="72FEFA9C" w14:textId="77777777" w:rsidR="00135AA1" w:rsidRDefault="006E5DF6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80" w:type="dxa"/>
          </w:tcPr>
          <w:p w14:paraId="3AE1284F" w14:textId="77777777" w:rsidR="00135AA1" w:rsidRDefault="006E5DF6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254.800,00</w:t>
            </w:r>
          </w:p>
        </w:tc>
      </w:tr>
    </w:tbl>
    <w:p w14:paraId="6B924BE8" w14:textId="77777777" w:rsidR="00135AA1" w:rsidRDefault="00135AA1">
      <w:pPr>
        <w:pStyle w:val="Zkladntext"/>
        <w:spacing w:before="3"/>
        <w:rPr>
          <w:sz w:val="20"/>
        </w:rPr>
      </w:pPr>
    </w:p>
    <w:p w14:paraId="6676E150" w14:textId="77777777" w:rsidR="00135AA1" w:rsidRDefault="006E5DF6">
      <w:pPr>
        <w:pStyle w:val="Zkladntext"/>
        <w:spacing w:line="208" w:lineRule="auto"/>
        <w:ind w:left="921" w:right="200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2024/306 NAKIT uzavřené dne 20. 11. 2024 (RD) u Vás objednáváme poskytnutí právních služeb spočívající v:</w:t>
      </w:r>
    </w:p>
    <w:p w14:paraId="79AEB8C3" w14:textId="77777777" w:rsidR="00135AA1" w:rsidRDefault="006E5DF6">
      <w:pPr>
        <w:pStyle w:val="Odstavecseseznamem"/>
        <w:numPr>
          <w:ilvl w:val="0"/>
          <w:numId w:val="1"/>
        </w:numPr>
        <w:tabs>
          <w:tab w:val="left" w:pos="1066"/>
        </w:tabs>
        <w:spacing w:before="240" w:line="208" w:lineRule="auto"/>
        <w:ind w:right="304" w:firstLine="0"/>
        <w:rPr>
          <w:sz w:val="24"/>
        </w:rPr>
      </w:pPr>
      <w:r>
        <w:rPr>
          <w:sz w:val="24"/>
        </w:rPr>
        <w:t>posouzení</w:t>
      </w:r>
      <w:r>
        <w:rPr>
          <w:spacing w:val="-7"/>
          <w:sz w:val="24"/>
        </w:rPr>
        <w:t xml:space="preserve"> </w:t>
      </w:r>
      <w:r>
        <w:rPr>
          <w:sz w:val="24"/>
        </w:rPr>
        <w:t>zadávacích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</w:t>
      </w:r>
      <w:r>
        <w:rPr>
          <w:spacing w:val="-5"/>
          <w:sz w:val="24"/>
        </w:rPr>
        <w:t xml:space="preserve"> </w:t>
      </w:r>
      <w:r>
        <w:rPr>
          <w:sz w:val="24"/>
        </w:rPr>
        <w:t>veřejné</w:t>
      </w:r>
      <w:r>
        <w:rPr>
          <w:spacing w:val="-4"/>
          <w:sz w:val="24"/>
        </w:rPr>
        <w:t xml:space="preserve"> </w:t>
      </w:r>
      <w:r>
        <w:rPr>
          <w:sz w:val="24"/>
        </w:rPr>
        <w:t>zakázky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-7"/>
          <w:sz w:val="24"/>
        </w:rPr>
        <w:t xml:space="preserve"> </w:t>
      </w:r>
      <w:r>
        <w:rPr>
          <w:sz w:val="24"/>
        </w:rPr>
        <w:t>vývojářských</w:t>
      </w:r>
      <w:r>
        <w:rPr>
          <w:spacing w:val="-4"/>
          <w:sz w:val="24"/>
        </w:rPr>
        <w:t xml:space="preserve"> </w:t>
      </w:r>
      <w:r>
        <w:rPr>
          <w:sz w:val="24"/>
        </w:rPr>
        <w:t>rolí,</w:t>
      </w:r>
      <w:r>
        <w:rPr>
          <w:spacing w:val="-4"/>
          <w:sz w:val="24"/>
        </w:rPr>
        <w:t xml:space="preserve"> </w:t>
      </w:r>
      <w:r>
        <w:rPr>
          <w:sz w:val="24"/>
        </w:rPr>
        <w:t>zejm. jde o seznámení se zadávacími podmínkami a posouzení nastavených procesních pravidel a kritérií hodnocení vč. metody hodnocení.</w:t>
      </w:r>
    </w:p>
    <w:p w14:paraId="3EF316F6" w14:textId="77777777" w:rsidR="00135AA1" w:rsidRDefault="006E5DF6">
      <w:pPr>
        <w:pStyle w:val="Zkladntext"/>
        <w:spacing w:line="208" w:lineRule="auto"/>
        <w:ind w:left="921"/>
      </w:pPr>
      <w:r>
        <w:t>Tyto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poskytnuty</w:t>
      </w:r>
      <w:r>
        <w:rPr>
          <w:spacing w:val="-5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jednotlivých</w:t>
      </w:r>
      <w:r>
        <w:rPr>
          <w:spacing w:val="-2"/>
        </w:rPr>
        <w:t xml:space="preserve"> </w:t>
      </w:r>
      <w:r>
        <w:t>požadavků</w:t>
      </w:r>
      <w:r>
        <w:rPr>
          <w:spacing w:val="-4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 xml:space="preserve">maximálním rozsahu 147.000,- Kč bez DPH a nejpozději do 5 pracovních dnů od data uzavření </w:t>
      </w:r>
      <w:r>
        <w:rPr>
          <w:spacing w:val="-2"/>
        </w:rPr>
        <w:t>objednávky.</w:t>
      </w:r>
    </w:p>
    <w:p w14:paraId="0EC4BA9B" w14:textId="77777777" w:rsidR="00135AA1" w:rsidRDefault="006E5DF6">
      <w:pPr>
        <w:pStyle w:val="Odstavecseseznamem"/>
        <w:numPr>
          <w:ilvl w:val="0"/>
          <w:numId w:val="1"/>
        </w:numPr>
        <w:tabs>
          <w:tab w:val="left" w:pos="1066"/>
        </w:tabs>
        <w:spacing w:line="258" w:lineRule="exact"/>
        <w:ind w:left="1066" w:hanging="145"/>
        <w:rPr>
          <w:sz w:val="24"/>
        </w:rPr>
      </w:pPr>
      <w:r>
        <w:rPr>
          <w:sz w:val="24"/>
        </w:rPr>
        <w:t>účast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"/>
          <w:sz w:val="24"/>
        </w:rPr>
        <w:t xml:space="preserve"> </w:t>
      </w:r>
      <w:r>
        <w:rPr>
          <w:sz w:val="24"/>
        </w:rPr>
        <w:t>vyhodnocení</w:t>
      </w:r>
      <w:r>
        <w:rPr>
          <w:spacing w:val="-2"/>
          <w:sz w:val="24"/>
        </w:rPr>
        <w:t xml:space="preserve"> </w:t>
      </w:r>
      <w:r>
        <w:rPr>
          <w:sz w:val="24"/>
        </w:rPr>
        <w:t>nabídek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testů</w:t>
      </w:r>
      <w:r>
        <w:rPr>
          <w:spacing w:val="3"/>
          <w:sz w:val="24"/>
        </w:rPr>
        <w:t xml:space="preserve"> </w:t>
      </w:r>
      <w:r>
        <w:rPr>
          <w:sz w:val="24"/>
        </w:rPr>
        <w:t>(1.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kolo)</w:t>
      </w:r>
    </w:p>
    <w:p w14:paraId="2C377A9E" w14:textId="77777777" w:rsidR="00135AA1" w:rsidRDefault="006E5DF6">
      <w:pPr>
        <w:pStyle w:val="Zkladntext"/>
        <w:spacing w:before="11" w:line="208" w:lineRule="auto"/>
        <w:ind w:left="921"/>
      </w:pPr>
      <w:r>
        <w:t>Tyto služby budou poskytnuty dle písemného pokynu a jednotlivých požadavků objednatele v</w:t>
      </w:r>
      <w:r>
        <w:rPr>
          <w:spacing w:val="-3"/>
        </w:rPr>
        <w:t xml:space="preserve"> </w:t>
      </w:r>
      <w:r>
        <w:t>maximálním</w:t>
      </w:r>
      <w:r>
        <w:rPr>
          <w:spacing w:val="-2"/>
        </w:rPr>
        <w:t xml:space="preserve"> </w:t>
      </w:r>
      <w:r>
        <w:t>rozsahu 107 800,-</w:t>
      </w:r>
      <w:r>
        <w:rPr>
          <w:spacing w:val="-2"/>
        </w:rPr>
        <w:t xml:space="preserve"> </w:t>
      </w:r>
      <w:r>
        <w:t>Kč bez</w:t>
      </w:r>
      <w:r>
        <w:rPr>
          <w:spacing w:val="-3"/>
        </w:rPr>
        <w:t xml:space="preserve"> </w:t>
      </w:r>
      <w:r>
        <w:t>DPH, v</w:t>
      </w:r>
      <w:r>
        <w:rPr>
          <w:spacing w:val="-3"/>
        </w:rPr>
        <w:t xml:space="preserve"> </w:t>
      </w:r>
      <w:r>
        <w:t>období</w:t>
      </w:r>
      <w:r>
        <w:rPr>
          <w:spacing w:val="-3"/>
        </w:rPr>
        <w:t xml:space="preserve"> </w:t>
      </w:r>
      <w:r>
        <w:t>06-07/2026 dle konkrétních potřeb objednatele.</w:t>
      </w:r>
    </w:p>
    <w:p w14:paraId="6767BC9D" w14:textId="77777777" w:rsidR="00135AA1" w:rsidRDefault="006E5DF6">
      <w:pPr>
        <w:pStyle w:val="Zkladntext"/>
        <w:spacing w:before="240" w:line="208" w:lineRule="auto"/>
        <w:ind w:left="921"/>
      </w:pPr>
      <w:r>
        <w:t>Služby</w:t>
      </w:r>
      <w:r>
        <w:rPr>
          <w:spacing w:val="-5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poskytnuty</w:t>
      </w:r>
      <w:r>
        <w:rPr>
          <w:spacing w:val="-5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jednotlivých</w:t>
      </w:r>
      <w:r>
        <w:rPr>
          <w:spacing w:val="-2"/>
        </w:rPr>
        <w:t xml:space="preserve"> </w:t>
      </w:r>
      <w:r>
        <w:t>požadavků</w:t>
      </w:r>
      <w:r>
        <w:rPr>
          <w:spacing w:val="-2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maximálním</w:t>
      </w:r>
      <w:r>
        <w:rPr>
          <w:spacing w:val="-1"/>
        </w:rPr>
        <w:t xml:space="preserve"> </w:t>
      </w:r>
      <w:r>
        <w:t>rozsahu 254 800,- Kč bez DPH.</w:t>
      </w:r>
    </w:p>
    <w:p w14:paraId="11BBBC3D" w14:textId="77777777" w:rsidR="00135AA1" w:rsidRDefault="006E5DF6">
      <w:pPr>
        <w:pStyle w:val="Zkladntext"/>
        <w:spacing w:before="240" w:line="208" w:lineRule="auto"/>
        <w:ind w:left="921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2450,-</w:t>
      </w:r>
      <w:r>
        <w:rPr>
          <w:spacing w:val="-4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</w:t>
      </w:r>
    </w:p>
    <w:p w14:paraId="6A312488" w14:textId="77777777" w:rsidR="00135AA1" w:rsidRDefault="006E5DF6">
      <w:pPr>
        <w:pStyle w:val="Zkladntext"/>
        <w:spacing w:line="246" w:lineRule="exact"/>
        <w:ind w:left="921"/>
      </w:pPr>
      <w:r>
        <w:t>Platební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rPr>
          <w:spacing w:val="-5"/>
        </w:rPr>
        <w:t>RD.</w:t>
      </w:r>
    </w:p>
    <w:p w14:paraId="7A537455" w14:textId="77777777" w:rsidR="00135AA1" w:rsidRDefault="00135AA1">
      <w:pPr>
        <w:pStyle w:val="Zkladntext"/>
        <w:spacing w:line="246" w:lineRule="exact"/>
        <w:sectPr w:rsidR="00135AA1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EA2D58A" w14:textId="77777777" w:rsidR="00135AA1" w:rsidRDefault="00135AA1">
      <w:pPr>
        <w:pStyle w:val="Zkladntext"/>
        <w:spacing w:before="105"/>
        <w:rPr>
          <w:sz w:val="20"/>
        </w:rPr>
      </w:pPr>
    </w:p>
    <w:p w14:paraId="77E7084A" w14:textId="77777777" w:rsidR="00135AA1" w:rsidRDefault="00135AA1">
      <w:pPr>
        <w:pStyle w:val="Zkladntext"/>
        <w:rPr>
          <w:sz w:val="20"/>
        </w:rPr>
        <w:sectPr w:rsidR="00135AA1">
          <w:pgSz w:w="11910" w:h="16840"/>
          <w:pgMar w:top="2700" w:right="1133" w:bottom="1260" w:left="283" w:header="723" w:footer="1066" w:gutter="0"/>
          <w:cols w:space="708"/>
        </w:sectPr>
      </w:pPr>
    </w:p>
    <w:p w14:paraId="7535F425" w14:textId="77777777" w:rsidR="00135AA1" w:rsidRDefault="006E5DF6">
      <w:pPr>
        <w:pStyle w:val="Zkladntext"/>
        <w:spacing w:before="121" w:line="208" w:lineRule="auto"/>
        <w:ind w:left="149"/>
      </w:pPr>
      <w:r>
        <w:t>ROWAN</w:t>
      </w:r>
      <w:r>
        <w:rPr>
          <w:spacing w:val="-6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advokátní</w:t>
      </w:r>
      <w:r>
        <w:rPr>
          <w:spacing w:val="-5"/>
        </w:rPr>
        <w:t xml:space="preserve"> </w:t>
      </w:r>
      <w:r>
        <w:t>kancelář</w:t>
      </w:r>
      <w:r>
        <w:rPr>
          <w:spacing w:val="-7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31E4139F" w14:textId="77777777" w:rsidR="00135AA1" w:rsidRDefault="006E5DF6">
      <w:pPr>
        <w:pStyle w:val="Zkladntext"/>
        <w:spacing w:line="247" w:lineRule="exact"/>
        <w:ind w:left="149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5D18F0F" w14:textId="77777777" w:rsidR="00135AA1" w:rsidRDefault="006E5DF6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369F330" w14:textId="77777777" w:rsidR="00135AA1" w:rsidRDefault="006E5DF6">
      <w:pPr>
        <w:pStyle w:val="Zkladntext"/>
        <w:spacing w:line="266" w:lineRule="exact"/>
        <w:ind w:left="149"/>
      </w:pPr>
      <w:r>
        <w:t>3610006326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12.05.2026</w:t>
      </w:r>
    </w:p>
    <w:p w14:paraId="32A34FE1" w14:textId="77777777" w:rsidR="00135AA1" w:rsidRDefault="00135AA1">
      <w:pPr>
        <w:pStyle w:val="Zkladntext"/>
        <w:spacing w:line="266" w:lineRule="exact"/>
        <w:sectPr w:rsidR="00135AA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4450" w:space="2750"/>
            <w:col w:w="3294"/>
          </w:cols>
        </w:sectPr>
      </w:pPr>
    </w:p>
    <w:p w14:paraId="3E3C439B" w14:textId="77777777" w:rsidR="00135AA1" w:rsidRDefault="00135AA1">
      <w:pPr>
        <w:pStyle w:val="Zkladntext"/>
        <w:rPr>
          <w:sz w:val="20"/>
        </w:rPr>
      </w:pPr>
    </w:p>
    <w:p w14:paraId="28FA551F" w14:textId="77777777" w:rsidR="00135AA1" w:rsidRDefault="00135AA1">
      <w:pPr>
        <w:pStyle w:val="Zkladntext"/>
        <w:spacing w:before="196"/>
        <w:rPr>
          <w:sz w:val="20"/>
        </w:rPr>
      </w:pPr>
    </w:p>
    <w:p w14:paraId="26A04880" w14:textId="77777777" w:rsidR="00135AA1" w:rsidRDefault="006E5DF6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D392F3" wp14:editId="3EB94760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779F2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E0A1FDA" w14:textId="77777777" w:rsidR="00135AA1" w:rsidRDefault="006E5DF6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574E7BB" w14:textId="77777777" w:rsidR="00135AA1" w:rsidRDefault="006E5DF6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40EABC63" w14:textId="77777777" w:rsidR="00135AA1" w:rsidRDefault="006E5DF6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F3F235" wp14:editId="7D9FCE44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DC5D4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849F870" w14:textId="77777777" w:rsidR="00135AA1" w:rsidRDefault="00135AA1">
      <w:pPr>
        <w:pStyle w:val="Zkladntext"/>
        <w:rPr>
          <w:sz w:val="20"/>
        </w:rPr>
      </w:pPr>
    </w:p>
    <w:p w14:paraId="18CC8555" w14:textId="77777777" w:rsidR="00135AA1" w:rsidRDefault="00135AA1">
      <w:pPr>
        <w:pStyle w:val="Zkladntext"/>
        <w:rPr>
          <w:sz w:val="20"/>
        </w:rPr>
      </w:pPr>
    </w:p>
    <w:p w14:paraId="7923BA88" w14:textId="77777777" w:rsidR="00135AA1" w:rsidRDefault="00135AA1">
      <w:pPr>
        <w:pStyle w:val="Zkladntext"/>
        <w:rPr>
          <w:sz w:val="20"/>
        </w:rPr>
      </w:pPr>
    </w:p>
    <w:p w14:paraId="6AB7FD7F" w14:textId="77777777" w:rsidR="00135AA1" w:rsidRDefault="006E5DF6">
      <w:pPr>
        <w:pStyle w:val="Zkladn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8FFEF" wp14:editId="323F7022">
                <wp:simplePos x="0" y="0"/>
                <wp:positionH relativeFrom="page">
                  <wp:posOffset>251459</wp:posOffset>
                </wp:positionH>
                <wp:positionV relativeFrom="paragraph">
                  <wp:posOffset>168362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B7F35" id="Graphic 15" o:spid="_x0000_s1026" style="position:absolute;margin-left:19.8pt;margin-top:13.2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OHws2D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F84E859" w14:textId="77777777" w:rsidR="00135AA1" w:rsidRDefault="00135AA1">
      <w:pPr>
        <w:pStyle w:val="Zkladntext"/>
        <w:spacing w:before="33"/>
      </w:pPr>
    </w:p>
    <w:p w14:paraId="18D277CD" w14:textId="77777777" w:rsidR="00135AA1" w:rsidRDefault="006E5DF6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254.800,00</w:t>
      </w:r>
    </w:p>
    <w:p w14:paraId="5D4AA24D" w14:textId="77777777" w:rsidR="00135AA1" w:rsidRDefault="006E5DF6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BD8904" wp14:editId="703E2EEC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D5891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34151F8" w14:textId="77777777" w:rsidR="00135AA1" w:rsidRDefault="006E5DF6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5700003542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4BF26372" w14:textId="77777777" w:rsidR="00135AA1" w:rsidRDefault="006E5DF6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CDDE9C7" w14:textId="77777777" w:rsidR="00135AA1" w:rsidRDefault="00135AA1">
      <w:pPr>
        <w:pStyle w:val="Zkladntext"/>
        <w:spacing w:before="197"/>
      </w:pPr>
    </w:p>
    <w:p w14:paraId="585E3735" w14:textId="73D49D5C" w:rsidR="00135AA1" w:rsidRDefault="006E5DF6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178C3C5" w14:textId="77777777" w:rsidR="00135AA1" w:rsidRDefault="006E5DF6">
      <w:pPr>
        <w:pStyle w:val="Zkladntext"/>
        <w:spacing w:before="240" w:line="208" w:lineRule="auto"/>
        <w:ind w:left="113" w:right="20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0FB3C67" w14:textId="77777777" w:rsidR="00135AA1" w:rsidRDefault="006E5DF6">
      <w:pPr>
        <w:spacing w:before="240" w:line="208" w:lineRule="auto"/>
        <w:ind w:left="113" w:right="20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2437107" w14:textId="77777777" w:rsidR="00135AA1" w:rsidRDefault="00135AA1">
      <w:pPr>
        <w:spacing w:line="208" w:lineRule="auto"/>
        <w:rPr>
          <w:sz w:val="24"/>
        </w:rPr>
      </w:pPr>
    </w:p>
    <w:p w14:paraId="7CFAE74F" w14:textId="77777777" w:rsidR="006E5DF6" w:rsidRDefault="006E5DF6">
      <w:pPr>
        <w:spacing w:line="208" w:lineRule="auto"/>
        <w:rPr>
          <w:sz w:val="24"/>
        </w:rPr>
      </w:pPr>
    </w:p>
    <w:p w14:paraId="58305BED" w14:textId="77777777" w:rsidR="006E5DF6" w:rsidRDefault="006E5DF6">
      <w:pPr>
        <w:spacing w:line="208" w:lineRule="auto"/>
        <w:rPr>
          <w:sz w:val="24"/>
        </w:rPr>
      </w:pPr>
    </w:p>
    <w:p w14:paraId="4148FB1B" w14:textId="77777777" w:rsidR="006E5DF6" w:rsidRDefault="006E5DF6">
      <w:pPr>
        <w:spacing w:line="208" w:lineRule="auto"/>
        <w:rPr>
          <w:sz w:val="24"/>
        </w:rPr>
        <w:sectPr w:rsidR="006E5DF6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8C1E71C" w14:textId="77777777" w:rsidR="00135AA1" w:rsidRDefault="006E5DF6">
      <w:pPr>
        <w:pStyle w:val="Zkladntext"/>
        <w:tabs>
          <w:tab w:val="left" w:pos="7091"/>
        </w:tabs>
        <w:spacing w:line="256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35AA1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4841" w14:textId="77777777" w:rsidR="006E5DF6" w:rsidRDefault="006E5DF6">
      <w:r>
        <w:separator/>
      </w:r>
    </w:p>
  </w:endnote>
  <w:endnote w:type="continuationSeparator" w:id="0">
    <w:p w14:paraId="0C436F63" w14:textId="77777777" w:rsidR="006E5DF6" w:rsidRDefault="006E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C3E0" w14:textId="10BFAAD6" w:rsidR="006E5DF6" w:rsidRDefault="006E5D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2409995A" wp14:editId="0FB00C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9886032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C70C4" w14:textId="688ED2B6" w:rsidR="006E5DF6" w:rsidRPr="006E5DF6" w:rsidRDefault="006E5DF6" w:rsidP="006E5D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5D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9995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D4C70C4" w14:textId="688ED2B6" w:rsidR="006E5DF6" w:rsidRPr="006E5DF6" w:rsidRDefault="006E5DF6" w:rsidP="006E5DF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E5D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BB2D" w14:textId="423C1C97" w:rsidR="00135AA1" w:rsidRDefault="006E5DF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1721A174" wp14:editId="4F5B55D5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4682352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89EE2" w14:textId="1C242E91" w:rsidR="006E5DF6" w:rsidRPr="006E5DF6" w:rsidRDefault="006E5DF6" w:rsidP="006E5D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5D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1A17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9E89EE2" w14:textId="1C242E91" w:rsidR="006E5DF6" w:rsidRPr="006E5DF6" w:rsidRDefault="006E5DF6" w:rsidP="006E5DF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E5D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08B5942E" wp14:editId="3902631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6DB9D" w14:textId="77777777" w:rsidR="00135AA1" w:rsidRDefault="006E5DF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5942E" id="Textbox 3" o:spid="_x0000_s1034" type="#_x0000_t202" style="position:absolute;margin-left:248.35pt;margin-top:777.6pt;width:50.4pt;height:1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AA6DB9D" w14:textId="77777777" w:rsidR="00135AA1" w:rsidRDefault="006E5DF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82D2" w14:textId="4E55C736" w:rsidR="006E5DF6" w:rsidRDefault="006E5D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4BC84140" wp14:editId="690365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1994540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4DEDC" w14:textId="787694D4" w:rsidR="006E5DF6" w:rsidRPr="006E5DF6" w:rsidRDefault="006E5DF6" w:rsidP="006E5D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5D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841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D4DEDC" w14:textId="787694D4" w:rsidR="006E5DF6" w:rsidRPr="006E5DF6" w:rsidRDefault="006E5DF6" w:rsidP="006E5DF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E5D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0EF6" w14:textId="77777777" w:rsidR="006E5DF6" w:rsidRDefault="006E5DF6">
      <w:r>
        <w:separator/>
      </w:r>
    </w:p>
  </w:footnote>
  <w:footnote w:type="continuationSeparator" w:id="0">
    <w:p w14:paraId="426EA5AF" w14:textId="77777777" w:rsidR="006E5DF6" w:rsidRDefault="006E5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257" w14:textId="77777777" w:rsidR="00135AA1" w:rsidRDefault="006E5DF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312" behindDoc="1" locked="0" layoutInCell="1" allowOverlap="1" wp14:anchorId="0A367EF2" wp14:editId="67B0ADB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0005B209" wp14:editId="758BA13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2A20A4" w14:textId="77777777" w:rsidR="00135AA1" w:rsidRDefault="006E5DF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D3320F9" w14:textId="77777777" w:rsidR="00135AA1" w:rsidRDefault="006E5DF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D84D1CA" w14:textId="77777777" w:rsidR="00135AA1" w:rsidRDefault="006E5DF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5B2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A2A20A4" w14:textId="77777777" w:rsidR="00135AA1" w:rsidRDefault="006E5DF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D3320F9" w14:textId="77777777" w:rsidR="00135AA1" w:rsidRDefault="006E5DF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D84D1CA" w14:textId="77777777" w:rsidR="00135AA1" w:rsidRDefault="006E5DF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3436"/>
    <w:multiLevelType w:val="hybridMultilevel"/>
    <w:tmpl w:val="F8BCF2E6"/>
    <w:lvl w:ilvl="0" w:tplc="2CD44444">
      <w:numFmt w:val="bullet"/>
      <w:lvlText w:val="-"/>
      <w:lvlJc w:val="left"/>
      <w:pPr>
        <w:ind w:left="9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246B042">
      <w:numFmt w:val="bullet"/>
      <w:lvlText w:val="•"/>
      <w:lvlJc w:val="left"/>
      <w:pPr>
        <w:ind w:left="1877" w:hanging="147"/>
      </w:pPr>
      <w:rPr>
        <w:rFonts w:hint="default"/>
        <w:lang w:val="cs-CZ" w:eastAsia="en-US" w:bidi="ar-SA"/>
      </w:rPr>
    </w:lvl>
    <w:lvl w:ilvl="2" w:tplc="591632FE">
      <w:numFmt w:val="bullet"/>
      <w:lvlText w:val="•"/>
      <w:lvlJc w:val="left"/>
      <w:pPr>
        <w:ind w:left="2834" w:hanging="147"/>
      </w:pPr>
      <w:rPr>
        <w:rFonts w:hint="default"/>
        <w:lang w:val="cs-CZ" w:eastAsia="en-US" w:bidi="ar-SA"/>
      </w:rPr>
    </w:lvl>
    <w:lvl w:ilvl="3" w:tplc="915AAB98">
      <w:numFmt w:val="bullet"/>
      <w:lvlText w:val="•"/>
      <w:lvlJc w:val="left"/>
      <w:pPr>
        <w:ind w:left="3791" w:hanging="147"/>
      </w:pPr>
      <w:rPr>
        <w:rFonts w:hint="default"/>
        <w:lang w:val="cs-CZ" w:eastAsia="en-US" w:bidi="ar-SA"/>
      </w:rPr>
    </w:lvl>
    <w:lvl w:ilvl="4" w:tplc="71344EF4">
      <w:numFmt w:val="bullet"/>
      <w:lvlText w:val="•"/>
      <w:lvlJc w:val="left"/>
      <w:pPr>
        <w:ind w:left="4748" w:hanging="147"/>
      </w:pPr>
      <w:rPr>
        <w:rFonts w:hint="default"/>
        <w:lang w:val="cs-CZ" w:eastAsia="en-US" w:bidi="ar-SA"/>
      </w:rPr>
    </w:lvl>
    <w:lvl w:ilvl="5" w:tplc="49CEBC4E">
      <w:numFmt w:val="bullet"/>
      <w:lvlText w:val="•"/>
      <w:lvlJc w:val="left"/>
      <w:pPr>
        <w:ind w:left="5705" w:hanging="147"/>
      </w:pPr>
      <w:rPr>
        <w:rFonts w:hint="default"/>
        <w:lang w:val="cs-CZ" w:eastAsia="en-US" w:bidi="ar-SA"/>
      </w:rPr>
    </w:lvl>
    <w:lvl w:ilvl="6" w:tplc="9FA85FDC">
      <w:numFmt w:val="bullet"/>
      <w:lvlText w:val="•"/>
      <w:lvlJc w:val="left"/>
      <w:pPr>
        <w:ind w:left="6662" w:hanging="147"/>
      </w:pPr>
      <w:rPr>
        <w:rFonts w:hint="default"/>
        <w:lang w:val="cs-CZ" w:eastAsia="en-US" w:bidi="ar-SA"/>
      </w:rPr>
    </w:lvl>
    <w:lvl w:ilvl="7" w:tplc="EC729904">
      <w:numFmt w:val="bullet"/>
      <w:lvlText w:val="•"/>
      <w:lvlJc w:val="left"/>
      <w:pPr>
        <w:ind w:left="7619" w:hanging="147"/>
      </w:pPr>
      <w:rPr>
        <w:rFonts w:hint="default"/>
        <w:lang w:val="cs-CZ" w:eastAsia="en-US" w:bidi="ar-SA"/>
      </w:rPr>
    </w:lvl>
    <w:lvl w:ilvl="8" w:tplc="B4AA9076">
      <w:numFmt w:val="bullet"/>
      <w:lvlText w:val="•"/>
      <w:lvlJc w:val="left"/>
      <w:pPr>
        <w:ind w:left="8576" w:hanging="147"/>
      </w:pPr>
      <w:rPr>
        <w:rFonts w:hint="default"/>
        <w:lang w:val="cs-CZ" w:eastAsia="en-US" w:bidi="ar-SA"/>
      </w:rPr>
    </w:lvl>
  </w:abstractNum>
  <w:num w:numId="1" w16cid:durableId="4105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AA1"/>
    <w:rsid w:val="00135AA1"/>
    <w:rsid w:val="0036580F"/>
    <w:rsid w:val="006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9943"/>
  <w15:docId w15:val="{B0A3B3F3-F0C9-4F38-8C62-75BA9AB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3" w:line="580" w:lineRule="exact"/>
      <w:ind w:left="77"/>
      <w:outlineLvl w:val="0"/>
    </w:pPr>
    <w:rPr>
      <w:rFonts w:ascii="Gill Sans MT" w:eastAsia="Gill Sans MT" w:hAnsi="Gill Sans MT" w:cs="Gill Sans MT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spacing w:before="15"/>
      <w:outlineLvl w:val="1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10"/>
      <w:ind w:left="921" w:hanging="145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E5D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DF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IJANKOVSKA/NA30000040214_1</dc:title>
  <dc:creator>JankovskÃ¡ Ilona</dc:creator>
  <cp:lastModifiedBy>Urbanec Lukáš</cp:lastModifiedBy>
  <cp:revision>2</cp:revision>
  <dcterms:created xsi:type="dcterms:W3CDTF">2026-05-19T08:26:00Z</dcterms:created>
  <dcterms:modified xsi:type="dcterms:W3CDTF">2026-05-19T08:27:00Z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1311fabe,3b896626,445b2365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