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5B" w:rsidRDefault="00BC7A5B">
      <w:pPr>
        <w:pStyle w:val="ZhlavneboZpat20"/>
        <w:framePr w:w="4162" w:h="159" w:hRule="exact" w:wrap="around" w:vAnchor="page" w:hAnchor="page" w:x="3728" w:y="3591"/>
        <w:shd w:val="clear" w:color="auto" w:fill="auto"/>
        <w:spacing w:line="140" w:lineRule="exact"/>
        <w:ind w:right="20"/>
      </w:pPr>
    </w:p>
    <w:p w:rsidR="00BC7A5B" w:rsidRDefault="00BC7A5B">
      <w:pPr>
        <w:pStyle w:val="Zkladntext30"/>
        <w:framePr w:w="4162" w:h="933" w:hRule="exact" w:wrap="around" w:vAnchor="page" w:hAnchor="page" w:x="3728" w:y="4101"/>
        <w:shd w:val="clear" w:color="auto" w:fill="auto"/>
        <w:spacing w:line="900" w:lineRule="exact"/>
      </w:pPr>
    </w:p>
    <w:p w:rsidR="00BC7A5B" w:rsidRDefault="00F96F3F">
      <w:pPr>
        <w:pStyle w:val="Zkladntext1"/>
        <w:framePr w:w="9542" w:h="3068" w:hRule="exact" w:wrap="around" w:vAnchor="page" w:hAnchor="page" w:x="4246" w:y="4980"/>
        <w:shd w:val="clear" w:color="auto" w:fill="auto"/>
        <w:spacing w:after="307" w:line="220" w:lineRule="exact"/>
        <w:ind w:left="120"/>
      </w:pPr>
      <w:r>
        <w:t>Dnešního dne, mě</w:t>
      </w:r>
      <w:r w:rsidR="003E62B8">
        <w:t>síce a roku uzavřeli</w:t>
      </w:r>
    </w:p>
    <w:p w:rsidR="00BC7A5B" w:rsidRDefault="003E62B8">
      <w:pPr>
        <w:pStyle w:val="Zkladntext1"/>
        <w:framePr w:w="9542" w:h="3068" w:hRule="exact" w:wrap="around" w:vAnchor="page" w:hAnchor="page" w:x="4246" w:y="4980"/>
        <w:shd w:val="clear" w:color="auto" w:fill="auto"/>
        <w:spacing w:after="0" w:line="269" w:lineRule="exact"/>
        <w:ind w:left="120"/>
      </w:pPr>
      <w:r>
        <w:t>Obchodní společnost: Svoboda a 1 »</w:t>
      </w:r>
      <w:proofErr w:type="spellStart"/>
      <w:r>
        <w:t>řezík</w:t>
      </w:r>
      <w:proofErr w:type="spellEnd"/>
      <w:r>
        <w:t xml:space="preserve"> </w:t>
      </w:r>
      <w:r>
        <w:rPr>
          <w:rStyle w:val="Zkladntext75ptTundkovn0pt"/>
        </w:rPr>
        <w:t xml:space="preserve">- </w:t>
      </w:r>
      <w:proofErr w:type="spellStart"/>
      <w:r>
        <w:rPr>
          <w:rStyle w:val="Zkladntext75ptTundkovn0pt"/>
        </w:rPr>
        <w:t>pečivn</w:t>
      </w:r>
      <w:proofErr w:type="spellEnd"/>
      <w:r>
        <w:rPr>
          <w:rStyle w:val="Zkladntext75ptTundkovn0pt"/>
        </w:rPr>
        <w:t xml:space="preserve"> </w:t>
      </w:r>
      <w:r>
        <w:t>s.r.o.</w:t>
      </w:r>
    </w:p>
    <w:p w:rsidR="00BC7A5B" w:rsidRDefault="003E62B8">
      <w:pPr>
        <w:pStyle w:val="Zkladntext1"/>
        <w:framePr w:w="9542" w:h="3068" w:hRule="exact" w:wrap="around" w:vAnchor="page" w:hAnchor="page" w:x="4246" w:y="4980"/>
        <w:shd w:val="clear" w:color="auto" w:fill="auto"/>
        <w:spacing w:after="0" w:line="269" w:lineRule="exact"/>
        <w:ind w:left="120" w:right="4000"/>
      </w:pPr>
      <w:r>
        <w:t xml:space="preserve">Sídlo: U </w:t>
      </w:r>
      <w:proofErr w:type="spellStart"/>
      <w:r>
        <w:t>Habrovky</w:t>
      </w:r>
      <w:proofErr w:type="spellEnd"/>
      <w:r>
        <w:t xml:space="preserve"> 247/11, 140 00 Praha- Krč IČ: 26225751 DIČ: CZ 26225751</w:t>
      </w:r>
    </w:p>
    <w:p w:rsidR="00BC7A5B" w:rsidRDefault="003E62B8">
      <w:pPr>
        <w:pStyle w:val="Zkladntext1"/>
        <w:framePr w:w="9542" w:h="3068" w:hRule="exact" w:wrap="around" w:vAnchor="page" w:hAnchor="page" w:x="4246" w:y="4980"/>
        <w:shd w:val="clear" w:color="auto" w:fill="auto"/>
        <w:spacing w:after="0" w:line="269" w:lineRule="exact"/>
        <w:ind w:left="120" w:right="1160"/>
      </w:pPr>
      <w:r>
        <w:t xml:space="preserve">zapsána ve veřejném rejstříku u Městského soudu v Praze v oddíle C, vložka 182828 jednající jednatelem p. Martinem </w:t>
      </w:r>
      <w:proofErr w:type="spellStart"/>
      <w:r>
        <w:t>Březíkem</w:t>
      </w:r>
      <w:proofErr w:type="spellEnd"/>
      <w:r>
        <w:t xml:space="preserve"> nebo p. Alešem Svobodou bankovní spojení 5024501232/0500 Tel.kontakt/fax 577 007 511</w:t>
      </w:r>
    </w:p>
    <w:p w:rsidR="00BC7A5B" w:rsidRDefault="00F96F3F">
      <w:pPr>
        <w:pStyle w:val="Zkladntext20"/>
        <w:framePr w:w="9542" w:h="3068" w:hRule="exact" w:wrap="around" w:vAnchor="page" w:hAnchor="page" w:x="4246" w:y="4980"/>
        <w:shd w:val="clear" w:color="auto" w:fill="auto"/>
        <w:spacing w:after="0"/>
        <w:ind w:left="120"/>
      </w:pPr>
      <w:r>
        <w:t>(dál</w:t>
      </w:r>
      <w:r w:rsidR="003E62B8">
        <w:t>e</w:t>
      </w:r>
      <w:r>
        <w:t xml:space="preserve"> </w:t>
      </w:r>
      <w:r w:rsidR="003E62B8">
        <w:t>jen „dodavatel“)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0" w:line="274" w:lineRule="exact"/>
        <w:ind w:left="120"/>
      </w:pPr>
      <w:r>
        <w:t>Obchodní společnost: Krajská nemocnice T. Bati, a. s.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0" w:line="274" w:lineRule="exact"/>
        <w:ind w:left="120" w:right="1160"/>
      </w:pPr>
      <w:r>
        <w:t>Sídlo Havlíčkovo nábřeží 600, 762 75 Zlín IČ: 27661989 DIČ: CZ2766198Q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0" w:line="264" w:lineRule="exact"/>
        <w:ind w:left="120" w:right="1160"/>
      </w:pPr>
      <w:r>
        <w:t>zapsána v obchodním rejstříku u Krajského soudu v Brně oddíl B , vložka 4437 za</w:t>
      </w:r>
      <w:r w:rsidR="00D9793A">
        <w:t xml:space="preserve">stupující MUDr. Radomír </w:t>
      </w:r>
      <w:proofErr w:type="spellStart"/>
      <w:r w:rsidR="00D9793A">
        <w:t>Maráček</w:t>
      </w:r>
      <w:proofErr w:type="spellEnd"/>
      <w:r w:rsidR="00D9793A">
        <w:t>,</w:t>
      </w:r>
      <w:r>
        <w:t xml:space="preserve"> předseda představenstva a Ing. Vlastimil Vajdák, člen představenstva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275" w:line="264" w:lineRule="exact"/>
        <w:ind w:left="120" w:right="380"/>
      </w:pPr>
      <w:r>
        <w:t xml:space="preserve">bankovní spojení: ČSOB, </w:t>
      </w:r>
      <w:proofErr w:type="spellStart"/>
      <w:r>
        <w:t>Jeremenkova</w:t>
      </w:r>
      <w:proofErr w:type="spellEnd"/>
      <w:r>
        <w:t xml:space="preserve"> 42, 772 00 Olomouc, účet č. 151203067/0300 kontaktní osoba ve věcech plnění této smlouvy Michaela </w:t>
      </w:r>
      <w:proofErr w:type="spellStart"/>
      <w:r>
        <w:t>Magdziaková</w:t>
      </w:r>
      <w:proofErr w:type="spellEnd"/>
      <w:r>
        <w:t xml:space="preserve">, tel. 577 552 347, 603 458 245, e-mail: </w:t>
      </w:r>
      <w:proofErr w:type="spellStart"/>
      <w:r>
        <w:t>michaela.magdziaková</w:t>
      </w:r>
      <w:proofErr w:type="spellEnd"/>
      <w:r>
        <w:t xml:space="preserve">@bnzlin.cz </w:t>
      </w:r>
      <w:r>
        <w:rPr>
          <w:rStyle w:val="Zkladntext105ptKurzvadkovn0pt"/>
        </w:rPr>
        <w:t>(dále jen „zákazník“)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356" w:line="220" w:lineRule="exact"/>
        <w:ind w:left="120"/>
      </w:pPr>
      <w:r>
        <w:t>tuto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313" w:line="220" w:lineRule="exact"/>
        <w:ind w:left="120"/>
        <w:jc w:val="center"/>
      </w:pPr>
      <w:r>
        <w:t>SMLOUVU O OBCHODNÍ SPOLUPRÁCI</w:t>
      </w:r>
    </w:p>
    <w:p w:rsidR="00BC7A5B" w:rsidRDefault="003E62B8">
      <w:pPr>
        <w:pStyle w:val="Nadpis20"/>
        <w:framePr w:w="9542" w:h="6386" w:hRule="exact" w:wrap="around" w:vAnchor="page" w:hAnchor="page" w:x="4246" w:y="8826"/>
        <w:shd w:val="clear" w:color="auto" w:fill="auto"/>
        <w:spacing w:before="0" w:line="220" w:lineRule="exact"/>
        <w:ind w:left="320"/>
      </w:pPr>
      <w:bookmarkStart w:id="0" w:name="bookmark0"/>
      <w:r>
        <w:t>I.</w:t>
      </w:r>
      <w:bookmarkEnd w:id="0"/>
    </w:p>
    <w:p w:rsidR="00BC7A5B" w:rsidRDefault="003E62B8">
      <w:pPr>
        <w:pStyle w:val="Zkladntext1"/>
        <w:framePr w:w="9542" w:h="6386" w:hRule="exact" w:wrap="around" w:vAnchor="page" w:hAnchor="page" w:x="4246" w:y="8826"/>
        <w:shd w:val="clear" w:color="auto" w:fill="auto"/>
        <w:spacing w:after="0" w:line="220" w:lineRule="exact"/>
        <w:ind w:left="320"/>
        <w:jc w:val="center"/>
      </w:pPr>
      <w:r>
        <w:t>Předmět smlouvy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numPr>
          <w:ilvl w:val="0"/>
          <w:numId w:val="1"/>
        </w:numPr>
        <w:shd w:val="clear" w:color="auto" w:fill="auto"/>
        <w:spacing w:after="345" w:line="216" w:lineRule="exact"/>
        <w:ind w:left="120" w:right="380"/>
      </w:pPr>
      <w:r>
        <w:t xml:space="preserve"> Dodavatel a zákazník jsou podnikateli a dle této smlouvy jednají v rámci své podnikatelské činnosti.</w:t>
      </w:r>
    </w:p>
    <w:p w:rsidR="00BC7A5B" w:rsidRDefault="003E62B8">
      <w:pPr>
        <w:pStyle w:val="Zkladntext1"/>
        <w:framePr w:w="9542" w:h="6386" w:hRule="exact" w:wrap="around" w:vAnchor="page" w:hAnchor="page" w:x="4246" w:y="8826"/>
        <w:numPr>
          <w:ilvl w:val="0"/>
          <w:numId w:val="1"/>
        </w:numPr>
        <w:shd w:val="clear" w:color="auto" w:fill="auto"/>
        <w:spacing w:after="0" w:line="235" w:lineRule="exact"/>
        <w:ind w:left="120" w:right="380"/>
      </w:pPr>
      <w:r>
        <w:t xml:space="preserve"> Smlouva</w:t>
      </w:r>
      <w:r w:rsidR="00F96F3F">
        <w:t xml:space="preserve"> </w:t>
      </w:r>
      <w:r>
        <w:t>je uzavírána za účelem pravidelného dodáváni pekárenských výrobků (dále jen „zboží“) dodavatelem zákazníkovi</w:t>
      </w:r>
    </w:p>
    <w:p w:rsidR="00BC7A5B" w:rsidRDefault="003E62B8">
      <w:pPr>
        <w:pStyle w:val="Zkladntext1"/>
        <w:framePr w:w="9542" w:h="3113" w:hRule="exact" w:wrap="around" w:vAnchor="page" w:hAnchor="page" w:x="4246" w:y="15763"/>
        <w:shd w:val="clear" w:color="auto" w:fill="auto"/>
        <w:spacing w:after="0" w:line="274" w:lineRule="exact"/>
        <w:ind w:left="320"/>
        <w:jc w:val="center"/>
      </w:pPr>
      <w:r>
        <w:t>II.</w:t>
      </w:r>
    </w:p>
    <w:p w:rsidR="00BC7A5B" w:rsidRDefault="003E62B8">
      <w:pPr>
        <w:pStyle w:val="Zkladntext1"/>
        <w:framePr w:w="9542" w:h="3113" w:hRule="exact" w:wrap="around" w:vAnchor="page" w:hAnchor="page" w:x="4246" w:y="15763"/>
        <w:shd w:val="clear" w:color="auto" w:fill="auto"/>
        <w:spacing w:after="0" w:line="274" w:lineRule="exact"/>
        <w:ind w:left="320"/>
        <w:jc w:val="center"/>
      </w:pPr>
      <w:r>
        <w:t>Obchodní a dodací podmínky</w:t>
      </w:r>
    </w:p>
    <w:p w:rsidR="00BC7A5B" w:rsidRDefault="003E62B8">
      <w:pPr>
        <w:pStyle w:val="Zkladntext1"/>
        <w:framePr w:w="9542" w:h="3113" w:hRule="exact" w:wrap="around" w:vAnchor="page" w:hAnchor="page" w:x="4246" w:y="15763"/>
        <w:shd w:val="clear" w:color="auto" w:fill="auto"/>
        <w:spacing w:after="0" w:line="274" w:lineRule="exact"/>
        <w:ind w:left="120"/>
        <w:jc w:val="center"/>
      </w:pPr>
      <w:r>
        <w:t>1</w:t>
      </w:r>
      <w:r w:rsidR="00D9793A">
        <w:t xml:space="preserve">. </w:t>
      </w:r>
      <w:r>
        <w:t xml:space="preserve"> </w:t>
      </w:r>
      <w:proofErr w:type="gramStart"/>
      <w:r>
        <w:t>Doda</w:t>
      </w:r>
      <w:r w:rsidR="00F96F3F">
        <w:t>vatel</w:t>
      </w:r>
      <w:proofErr w:type="gramEnd"/>
      <w:r w:rsidR="00F96F3F">
        <w:t xml:space="preserve"> se zav</w:t>
      </w:r>
      <w:r>
        <w:t xml:space="preserve">azuje dodávat zákazníkovi zboží specifikované v příloze č. 1 (ceník), </w:t>
      </w:r>
      <w:proofErr w:type="gramStart"/>
      <w:r>
        <w:t>která</w:t>
      </w:r>
      <w:proofErr w:type="gramEnd"/>
    </w:p>
    <w:p w:rsidR="00BC7A5B" w:rsidRDefault="003E62B8">
      <w:pPr>
        <w:pStyle w:val="Zkladntext1"/>
        <w:framePr w:w="9542" w:h="3113" w:hRule="exact" w:wrap="around" w:vAnchor="page" w:hAnchor="page" w:x="4246" w:y="15763"/>
        <w:shd w:val="clear" w:color="auto" w:fill="auto"/>
        <w:spacing w:after="0" w:line="274" w:lineRule="exact"/>
        <w:ind w:left="120"/>
        <w:jc w:val="center"/>
      </w:pPr>
      <w:r>
        <w:t xml:space="preserve">tvoří nedílnou </w:t>
      </w:r>
      <w:r w:rsidR="00F96F3F">
        <w:t>součást této smlouvy, a to na základě</w:t>
      </w:r>
      <w:r>
        <w:t xml:space="preserve"> jednotlivých denních objednávek</w:t>
      </w:r>
    </w:p>
    <w:p w:rsidR="00BC7A5B" w:rsidRDefault="003E62B8">
      <w:pPr>
        <w:pStyle w:val="Zkladntext1"/>
        <w:framePr w:w="9542" w:h="3113" w:hRule="exact" w:wrap="around" w:vAnchor="page" w:hAnchor="page" w:x="4246" w:y="15763"/>
        <w:shd w:val="clear" w:color="auto" w:fill="auto"/>
        <w:spacing w:after="0" w:line="274" w:lineRule="exact"/>
        <w:ind w:left="120"/>
        <w:jc w:val="center"/>
      </w:pPr>
      <w:r>
        <w:t>zákazníka nebo předem nahlášených standardů do 13.00 hodin. Dodáním tohoto zboží</w:t>
      </w:r>
    </w:p>
    <w:p w:rsidR="00BC7A5B" w:rsidRDefault="003E62B8">
      <w:pPr>
        <w:pStyle w:val="Zkladntext1"/>
        <w:framePr w:w="9542" w:h="3113" w:hRule="exact" w:wrap="around" w:vAnchor="page" w:hAnchor="page" w:x="4246" w:y="15763"/>
        <w:shd w:val="clear" w:color="auto" w:fill="auto"/>
        <w:spacing w:after="314" w:line="211" w:lineRule="exact"/>
        <w:ind w:left="120" w:right="380"/>
      </w:pPr>
      <w:r>
        <w:t>př</w:t>
      </w:r>
      <w:r w:rsidR="00D9793A">
        <w:t>evede dodavatel na zá</w:t>
      </w:r>
      <w:r>
        <w:t>kazníka vlastnické právo k tomuto zboží a dojde k uzavření kupní smlouvy.</w:t>
      </w:r>
    </w:p>
    <w:p w:rsidR="00BC7A5B" w:rsidRDefault="00F96F3F">
      <w:pPr>
        <w:pStyle w:val="Zkladntext1"/>
        <w:framePr w:w="9542" w:h="3113" w:hRule="exact" w:wrap="around" w:vAnchor="page" w:hAnchor="page" w:x="4246" w:y="15763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69" w:lineRule="exact"/>
        <w:ind w:right="380"/>
      </w:pPr>
      <w:r>
        <w:t>Zá</w:t>
      </w:r>
      <w:r w:rsidR="003E62B8">
        <w:t xml:space="preserve">kazník se zavazuje zboží dle objednávek od dodavatele převzít a zaplatit mu dohodnutou </w:t>
      </w:r>
      <w:r w:rsidR="003E62B8">
        <w:rPr>
          <w:vertAlign w:val="superscript"/>
        </w:rPr>
        <w:t>1</w:t>
      </w:r>
      <w:r w:rsidR="003E62B8">
        <w:t xml:space="preserve"> upni cenu. Touto cenou je cena dle aktuálního ceníku dodavatele, se kterým </w:t>
      </w:r>
      <w:r>
        <w:t>je povinen dodavatel seznámit zá</w:t>
      </w:r>
      <w:r w:rsidR="003E62B8">
        <w:t xml:space="preserve">kazníka do 7 kalendářních dnů ode dne jeho </w:t>
      </w:r>
      <w:r w:rsidR="003E62B8" w:rsidRPr="00F96F3F">
        <w:rPr>
          <w:rStyle w:val="Zkladntext75ptTundkovn0pt"/>
          <w:b w:val="0"/>
          <w:sz w:val="22"/>
          <w:szCs w:val="22"/>
        </w:rPr>
        <w:t>vydání.</w:t>
      </w:r>
    </w:p>
    <w:p w:rsidR="00BC7A5B" w:rsidRDefault="003E62B8">
      <w:pPr>
        <w:pStyle w:val="ZhlavneboZpat0"/>
        <w:framePr w:wrap="around" w:vAnchor="page" w:hAnchor="page" w:x="8744" w:y="19202"/>
        <w:shd w:val="clear" w:color="auto" w:fill="auto"/>
        <w:spacing w:line="200" w:lineRule="exact"/>
        <w:ind w:left="20"/>
      </w:pPr>
      <w:r>
        <w:t>1</w:t>
      </w:r>
    </w:p>
    <w:p w:rsidR="00BC7A5B" w:rsidRDefault="00BC7A5B">
      <w:pPr>
        <w:rPr>
          <w:sz w:val="2"/>
          <w:szCs w:val="2"/>
        </w:rPr>
        <w:sectPr w:rsidR="00BC7A5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2"/>
        </w:numPr>
        <w:shd w:val="clear" w:color="auto" w:fill="auto"/>
        <w:spacing w:after="236" w:line="220" w:lineRule="exact"/>
        <w:ind w:left="40"/>
        <w:jc w:val="both"/>
      </w:pPr>
      <w:r>
        <w:lastRenderedPageBreak/>
        <w:t xml:space="preserve"> Zboží je pokládáno za doda</w:t>
      </w:r>
      <w:r w:rsidR="00F96F3F">
        <w:t>né jeho uložením v provozovně zá</w:t>
      </w:r>
      <w:r>
        <w:t>kazníka na adrese:</w:t>
      </w:r>
    </w:p>
    <w:p w:rsidR="00BC7A5B" w:rsidRDefault="00F96F3F">
      <w:pPr>
        <w:pStyle w:val="Zkladntext1"/>
        <w:framePr w:w="9173" w:h="12490" w:hRule="exact" w:wrap="around" w:vAnchor="page" w:hAnchor="page" w:x="4280" w:y="5225"/>
        <w:numPr>
          <w:ilvl w:val="0"/>
          <w:numId w:val="2"/>
        </w:numPr>
        <w:shd w:val="clear" w:color="auto" w:fill="auto"/>
        <w:spacing w:after="244" w:line="283" w:lineRule="exact"/>
        <w:ind w:left="40" w:right="40"/>
        <w:jc w:val="both"/>
      </w:pPr>
      <w:r>
        <w:t xml:space="preserve"> V případě, že zákazníkovi bude do</w:t>
      </w:r>
      <w:r w:rsidR="003E62B8">
        <w:t>dáno zboží po 13.00 hod. nebo jiné než objednané zboží, má právo toto zboží odmítnout. Musí tak učinit ihned při p</w:t>
      </w:r>
      <w:r>
        <w:t>řevzetí zboží. V opačném případě</w:t>
      </w:r>
      <w:r w:rsidR="003E62B8">
        <w:t xml:space="preserve"> se má za to, že zákazník s dodání</w:t>
      </w:r>
      <w:r>
        <w:t>m zboží souhlasí a souhlasí s tí</w:t>
      </w:r>
      <w:r w:rsidR="003E62B8">
        <w:t>m, že za toto zboží zaplatí kupní cenu.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2"/>
        </w:numPr>
        <w:shd w:val="clear" w:color="auto" w:fill="auto"/>
        <w:spacing w:after="244" w:line="278" w:lineRule="exact"/>
        <w:ind w:left="40" w:right="40"/>
        <w:jc w:val="both"/>
      </w:pPr>
      <w:r>
        <w:t xml:space="preserve"> V případě, že zákazníkovi bude dod</w:t>
      </w:r>
      <w:r w:rsidR="00F96F3F">
        <w:t>áno zboží vadné, je zákazník povin</w:t>
      </w:r>
      <w:r>
        <w:t>en vady oznámit dodavateli d</w:t>
      </w:r>
      <w:r w:rsidR="00F96F3F">
        <w:t>o 2 hodin po převzetí zboží, nejp</w:t>
      </w:r>
      <w:r>
        <w:t>ozd</w:t>
      </w:r>
      <w:r w:rsidR="00F96F3F">
        <w:t>ěji do 15. hodiny dne, kdy zboží</w:t>
      </w:r>
      <w:r>
        <w:t xml:space="preserve"> bylo dodáno. Ne</w:t>
      </w:r>
      <w:r w:rsidR="00F96F3F">
        <w:t>oznámením vad v této dohodnuté lhů</w:t>
      </w:r>
      <w:r>
        <w:t>tě nároky z v</w:t>
      </w:r>
      <w:r w:rsidR="00F96F3F">
        <w:t>ad zboží zanikají a zá</w:t>
      </w:r>
      <w:r>
        <w:t>kazník je povinen zaplatit za dodané zboží cenu dle bodu 2. tohoto článku smlouvy.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2"/>
        </w:numPr>
        <w:shd w:val="clear" w:color="auto" w:fill="auto"/>
        <w:spacing w:after="0" w:line="274" w:lineRule="exact"/>
        <w:ind w:left="40" w:right="40"/>
        <w:jc w:val="both"/>
      </w:pPr>
      <w:r>
        <w:t xml:space="preserve"> Dodavatel bude zákazníkovi dodávat zboží </w:t>
      </w:r>
      <w:proofErr w:type="spellStart"/>
      <w:r>
        <w:t>rozvoznými</w:t>
      </w:r>
      <w:proofErr w:type="spellEnd"/>
      <w:r>
        <w:t xml:space="preserve"> linkami, které zajistí na svůj náklad a nebezpečí dodavatel ve vlastních plastových přepravkách dv</w:t>
      </w:r>
      <w:r w:rsidR="00F96F3F">
        <w:t>oj</w:t>
      </w:r>
      <w:r>
        <w:t>ího druhu: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3"/>
        </w:numPr>
        <w:shd w:val="clear" w:color="auto" w:fill="auto"/>
        <w:spacing w:after="0" w:line="274" w:lineRule="exact"/>
        <w:ind w:left="40"/>
        <w:jc w:val="both"/>
      </w:pPr>
      <w:r>
        <w:t xml:space="preserve"> označených písmeny S+B nebo logem ob</w:t>
      </w:r>
      <w:r w:rsidR="00F96F3F">
        <w:t xml:space="preserve">chodní korporace Svoboda a </w:t>
      </w:r>
      <w:proofErr w:type="spellStart"/>
      <w:r w:rsidR="00F96F3F">
        <w:t>Březí</w:t>
      </w:r>
      <w:r>
        <w:t>k</w:t>
      </w:r>
      <w:proofErr w:type="spellEnd"/>
      <w:r>
        <w:t>-pečivo s.r.o.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3"/>
        </w:numPr>
        <w:shd w:val="clear" w:color="auto" w:fill="auto"/>
        <w:spacing w:after="241" w:line="220" w:lineRule="exact"/>
        <w:ind w:left="40"/>
        <w:jc w:val="both"/>
      </w:pPr>
      <w:r>
        <w:t xml:space="preserve"> bez označení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2"/>
        </w:numPr>
        <w:shd w:val="clear" w:color="auto" w:fill="auto"/>
        <w:spacing w:after="236" w:line="283" w:lineRule="exact"/>
        <w:ind w:left="40" w:right="40"/>
        <w:jc w:val="both"/>
      </w:pPr>
      <w:r>
        <w:t xml:space="preserve"> Přepravky dle bodu 6. tohoto článku smlouvy jsou vlastnictvím dodavatele a zákazník je povinen vrátit je dodavateli zpět při následující </w:t>
      </w:r>
      <w:proofErr w:type="spellStart"/>
      <w:r>
        <w:t>rozvozné</w:t>
      </w:r>
      <w:proofErr w:type="spellEnd"/>
      <w:r>
        <w:t xml:space="preserve"> lince nepoškozené. V případě poškození či ztráty přepr</w:t>
      </w:r>
      <w:r w:rsidR="00F96F3F">
        <w:t>avky je zákazník povinen zaplatit dodavateli za tut</w:t>
      </w:r>
      <w:r>
        <w:t>o přepravku částku 80,- Kč/kus.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2"/>
        </w:numPr>
        <w:shd w:val="clear" w:color="auto" w:fill="auto"/>
        <w:spacing w:after="488" w:line="288" w:lineRule="exact"/>
        <w:ind w:left="40" w:right="40"/>
        <w:jc w:val="both"/>
      </w:pPr>
      <w:r>
        <w:t xml:space="preserve"> Zákazník je povinen zajistit, aby v přepravkách nebylo skladováno či přenášeno zboží od jiných dodavatelů, zvláště pak </w:t>
      </w:r>
      <w:r w:rsidR="00F96F3F">
        <w:t>zboží a předměty, které nespadaj</w:t>
      </w:r>
      <w:r>
        <w:t>í do sortimentu zboží dodávaného dodavatelem.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shd w:val="clear" w:color="auto" w:fill="auto"/>
        <w:spacing w:after="0" w:line="278" w:lineRule="exact"/>
        <w:ind w:left="20"/>
        <w:jc w:val="center"/>
      </w:pPr>
      <w:r>
        <w:t>III.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shd w:val="clear" w:color="auto" w:fill="auto"/>
        <w:spacing w:after="0" w:line="278" w:lineRule="exact"/>
        <w:ind w:left="20"/>
        <w:jc w:val="center"/>
      </w:pPr>
      <w:r>
        <w:t>Platební podmínky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4"/>
        </w:numPr>
        <w:shd w:val="clear" w:color="auto" w:fill="auto"/>
        <w:spacing w:after="287" w:line="278" w:lineRule="exact"/>
        <w:ind w:left="40" w:right="40"/>
        <w:jc w:val="both"/>
      </w:pPr>
      <w:r>
        <w:t xml:space="preserve"> Za dodané zboží bude dodavatelem zákazníkovi vystaven do </w:t>
      </w:r>
      <w:proofErr w:type="gramStart"/>
      <w:r>
        <w:t>10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zdanite</w:t>
      </w:r>
      <w:r w:rsidR="00F96F3F">
        <w:t>lného plnění daňový doklad (dále</w:t>
      </w:r>
      <w:r>
        <w:t xml:space="preserve"> jen faktura), faktura musí obsahovat náležitosti dle zákona č. 235/2004 </w:t>
      </w:r>
      <w:proofErr w:type="spellStart"/>
      <w:r>
        <w:t>Sb</w:t>
      </w:r>
      <w:proofErr w:type="spellEnd"/>
      <w:r>
        <w:t>, v platném znění.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4"/>
        </w:numPr>
        <w:shd w:val="clear" w:color="auto" w:fill="auto"/>
        <w:spacing w:after="244" w:line="220" w:lineRule="exact"/>
        <w:ind w:left="40"/>
        <w:jc w:val="both"/>
      </w:pPr>
      <w:r>
        <w:t xml:space="preserve"> Faktura je splatná ve lhůtě 14 dnů ode dne jejího vystavení dodavatelem.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4"/>
        </w:numPr>
        <w:shd w:val="clear" w:color="auto" w:fill="auto"/>
        <w:spacing w:after="287" w:line="278" w:lineRule="exact"/>
        <w:ind w:left="40" w:right="40"/>
        <w:jc w:val="both"/>
      </w:pPr>
      <w:r>
        <w:t xml:space="preserve"> Pokud zákazník nebude sou</w:t>
      </w:r>
      <w:r w:rsidR="00F96F3F">
        <w:t>hlasit s údaji uvedenými ve faktuře, je povinen tuto vrátit dodavateli do</w:t>
      </w:r>
      <w:r>
        <w:t xml:space="preserve"> doby její splatnosti způsobem, který prokazuje, že do tohoto data dodavatel vrácenou fakturu od zákazníka převzal. Po uplynutí této </w:t>
      </w:r>
      <w:r w:rsidR="00F96F3F">
        <w:t>lhů</w:t>
      </w:r>
      <w:r w:rsidR="00D9793A">
        <w:t>ty nemá zákazník nárok fak</w:t>
      </w:r>
      <w:r w:rsidR="00F96F3F">
        <w:t>turu</w:t>
      </w:r>
      <w:r>
        <w:t xml:space="preserve"> vracet. V případě, že nebude dán důvod k vrácení faktury a faktura bude přesto zákazn</w:t>
      </w:r>
      <w:r w:rsidR="00F96F3F">
        <w:t>íkem vrácena, je faktura splatná</w:t>
      </w:r>
      <w:r>
        <w:t xml:space="preserve"> v původním terminu splatnosti.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4"/>
        </w:numPr>
        <w:shd w:val="clear" w:color="auto" w:fill="auto"/>
        <w:spacing w:after="234" w:line="220" w:lineRule="exact"/>
        <w:ind w:left="40"/>
        <w:jc w:val="both"/>
      </w:pPr>
      <w:r>
        <w:t xml:space="preserve"> Zákazník je povinen zaplatit fakturu řádně a včas.</w:t>
      </w:r>
    </w:p>
    <w:p w:rsidR="00BC7A5B" w:rsidRDefault="003E62B8">
      <w:pPr>
        <w:pStyle w:val="Zkladntext1"/>
        <w:framePr w:w="9173" w:h="12490" w:hRule="exact" w:wrap="around" w:vAnchor="page" w:hAnchor="page" w:x="4280" w:y="5225"/>
        <w:numPr>
          <w:ilvl w:val="0"/>
          <w:numId w:val="4"/>
        </w:numPr>
        <w:shd w:val="clear" w:color="auto" w:fill="auto"/>
        <w:spacing w:after="0" w:line="298" w:lineRule="exact"/>
        <w:ind w:left="40" w:right="40"/>
        <w:jc w:val="both"/>
      </w:pPr>
      <w:r>
        <w:t xml:space="preserve"> V případě nezapla</w:t>
      </w:r>
      <w:r w:rsidR="00F96F3F">
        <w:t>cení řádně a včas více než jedné</w:t>
      </w:r>
      <w:r>
        <w:t xml:space="preserve"> faktury za dodané zboží, je dodavatel oprávněn pozastavit dodavky zboží zákazníkovi.</w:t>
      </w:r>
    </w:p>
    <w:p w:rsidR="00BC7A5B" w:rsidRDefault="003E62B8">
      <w:pPr>
        <w:pStyle w:val="ZhlavneboZpat0"/>
        <w:framePr w:wrap="around" w:vAnchor="page" w:hAnchor="page" w:x="8840" w:y="19145"/>
        <w:shd w:val="clear" w:color="auto" w:fill="auto"/>
        <w:spacing w:line="200" w:lineRule="exact"/>
        <w:ind w:left="20"/>
      </w:pPr>
      <w:r>
        <w:t>2</w:t>
      </w:r>
    </w:p>
    <w:p w:rsidR="00BC7A5B" w:rsidRDefault="00BC7A5B">
      <w:pPr>
        <w:rPr>
          <w:sz w:val="2"/>
          <w:szCs w:val="2"/>
        </w:rPr>
        <w:sectPr w:rsidR="00BC7A5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C7A5B" w:rsidRDefault="003E62B8">
      <w:pPr>
        <w:pStyle w:val="Zkladntext40"/>
        <w:framePr w:w="9259" w:h="11325" w:hRule="exact" w:wrap="around" w:vAnchor="page" w:hAnchor="page" w:x="4318" w:y="5069"/>
        <w:shd w:val="clear" w:color="auto" w:fill="auto"/>
        <w:spacing w:after="16" w:line="230" w:lineRule="exact"/>
        <w:ind w:right="20"/>
      </w:pPr>
      <w:r>
        <w:lastRenderedPageBreak/>
        <w:t>IV.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shd w:val="clear" w:color="auto" w:fill="auto"/>
        <w:spacing w:after="173" w:line="220" w:lineRule="exact"/>
        <w:ind w:right="20"/>
        <w:jc w:val="center"/>
      </w:pPr>
      <w:r>
        <w:t>Smluvní sankce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shd w:val="clear" w:color="auto" w:fill="auto"/>
        <w:spacing w:after="231" w:line="269" w:lineRule="exact"/>
        <w:ind w:left="80" w:right="80"/>
        <w:jc w:val="both"/>
      </w:pPr>
      <w:r>
        <w:t xml:space="preserve">Dle </w:t>
      </w:r>
      <w:proofErr w:type="spellStart"/>
      <w:r>
        <w:t>ust</w:t>
      </w:r>
      <w:proofErr w:type="spellEnd"/>
      <w:r>
        <w:t xml:space="preserve"> § 1802 občanského zákoníku tímto strany sjednávají sazbu úroků </w:t>
      </w:r>
      <w:r w:rsidR="00F96F3F">
        <w:t>z prodlení v případě prodlení zá</w:t>
      </w:r>
      <w:r>
        <w:t>kazníka s úhradou faktury za dodané zboží ve výši 0,02 % z dlužné částky za každý den prodlení.</w:t>
      </w:r>
    </w:p>
    <w:p w:rsidR="00BC7A5B" w:rsidRDefault="003E62B8">
      <w:pPr>
        <w:pStyle w:val="Nadpis10"/>
        <w:framePr w:w="9259" w:h="11325" w:hRule="exact" w:wrap="around" w:vAnchor="page" w:hAnchor="page" w:x="4318" w:y="5069"/>
        <w:shd w:val="clear" w:color="auto" w:fill="auto"/>
        <w:spacing w:before="0" w:after="15" w:line="280" w:lineRule="exact"/>
        <w:ind w:right="20"/>
      </w:pPr>
      <w:bookmarkStart w:id="1" w:name="bookmark1"/>
      <w:r>
        <w:t>v.</w:t>
      </w:r>
      <w:bookmarkEnd w:id="1"/>
    </w:p>
    <w:p w:rsidR="00BC7A5B" w:rsidRDefault="003E62B8">
      <w:pPr>
        <w:pStyle w:val="Zkladntext1"/>
        <w:framePr w:w="9259" w:h="11325" w:hRule="exact" w:wrap="around" w:vAnchor="page" w:hAnchor="page" w:x="4318" w:y="5069"/>
        <w:shd w:val="clear" w:color="auto" w:fill="auto"/>
        <w:spacing w:after="178" w:line="220" w:lineRule="exact"/>
        <w:ind w:right="20"/>
        <w:jc w:val="center"/>
      </w:pPr>
      <w:r>
        <w:t>Závěrečná ustanovení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240" w:line="269" w:lineRule="exact"/>
        <w:ind w:left="80" w:right="80"/>
        <w:jc w:val="both"/>
      </w:pPr>
      <w:r>
        <w:t xml:space="preserve"> Tato smlouva je uzavřena na dobu neurčitou a </w:t>
      </w:r>
      <w:proofErr w:type="gramStart"/>
      <w:r>
        <w:t>nabývá</w:t>
      </w:r>
      <w:proofErr w:type="gramEnd"/>
      <w:r>
        <w:t xml:space="preserve"> účinnosti dnem jejího podpisu oběma smluvními stranami Tato smlouva </w:t>
      </w:r>
      <w:proofErr w:type="gramStart"/>
      <w:r>
        <w:t>nahrazuje</w:t>
      </w:r>
      <w:proofErr w:type="gramEnd"/>
      <w:r>
        <w:t xml:space="preserve"> veškeré případné rámcové smlouvy o obchodní spolupráci uzavřené mezi dodavatelem a zákazníkem.</w:t>
      </w:r>
    </w:p>
    <w:p w:rsidR="00BC7A5B" w:rsidRDefault="00F96F3F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236" w:line="269" w:lineRule="exact"/>
        <w:ind w:left="80" w:right="80"/>
        <w:jc w:val="both"/>
      </w:pPr>
      <w:r>
        <w:t xml:space="preserve"> Smlouva zaniká</w:t>
      </w:r>
      <w:r w:rsidR="003E62B8">
        <w:t xml:space="preserve"> dohodou, výpovědi, odstoupením, zánikem jedné ze stran bez právního nástupce, prohlášením konkursu</w:t>
      </w:r>
      <w:r>
        <w:t xml:space="preserve"> nebo vstupem do likvidace jedné</w:t>
      </w:r>
      <w:r w:rsidR="003E62B8">
        <w:t xml:space="preserve"> ze stran, připadne ztrátou živnostenského oprávnění potřebného k plnění povinností dle této smlouvy jednou ze stran.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248" w:line="274" w:lineRule="exact"/>
        <w:ind w:left="80" w:right="80"/>
        <w:jc w:val="both"/>
      </w:pPr>
      <w:r>
        <w:t xml:space="preserve"> Tuto smlouvu může vypovědět kterákoliv ze smluvních stran i bez uvedení důvodu. Smlouva zaniká ke konci kalendářního čtvrtletí výpovědi podanou alespoň tři měsíce předem.</w:t>
      </w:r>
    </w:p>
    <w:p w:rsidR="00BC7A5B" w:rsidRDefault="00F96F3F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95" w:line="264" w:lineRule="exact"/>
        <w:ind w:left="80" w:right="740"/>
      </w:pPr>
      <w:r>
        <w:t xml:space="preserve"> Smlouva zaniká</w:t>
      </w:r>
      <w:r w:rsidR="003E62B8">
        <w:t xml:space="preserve"> také odstoupením od smlouvy, a to pro podstatné porušení smlouvy. Podstatným porušením smlouvy ze strany zákazníka je: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6"/>
        </w:numPr>
        <w:shd w:val="clear" w:color="auto" w:fill="auto"/>
        <w:spacing w:after="37" w:line="220" w:lineRule="exact"/>
        <w:ind w:left="80"/>
        <w:jc w:val="both"/>
      </w:pPr>
      <w:r>
        <w:t xml:space="preserve"> prodleni s úhradou faktury o víc než 35 dnů ode dne její splatnosti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6"/>
        </w:numPr>
        <w:shd w:val="clear" w:color="auto" w:fill="auto"/>
        <w:spacing w:after="192" w:line="220" w:lineRule="exact"/>
        <w:ind w:left="80"/>
        <w:jc w:val="both"/>
      </w:pPr>
      <w:r>
        <w:t xml:space="preserve"> prodle</w:t>
      </w:r>
      <w:r w:rsidR="00F96F3F">
        <w:t>ní se zaplacením více než dvou f</w:t>
      </w:r>
      <w:r>
        <w:t>aktur po lhůtě splatnosti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240" w:line="269" w:lineRule="exact"/>
        <w:ind w:left="80" w:right="80"/>
        <w:jc w:val="both"/>
      </w:pPr>
      <w:r>
        <w:t xml:space="preserve"> Dle </w:t>
      </w:r>
      <w:proofErr w:type="spellStart"/>
      <w:r>
        <w:t>ust</w:t>
      </w:r>
      <w:proofErr w:type="spellEnd"/>
      <w:r>
        <w:t>. § 630 občanského zákoníku si strany této smlouvy sjednávají promlčecí dobu v rozsahu 5 let, a to na uplatnění práva dodavatele na zaplacení kupní ceny zákazníkem. V ostatních případech platí promlčecí doba stanovená zákonem.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279" w:line="269" w:lineRule="exact"/>
        <w:ind w:left="80" w:right="80"/>
        <w:jc w:val="both"/>
      </w:pPr>
      <w:r>
        <w:t xml:space="preserve"> Všechny spory vznikající z této smlouvy a v souvislosti s</w:t>
      </w:r>
      <w:r w:rsidR="00F96F3F">
        <w:t xml:space="preserve"> </w:t>
      </w:r>
      <w:r>
        <w:t>ní budou rozhodovány s konečnou platností u Rozhodčího soudu při HK ČR a AK ČR podle jeho Řádu a Pravidel jedním rozhodcem jmenovaným předsedou Rozhodčího soudu.</w:t>
      </w:r>
    </w:p>
    <w:p w:rsidR="00BC7A5B" w:rsidRDefault="003E62B8">
      <w:pPr>
        <w:pStyle w:val="Zkladntext1"/>
        <w:framePr w:w="9259" w:h="11325" w:hRule="exact" w:wrap="around" w:vAnchor="page" w:hAnchor="page" w:x="4318" w:y="5069"/>
        <w:numPr>
          <w:ilvl w:val="0"/>
          <w:numId w:val="5"/>
        </w:numPr>
        <w:shd w:val="clear" w:color="auto" w:fill="auto"/>
        <w:spacing w:after="183" w:line="220" w:lineRule="exact"/>
        <w:ind w:left="80"/>
        <w:jc w:val="both"/>
      </w:pPr>
      <w:r>
        <w:t xml:space="preserve"> Smluvní vztahy dle této smlouvy se řídí zákonem č. 89/2012 Sb. občanským zákoníkem.</w:t>
      </w:r>
    </w:p>
    <w:p w:rsidR="00BC7A5B" w:rsidRDefault="00F96F3F">
      <w:pPr>
        <w:pStyle w:val="Zkladntext1"/>
        <w:framePr w:w="9259" w:h="11325" w:hRule="exact" w:wrap="around" w:vAnchor="page" w:hAnchor="page" w:x="4318" w:y="5069"/>
        <w:shd w:val="clear" w:color="auto" w:fill="auto"/>
        <w:spacing w:after="259" w:line="274" w:lineRule="exact"/>
        <w:ind w:left="80" w:right="80"/>
        <w:jc w:val="both"/>
      </w:pPr>
      <w:r>
        <w:t>8</w:t>
      </w:r>
      <w:r w:rsidR="003E62B8">
        <w:t>. Tato smlouva byla uzavřena na základě svobodné vůle obou smluvních stran, nikoli v tísni a za nápadně nevýhodných podmínek, což smluvní strany stvrzují svými podpisy smlouvy.</w:t>
      </w:r>
    </w:p>
    <w:p w:rsidR="00BC7A5B" w:rsidRDefault="00F96F3F">
      <w:pPr>
        <w:pStyle w:val="Zkladntext1"/>
        <w:framePr w:w="9259" w:h="11325" w:hRule="exact" w:wrap="around" w:vAnchor="page" w:hAnchor="page" w:x="4318" w:y="5069"/>
        <w:shd w:val="clear" w:color="auto" w:fill="auto"/>
        <w:spacing w:after="0" w:line="250" w:lineRule="exact"/>
        <w:ind w:left="80" w:right="80"/>
        <w:jc w:val="both"/>
      </w:pPr>
      <w:r>
        <w:t>9. T</w:t>
      </w:r>
      <w:r w:rsidR="003E62B8">
        <w:t>ato smlouva</w:t>
      </w:r>
      <w:r>
        <w:t xml:space="preserve"> </w:t>
      </w:r>
      <w:r w:rsidR="003E62B8">
        <w:t>je vyhotovena ve dvou stejnopisech s platností originálu, každá ze stran této smlouvy obdrží jedno vyhotovení</w:t>
      </w:r>
      <w:r>
        <w:t>.</w:t>
      </w:r>
    </w:p>
    <w:p w:rsidR="00BC7A5B" w:rsidRDefault="003E62B8">
      <w:pPr>
        <w:pStyle w:val="Zkladntext50"/>
        <w:framePr w:w="9259" w:h="1690" w:hRule="exact" w:wrap="around" w:vAnchor="page" w:hAnchor="page" w:x="4318" w:y="16975"/>
        <w:shd w:val="clear" w:color="auto" w:fill="auto"/>
        <w:spacing w:before="0" w:after="22" w:line="200" w:lineRule="exact"/>
        <w:ind w:right="20"/>
      </w:pPr>
      <w:r>
        <w:t>VI.</w:t>
      </w:r>
    </w:p>
    <w:p w:rsidR="00BC7A5B" w:rsidRDefault="003E62B8">
      <w:pPr>
        <w:pStyle w:val="Zkladntext1"/>
        <w:framePr w:w="9259" w:h="1690" w:hRule="exact" w:wrap="around" w:vAnchor="page" w:hAnchor="page" w:x="4318" w:y="16975"/>
        <w:shd w:val="clear" w:color="auto" w:fill="auto"/>
        <w:spacing w:after="183" w:line="220" w:lineRule="exact"/>
        <w:ind w:right="20"/>
        <w:jc w:val="center"/>
      </w:pPr>
      <w:r>
        <w:t>Zvláštní ujednání</w:t>
      </w:r>
    </w:p>
    <w:p w:rsidR="00BC7A5B" w:rsidRDefault="003E62B8">
      <w:pPr>
        <w:pStyle w:val="Zkladntext1"/>
        <w:framePr w:w="9259" w:h="1690" w:hRule="exact" w:wrap="around" w:vAnchor="page" w:hAnchor="page" w:x="4318" w:y="16975"/>
        <w:numPr>
          <w:ilvl w:val="0"/>
          <w:numId w:val="7"/>
        </w:numPr>
        <w:shd w:val="clear" w:color="auto" w:fill="auto"/>
        <w:tabs>
          <w:tab w:val="left" w:pos="448"/>
        </w:tabs>
        <w:spacing w:after="0" w:line="274" w:lineRule="exact"/>
        <w:ind w:left="80" w:right="80"/>
        <w:jc w:val="both"/>
      </w:pPr>
      <w:r>
        <w:t xml:space="preserve">Smluvní strany se tímto výslovně dohodly, že informace o cenách i veškeré informace o dodavatelsko-odběratelských vztazích, které si strany navzájem poskytly a poskytnou v rámci této smlouvy, jsou důvěrné. Prohlašují, že tyto informace </w:t>
      </w:r>
      <w:r w:rsidR="00F96F3F">
        <w:t>neposkytnou třetí osobě a ani je</w:t>
      </w:r>
    </w:p>
    <w:p w:rsidR="00BC7A5B" w:rsidRDefault="003E62B8">
      <w:pPr>
        <w:pStyle w:val="ZhlavneboZpat0"/>
        <w:framePr w:wrap="around" w:vAnchor="page" w:hAnchor="page" w:x="8806" w:y="19265"/>
        <w:shd w:val="clear" w:color="auto" w:fill="auto"/>
        <w:spacing w:line="200" w:lineRule="exact"/>
        <w:ind w:left="20"/>
      </w:pPr>
      <w:r>
        <w:t>3</w:t>
      </w:r>
    </w:p>
    <w:p w:rsidR="00BC7A5B" w:rsidRDefault="00BC7A5B">
      <w:pPr>
        <w:rPr>
          <w:sz w:val="2"/>
          <w:szCs w:val="2"/>
        </w:rPr>
        <w:sectPr w:rsidR="00BC7A5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C7A5B" w:rsidRDefault="003E62B8">
      <w:pPr>
        <w:pStyle w:val="ZhlavneboZpat30"/>
        <w:framePr w:wrap="around" w:vAnchor="page" w:hAnchor="page" w:x="13606" w:y="4402"/>
        <w:shd w:val="clear" w:color="auto" w:fill="auto"/>
        <w:spacing w:line="200" w:lineRule="exact"/>
        <w:ind w:left="40"/>
      </w:pPr>
      <w:r>
        <w:lastRenderedPageBreak/>
        <w:t>/</w:t>
      </w:r>
    </w:p>
    <w:p w:rsidR="00BC7A5B" w:rsidRDefault="003E62B8">
      <w:pPr>
        <w:pStyle w:val="Zkladntext1"/>
        <w:framePr w:w="9427" w:h="3941" w:hRule="exact" w:wrap="around" w:vAnchor="page" w:hAnchor="page" w:x="4261" w:y="4980"/>
        <w:shd w:val="clear" w:color="auto" w:fill="auto"/>
        <w:spacing w:after="165" w:line="283" w:lineRule="exact"/>
        <w:ind w:left="20" w:right="340"/>
      </w:pPr>
      <w:r>
        <w:t>nepoužijí pro vlastní potřebu. Smluvní strany se zároveň dohodly, že v registru smluv dle zákona č. 340/2015 Sb. tuto smlouvu uveřejní zákazník, a to bez údajů o cenách.</w:t>
      </w:r>
    </w:p>
    <w:p w:rsidR="00BC7A5B" w:rsidRDefault="003E62B8">
      <w:pPr>
        <w:pStyle w:val="Zkladntext1"/>
        <w:framePr w:w="9427" w:h="3941" w:hRule="exact" w:wrap="around" w:vAnchor="page" w:hAnchor="page" w:x="4261" w:y="4980"/>
        <w:numPr>
          <w:ilvl w:val="0"/>
          <w:numId w:val="7"/>
        </w:numPr>
        <w:shd w:val="clear" w:color="auto" w:fill="auto"/>
        <w:tabs>
          <w:tab w:val="left" w:pos="378"/>
        </w:tabs>
        <w:spacing w:after="606" w:line="302" w:lineRule="exact"/>
        <w:ind w:left="20" w:right="340"/>
      </w:pPr>
      <w:r>
        <w:t>V případě porušení dohody dle bodu 1. je povinna ta strana, která porušila toto ustanovení uhradit druhé smluvní straně smluvní pokutu ve výši 20.000,- Kč.</w:t>
      </w:r>
    </w:p>
    <w:p w:rsidR="00BC7A5B" w:rsidRDefault="003E62B8">
      <w:pPr>
        <w:pStyle w:val="Zkladntext1"/>
        <w:framePr w:w="9427" w:h="3941" w:hRule="exact" w:wrap="around" w:vAnchor="page" w:hAnchor="page" w:x="4261" w:y="4980"/>
        <w:shd w:val="clear" w:color="auto" w:fill="auto"/>
        <w:spacing w:after="593" w:line="220" w:lineRule="exact"/>
        <w:ind w:left="20"/>
        <w:jc w:val="both"/>
      </w:pPr>
      <w:r>
        <w:t>Příloha č. 1 smlouvy - ceník zboží</w:t>
      </w:r>
    </w:p>
    <w:p w:rsidR="00BC7A5B" w:rsidRDefault="003E62B8">
      <w:pPr>
        <w:pStyle w:val="Zkladntext1"/>
        <w:framePr w:w="9427" w:h="3941" w:hRule="exact" w:wrap="around" w:vAnchor="page" w:hAnchor="page" w:x="4261" w:y="4980"/>
        <w:shd w:val="clear" w:color="auto" w:fill="auto"/>
        <w:tabs>
          <w:tab w:val="left" w:pos="2430"/>
        </w:tabs>
        <w:spacing w:after="524" w:line="230" w:lineRule="exact"/>
        <w:ind w:left="20"/>
        <w:jc w:val="both"/>
      </w:pPr>
      <w:r>
        <w:t>Ve Zlíně dne</w:t>
      </w:r>
      <w:r>
        <w:tab/>
      </w:r>
      <w:r w:rsidR="00F96F3F">
        <w:t>21. 9. 2017</w:t>
      </w:r>
    </w:p>
    <w:p w:rsidR="00BC7A5B" w:rsidRDefault="003E62B8">
      <w:pPr>
        <w:pStyle w:val="Zkladntext1"/>
        <w:framePr w:w="9427" w:h="3941" w:hRule="exact" w:wrap="around" w:vAnchor="page" w:hAnchor="page" w:x="4261" w:y="4980"/>
        <w:shd w:val="clear" w:color="auto" w:fill="auto"/>
        <w:tabs>
          <w:tab w:val="center" w:pos="5434"/>
        </w:tabs>
        <w:spacing w:after="0" w:line="220" w:lineRule="exact"/>
        <w:ind w:left="20"/>
        <w:jc w:val="both"/>
      </w:pPr>
      <w:r>
        <w:t>Dodavatel</w:t>
      </w:r>
      <w:r>
        <w:tab/>
        <w:t>Zákazník</w:t>
      </w:r>
    </w:p>
    <w:p w:rsidR="00BC7A5B" w:rsidRDefault="003E62B8">
      <w:pPr>
        <w:pStyle w:val="Titulekobrzku20"/>
        <w:framePr w:w="1363" w:h="619" w:hRule="exact" w:wrap="around" w:vAnchor="page" w:hAnchor="page" w:x="4289" w:y="10279"/>
        <w:shd w:val="clear" w:color="auto" w:fill="auto"/>
      </w:pPr>
      <w:r>
        <w:t>Aleš Svoboda jednatel</w:t>
      </w:r>
    </w:p>
    <w:p w:rsidR="00BC7A5B" w:rsidRDefault="00D9793A" w:rsidP="00D9793A">
      <w:pPr>
        <w:pStyle w:val="Zkladntext1"/>
        <w:framePr w:w="3969" w:h="3572" w:hRule="exact" w:wrap="around" w:vAnchor="page" w:hAnchor="page" w:x="9385" w:y="10213"/>
        <w:shd w:val="clear" w:color="auto" w:fill="auto"/>
        <w:tabs>
          <w:tab w:val="left" w:pos="2424"/>
        </w:tabs>
        <w:spacing w:after="0" w:line="278" w:lineRule="exact"/>
        <w:ind w:left="120"/>
        <w:jc w:val="both"/>
      </w:pPr>
      <w:r w:rsidRPr="00D9793A">
        <w:rPr>
          <w:sz w:val="20"/>
          <w:szCs w:val="20"/>
        </w:rPr>
        <w:t>MUDr.</w:t>
      </w:r>
      <w:r>
        <w:rPr>
          <w:sz w:val="20"/>
          <w:szCs w:val="20"/>
        </w:rPr>
        <w:t xml:space="preserve"> </w:t>
      </w:r>
      <w:r w:rsidR="003E62B8" w:rsidRPr="00D9793A">
        <w:rPr>
          <w:sz w:val="20"/>
          <w:szCs w:val="20"/>
        </w:rPr>
        <w:t>R</w:t>
      </w:r>
      <w:r>
        <w:rPr>
          <w:sz w:val="20"/>
          <w:szCs w:val="20"/>
        </w:rPr>
        <w:t xml:space="preserve">adomír </w:t>
      </w:r>
      <w:proofErr w:type="spellStart"/>
      <w:r w:rsidRPr="00D9793A">
        <w:rPr>
          <w:sz w:val="20"/>
          <w:szCs w:val="20"/>
        </w:rPr>
        <w:t>Maráček</w:t>
      </w:r>
      <w:proofErr w:type="spellEnd"/>
      <w:r>
        <w:tab/>
      </w:r>
    </w:p>
    <w:p w:rsidR="00BC7A5B" w:rsidRDefault="00D9793A" w:rsidP="00D9793A">
      <w:pPr>
        <w:pStyle w:val="Zkladntext1"/>
        <w:framePr w:w="3969" w:h="3572" w:hRule="exact" w:wrap="around" w:vAnchor="page" w:hAnchor="page" w:x="9385" w:y="10213"/>
        <w:shd w:val="clear" w:color="auto" w:fill="auto"/>
        <w:tabs>
          <w:tab w:val="left" w:pos="2376"/>
        </w:tabs>
        <w:spacing w:after="0" w:line="278" w:lineRule="exact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E62B8" w:rsidRPr="00D9793A">
        <w:rPr>
          <w:sz w:val="20"/>
          <w:szCs w:val="20"/>
        </w:rPr>
        <w:t>ředseda</w:t>
      </w:r>
      <w:r>
        <w:rPr>
          <w:sz w:val="20"/>
          <w:szCs w:val="20"/>
        </w:rPr>
        <w:t xml:space="preserve"> představenstva</w:t>
      </w:r>
      <w:r w:rsidR="003E62B8" w:rsidRPr="00D9793A">
        <w:rPr>
          <w:sz w:val="20"/>
          <w:szCs w:val="20"/>
        </w:rPr>
        <w:tab/>
      </w:r>
    </w:p>
    <w:p w:rsidR="00D9793A" w:rsidRDefault="00D9793A" w:rsidP="00D9793A">
      <w:pPr>
        <w:pStyle w:val="Zkladntext1"/>
        <w:framePr w:w="3969" w:h="3572" w:hRule="exact" w:wrap="around" w:vAnchor="page" w:hAnchor="page" w:x="9385" w:y="10213"/>
        <w:shd w:val="clear" w:color="auto" w:fill="auto"/>
        <w:tabs>
          <w:tab w:val="left" w:pos="2376"/>
        </w:tabs>
        <w:spacing w:after="0" w:line="278" w:lineRule="exact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t>Ing. Vlastimil Vajdák</w:t>
      </w:r>
    </w:p>
    <w:p w:rsidR="00D9793A" w:rsidRPr="00D9793A" w:rsidRDefault="00D9793A" w:rsidP="00D9793A">
      <w:pPr>
        <w:pStyle w:val="Zkladntext1"/>
        <w:framePr w:w="3969" w:h="3572" w:hRule="exact" w:wrap="around" w:vAnchor="page" w:hAnchor="page" w:x="9385" w:y="10213"/>
        <w:shd w:val="clear" w:color="auto" w:fill="auto"/>
        <w:tabs>
          <w:tab w:val="left" w:pos="2376"/>
        </w:tabs>
        <w:spacing w:after="0" w:line="278" w:lineRule="exact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t>člen představenstva</w:t>
      </w:r>
    </w:p>
    <w:p w:rsidR="00BC7A5B" w:rsidRDefault="003E62B8">
      <w:pPr>
        <w:pStyle w:val="ZhlavneboZpat0"/>
        <w:framePr w:wrap="around" w:vAnchor="page" w:hAnchor="page" w:x="8873" w:y="19207"/>
        <w:shd w:val="clear" w:color="auto" w:fill="auto"/>
        <w:spacing w:line="200" w:lineRule="exact"/>
        <w:ind w:left="20"/>
      </w:pPr>
      <w:r>
        <w:t>4</w:t>
      </w:r>
    </w:p>
    <w:p w:rsidR="00BC7A5B" w:rsidRDefault="00BC7A5B">
      <w:pPr>
        <w:rPr>
          <w:sz w:val="2"/>
          <w:szCs w:val="2"/>
        </w:rPr>
      </w:pPr>
    </w:p>
    <w:sectPr w:rsidR="00BC7A5B" w:rsidSect="00BC7A5B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54A" w:rsidRDefault="00A4354A" w:rsidP="00BC7A5B">
      <w:r>
        <w:separator/>
      </w:r>
    </w:p>
  </w:endnote>
  <w:endnote w:type="continuationSeparator" w:id="0">
    <w:p w:rsidR="00A4354A" w:rsidRDefault="00A4354A" w:rsidP="00BC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54A" w:rsidRDefault="00A4354A"/>
  </w:footnote>
  <w:footnote w:type="continuationSeparator" w:id="0">
    <w:p w:rsidR="00A4354A" w:rsidRDefault="00A435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1EF5"/>
    <w:multiLevelType w:val="multilevel"/>
    <w:tmpl w:val="8DDA6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BE12DA"/>
    <w:multiLevelType w:val="multilevel"/>
    <w:tmpl w:val="AD0C2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E6C78"/>
    <w:multiLevelType w:val="multilevel"/>
    <w:tmpl w:val="2A985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87954"/>
    <w:multiLevelType w:val="multilevel"/>
    <w:tmpl w:val="A0E289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412AEC"/>
    <w:multiLevelType w:val="multilevel"/>
    <w:tmpl w:val="C9A2CE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F80B86"/>
    <w:multiLevelType w:val="multilevel"/>
    <w:tmpl w:val="722CA3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F1318F"/>
    <w:multiLevelType w:val="multilevel"/>
    <w:tmpl w:val="B8EEF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C7A5B"/>
    <w:rsid w:val="003E62B8"/>
    <w:rsid w:val="004840D2"/>
    <w:rsid w:val="00A4354A"/>
    <w:rsid w:val="00BC7A5B"/>
    <w:rsid w:val="00D9793A"/>
    <w:rsid w:val="00DD1C12"/>
    <w:rsid w:val="00F9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C7A5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C7A5B"/>
    <w:rPr>
      <w:color w:val="000080"/>
      <w:u w:val="single"/>
    </w:rPr>
  </w:style>
  <w:style w:type="character" w:customStyle="1" w:styleId="ZhlavneboZpat2">
    <w:name w:val="Záhlaví nebo Zápatí (2)_"/>
    <w:basedOn w:val="Standardnpsmoodstavce"/>
    <w:link w:val="ZhlavneboZpat20"/>
    <w:rsid w:val="00BC7A5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sid w:val="00BC7A5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Zkladntext">
    <w:name w:val="Základní text_"/>
    <w:basedOn w:val="Standardnpsmoodstavce"/>
    <w:link w:val="Zkladntext1"/>
    <w:rsid w:val="00BC7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Zkladntext75ptTundkovn0pt">
    <w:name w:val="Základní text + 7;5 pt;Tučné;Řádkování 0 pt"/>
    <w:basedOn w:val="Zkladntext"/>
    <w:rsid w:val="00BC7A5B"/>
    <w:rPr>
      <w:b/>
      <w:bCs/>
      <w:color w:val="000000"/>
      <w:spacing w:val="9"/>
      <w:w w:val="100"/>
      <w:position w:val="0"/>
      <w:sz w:val="15"/>
      <w:szCs w:val="15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C7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Zkladntext105ptKurzvadkovn0pt">
    <w:name w:val="Základní text + 10;5 pt;Kurzíva;Řádkování 0 pt"/>
    <w:basedOn w:val="Zkladntext"/>
    <w:rsid w:val="00BC7A5B"/>
    <w:rPr>
      <w:i/>
      <w:iCs/>
      <w:color w:val="000000"/>
      <w:spacing w:val="3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C7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C7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BC7A5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sid w:val="00BC7A5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1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sid w:val="00BC7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hlavneboZpat3">
    <w:name w:val="Záhlaví nebo Zápatí (3)_"/>
    <w:basedOn w:val="Standardnpsmoodstavce"/>
    <w:link w:val="ZhlavneboZpat30"/>
    <w:rsid w:val="00BC7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5ptKurzvadkovn0pt">
    <w:name w:val="Základní text + 11;5 pt;Kurzíva;Řádkování 0 pt"/>
    <w:basedOn w:val="Zkladntext"/>
    <w:rsid w:val="00BC7A5B"/>
    <w:rPr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C7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69ptdkovn0pt">
    <w:name w:val="Základní text (6) + 9 pt;Řádkování 0 pt"/>
    <w:basedOn w:val="Zkladntext6"/>
    <w:rsid w:val="00BC7A5B"/>
    <w:rPr>
      <w:color w:val="000000"/>
      <w:spacing w:val="5"/>
      <w:w w:val="100"/>
      <w:position w:val="0"/>
      <w:sz w:val="18"/>
      <w:szCs w:val="18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BC7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Titulekobrzku21">
    <w:name w:val="Titulek obrázku (2)"/>
    <w:basedOn w:val="Titulekobrzku2"/>
    <w:rsid w:val="00BC7A5B"/>
    <w:rPr>
      <w:color w:val="00000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BC7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Titulekobrzku1">
    <w:name w:val="Titulek obrázku"/>
    <w:basedOn w:val="Titulekobrzku"/>
    <w:rsid w:val="00BC7A5B"/>
    <w:rPr>
      <w:color w:val="000000"/>
      <w:w w:val="100"/>
      <w:position w:val="0"/>
      <w:lang w:val="cs-CZ" w:eastAsia="cs-CZ" w:bidi="cs-CZ"/>
    </w:rPr>
  </w:style>
  <w:style w:type="character" w:customStyle="1" w:styleId="Titulekobrzku75ptTundkovn0pt">
    <w:name w:val="Titulek obrázku + 7;5 pt;Tučné;Řádkování 0 pt"/>
    <w:basedOn w:val="Titulekobrzku"/>
    <w:rsid w:val="00BC7A5B"/>
    <w:rPr>
      <w:b/>
      <w:bCs/>
      <w:color w:val="000000"/>
      <w:spacing w:val="9"/>
      <w:w w:val="100"/>
      <w:position w:val="0"/>
      <w:sz w:val="15"/>
      <w:szCs w:val="15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BC7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5"/>
      <w:szCs w:val="15"/>
      <w:u w:val="none"/>
    </w:rPr>
  </w:style>
  <w:style w:type="character" w:customStyle="1" w:styleId="Titulekobrzku31">
    <w:name w:val="Titulek obrázku (3)"/>
    <w:basedOn w:val="Titulekobrzku3"/>
    <w:rsid w:val="00BC7A5B"/>
    <w:rPr>
      <w:color w:val="000000"/>
      <w:w w:val="100"/>
      <w:position w:val="0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rsid w:val="00BC7A5B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4"/>
      <w:szCs w:val="14"/>
    </w:rPr>
  </w:style>
  <w:style w:type="paragraph" w:customStyle="1" w:styleId="Zkladntext30">
    <w:name w:val="Základní text (3)"/>
    <w:basedOn w:val="Normln"/>
    <w:link w:val="Zkladntext3"/>
    <w:rsid w:val="00BC7A5B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90"/>
      <w:szCs w:val="90"/>
    </w:rPr>
  </w:style>
  <w:style w:type="paragraph" w:customStyle="1" w:styleId="Zkladntext1">
    <w:name w:val="Základní text1"/>
    <w:basedOn w:val="Normln"/>
    <w:link w:val="Zkladntext"/>
    <w:rsid w:val="00BC7A5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C7A5B"/>
    <w:pPr>
      <w:shd w:val="clear" w:color="auto" w:fill="FFFFFF"/>
      <w:spacing w:after="780" w:line="269" w:lineRule="exact"/>
    </w:pPr>
    <w:rPr>
      <w:rFonts w:ascii="Times New Roman" w:eastAsia="Times New Roman" w:hAnsi="Times New Roman" w:cs="Times New Roman"/>
      <w:i/>
      <w:iCs/>
      <w:spacing w:val="3"/>
      <w:sz w:val="21"/>
      <w:szCs w:val="21"/>
    </w:rPr>
  </w:style>
  <w:style w:type="paragraph" w:customStyle="1" w:styleId="Nadpis20">
    <w:name w:val="Nadpis #2"/>
    <w:basedOn w:val="Normln"/>
    <w:link w:val="Nadpis2"/>
    <w:rsid w:val="00BC7A5B"/>
    <w:pPr>
      <w:shd w:val="clear" w:color="auto" w:fill="FFFFFF"/>
      <w:spacing w:before="360" w:line="0" w:lineRule="atLeast"/>
      <w:jc w:val="center"/>
      <w:outlineLvl w:val="1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BC7A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C7A5B"/>
    <w:pPr>
      <w:shd w:val="clear" w:color="auto" w:fill="FFFFFF"/>
      <w:spacing w:after="60" w:line="0" w:lineRule="atLeast"/>
      <w:jc w:val="center"/>
    </w:pPr>
    <w:rPr>
      <w:rFonts w:ascii="Bookman Old Style" w:eastAsia="Bookman Old Style" w:hAnsi="Bookman Old Style" w:cs="Bookman Old Style"/>
      <w:b/>
      <w:bCs/>
      <w:spacing w:val="2"/>
      <w:sz w:val="23"/>
      <w:szCs w:val="23"/>
    </w:rPr>
  </w:style>
  <w:style w:type="paragraph" w:customStyle="1" w:styleId="Nadpis10">
    <w:name w:val="Nadpis #1"/>
    <w:basedOn w:val="Normln"/>
    <w:link w:val="Nadpis1"/>
    <w:rsid w:val="00BC7A5B"/>
    <w:pPr>
      <w:shd w:val="clear" w:color="auto" w:fill="FFFFFF"/>
      <w:spacing w:before="240" w:after="60" w:line="0" w:lineRule="atLeast"/>
      <w:jc w:val="center"/>
      <w:outlineLvl w:val="0"/>
    </w:pPr>
    <w:rPr>
      <w:rFonts w:ascii="Trebuchet MS" w:eastAsia="Trebuchet MS" w:hAnsi="Trebuchet MS" w:cs="Trebuchet MS"/>
      <w:spacing w:val="-21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BC7A5B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ZhlavneboZpat30">
    <w:name w:val="Záhlaví nebo Zápatí (3)"/>
    <w:basedOn w:val="Normln"/>
    <w:link w:val="ZhlavneboZpat3"/>
    <w:rsid w:val="00BC7A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C7A5B"/>
    <w:pPr>
      <w:shd w:val="clear" w:color="auto" w:fill="FFFFFF"/>
      <w:spacing w:before="420" w:line="254" w:lineRule="exact"/>
      <w:jc w:val="both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BC7A5B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BC7A5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Titulekobrzku30">
    <w:name w:val="Titulek obrázku (3)"/>
    <w:basedOn w:val="Normln"/>
    <w:link w:val="Titulekobrzku3"/>
    <w:rsid w:val="00BC7A5B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9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1021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2017-09-29T09:20:00Z</dcterms:created>
  <dcterms:modified xsi:type="dcterms:W3CDTF">2017-09-29T11:49:00Z</dcterms:modified>
</cp:coreProperties>
</file>