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 uzavírají smluvní strany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TOXIN s.r.o.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Vídeňská 545/76, 148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zapsána ve VR vedeném Městským soudem v Praze, oddíl C, vložka 217163 IČO: 02225166, DIČ: CZ02225166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6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jednající, jednatelem bankovní spojení: (dále jen „Zpracovatel“)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OR vedeném Krajským soudem v Ústí nad Labem, oddíl A, vložka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70889988, 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společně též jako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POSKYTOVÁNÍ SLUŽEB č. 508/2021 uzavřené dne 28.4.2021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16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„Dodatek č. 1“)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1. Smluvní strany se tímto Dodatkem č. 1 dohodly na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změně ustanovení čl. 4.1. Smlouvy o poskytování služeb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uzavřene dne 28.4.2021 a to nasledovne: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19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Prodlužuje se doba, na kterou se smlouva č. 508/2021 uzavírá, a to na další období od 1.4.2025 do31.3. 2029.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80" w:line="276" w:lineRule="auto"/>
        <w:ind w:left="0" w:right="0" w:firstLine="0"/>
        <w:jc w:val="both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dodatku a dalších dokumentů, od tohoto dodatku odvozených včetně metadat požadovaných k uveřejnění dle zákona č. 340/2015 Sb. o Registru smluv. Zveřejnění dodatku a metadat v Registru smluv zajistí Povodí Ohře, státní podnik, který má právo tento dodatek zveřejnit rovněž v pochybnostech o tom, zda dodatek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380" w:line="276" w:lineRule="auto"/>
        <w:ind w:left="0" w:right="0" w:firstLine="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380" w:line="192" w:lineRule="auto"/>
        <w:ind w:left="0" w:right="0" w:firstLine="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1 je vyhotoven ve dvou vyhotoveních, z nichž jedno obdrží Zpracovatel a druhé Objednatel.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podepisují tento Dodatek č. 1 na důkaz toho, že s jeho obsahem souhlasí.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09600" distB="0" distL="0" distR="0" simplePos="0" relativeHeight="125829378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609600</wp:posOffset>
                </wp:positionV>
                <wp:extent cx="2035810" cy="24066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Praze dne ……………………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549999999999997pt;margin-top:48.pt;width:160.30000000000001pt;height:18.949999999999999pt;z-index:-125829375;mso-wrap-distance-left:0;mso-wrap-distance-top:4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 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9600" distB="0" distL="0" distR="0" simplePos="0" relativeHeight="125829380" behindDoc="0" locked="0" layoutInCell="1" allowOverlap="1">
                <wp:simplePos x="0" y="0"/>
                <wp:positionH relativeFrom="page">
                  <wp:posOffset>4704715</wp:posOffset>
                </wp:positionH>
                <wp:positionV relativeFrom="paragraph">
                  <wp:posOffset>609600</wp:posOffset>
                </wp:positionV>
                <wp:extent cx="1993265" cy="2406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Chomutově dne 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0.44999999999999pt;margin-top:48.pt;width:156.95000000000002pt;height:18.949999999999999pt;z-index:-125829373;mso-wrap-distance-left:0;mso-wrap-distance-top:4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Chomutově dne 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55" w:left="928" w:right="885" w:bottom="791" w:header="227" w:footer="36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711200</wp:posOffset>
                </wp:positionV>
                <wp:extent cx="2018030" cy="8902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8030" cy="890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31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</w:t>
                              <w:br/>
                              <w:t>za zpracovatele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2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7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TOXIN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799999999999997pt;margin-top:56.pt;width:158.90000000000001pt;height:70.10000000000000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14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…………………………………</w:t>
                        <w:br/>
                        <w:t>za zpracovatele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2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7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TOXIN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711200</wp:posOffset>
                </wp:positionV>
                <wp:extent cx="2018030" cy="8902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8030" cy="890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</w:t>
                              <w:br/>
                              <w:t>za objednatele</w:t>
                              <w:br/>
                              <w:t>generální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Povodí Ohře, státního podniku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4.69999999999999pt;margin-top:56.pt;width:158.90000000000001pt;height:70.10000000000000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…………………………………</w:t>
                        <w:br/>
                        <w:t>za objednatele</w:t>
                        <w:br/>
                        <w:t>generální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Povodí Ohře, státního podniku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3" w:after="6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89" w:left="0" w:right="0" w:bottom="3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ke Smlouvě o poskytování služeb, Strana 1 (celkem 1)</w:t>
      </w:r>
    </w:p>
    <w:sectPr>
      <w:footnotePr>
        <w:pos w:val="pageBottom"/>
        <w:numFmt w:val="decimal"/>
        <w:numRestart w:val="continuous"/>
      </w:footnotePr>
      <w:pgSz w:w="11909" w:h="16838"/>
      <w:pgMar w:top="389" w:left="928" w:right="1360" w:bottom="38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30" w:lineRule="auto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LightPDF</dc:creator>
  <cp:keywords/>
</cp:coreProperties>
</file>