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7CCF" w14:textId="33193161" w:rsidR="0044736B" w:rsidRPr="00654A5D" w:rsidRDefault="00F11D6D" w:rsidP="00213A84">
      <w:pPr>
        <w:spacing w:after="0"/>
        <w:jc w:val="center"/>
        <w:rPr>
          <w:rFonts w:cs="Segoe UI"/>
          <w:b/>
          <w:bCs/>
          <w:sz w:val="18"/>
          <w:szCs w:val="18"/>
        </w:rPr>
      </w:pPr>
      <w:r w:rsidRPr="416F918C">
        <w:rPr>
          <w:rFonts w:cs="Segoe UI"/>
          <w:b/>
          <w:bCs/>
          <w:sz w:val="18"/>
          <w:szCs w:val="18"/>
        </w:rPr>
        <w:t xml:space="preserve">Smlouva </w:t>
      </w:r>
      <w:r w:rsidR="00AB0B27" w:rsidRPr="416F918C">
        <w:rPr>
          <w:rFonts w:cs="Segoe UI"/>
          <w:b/>
          <w:bCs/>
          <w:sz w:val="18"/>
          <w:szCs w:val="18"/>
        </w:rPr>
        <w:t xml:space="preserve">o </w:t>
      </w:r>
      <w:r w:rsidR="007357F9" w:rsidRPr="416F918C">
        <w:rPr>
          <w:rFonts w:cs="Segoe UI"/>
          <w:b/>
          <w:bCs/>
          <w:sz w:val="18"/>
          <w:szCs w:val="18"/>
        </w:rPr>
        <w:t xml:space="preserve">zajištění </w:t>
      </w:r>
      <w:r w:rsidR="6C453295" w:rsidRPr="416F918C">
        <w:rPr>
          <w:rFonts w:cs="Segoe UI"/>
          <w:b/>
          <w:bCs/>
          <w:sz w:val="18"/>
          <w:szCs w:val="18"/>
        </w:rPr>
        <w:t xml:space="preserve">sběru, svozu a </w:t>
      </w:r>
      <w:r w:rsidR="00721DFE" w:rsidRPr="416F918C">
        <w:rPr>
          <w:rFonts w:cs="Segoe UI"/>
          <w:b/>
          <w:bCs/>
          <w:sz w:val="18"/>
          <w:szCs w:val="18"/>
        </w:rPr>
        <w:t xml:space="preserve">odstranění </w:t>
      </w:r>
      <w:r w:rsidR="00962706" w:rsidRPr="416F918C">
        <w:rPr>
          <w:rFonts w:cs="Segoe UI"/>
          <w:b/>
          <w:bCs/>
          <w:sz w:val="18"/>
          <w:szCs w:val="18"/>
        </w:rPr>
        <w:t>odpadu ze zdravotní péče</w:t>
      </w:r>
      <w:r w:rsidR="00342B95" w:rsidRPr="416F918C">
        <w:rPr>
          <w:rFonts w:cs="Segoe UI"/>
          <w:b/>
          <w:bCs/>
          <w:sz w:val="18"/>
          <w:szCs w:val="18"/>
        </w:rPr>
        <w:t xml:space="preserve"> a n</w:t>
      </w:r>
      <w:r w:rsidR="00780DA1" w:rsidRPr="416F918C">
        <w:rPr>
          <w:rFonts w:cs="Segoe UI"/>
          <w:b/>
          <w:bCs/>
          <w:sz w:val="18"/>
          <w:szCs w:val="18"/>
        </w:rPr>
        <w:t>ebezpečného odpadu</w:t>
      </w:r>
    </w:p>
    <w:p w14:paraId="319A34B3" w14:textId="77777777" w:rsidR="00C15A2B" w:rsidRPr="00654A5D" w:rsidRDefault="00C15A2B" w:rsidP="00213A84">
      <w:pPr>
        <w:spacing w:after="0"/>
        <w:jc w:val="center"/>
        <w:rPr>
          <w:rFonts w:cs="Segoe UI"/>
          <w:sz w:val="18"/>
          <w:szCs w:val="18"/>
        </w:rPr>
      </w:pPr>
    </w:p>
    <w:p w14:paraId="7A4268CD" w14:textId="0755037E" w:rsidR="0044736B" w:rsidRPr="00654A5D" w:rsidRDefault="0044736B" w:rsidP="00213A84">
      <w:pPr>
        <w:spacing w:after="0"/>
        <w:rPr>
          <w:rFonts w:cs="Segoe UI"/>
          <w:sz w:val="18"/>
          <w:szCs w:val="18"/>
        </w:rPr>
      </w:pPr>
    </w:p>
    <w:p w14:paraId="6373A6B4" w14:textId="77777777" w:rsidR="00E92E79" w:rsidRPr="00654A5D" w:rsidRDefault="00E92E79" w:rsidP="00213A84">
      <w:pPr>
        <w:spacing w:after="0"/>
        <w:rPr>
          <w:rFonts w:cs="Segoe UI"/>
          <w:sz w:val="18"/>
          <w:szCs w:val="18"/>
        </w:rPr>
      </w:pPr>
    </w:p>
    <w:p w14:paraId="7BBE1D00" w14:textId="0928A7B1" w:rsidR="007B091D" w:rsidRPr="00654A5D" w:rsidRDefault="007B091D" w:rsidP="00213A84">
      <w:pPr>
        <w:spacing w:after="0"/>
        <w:jc w:val="left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Všeobecná fakultní nemocnice v Praze</w:t>
      </w:r>
    </w:p>
    <w:p w14:paraId="476B73C6" w14:textId="3787521A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Se sídlem:</w:t>
      </w:r>
      <w:r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  <w:t xml:space="preserve">U </w:t>
      </w:r>
      <w:r w:rsidR="00E54172" w:rsidRPr="00654A5D">
        <w:rPr>
          <w:rFonts w:cs="Segoe UI"/>
          <w:sz w:val="18"/>
          <w:szCs w:val="18"/>
        </w:rPr>
        <w:t>N</w:t>
      </w:r>
      <w:r w:rsidRPr="00654A5D">
        <w:rPr>
          <w:rFonts w:cs="Segoe UI"/>
          <w:sz w:val="18"/>
          <w:szCs w:val="18"/>
        </w:rPr>
        <w:t xml:space="preserve">emocnice </w:t>
      </w:r>
      <w:r w:rsidR="004E6668" w:rsidRPr="00654A5D">
        <w:rPr>
          <w:rFonts w:cs="Segoe UI"/>
          <w:sz w:val="18"/>
          <w:szCs w:val="18"/>
        </w:rPr>
        <w:t>499/</w:t>
      </w:r>
      <w:r w:rsidRPr="00654A5D">
        <w:rPr>
          <w:rFonts w:cs="Segoe UI"/>
          <w:sz w:val="18"/>
          <w:szCs w:val="18"/>
        </w:rPr>
        <w:t>2, 128 0</w:t>
      </w:r>
      <w:r w:rsidR="00E54172" w:rsidRPr="00654A5D">
        <w:rPr>
          <w:rFonts w:cs="Segoe UI"/>
          <w:sz w:val="18"/>
          <w:szCs w:val="18"/>
        </w:rPr>
        <w:t>8</w:t>
      </w:r>
      <w:r w:rsidRPr="00654A5D">
        <w:rPr>
          <w:rFonts w:cs="Segoe UI"/>
          <w:sz w:val="18"/>
          <w:szCs w:val="18"/>
        </w:rPr>
        <w:t xml:space="preserve"> Praha 2</w:t>
      </w:r>
    </w:p>
    <w:p w14:paraId="004546A1" w14:textId="64238B87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Zastoupená:</w:t>
      </w:r>
      <w:r w:rsidRPr="00654A5D">
        <w:rPr>
          <w:rFonts w:cs="Segoe UI"/>
          <w:sz w:val="18"/>
          <w:szCs w:val="18"/>
        </w:rPr>
        <w:tab/>
      </w:r>
      <w:r w:rsidR="00A56823">
        <w:rPr>
          <w:rFonts w:cs="Segoe UI"/>
          <w:sz w:val="18"/>
          <w:szCs w:val="18"/>
        </w:rPr>
        <w:tab/>
      </w:r>
      <w:r w:rsidR="00A11728">
        <w:rPr>
          <w:rFonts w:cs="Segoe UI"/>
          <w:sz w:val="18"/>
          <w:szCs w:val="18"/>
        </w:rPr>
        <w:t>d</w:t>
      </w:r>
      <w:r w:rsidR="0064284E" w:rsidRPr="0064284E">
        <w:rPr>
          <w:rFonts w:cs="Segoe UI"/>
          <w:sz w:val="18"/>
          <w:szCs w:val="18"/>
        </w:rPr>
        <w:t>oc. MUDr. Ján</w:t>
      </w:r>
      <w:r w:rsidR="00CF375E">
        <w:rPr>
          <w:rFonts w:cs="Segoe UI"/>
          <w:sz w:val="18"/>
          <w:szCs w:val="18"/>
        </w:rPr>
        <w:t>em</w:t>
      </w:r>
      <w:r w:rsidR="0064284E" w:rsidRPr="0064284E">
        <w:rPr>
          <w:rFonts w:cs="Segoe UI"/>
          <w:sz w:val="18"/>
          <w:szCs w:val="18"/>
        </w:rPr>
        <w:t xml:space="preserve"> </w:t>
      </w:r>
      <w:proofErr w:type="spellStart"/>
      <w:r w:rsidR="0064284E" w:rsidRPr="0064284E">
        <w:rPr>
          <w:rFonts w:cs="Segoe UI"/>
          <w:sz w:val="18"/>
          <w:szCs w:val="18"/>
        </w:rPr>
        <w:t>Dudr</w:t>
      </w:r>
      <w:r w:rsidR="00CF375E">
        <w:rPr>
          <w:rFonts w:cs="Segoe UI"/>
          <w:sz w:val="18"/>
          <w:szCs w:val="18"/>
        </w:rPr>
        <w:t>ou</w:t>
      </w:r>
      <w:proofErr w:type="spellEnd"/>
      <w:r w:rsidR="0064284E" w:rsidRPr="0064284E">
        <w:rPr>
          <w:rFonts w:cs="Segoe UI"/>
          <w:sz w:val="18"/>
          <w:szCs w:val="18"/>
        </w:rPr>
        <w:t>, PhD., MPH</w:t>
      </w:r>
      <w:r w:rsidR="002939A9" w:rsidRPr="00654A5D">
        <w:rPr>
          <w:rFonts w:cs="Segoe UI"/>
          <w:sz w:val="18"/>
          <w:szCs w:val="18"/>
        </w:rPr>
        <w:t>, ředitelem nemocnice</w:t>
      </w:r>
    </w:p>
    <w:p w14:paraId="7CB33DD7" w14:textId="77777777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IČ: </w:t>
      </w:r>
      <w:r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  <w:t xml:space="preserve">000 64 165 </w:t>
      </w:r>
    </w:p>
    <w:p w14:paraId="03585985" w14:textId="77777777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DIČ: </w:t>
      </w:r>
      <w:r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  <w:t>CZ00064165</w:t>
      </w:r>
    </w:p>
    <w:p w14:paraId="6F6F0148" w14:textId="4C7E4E26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Bankovní spojení: </w:t>
      </w:r>
      <w:r w:rsidRPr="00654A5D">
        <w:rPr>
          <w:rFonts w:cs="Segoe UI"/>
          <w:sz w:val="18"/>
          <w:szCs w:val="18"/>
        </w:rPr>
        <w:tab/>
      </w:r>
      <w:r w:rsidR="00174D08" w:rsidRPr="00654A5D">
        <w:rPr>
          <w:rFonts w:cs="Segoe UI"/>
          <w:sz w:val="18"/>
          <w:szCs w:val="18"/>
        </w:rPr>
        <w:t>ČNB</w:t>
      </w:r>
    </w:p>
    <w:p w14:paraId="10910951" w14:textId="4FAE22D7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Číslo účtu:</w:t>
      </w:r>
      <w:r w:rsidR="00692F8A" w:rsidRPr="00654A5D">
        <w:rPr>
          <w:rFonts w:cs="Segoe UI"/>
          <w:sz w:val="18"/>
          <w:szCs w:val="18"/>
        </w:rPr>
        <w:tab/>
      </w:r>
      <w:r w:rsidR="00692F8A" w:rsidRPr="00654A5D">
        <w:rPr>
          <w:rFonts w:cs="Segoe UI"/>
          <w:sz w:val="18"/>
          <w:szCs w:val="18"/>
        </w:rPr>
        <w:tab/>
      </w:r>
      <w:r w:rsidR="00174D08" w:rsidRPr="00654A5D">
        <w:rPr>
          <w:rFonts w:cs="Segoe UI"/>
          <w:sz w:val="18"/>
          <w:szCs w:val="18"/>
        </w:rPr>
        <w:t>24035021/0710</w:t>
      </w:r>
    </w:p>
    <w:p w14:paraId="271F1A1B" w14:textId="5B18408B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Dále jako „</w:t>
      </w:r>
      <w:r w:rsidR="00EC0EF0">
        <w:rPr>
          <w:rFonts w:cs="Segoe UI"/>
          <w:sz w:val="18"/>
          <w:szCs w:val="18"/>
        </w:rPr>
        <w:t>O</w:t>
      </w:r>
      <w:r w:rsidRPr="00654A5D">
        <w:rPr>
          <w:rFonts w:cs="Segoe UI"/>
          <w:sz w:val="18"/>
          <w:szCs w:val="18"/>
        </w:rPr>
        <w:t>bjednatel“</w:t>
      </w:r>
    </w:p>
    <w:p w14:paraId="5D0215ED" w14:textId="6D7CE65D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</w:p>
    <w:p w14:paraId="6B9E6110" w14:textId="35FE9694" w:rsidR="007B091D" w:rsidRPr="00654A5D" w:rsidRDefault="007B091D" w:rsidP="00213A84">
      <w:pPr>
        <w:spacing w:after="0"/>
        <w:rPr>
          <w:rFonts w:cs="Segoe UI"/>
          <w:sz w:val="18"/>
          <w:szCs w:val="18"/>
        </w:rPr>
      </w:pPr>
    </w:p>
    <w:p w14:paraId="6B72B508" w14:textId="3A725C70" w:rsidR="007B091D" w:rsidRPr="00654A5D" w:rsidRDefault="00D01739" w:rsidP="00213A84">
      <w:pPr>
        <w:spacing w:after="0"/>
        <w:jc w:val="left"/>
        <w:rPr>
          <w:rFonts w:cs="Segoe UI"/>
          <w:b/>
          <w:bCs/>
          <w:sz w:val="18"/>
          <w:szCs w:val="18"/>
        </w:rPr>
      </w:pPr>
      <w:r w:rsidRPr="0009185E">
        <w:rPr>
          <w:rFonts w:cs="Segoe UI"/>
          <w:b/>
          <w:bCs/>
          <w:sz w:val="18"/>
          <w:szCs w:val="18"/>
        </w:rPr>
        <w:t>Společnost</w:t>
      </w:r>
      <w:r w:rsidR="007B091D" w:rsidRPr="0009185E">
        <w:rPr>
          <w:rFonts w:cs="Segoe UI"/>
          <w:b/>
          <w:bCs/>
          <w:sz w:val="18"/>
          <w:szCs w:val="18"/>
        </w:rPr>
        <w:t>:</w:t>
      </w:r>
      <w:r w:rsidR="007B091D" w:rsidRPr="00654A5D">
        <w:rPr>
          <w:rFonts w:cs="Segoe UI"/>
          <w:b/>
          <w:bCs/>
          <w:sz w:val="18"/>
          <w:szCs w:val="18"/>
        </w:rPr>
        <w:tab/>
      </w:r>
      <w:r w:rsidR="00EC1006">
        <w:rPr>
          <w:rFonts w:cs="Segoe UI"/>
          <w:b/>
          <w:bCs/>
          <w:sz w:val="18"/>
          <w:szCs w:val="18"/>
        </w:rPr>
        <w:tab/>
      </w:r>
      <w:r w:rsidR="00EC1006" w:rsidRPr="00EC1006">
        <w:rPr>
          <w:rFonts w:cs="Segoe UI"/>
          <w:b/>
          <w:bCs/>
          <w:sz w:val="18"/>
          <w:szCs w:val="18"/>
        </w:rPr>
        <w:t>AVE Kralupy s.r.o.</w:t>
      </w:r>
    </w:p>
    <w:p w14:paraId="2A97F2EA" w14:textId="783C6938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Se sídlem:</w:t>
      </w:r>
      <w:r w:rsidRPr="00654A5D">
        <w:rPr>
          <w:rFonts w:cs="Segoe UI"/>
          <w:sz w:val="18"/>
          <w:szCs w:val="18"/>
        </w:rPr>
        <w:tab/>
      </w:r>
      <w:r w:rsidR="00004F1A" w:rsidRPr="00654A5D">
        <w:rPr>
          <w:rFonts w:cs="Segoe UI"/>
          <w:sz w:val="18"/>
          <w:szCs w:val="18"/>
        </w:rPr>
        <w:tab/>
      </w:r>
      <w:r w:rsidR="00EC1006" w:rsidRPr="00EC1006">
        <w:rPr>
          <w:rFonts w:cs="Segoe UI"/>
          <w:sz w:val="18"/>
          <w:szCs w:val="18"/>
        </w:rPr>
        <w:t>O. Wichterleho 810, 278 01 Kralupy nad Vltavou</w:t>
      </w:r>
    </w:p>
    <w:p w14:paraId="224EC0EB" w14:textId="4AFC3585" w:rsidR="007B091D" w:rsidRPr="00EC1006" w:rsidRDefault="007B091D" w:rsidP="00EC1006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Zastoupená:</w:t>
      </w:r>
      <w:r w:rsidR="0091179F"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</w:r>
      <w:r w:rsidR="00EC1006" w:rsidRPr="00EC1006">
        <w:rPr>
          <w:rFonts w:cs="Segoe UI"/>
          <w:sz w:val="18"/>
          <w:szCs w:val="18"/>
        </w:rPr>
        <w:t>Rostislav</w:t>
      </w:r>
      <w:r w:rsidR="00163489">
        <w:rPr>
          <w:rFonts w:cs="Segoe UI"/>
          <w:sz w:val="18"/>
          <w:szCs w:val="18"/>
        </w:rPr>
        <w:t>em</w:t>
      </w:r>
      <w:r w:rsidR="00EC1006" w:rsidRPr="00EC1006">
        <w:rPr>
          <w:rFonts w:cs="Segoe UI"/>
          <w:sz w:val="18"/>
          <w:szCs w:val="18"/>
        </w:rPr>
        <w:t xml:space="preserve"> </w:t>
      </w:r>
      <w:proofErr w:type="spellStart"/>
      <w:r w:rsidR="00EC1006" w:rsidRPr="00EC1006">
        <w:rPr>
          <w:rFonts w:cs="Segoe UI"/>
          <w:sz w:val="18"/>
          <w:szCs w:val="18"/>
        </w:rPr>
        <w:t>Findejs</w:t>
      </w:r>
      <w:r w:rsidR="00163489">
        <w:rPr>
          <w:rFonts w:cs="Segoe UI"/>
          <w:sz w:val="18"/>
          <w:szCs w:val="18"/>
        </w:rPr>
        <w:t>em</w:t>
      </w:r>
      <w:proofErr w:type="spellEnd"/>
      <w:r w:rsidR="00163489">
        <w:rPr>
          <w:rFonts w:cs="Segoe UI"/>
          <w:sz w:val="18"/>
          <w:szCs w:val="18"/>
        </w:rPr>
        <w:t xml:space="preserve"> a </w:t>
      </w:r>
      <w:r w:rsidR="00EC1006" w:rsidRPr="00EC1006">
        <w:rPr>
          <w:rFonts w:cs="Segoe UI"/>
          <w:sz w:val="18"/>
          <w:szCs w:val="18"/>
        </w:rPr>
        <w:t>Ing. Michal</w:t>
      </w:r>
      <w:r w:rsidR="00163489">
        <w:rPr>
          <w:rFonts w:cs="Segoe UI"/>
          <w:sz w:val="18"/>
          <w:szCs w:val="18"/>
        </w:rPr>
        <w:t>em</w:t>
      </w:r>
      <w:r w:rsidR="00EC1006" w:rsidRPr="00EC1006">
        <w:rPr>
          <w:rFonts w:cs="Segoe UI"/>
          <w:sz w:val="18"/>
          <w:szCs w:val="18"/>
        </w:rPr>
        <w:t xml:space="preserve"> Studničk</w:t>
      </w:r>
      <w:r w:rsidR="00163489">
        <w:rPr>
          <w:rFonts w:cs="Segoe UI"/>
          <w:sz w:val="18"/>
          <w:szCs w:val="18"/>
        </w:rPr>
        <w:t xml:space="preserve">ou, </w:t>
      </w:r>
      <w:r w:rsidR="00EC1006" w:rsidRPr="00EC1006">
        <w:rPr>
          <w:rFonts w:cs="Segoe UI"/>
          <w:sz w:val="18"/>
          <w:szCs w:val="18"/>
        </w:rPr>
        <w:t>jednatel</w:t>
      </w:r>
      <w:r w:rsidR="00163489">
        <w:rPr>
          <w:rFonts w:cs="Segoe UI"/>
          <w:sz w:val="18"/>
          <w:szCs w:val="18"/>
        </w:rPr>
        <w:t>i</w:t>
      </w:r>
    </w:p>
    <w:p w14:paraId="424BBCE8" w14:textId="7261CEBC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IČ:</w:t>
      </w:r>
      <w:r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</w:r>
      <w:r w:rsidR="00EC1006">
        <w:rPr>
          <w:rFonts w:cs="Segoe UI"/>
          <w:sz w:val="18"/>
          <w:szCs w:val="18"/>
        </w:rPr>
        <w:t>279</w:t>
      </w:r>
      <w:r w:rsidR="00163489">
        <w:rPr>
          <w:rFonts w:cs="Segoe UI"/>
          <w:sz w:val="18"/>
          <w:szCs w:val="18"/>
        </w:rPr>
        <w:t xml:space="preserve"> </w:t>
      </w:r>
      <w:r w:rsidR="00EC1006">
        <w:rPr>
          <w:rFonts w:cs="Segoe UI"/>
          <w:sz w:val="18"/>
          <w:szCs w:val="18"/>
        </w:rPr>
        <w:t>35</w:t>
      </w:r>
      <w:r w:rsidR="00163489">
        <w:rPr>
          <w:rFonts w:cs="Segoe UI"/>
          <w:sz w:val="18"/>
          <w:szCs w:val="18"/>
        </w:rPr>
        <w:t xml:space="preserve"> </w:t>
      </w:r>
      <w:r w:rsidR="00EC1006">
        <w:rPr>
          <w:rFonts w:cs="Segoe UI"/>
          <w:sz w:val="18"/>
          <w:szCs w:val="18"/>
        </w:rPr>
        <w:t>574</w:t>
      </w:r>
    </w:p>
    <w:p w14:paraId="6E9AD955" w14:textId="636575F0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DIČ:</w:t>
      </w:r>
      <w:r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</w:r>
      <w:r w:rsidRPr="00654A5D">
        <w:rPr>
          <w:rFonts w:cs="Segoe UI"/>
          <w:sz w:val="18"/>
          <w:szCs w:val="18"/>
        </w:rPr>
        <w:tab/>
      </w:r>
      <w:r w:rsidR="00EC1006">
        <w:rPr>
          <w:rFonts w:cs="Segoe UI"/>
          <w:sz w:val="18"/>
          <w:szCs w:val="18"/>
        </w:rPr>
        <w:t>CZ27935574</w:t>
      </w:r>
    </w:p>
    <w:p w14:paraId="459095E7" w14:textId="79F404D3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Bankovní spojení:</w:t>
      </w:r>
      <w:r w:rsidRPr="00654A5D">
        <w:rPr>
          <w:rFonts w:cs="Segoe UI"/>
          <w:sz w:val="18"/>
          <w:szCs w:val="18"/>
        </w:rPr>
        <w:tab/>
      </w:r>
      <w:r w:rsidR="00EC1006">
        <w:rPr>
          <w:rFonts w:cs="Segoe UI"/>
          <w:sz w:val="18"/>
          <w:szCs w:val="18"/>
        </w:rPr>
        <w:tab/>
      </w:r>
      <w:r w:rsidR="00EC1006" w:rsidRPr="00EC1006">
        <w:rPr>
          <w:rFonts w:cs="Segoe UI"/>
          <w:sz w:val="18"/>
          <w:szCs w:val="18"/>
        </w:rPr>
        <w:t>ČSOB</w:t>
      </w:r>
    </w:p>
    <w:p w14:paraId="56D39ADB" w14:textId="246CB8A3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Číslo účtu: </w:t>
      </w:r>
      <w:r w:rsidR="00EC1006">
        <w:rPr>
          <w:rFonts w:cs="Segoe UI"/>
          <w:sz w:val="18"/>
          <w:szCs w:val="18"/>
        </w:rPr>
        <w:tab/>
      </w:r>
      <w:r w:rsidR="00EC1006">
        <w:rPr>
          <w:rFonts w:cs="Segoe UI"/>
          <w:sz w:val="18"/>
          <w:szCs w:val="18"/>
        </w:rPr>
        <w:tab/>
      </w:r>
      <w:r w:rsidR="00EC1006" w:rsidRPr="00EC1006">
        <w:rPr>
          <w:rFonts w:cs="Segoe UI"/>
          <w:sz w:val="18"/>
          <w:szCs w:val="18"/>
        </w:rPr>
        <w:t>0117544693/0300</w:t>
      </w:r>
    </w:p>
    <w:p w14:paraId="0EE89888" w14:textId="57DF07F6" w:rsidR="007B091D" w:rsidRPr="00654A5D" w:rsidRDefault="007B091D" w:rsidP="00213A84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Dále jako „</w:t>
      </w:r>
      <w:r w:rsidR="00EC0EF0">
        <w:rPr>
          <w:rFonts w:cs="Segoe UI"/>
          <w:sz w:val="18"/>
          <w:szCs w:val="18"/>
        </w:rPr>
        <w:t>P</w:t>
      </w:r>
      <w:r w:rsidR="002F61A8" w:rsidRPr="00654A5D">
        <w:rPr>
          <w:rFonts w:cs="Segoe UI"/>
          <w:sz w:val="18"/>
          <w:szCs w:val="18"/>
        </w:rPr>
        <w:t>oskytovatel</w:t>
      </w:r>
      <w:r w:rsidRPr="00654A5D">
        <w:rPr>
          <w:rFonts w:cs="Segoe UI"/>
          <w:sz w:val="18"/>
          <w:szCs w:val="18"/>
        </w:rPr>
        <w:t>“</w:t>
      </w:r>
    </w:p>
    <w:p w14:paraId="02E377AC" w14:textId="0ABBA15D" w:rsidR="007B091D" w:rsidRPr="00654A5D" w:rsidRDefault="007B091D" w:rsidP="00213A84">
      <w:pPr>
        <w:spacing w:after="0"/>
        <w:rPr>
          <w:rFonts w:cs="Segoe UI"/>
          <w:sz w:val="18"/>
          <w:szCs w:val="18"/>
        </w:rPr>
      </w:pPr>
    </w:p>
    <w:p w14:paraId="5B2A2102" w14:textId="24995DBA" w:rsidR="00004F1A" w:rsidRDefault="00163489" w:rsidP="00213A84">
      <w:pPr>
        <w:spacing w:after="0"/>
        <w:rPr>
          <w:rFonts w:cs="Segoe UI"/>
          <w:sz w:val="18"/>
          <w:szCs w:val="18"/>
        </w:rPr>
      </w:pPr>
      <w:r>
        <w:rPr>
          <w:rFonts w:cs="Segoe UI"/>
          <w:sz w:val="18"/>
          <w:szCs w:val="18"/>
        </w:rPr>
        <w:t xml:space="preserve">Objednatel a </w:t>
      </w:r>
      <w:r w:rsidR="00EC0EF0">
        <w:rPr>
          <w:rFonts w:cs="Segoe UI"/>
          <w:sz w:val="18"/>
          <w:szCs w:val="18"/>
        </w:rPr>
        <w:t>P</w:t>
      </w:r>
      <w:r>
        <w:rPr>
          <w:rFonts w:cs="Segoe UI"/>
          <w:sz w:val="18"/>
          <w:szCs w:val="18"/>
        </w:rPr>
        <w:t>oskytovatel společně též jako „smluvní strany“</w:t>
      </w:r>
    </w:p>
    <w:p w14:paraId="07B58188" w14:textId="77777777" w:rsidR="00163489" w:rsidRDefault="00163489" w:rsidP="00213A84">
      <w:pPr>
        <w:spacing w:after="0"/>
        <w:rPr>
          <w:rFonts w:cs="Segoe UI"/>
          <w:sz w:val="18"/>
          <w:szCs w:val="18"/>
        </w:rPr>
      </w:pPr>
    </w:p>
    <w:p w14:paraId="2A0D123E" w14:textId="77777777" w:rsidR="00163489" w:rsidRPr="00654A5D" w:rsidRDefault="00163489" w:rsidP="00213A84">
      <w:pPr>
        <w:spacing w:after="0"/>
        <w:rPr>
          <w:rFonts w:cs="Segoe UI"/>
          <w:sz w:val="18"/>
          <w:szCs w:val="18"/>
        </w:rPr>
      </w:pPr>
    </w:p>
    <w:p w14:paraId="63685702" w14:textId="4B69A8E3" w:rsidR="00004F1A" w:rsidRPr="00654A5D" w:rsidRDefault="00004F1A" w:rsidP="00DB0647">
      <w:pPr>
        <w:spacing w:after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dnešního dne uzavřely v souladu s ustanovením § 1746 odst. 2 zákona č. 89/2012 Sb., občanský zákoník (dále jen „občanský zákoník“) a na základě vyhodnocení výsledků nadlimitní veřejné zakázky s názvem „</w:t>
      </w:r>
      <w:r w:rsidR="009868EB" w:rsidRPr="009868EB">
        <w:rPr>
          <w:rFonts w:cs="Segoe UI"/>
          <w:sz w:val="18"/>
          <w:szCs w:val="18"/>
        </w:rPr>
        <w:t>VFN – Zajištění sběru, svozu a odstranění odpadu ze zdravotní péče</w:t>
      </w:r>
      <w:r w:rsidR="367142E0" w:rsidRPr="01A1BCEF">
        <w:rPr>
          <w:rFonts w:cs="Segoe UI"/>
          <w:sz w:val="18"/>
          <w:szCs w:val="18"/>
        </w:rPr>
        <w:t>”</w:t>
      </w:r>
      <w:r w:rsidRPr="01A1BCEF">
        <w:rPr>
          <w:rFonts w:cs="Segoe UI"/>
          <w:sz w:val="18"/>
          <w:szCs w:val="18"/>
        </w:rPr>
        <w:t>,</w:t>
      </w:r>
      <w:r w:rsidRPr="00654A5D">
        <w:rPr>
          <w:rFonts w:cs="Segoe UI"/>
          <w:sz w:val="18"/>
          <w:szCs w:val="18"/>
        </w:rPr>
        <w:t xml:space="preserve"> vyhlášené otevřeným řízením dle zákona č. 134/2016 Sb., o zadávání veřejných zakázek (dále jen „</w:t>
      </w:r>
      <w:r w:rsidR="00FC7122">
        <w:rPr>
          <w:rFonts w:cs="Segoe UI"/>
          <w:sz w:val="18"/>
          <w:szCs w:val="18"/>
        </w:rPr>
        <w:t>ZZVZ</w:t>
      </w:r>
      <w:r w:rsidRPr="00654A5D">
        <w:rPr>
          <w:rFonts w:cs="Segoe UI"/>
          <w:sz w:val="18"/>
          <w:szCs w:val="18"/>
        </w:rPr>
        <w:t xml:space="preserve">“) a zveřejněné ve Věstníku veřejných zakázek pod ev. č. VZ: </w:t>
      </w:r>
      <w:r w:rsidR="00633D2C" w:rsidRPr="00633D2C">
        <w:rPr>
          <w:rFonts w:cs="Segoe UI"/>
          <w:sz w:val="18"/>
          <w:szCs w:val="18"/>
        </w:rPr>
        <w:t>Z2026-012655</w:t>
      </w:r>
      <w:r w:rsidRPr="00654A5D">
        <w:rPr>
          <w:rFonts w:cs="Segoe UI"/>
          <w:sz w:val="18"/>
          <w:szCs w:val="18"/>
        </w:rPr>
        <w:t xml:space="preserve"> dne </w:t>
      </w:r>
      <w:r w:rsidR="00633D2C">
        <w:rPr>
          <w:rFonts w:cs="Segoe UI"/>
          <w:sz w:val="18"/>
          <w:szCs w:val="18"/>
        </w:rPr>
        <w:t>9. 3. 202</w:t>
      </w:r>
      <w:r w:rsidR="00EF39FA">
        <w:rPr>
          <w:rFonts w:cs="Segoe UI"/>
          <w:sz w:val="18"/>
          <w:szCs w:val="18"/>
        </w:rPr>
        <w:t>6</w:t>
      </w:r>
      <w:r w:rsidR="007A4592">
        <w:rPr>
          <w:rFonts w:cs="Segoe UI"/>
          <w:sz w:val="18"/>
          <w:szCs w:val="18"/>
        </w:rPr>
        <w:t>, ID veřejné zakázky na profilu zadavatele</w:t>
      </w:r>
      <w:r w:rsidRPr="00654A5D">
        <w:rPr>
          <w:rFonts w:cs="Segoe UI"/>
          <w:sz w:val="18"/>
          <w:szCs w:val="18"/>
        </w:rPr>
        <w:t xml:space="preserve"> </w:t>
      </w:r>
      <w:r w:rsidR="00633D2C" w:rsidRPr="00633D2C">
        <w:rPr>
          <w:rFonts w:cs="Segoe UI"/>
          <w:sz w:val="18"/>
          <w:szCs w:val="18"/>
        </w:rPr>
        <w:t xml:space="preserve">VZ0242421 </w:t>
      </w:r>
      <w:r w:rsidRPr="00654A5D">
        <w:rPr>
          <w:rFonts w:cs="Segoe UI"/>
          <w:sz w:val="18"/>
          <w:szCs w:val="18"/>
        </w:rPr>
        <w:t xml:space="preserve">(dále jen „veřejná zakázka“) tuto </w:t>
      </w:r>
    </w:p>
    <w:p w14:paraId="24B5A69D" w14:textId="08916134" w:rsidR="00AF4560" w:rsidRPr="00654A5D" w:rsidRDefault="00AF4560" w:rsidP="00DB0647">
      <w:pPr>
        <w:spacing w:after="0"/>
        <w:jc w:val="center"/>
        <w:rPr>
          <w:rFonts w:cs="Segoe UI"/>
          <w:b/>
          <w:bCs/>
          <w:sz w:val="18"/>
          <w:szCs w:val="18"/>
        </w:rPr>
      </w:pPr>
    </w:p>
    <w:p w14:paraId="4C4AAAA8" w14:textId="77777777" w:rsidR="00F85BDD" w:rsidRPr="00654A5D" w:rsidRDefault="00F85BDD" w:rsidP="00DB0647">
      <w:pPr>
        <w:spacing w:after="0"/>
        <w:jc w:val="center"/>
        <w:rPr>
          <w:rFonts w:cs="Segoe UI"/>
          <w:b/>
          <w:bCs/>
          <w:sz w:val="18"/>
          <w:szCs w:val="18"/>
        </w:rPr>
      </w:pPr>
    </w:p>
    <w:p w14:paraId="018E8FDC" w14:textId="4517AA37" w:rsidR="00DB0647" w:rsidRPr="00654A5D" w:rsidRDefault="00577736" w:rsidP="00DB0647">
      <w:pPr>
        <w:spacing w:after="0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s</w:t>
      </w:r>
      <w:r w:rsidR="00DB0647" w:rsidRPr="00654A5D">
        <w:rPr>
          <w:rFonts w:cs="Segoe UI"/>
          <w:b/>
          <w:bCs/>
          <w:sz w:val="18"/>
          <w:szCs w:val="18"/>
        </w:rPr>
        <w:t>mlouvu o zajištění</w:t>
      </w:r>
      <w:r w:rsidR="002E40BA" w:rsidRPr="00654A5D">
        <w:rPr>
          <w:rFonts w:cs="Segoe UI"/>
          <w:b/>
          <w:bCs/>
          <w:sz w:val="18"/>
          <w:szCs w:val="18"/>
        </w:rPr>
        <w:t xml:space="preserve"> </w:t>
      </w:r>
      <w:r w:rsidR="0065485A">
        <w:rPr>
          <w:rFonts w:cs="Segoe UI"/>
          <w:b/>
          <w:bCs/>
          <w:sz w:val="18"/>
          <w:szCs w:val="18"/>
        </w:rPr>
        <w:t xml:space="preserve">sběru, svozu a </w:t>
      </w:r>
      <w:r w:rsidR="002E40BA" w:rsidRPr="00654A5D">
        <w:rPr>
          <w:rFonts w:cs="Segoe UI"/>
          <w:b/>
          <w:bCs/>
          <w:sz w:val="18"/>
          <w:szCs w:val="18"/>
        </w:rPr>
        <w:t>odst</w:t>
      </w:r>
      <w:r w:rsidR="00194055" w:rsidRPr="00654A5D">
        <w:rPr>
          <w:rFonts w:cs="Segoe UI"/>
          <w:b/>
          <w:bCs/>
          <w:sz w:val="18"/>
          <w:szCs w:val="18"/>
        </w:rPr>
        <w:t xml:space="preserve">ranění odpadu ze zdravotní péče </w:t>
      </w:r>
      <w:r w:rsidR="00527ED2">
        <w:rPr>
          <w:rFonts w:cs="Segoe UI"/>
          <w:b/>
          <w:bCs/>
          <w:sz w:val="18"/>
          <w:szCs w:val="18"/>
        </w:rPr>
        <w:t>a nebezpečného odpadu</w:t>
      </w:r>
    </w:p>
    <w:p w14:paraId="34DEE3F5" w14:textId="3E226B14" w:rsidR="00004F1A" w:rsidRPr="00654A5D" w:rsidRDefault="00004F1A" w:rsidP="00213A84">
      <w:pPr>
        <w:spacing w:after="0"/>
        <w:jc w:val="center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(dále jen „</w:t>
      </w:r>
      <w:r w:rsidR="00EC0EF0">
        <w:rPr>
          <w:rFonts w:cs="Segoe UI"/>
          <w:sz w:val="18"/>
          <w:szCs w:val="18"/>
        </w:rPr>
        <w:t>S</w:t>
      </w:r>
      <w:r w:rsidRPr="00654A5D">
        <w:rPr>
          <w:rFonts w:cs="Segoe UI"/>
          <w:sz w:val="18"/>
          <w:szCs w:val="18"/>
        </w:rPr>
        <w:t>mlouva“)</w:t>
      </w:r>
    </w:p>
    <w:p w14:paraId="65DC0DFC" w14:textId="77777777" w:rsidR="00004F1A" w:rsidRPr="00654A5D" w:rsidRDefault="00004F1A" w:rsidP="00213A84">
      <w:pPr>
        <w:pStyle w:val="RLdajeosmluvnstran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26171881" w14:textId="77777777" w:rsidR="00004F1A" w:rsidRPr="00654A5D" w:rsidRDefault="00004F1A" w:rsidP="00213A84">
      <w:pPr>
        <w:pStyle w:val="RLdajeosmluvnstran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20F9BB74" w14:textId="77777777" w:rsidR="00C82780" w:rsidRPr="00654A5D" w:rsidRDefault="00C82780" w:rsidP="00213A84">
      <w:pPr>
        <w:pStyle w:val="RLdajeosmluvnstran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5F13D372" w14:textId="739B3129" w:rsidR="00004F1A" w:rsidRPr="00654A5D" w:rsidRDefault="00A912DD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Ú</w:t>
      </w:r>
      <w:r w:rsidR="00004F1A" w:rsidRPr="00654A5D">
        <w:rPr>
          <w:rFonts w:cs="Segoe UI"/>
          <w:b/>
          <w:bCs/>
          <w:sz w:val="18"/>
          <w:szCs w:val="18"/>
        </w:rPr>
        <w:t xml:space="preserve">čel </w:t>
      </w:r>
      <w:r w:rsidR="00EC0EF0">
        <w:rPr>
          <w:rFonts w:cs="Segoe UI"/>
          <w:b/>
          <w:bCs/>
          <w:sz w:val="18"/>
          <w:szCs w:val="18"/>
        </w:rPr>
        <w:t>S</w:t>
      </w:r>
      <w:r w:rsidR="00004F1A" w:rsidRPr="00654A5D">
        <w:rPr>
          <w:rFonts w:cs="Segoe UI"/>
          <w:b/>
          <w:bCs/>
          <w:sz w:val="18"/>
          <w:szCs w:val="18"/>
        </w:rPr>
        <w:t>mlouvy</w:t>
      </w:r>
    </w:p>
    <w:p w14:paraId="16A39A4D" w14:textId="5AAC2E37" w:rsidR="00004F1A" w:rsidRPr="00654A5D" w:rsidRDefault="00004F1A" w:rsidP="00262EAE">
      <w:pPr>
        <w:pStyle w:val="RLdajeosmluvnstran0"/>
        <w:numPr>
          <w:ilvl w:val="0"/>
          <w:numId w:val="1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Účelem této Smlouvy je splnění zákonných povinností </w:t>
      </w:r>
      <w:r w:rsidR="00EC0EF0">
        <w:rPr>
          <w:rFonts w:ascii="Segoe UI" w:hAnsi="Segoe UI" w:cs="Segoe UI"/>
          <w:sz w:val="18"/>
          <w:szCs w:val="18"/>
        </w:rPr>
        <w:t>O</w:t>
      </w:r>
      <w:r w:rsidRPr="00654A5D">
        <w:rPr>
          <w:rFonts w:ascii="Segoe UI" w:hAnsi="Segoe UI" w:cs="Segoe UI"/>
          <w:sz w:val="18"/>
          <w:szCs w:val="18"/>
        </w:rPr>
        <w:t xml:space="preserve">bjednatele jako původce odpadu při zbavení se odpadu ve smyslu </w:t>
      </w:r>
      <w:r w:rsidR="00362D37" w:rsidRPr="00654A5D">
        <w:rPr>
          <w:rFonts w:ascii="Segoe UI" w:hAnsi="Segoe UI" w:cs="Segoe UI"/>
          <w:sz w:val="18"/>
          <w:szCs w:val="18"/>
        </w:rPr>
        <w:t>§</w:t>
      </w:r>
      <w:r w:rsidR="003345EC">
        <w:rPr>
          <w:rFonts w:ascii="Segoe UI" w:hAnsi="Segoe UI" w:cs="Segoe UI"/>
          <w:sz w:val="18"/>
          <w:szCs w:val="18"/>
        </w:rPr>
        <w:t xml:space="preserve"> </w:t>
      </w:r>
      <w:r w:rsidR="00362D37" w:rsidRPr="00654A5D">
        <w:rPr>
          <w:rFonts w:ascii="Segoe UI" w:hAnsi="Segoe UI" w:cs="Segoe UI"/>
          <w:sz w:val="18"/>
          <w:szCs w:val="18"/>
        </w:rPr>
        <w:t>4</w:t>
      </w:r>
      <w:r w:rsidR="0099480E" w:rsidRPr="00654A5D">
        <w:rPr>
          <w:rFonts w:ascii="Segoe UI" w:hAnsi="Segoe UI" w:cs="Segoe UI"/>
          <w:sz w:val="18"/>
          <w:szCs w:val="18"/>
        </w:rPr>
        <w:t xml:space="preserve"> a §</w:t>
      </w:r>
      <w:r w:rsidR="003345EC">
        <w:rPr>
          <w:rFonts w:ascii="Segoe UI" w:hAnsi="Segoe UI" w:cs="Segoe UI"/>
          <w:sz w:val="18"/>
          <w:szCs w:val="18"/>
        </w:rPr>
        <w:t xml:space="preserve"> </w:t>
      </w:r>
      <w:r w:rsidR="0099480E" w:rsidRPr="00654A5D">
        <w:rPr>
          <w:rFonts w:ascii="Segoe UI" w:hAnsi="Segoe UI" w:cs="Segoe UI"/>
          <w:sz w:val="18"/>
          <w:szCs w:val="18"/>
        </w:rPr>
        <w:t xml:space="preserve">13 </w:t>
      </w:r>
      <w:r w:rsidR="002354EA" w:rsidRPr="00654A5D">
        <w:rPr>
          <w:rFonts w:ascii="Segoe UI" w:hAnsi="Segoe UI" w:cs="Segoe UI"/>
          <w:sz w:val="18"/>
          <w:szCs w:val="18"/>
        </w:rPr>
        <w:t>zákona č. 541</w:t>
      </w:r>
      <w:r w:rsidR="00CD2A42" w:rsidRPr="00654A5D">
        <w:rPr>
          <w:rFonts w:ascii="Segoe UI" w:hAnsi="Segoe UI" w:cs="Segoe UI"/>
          <w:sz w:val="18"/>
          <w:szCs w:val="18"/>
        </w:rPr>
        <w:t>/2020 Sb.,</w:t>
      </w:r>
      <w:r w:rsidR="00D806D8">
        <w:rPr>
          <w:rFonts w:ascii="Segoe UI" w:hAnsi="Segoe UI" w:cs="Segoe UI"/>
          <w:sz w:val="18"/>
          <w:szCs w:val="18"/>
        </w:rPr>
        <w:t xml:space="preserve"> o odpadech</w:t>
      </w:r>
      <w:r w:rsidR="009837D1">
        <w:rPr>
          <w:rFonts w:ascii="Segoe UI" w:hAnsi="Segoe UI" w:cs="Segoe UI"/>
          <w:sz w:val="18"/>
          <w:szCs w:val="18"/>
        </w:rPr>
        <w:t xml:space="preserve"> (dále jen „zákon o odpadech“)</w:t>
      </w:r>
      <w:r w:rsidR="00CD2A42" w:rsidRPr="00654A5D">
        <w:rPr>
          <w:rFonts w:ascii="Segoe UI" w:hAnsi="Segoe UI" w:cs="Segoe UI"/>
          <w:sz w:val="18"/>
          <w:szCs w:val="18"/>
        </w:rPr>
        <w:t xml:space="preserve"> </w:t>
      </w:r>
      <w:r w:rsidRPr="00654A5D">
        <w:rPr>
          <w:rFonts w:ascii="Segoe UI" w:hAnsi="Segoe UI" w:cs="Segoe UI"/>
          <w:sz w:val="18"/>
          <w:szCs w:val="18"/>
        </w:rPr>
        <w:t xml:space="preserve">zajištěním služeb </w:t>
      </w:r>
      <w:r w:rsidR="00EC0EF0">
        <w:rPr>
          <w:rFonts w:ascii="Segoe UI" w:hAnsi="Segoe UI" w:cs="Segoe UI"/>
          <w:sz w:val="18"/>
          <w:szCs w:val="18"/>
        </w:rPr>
        <w:t>P</w:t>
      </w:r>
      <w:r w:rsidRPr="00654A5D">
        <w:rPr>
          <w:rFonts w:ascii="Segoe UI" w:hAnsi="Segoe UI" w:cs="Segoe UI"/>
          <w:sz w:val="18"/>
          <w:szCs w:val="18"/>
        </w:rPr>
        <w:t xml:space="preserve">oskytovatele v oblasti nakládání s odpady za podmínek stanovených příslušnými obecně závaznými právními předpisy a touto </w:t>
      </w:r>
      <w:r w:rsidR="00EC0EF0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>mlouvou.</w:t>
      </w:r>
    </w:p>
    <w:p w14:paraId="1D63464E" w14:textId="3714C40E" w:rsidR="00004F1A" w:rsidRPr="00654A5D" w:rsidRDefault="00004F1A" w:rsidP="00262EAE">
      <w:pPr>
        <w:pStyle w:val="RLdajeosmluvnstran0"/>
        <w:numPr>
          <w:ilvl w:val="0"/>
          <w:numId w:val="11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Tato </w:t>
      </w:r>
      <w:r w:rsidR="00EC0EF0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>mlouva byla uzavřena na základě výsledků zadávacího řízení veřejné zakázky s názvem „</w:t>
      </w:r>
      <w:r w:rsidR="009D7780" w:rsidRPr="00654A5D">
        <w:rPr>
          <w:rFonts w:ascii="Segoe UI" w:hAnsi="Segoe UI" w:cs="Segoe UI"/>
          <w:sz w:val="18"/>
          <w:szCs w:val="18"/>
        </w:rPr>
        <w:t>VFN</w:t>
      </w:r>
      <w:r w:rsidR="002250EC" w:rsidRPr="002250EC">
        <w:rPr>
          <w:rFonts w:ascii="Segoe UI" w:hAnsi="Segoe UI" w:cs="Segoe UI"/>
          <w:sz w:val="18"/>
          <w:szCs w:val="18"/>
        </w:rPr>
        <w:t xml:space="preserve"> – </w:t>
      </w:r>
      <w:r w:rsidR="00F058B4">
        <w:rPr>
          <w:rFonts w:ascii="Segoe UI" w:hAnsi="Segoe UI" w:cs="Segoe UI"/>
          <w:sz w:val="18"/>
          <w:szCs w:val="18"/>
        </w:rPr>
        <w:t>Zajištění sběru, svozu a o</w:t>
      </w:r>
      <w:r w:rsidR="009D7780" w:rsidRPr="00654A5D">
        <w:rPr>
          <w:rFonts w:ascii="Segoe UI" w:hAnsi="Segoe UI" w:cs="Segoe UI"/>
          <w:sz w:val="18"/>
          <w:szCs w:val="18"/>
        </w:rPr>
        <w:t>dstra</w:t>
      </w:r>
      <w:r w:rsidR="00EC2561" w:rsidRPr="00654A5D">
        <w:rPr>
          <w:rFonts w:ascii="Segoe UI" w:hAnsi="Segoe UI" w:cs="Segoe UI"/>
          <w:sz w:val="18"/>
          <w:szCs w:val="18"/>
        </w:rPr>
        <w:t>nění</w:t>
      </w:r>
      <w:r w:rsidR="009D7780" w:rsidRPr="00654A5D">
        <w:rPr>
          <w:rFonts w:ascii="Segoe UI" w:hAnsi="Segoe UI" w:cs="Segoe UI"/>
          <w:sz w:val="18"/>
          <w:szCs w:val="18"/>
        </w:rPr>
        <w:t xml:space="preserve"> odpadu ze zdravotní péče</w:t>
      </w:r>
      <w:r w:rsidRPr="00654A5D">
        <w:rPr>
          <w:rFonts w:ascii="Segoe UI" w:hAnsi="Segoe UI" w:cs="Segoe UI"/>
          <w:sz w:val="18"/>
          <w:szCs w:val="18"/>
        </w:rPr>
        <w:t>“ podle ZZVZ.</w:t>
      </w:r>
    </w:p>
    <w:p w14:paraId="2D8C58CA" w14:textId="77777777" w:rsidR="00876580" w:rsidRPr="00654A5D" w:rsidRDefault="00876580" w:rsidP="0075603A">
      <w:pPr>
        <w:pStyle w:val="RLdajeosmluvnstran0"/>
        <w:spacing w:after="0" w:line="240" w:lineRule="auto"/>
        <w:ind w:left="360"/>
        <w:jc w:val="both"/>
        <w:rPr>
          <w:rFonts w:ascii="Segoe UI" w:hAnsi="Segoe UI" w:cs="Segoe UI"/>
          <w:sz w:val="18"/>
          <w:szCs w:val="18"/>
        </w:rPr>
      </w:pPr>
    </w:p>
    <w:p w14:paraId="5BE5E820" w14:textId="2DC62F36" w:rsidR="00004F1A" w:rsidRPr="00654A5D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 xml:space="preserve">Předmět </w:t>
      </w:r>
      <w:r w:rsidR="00EC0EF0">
        <w:rPr>
          <w:rFonts w:cs="Segoe UI"/>
          <w:b/>
          <w:bCs/>
          <w:sz w:val="18"/>
          <w:szCs w:val="18"/>
        </w:rPr>
        <w:t>S</w:t>
      </w:r>
      <w:r w:rsidRPr="00654A5D">
        <w:rPr>
          <w:rFonts w:cs="Segoe UI"/>
          <w:b/>
          <w:bCs/>
          <w:sz w:val="18"/>
          <w:szCs w:val="18"/>
        </w:rPr>
        <w:t>mlouvy</w:t>
      </w:r>
    </w:p>
    <w:p w14:paraId="1E070CF0" w14:textId="4568C7D7" w:rsidR="00004F1A" w:rsidRDefault="00004F1A" w:rsidP="00262EAE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2BE3ACD0">
        <w:rPr>
          <w:rFonts w:ascii="Segoe UI" w:hAnsi="Segoe UI" w:cs="Segoe UI"/>
          <w:sz w:val="18"/>
          <w:szCs w:val="18"/>
        </w:rPr>
        <w:t xml:space="preserve">Předmětem této </w:t>
      </w:r>
      <w:r w:rsidR="00EC0EF0">
        <w:rPr>
          <w:rFonts w:ascii="Segoe UI" w:hAnsi="Segoe UI" w:cs="Segoe UI"/>
          <w:sz w:val="18"/>
          <w:szCs w:val="18"/>
        </w:rPr>
        <w:t>S</w:t>
      </w:r>
      <w:r w:rsidRPr="2BE3ACD0">
        <w:rPr>
          <w:rFonts w:ascii="Segoe UI" w:hAnsi="Segoe UI" w:cs="Segoe UI"/>
          <w:sz w:val="18"/>
          <w:szCs w:val="18"/>
        </w:rPr>
        <w:t xml:space="preserve">mlouvy je závazek </w:t>
      </w:r>
      <w:r w:rsidR="00EC0EF0">
        <w:rPr>
          <w:rFonts w:ascii="Segoe UI" w:hAnsi="Segoe UI" w:cs="Segoe UI"/>
          <w:sz w:val="18"/>
          <w:szCs w:val="18"/>
        </w:rPr>
        <w:t>P</w:t>
      </w:r>
      <w:r w:rsidRPr="2BE3ACD0">
        <w:rPr>
          <w:rFonts w:ascii="Segoe UI" w:hAnsi="Segoe UI" w:cs="Segoe UI"/>
          <w:sz w:val="18"/>
          <w:szCs w:val="18"/>
        </w:rPr>
        <w:t xml:space="preserve">oskytovatele zajišťovat pro </w:t>
      </w:r>
      <w:r w:rsidR="00EC0EF0">
        <w:rPr>
          <w:rFonts w:ascii="Segoe UI" w:hAnsi="Segoe UI" w:cs="Segoe UI"/>
          <w:sz w:val="18"/>
          <w:szCs w:val="18"/>
        </w:rPr>
        <w:t>O</w:t>
      </w:r>
      <w:r w:rsidRPr="2BE3ACD0">
        <w:rPr>
          <w:rFonts w:ascii="Segoe UI" w:hAnsi="Segoe UI" w:cs="Segoe UI"/>
          <w:sz w:val="18"/>
          <w:szCs w:val="18"/>
        </w:rPr>
        <w:t xml:space="preserve">bjednatele touto </w:t>
      </w:r>
      <w:r w:rsidR="00EC0EF0">
        <w:rPr>
          <w:rFonts w:ascii="Segoe UI" w:hAnsi="Segoe UI" w:cs="Segoe UI"/>
          <w:sz w:val="18"/>
          <w:szCs w:val="18"/>
        </w:rPr>
        <w:t>S</w:t>
      </w:r>
      <w:r w:rsidRPr="2BE3ACD0">
        <w:rPr>
          <w:rFonts w:ascii="Segoe UI" w:hAnsi="Segoe UI" w:cs="Segoe UI"/>
          <w:sz w:val="18"/>
          <w:szCs w:val="18"/>
        </w:rPr>
        <w:t xml:space="preserve">mlouvou sjednané činnosti (zajišťovat služby) v oblasti nakládání s odpady, tj. </w:t>
      </w:r>
      <w:r w:rsidR="00202606" w:rsidRPr="2BE3ACD0">
        <w:rPr>
          <w:rFonts w:ascii="Segoe UI" w:hAnsi="Segoe UI" w:cs="Segoe UI"/>
          <w:sz w:val="18"/>
          <w:szCs w:val="18"/>
        </w:rPr>
        <w:t>sběr, svoz a</w:t>
      </w:r>
      <w:r w:rsidR="006A1AAC" w:rsidRPr="2BE3ACD0">
        <w:rPr>
          <w:rFonts w:ascii="Segoe UI" w:hAnsi="Segoe UI" w:cs="Segoe UI"/>
          <w:sz w:val="18"/>
          <w:szCs w:val="18"/>
        </w:rPr>
        <w:t xml:space="preserve"> </w:t>
      </w:r>
      <w:r w:rsidRPr="2BE3ACD0">
        <w:rPr>
          <w:rFonts w:ascii="Segoe UI" w:hAnsi="Segoe UI" w:cs="Segoe UI"/>
          <w:sz w:val="18"/>
          <w:szCs w:val="18"/>
        </w:rPr>
        <w:t xml:space="preserve">odstranění odpadů vč. souvisejících služeb (tzv. dalších služeb), a v souladu </w:t>
      </w:r>
      <w:r w:rsidR="00D401E3" w:rsidRPr="2BE3ACD0">
        <w:rPr>
          <w:rFonts w:ascii="Segoe UI" w:hAnsi="Segoe UI" w:cs="Segoe UI"/>
          <w:sz w:val="18"/>
          <w:szCs w:val="18"/>
        </w:rPr>
        <w:t xml:space="preserve">se </w:t>
      </w:r>
      <w:r w:rsidR="00C40967" w:rsidRPr="2BE3ACD0">
        <w:rPr>
          <w:rFonts w:ascii="Segoe UI" w:hAnsi="Segoe UI" w:cs="Segoe UI"/>
          <w:sz w:val="18"/>
          <w:szCs w:val="18"/>
        </w:rPr>
        <w:t>zákonem o odpadech a souvisejícími předpisy.</w:t>
      </w:r>
    </w:p>
    <w:p w14:paraId="7C867303" w14:textId="77777777" w:rsidR="009169D9" w:rsidRPr="00654A5D" w:rsidRDefault="009169D9" w:rsidP="00202606">
      <w:pPr>
        <w:pStyle w:val="RLdajeosmluvnstran0"/>
        <w:spacing w:after="0" w:line="240" w:lineRule="auto"/>
        <w:ind w:left="360"/>
        <w:jc w:val="both"/>
        <w:rPr>
          <w:rFonts w:ascii="Segoe UI" w:hAnsi="Segoe UI" w:cs="Segoe UI"/>
          <w:sz w:val="18"/>
          <w:szCs w:val="18"/>
        </w:rPr>
      </w:pPr>
    </w:p>
    <w:p w14:paraId="69562739" w14:textId="5DB947DE" w:rsidR="001724BE" w:rsidRDefault="00004F1A" w:rsidP="00262EAE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Poskytovatel bude pro </w:t>
      </w:r>
      <w:r w:rsidR="00EC0EF0">
        <w:rPr>
          <w:rFonts w:ascii="Segoe UI" w:hAnsi="Segoe UI" w:cs="Segoe UI"/>
          <w:sz w:val="18"/>
          <w:szCs w:val="18"/>
        </w:rPr>
        <w:t>O</w:t>
      </w:r>
      <w:r w:rsidRPr="00654A5D">
        <w:rPr>
          <w:rFonts w:ascii="Segoe UI" w:hAnsi="Segoe UI" w:cs="Segoe UI"/>
          <w:sz w:val="18"/>
          <w:szCs w:val="18"/>
        </w:rPr>
        <w:t xml:space="preserve">bjednatele zajišťovat </w:t>
      </w:r>
      <w:r w:rsidR="00F84991" w:rsidRPr="00654A5D">
        <w:rPr>
          <w:rFonts w:ascii="Segoe UI" w:hAnsi="Segoe UI" w:cs="Segoe UI"/>
          <w:sz w:val="18"/>
          <w:szCs w:val="18"/>
        </w:rPr>
        <w:t>odstranění</w:t>
      </w:r>
      <w:r w:rsidRPr="00654A5D">
        <w:rPr>
          <w:rFonts w:ascii="Segoe UI" w:hAnsi="Segoe UI" w:cs="Segoe UI"/>
          <w:sz w:val="18"/>
          <w:szCs w:val="18"/>
        </w:rPr>
        <w:t xml:space="preserve"> jednotlivých druhů odpadů</w:t>
      </w:r>
      <w:r w:rsidR="00023F73">
        <w:rPr>
          <w:rFonts w:ascii="Segoe UI" w:hAnsi="Segoe UI" w:cs="Segoe UI"/>
          <w:sz w:val="18"/>
          <w:szCs w:val="18"/>
        </w:rPr>
        <w:t>,</w:t>
      </w:r>
      <w:r w:rsidRPr="00654A5D">
        <w:rPr>
          <w:rFonts w:ascii="Segoe UI" w:hAnsi="Segoe UI" w:cs="Segoe UI"/>
          <w:sz w:val="18"/>
          <w:szCs w:val="18"/>
        </w:rPr>
        <w:t xml:space="preserve"> jejichž přehled je uveden v příloze č.</w:t>
      </w:r>
      <w:r w:rsidR="009129D7" w:rsidRPr="00654A5D">
        <w:rPr>
          <w:rFonts w:ascii="Segoe UI" w:hAnsi="Segoe UI" w:cs="Segoe UI"/>
          <w:sz w:val="18"/>
          <w:szCs w:val="18"/>
        </w:rPr>
        <w:t> </w:t>
      </w:r>
      <w:r w:rsidR="00FE4FC0" w:rsidRPr="00654A5D">
        <w:rPr>
          <w:rFonts w:ascii="Segoe UI" w:hAnsi="Segoe UI" w:cs="Segoe UI"/>
          <w:sz w:val="18"/>
          <w:szCs w:val="18"/>
        </w:rPr>
        <w:t>1</w:t>
      </w:r>
      <w:r w:rsidR="009A1607" w:rsidRPr="00654A5D">
        <w:rPr>
          <w:rFonts w:ascii="Segoe UI" w:hAnsi="Segoe UI" w:cs="Segoe UI"/>
          <w:sz w:val="18"/>
          <w:szCs w:val="18"/>
        </w:rPr>
        <w:t xml:space="preserve"> </w:t>
      </w:r>
      <w:r w:rsidRPr="00654A5D">
        <w:rPr>
          <w:rFonts w:ascii="Segoe UI" w:hAnsi="Segoe UI" w:cs="Segoe UI"/>
          <w:sz w:val="18"/>
          <w:szCs w:val="18"/>
        </w:rPr>
        <w:t xml:space="preserve">této </w:t>
      </w:r>
      <w:proofErr w:type="gramStart"/>
      <w:r w:rsidR="00EC0EF0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>mlouvy</w:t>
      </w:r>
      <w:r w:rsidR="000D3A8D">
        <w:rPr>
          <w:rFonts w:ascii="Segoe UI" w:hAnsi="Segoe UI" w:cs="Segoe UI"/>
          <w:sz w:val="18"/>
          <w:szCs w:val="18"/>
        </w:rPr>
        <w:t xml:space="preserve"> - </w:t>
      </w:r>
      <w:r w:rsidR="000D3A8D" w:rsidRPr="00654A5D">
        <w:rPr>
          <w:rFonts w:ascii="Segoe UI" w:hAnsi="Segoe UI" w:cs="Segoe UI"/>
          <w:sz w:val="18"/>
          <w:szCs w:val="18"/>
        </w:rPr>
        <w:t>Technické</w:t>
      </w:r>
      <w:proofErr w:type="gramEnd"/>
      <w:r w:rsidR="000D3A8D" w:rsidRPr="00654A5D">
        <w:rPr>
          <w:rFonts w:ascii="Segoe UI" w:hAnsi="Segoe UI" w:cs="Segoe UI"/>
          <w:sz w:val="18"/>
          <w:szCs w:val="18"/>
        </w:rPr>
        <w:t xml:space="preserve"> a organizační podmínky</w:t>
      </w:r>
      <w:r w:rsidR="00D05932" w:rsidRPr="00654A5D">
        <w:rPr>
          <w:rFonts w:ascii="Segoe UI" w:hAnsi="Segoe UI" w:cs="Segoe UI"/>
          <w:sz w:val="18"/>
          <w:szCs w:val="18"/>
        </w:rPr>
        <w:t>.</w:t>
      </w:r>
      <w:r w:rsidR="00626CA7" w:rsidRPr="00654A5D">
        <w:rPr>
          <w:rFonts w:ascii="Segoe UI" w:hAnsi="Segoe UI" w:cs="Segoe UI"/>
          <w:sz w:val="18"/>
          <w:szCs w:val="18"/>
        </w:rPr>
        <w:t xml:space="preserve"> </w:t>
      </w:r>
    </w:p>
    <w:p w14:paraId="1D5D869F" w14:textId="77777777" w:rsidR="002441AF" w:rsidRDefault="002441AF" w:rsidP="00F3742A">
      <w:pPr>
        <w:pStyle w:val="Odstavecseseznamem"/>
        <w:ind w:left="360"/>
        <w:rPr>
          <w:rFonts w:cs="Segoe UI"/>
          <w:sz w:val="18"/>
          <w:szCs w:val="18"/>
          <w:lang w:eastAsia="en-US"/>
        </w:rPr>
      </w:pPr>
    </w:p>
    <w:p w14:paraId="169EDCA9" w14:textId="2C8B8E55" w:rsidR="007A3C54" w:rsidRPr="009169D9" w:rsidRDefault="007A3C54" w:rsidP="003345EC">
      <w:pPr>
        <w:pStyle w:val="Odstavecseseznamem"/>
        <w:numPr>
          <w:ilvl w:val="1"/>
          <w:numId w:val="12"/>
        </w:numPr>
        <w:spacing w:after="0"/>
        <w:ind w:left="357" w:hanging="357"/>
        <w:rPr>
          <w:rFonts w:cs="Segoe UI"/>
          <w:sz w:val="18"/>
          <w:szCs w:val="18"/>
          <w:lang w:eastAsia="en-US"/>
        </w:rPr>
      </w:pPr>
      <w:r w:rsidRPr="2BE3ACD0">
        <w:rPr>
          <w:rFonts w:cs="Segoe UI"/>
          <w:sz w:val="18"/>
          <w:szCs w:val="18"/>
          <w:lang w:eastAsia="en-US"/>
        </w:rPr>
        <w:t xml:space="preserve">Množství odpadu uvedené v zadávacích podmínkách veřejné zakázky je množstvím orientačním a není pro Objednatele závazné. Objednatel je oprávněn předávat odpady a Poskytovatel je povinen odpady dle této </w:t>
      </w:r>
      <w:r w:rsidR="00EC0EF0">
        <w:rPr>
          <w:rFonts w:cs="Segoe UI"/>
          <w:sz w:val="18"/>
          <w:szCs w:val="18"/>
          <w:lang w:eastAsia="en-US"/>
        </w:rPr>
        <w:t>S</w:t>
      </w:r>
      <w:r w:rsidRPr="2BE3ACD0">
        <w:rPr>
          <w:rFonts w:cs="Segoe UI"/>
          <w:sz w:val="18"/>
          <w:szCs w:val="18"/>
          <w:lang w:eastAsia="en-US"/>
        </w:rPr>
        <w:t xml:space="preserve">mlouvy </w:t>
      </w:r>
      <w:r w:rsidR="00F77B98" w:rsidRPr="2BE3ACD0">
        <w:rPr>
          <w:rFonts w:cs="Segoe UI"/>
          <w:sz w:val="18"/>
          <w:szCs w:val="18"/>
          <w:lang w:eastAsia="en-US"/>
        </w:rPr>
        <w:t>sbírat, svážet a odstraňovat</w:t>
      </w:r>
      <w:r w:rsidRPr="2BE3ACD0">
        <w:rPr>
          <w:rFonts w:cs="Segoe UI"/>
          <w:sz w:val="18"/>
          <w:szCs w:val="18"/>
          <w:lang w:eastAsia="en-US"/>
        </w:rPr>
        <w:t xml:space="preserve"> dle aktuálních potřeb Objednatele.</w:t>
      </w:r>
    </w:p>
    <w:p w14:paraId="1F34F68A" w14:textId="77777777" w:rsidR="007A3C54" w:rsidRPr="00654A5D" w:rsidRDefault="007A3C54" w:rsidP="00F77B98">
      <w:pPr>
        <w:pStyle w:val="RLdajeosmluvnstran0"/>
        <w:spacing w:after="0" w:line="240" w:lineRule="auto"/>
        <w:ind w:left="360"/>
        <w:jc w:val="both"/>
        <w:rPr>
          <w:rFonts w:ascii="Segoe UI" w:hAnsi="Segoe UI" w:cs="Segoe UI"/>
          <w:sz w:val="18"/>
          <w:szCs w:val="18"/>
        </w:rPr>
      </w:pPr>
    </w:p>
    <w:p w14:paraId="70E49462" w14:textId="299A4681" w:rsidR="00004F1A" w:rsidRPr="00654A5D" w:rsidRDefault="00004F1A" w:rsidP="00262EAE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lastRenderedPageBreak/>
        <w:t>Součástí předmětu plnění, a tedy součástí jednotkových cen jsou další služby:</w:t>
      </w:r>
    </w:p>
    <w:p w14:paraId="24285C99" w14:textId="192EBB7F" w:rsidR="005F625E" w:rsidRPr="00654A5D" w:rsidRDefault="005F625E" w:rsidP="00262EAE">
      <w:pPr>
        <w:pStyle w:val="Odstavecseseznamem"/>
        <w:numPr>
          <w:ilvl w:val="0"/>
          <w:numId w:val="3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zvážení odpadů</w:t>
      </w:r>
      <w:r w:rsidR="00B5508B" w:rsidRPr="00654A5D">
        <w:rPr>
          <w:rFonts w:cs="Segoe UI"/>
          <w:sz w:val="18"/>
          <w:szCs w:val="18"/>
        </w:rPr>
        <w:t>,</w:t>
      </w:r>
    </w:p>
    <w:p w14:paraId="1DE517AF" w14:textId="6779CD7C" w:rsidR="18FE2DCF" w:rsidRPr="00F3742A" w:rsidRDefault="00B535BA" w:rsidP="00F3742A">
      <w:pPr>
        <w:pStyle w:val="Odstavecseseznamem"/>
        <w:numPr>
          <w:ilvl w:val="0"/>
          <w:numId w:val="3"/>
        </w:numPr>
        <w:rPr>
          <w:rFonts w:cs="Segoe UI"/>
          <w:sz w:val="18"/>
          <w:szCs w:val="18"/>
        </w:rPr>
      </w:pPr>
      <w:r w:rsidRPr="00B535BA">
        <w:rPr>
          <w:rFonts w:cs="Segoe UI"/>
          <w:sz w:val="18"/>
          <w:szCs w:val="18"/>
        </w:rPr>
        <w:t xml:space="preserve">svoz odpadů (vozidly o maximální hmotnosti: dodávkové vozidlo N1 do 3,5t, nejvýše nákladní vozidlo N2 do </w:t>
      </w:r>
      <w:proofErr w:type="gramStart"/>
      <w:r w:rsidRPr="00B535BA">
        <w:rPr>
          <w:rFonts w:cs="Segoe UI"/>
          <w:sz w:val="18"/>
          <w:szCs w:val="18"/>
        </w:rPr>
        <w:t>6t</w:t>
      </w:r>
      <w:proofErr w:type="gramEnd"/>
      <w:r w:rsidRPr="00B535BA">
        <w:rPr>
          <w:rFonts w:cs="Segoe UI"/>
          <w:sz w:val="18"/>
          <w:szCs w:val="18"/>
        </w:rPr>
        <w:t>.)</w:t>
      </w:r>
      <w:r w:rsidR="00AE0B3B">
        <w:rPr>
          <w:rFonts w:cs="Segoe UI"/>
          <w:sz w:val="18"/>
          <w:szCs w:val="18"/>
        </w:rPr>
        <w:t>,</w:t>
      </w:r>
      <w:r w:rsidRPr="00B535BA">
        <w:rPr>
          <w:rFonts w:cs="Segoe UI"/>
          <w:sz w:val="18"/>
          <w:szCs w:val="18"/>
        </w:rPr>
        <w:t xml:space="preserve"> </w:t>
      </w:r>
    </w:p>
    <w:p w14:paraId="3B752FC0" w14:textId="2B2A7D73" w:rsidR="005F625E" w:rsidRPr="00654A5D" w:rsidRDefault="005F625E" w:rsidP="00262EAE">
      <w:pPr>
        <w:pStyle w:val="Odstavecseseznamem"/>
        <w:numPr>
          <w:ilvl w:val="0"/>
          <w:numId w:val="3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vlastní </w:t>
      </w:r>
      <w:r w:rsidR="00C1568B" w:rsidRPr="00654A5D">
        <w:rPr>
          <w:rFonts w:cs="Segoe UI"/>
          <w:sz w:val="18"/>
          <w:szCs w:val="18"/>
        </w:rPr>
        <w:t>odstranění</w:t>
      </w:r>
      <w:r w:rsidRPr="00654A5D">
        <w:rPr>
          <w:rFonts w:cs="Segoe UI"/>
          <w:sz w:val="18"/>
          <w:szCs w:val="18"/>
        </w:rPr>
        <w:t xml:space="preserve"> odpadů</w:t>
      </w:r>
      <w:r w:rsidR="00577842">
        <w:rPr>
          <w:rFonts w:cs="Segoe UI"/>
          <w:sz w:val="18"/>
          <w:szCs w:val="18"/>
        </w:rPr>
        <w:t xml:space="preserve"> ve</w:t>
      </w:r>
      <w:r w:rsidR="002A7A81" w:rsidRPr="00654A5D">
        <w:rPr>
          <w:rFonts w:cs="Segoe UI"/>
          <w:sz w:val="18"/>
          <w:szCs w:val="18"/>
        </w:rPr>
        <w:t xml:space="preserve"> </w:t>
      </w:r>
      <w:r w:rsidR="00A77632" w:rsidRPr="00654A5D">
        <w:rPr>
          <w:rFonts w:cs="Segoe UI"/>
          <w:sz w:val="18"/>
          <w:szCs w:val="18"/>
        </w:rPr>
        <w:t>spalovně</w:t>
      </w:r>
      <w:r w:rsidR="00B5508B" w:rsidRPr="00654A5D">
        <w:rPr>
          <w:rFonts w:cs="Segoe UI"/>
          <w:sz w:val="18"/>
          <w:szCs w:val="18"/>
        </w:rPr>
        <w:t>,</w:t>
      </w:r>
    </w:p>
    <w:p w14:paraId="5A205718" w14:textId="11A52E0D" w:rsidR="00C06D11" w:rsidRPr="00654A5D" w:rsidRDefault="0007132C" w:rsidP="00FA7728">
      <w:pPr>
        <w:pStyle w:val="Odstavecseseznamem"/>
        <w:numPr>
          <w:ilvl w:val="0"/>
          <w:numId w:val="3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dodání potvrzení o provedeném odstranění odpadů s uvedením přesné hmotnosti</w:t>
      </w:r>
      <w:r w:rsidR="00DD2772" w:rsidRPr="00654A5D">
        <w:rPr>
          <w:rFonts w:cs="Segoe UI"/>
          <w:sz w:val="18"/>
          <w:szCs w:val="18"/>
        </w:rPr>
        <w:t xml:space="preserve"> odstraněného odpadu</w:t>
      </w:r>
      <w:r w:rsidR="00C06D11" w:rsidRPr="00654A5D">
        <w:rPr>
          <w:rFonts w:cs="Segoe UI"/>
          <w:sz w:val="18"/>
          <w:szCs w:val="18"/>
        </w:rPr>
        <w:t>,</w:t>
      </w:r>
    </w:p>
    <w:p w14:paraId="25BA137B" w14:textId="7B50D7F5" w:rsidR="00C06D11" w:rsidRPr="00475FE7" w:rsidRDefault="00C06D11" w:rsidP="00C06D11">
      <w:pPr>
        <w:pStyle w:val="Default"/>
        <w:numPr>
          <w:ilvl w:val="0"/>
          <w:numId w:val="3"/>
        </w:numPr>
        <w:rPr>
          <w:rFonts w:ascii="Segoe UI" w:hAnsi="Segoe UI" w:cs="Segoe UI"/>
          <w:sz w:val="18"/>
          <w:szCs w:val="18"/>
        </w:rPr>
      </w:pPr>
      <w:r w:rsidRPr="00475FE7">
        <w:rPr>
          <w:rFonts w:ascii="Segoe UI" w:hAnsi="Segoe UI" w:cs="Segoe UI"/>
          <w:sz w:val="18"/>
          <w:szCs w:val="18"/>
        </w:rPr>
        <w:t>ohlašování přepravy nebezpečných odpadů do ISPOP</w:t>
      </w:r>
      <w:r w:rsidR="6BFCE0AD" w:rsidRPr="00475FE7">
        <w:rPr>
          <w:rFonts w:ascii="Segoe UI" w:hAnsi="Segoe UI" w:cs="Segoe UI"/>
          <w:sz w:val="18"/>
          <w:szCs w:val="18"/>
        </w:rPr>
        <w:t xml:space="preserve"> v systému SEPNO</w:t>
      </w:r>
      <w:r w:rsidR="00AE0B3B">
        <w:rPr>
          <w:rFonts w:ascii="Segoe UI" w:hAnsi="Segoe UI" w:cs="Segoe UI"/>
          <w:sz w:val="18"/>
          <w:szCs w:val="18"/>
        </w:rPr>
        <w:t>.</w:t>
      </w:r>
    </w:p>
    <w:p w14:paraId="0620D1F4" w14:textId="55E73EB8" w:rsidR="00004F1A" w:rsidRPr="00654A5D" w:rsidRDefault="2B7C47CF" w:rsidP="00262EAE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7AA72A1A">
        <w:rPr>
          <w:rFonts w:ascii="Segoe UI" w:hAnsi="Segoe UI" w:cs="Segoe UI"/>
          <w:sz w:val="18"/>
          <w:szCs w:val="18"/>
        </w:rPr>
        <w:t>Evidence a ohlašování odpadů:</w:t>
      </w:r>
      <w:r w:rsidR="6BFC6D29" w:rsidRPr="7AA72A1A">
        <w:rPr>
          <w:rFonts w:ascii="Segoe UI" w:hAnsi="Segoe UI" w:cs="Segoe UI"/>
          <w:sz w:val="18"/>
          <w:szCs w:val="18"/>
        </w:rPr>
        <w:t xml:space="preserve"> </w:t>
      </w:r>
      <w:r w:rsidRPr="7AA72A1A">
        <w:rPr>
          <w:rFonts w:ascii="Segoe UI" w:hAnsi="Segoe UI" w:cs="Segoe UI"/>
          <w:sz w:val="18"/>
          <w:szCs w:val="18"/>
        </w:rPr>
        <w:t>Poskytovatel se zavazuje vést pro</w:t>
      </w:r>
      <w:r w:rsidR="407E1301" w:rsidRPr="7AA72A1A">
        <w:rPr>
          <w:rFonts w:ascii="Segoe UI" w:hAnsi="Segoe UI" w:cs="Segoe UI"/>
          <w:sz w:val="18"/>
          <w:szCs w:val="18"/>
        </w:rPr>
        <w:t xml:space="preserve"> </w:t>
      </w:r>
      <w:r w:rsidR="00AE0B3B">
        <w:rPr>
          <w:rFonts w:ascii="Segoe UI" w:hAnsi="Segoe UI" w:cs="Segoe UI"/>
          <w:sz w:val="18"/>
          <w:szCs w:val="18"/>
        </w:rPr>
        <w:t>O</w:t>
      </w:r>
      <w:r w:rsidRPr="7AA72A1A">
        <w:rPr>
          <w:rFonts w:ascii="Segoe UI" w:hAnsi="Segoe UI" w:cs="Segoe UI"/>
          <w:sz w:val="18"/>
          <w:szCs w:val="18"/>
        </w:rPr>
        <w:t xml:space="preserve">bjednatele průběžnou </w:t>
      </w:r>
      <w:r w:rsidR="17295735" w:rsidRPr="7AA72A1A">
        <w:rPr>
          <w:rFonts w:ascii="Segoe UI" w:hAnsi="Segoe UI" w:cs="Segoe UI"/>
          <w:sz w:val="18"/>
          <w:szCs w:val="18"/>
        </w:rPr>
        <w:t xml:space="preserve">písemnou </w:t>
      </w:r>
      <w:r w:rsidRPr="7AA72A1A">
        <w:rPr>
          <w:rFonts w:ascii="Segoe UI" w:hAnsi="Segoe UI" w:cs="Segoe UI"/>
          <w:sz w:val="18"/>
          <w:szCs w:val="18"/>
        </w:rPr>
        <w:t>evidenci o</w:t>
      </w:r>
      <w:r w:rsidR="7ED3261E" w:rsidRPr="7AA72A1A">
        <w:rPr>
          <w:rFonts w:ascii="Segoe UI" w:hAnsi="Segoe UI" w:cs="Segoe UI"/>
          <w:sz w:val="18"/>
          <w:szCs w:val="18"/>
        </w:rPr>
        <w:t> </w:t>
      </w:r>
      <w:r w:rsidRPr="7AA72A1A">
        <w:rPr>
          <w:rFonts w:ascii="Segoe UI" w:hAnsi="Segoe UI" w:cs="Segoe UI"/>
          <w:sz w:val="18"/>
          <w:szCs w:val="18"/>
        </w:rPr>
        <w:t>odpadech v</w:t>
      </w:r>
      <w:r w:rsidR="784468BA" w:rsidRPr="7AA72A1A">
        <w:rPr>
          <w:rFonts w:ascii="Segoe UI" w:hAnsi="Segoe UI" w:cs="Segoe UI"/>
          <w:sz w:val="18"/>
          <w:szCs w:val="18"/>
        </w:rPr>
        <w:t> </w:t>
      </w:r>
      <w:r w:rsidRPr="7AA72A1A">
        <w:rPr>
          <w:rFonts w:ascii="Segoe UI" w:hAnsi="Segoe UI" w:cs="Segoe UI"/>
          <w:sz w:val="18"/>
          <w:szCs w:val="18"/>
        </w:rPr>
        <w:t>rozsahu platných právních předpisů</w:t>
      </w:r>
      <w:r w:rsidR="390BE0EF" w:rsidRPr="7AA72A1A">
        <w:rPr>
          <w:rFonts w:ascii="Segoe UI" w:hAnsi="Segoe UI" w:cs="Segoe UI"/>
          <w:sz w:val="18"/>
          <w:szCs w:val="18"/>
        </w:rPr>
        <w:t xml:space="preserve"> a </w:t>
      </w:r>
      <w:r w:rsidR="1AE27171" w:rsidRPr="7AA72A1A">
        <w:rPr>
          <w:rFonts w:ascii="Segoe UI" w:hAnsi="Segoe UI" w:cs="Segoe UI"/>
          <w:sz w:val="18"/>
          <w:szCs w:val="18"/>
        </w:rPr>
        <w:t>v</w:t>
      </w:r>
      <w:r w:rsidR="141FB660" w:rsidRPr="7AA72A1A">
        <w:rPr>
          <w:rFonts w:ascii="Segoe UI" w:hAnsi="Segoe UI" w:cs="Segoe UI"/>
          <w:sz w:val="18"/>
          <w:szCs w:val="18"/>
        </w:rPr>
        <w:t> e</w:t>
      </w:r>
      <w:r w:rsidR="00EA21D7" w:rsidRPr="7AA72A1A">
        <w:rPr>
          <w:rFonts w:ascii="Segoe UI" w:hAnsi="Segoe UI" w:cs="Segoe UI"/>
          <w:sz w:val="18"/>
          <w:szCs w:val="18"/>
        </w:rPr>
        <w:t>le</w:t>
      </w:r>
      <w:r w:rsidR="141FB660" w:rsidRPr="7AA72A1A">
        <w:rPr>
          <w:rFonts w:ascii="Segoe UI" w:hAnsi="Segoe UI" w:cs="Segoe UI"/>
          <w:sz w:val="18"/>
          <w:szCs w:val="18"/>
        </w:rPr>
        <w:t xml:space="preserve">ktronické podobě v </w:t>
      </w:r>
      <w:r w:rsidR="1AE27171" w:rsidRPr="7AA72A1A">
        <w:rPr>
          <w:rFonts w:ascii="Segoe UI" w:hAnsi="Segoe UI" w:cs="Segoe UI"/>
          <w:sz w:val="18"/>
          <w:szCs w:val="18"/>
        </w:rPr>
        <w:t xml:space="preserve">programu </w:t>
      </w:r>
      <w:r w:rsidR="1C96D3D4" w:rsidRPr="7AA72A1A">
        <w:rPr>
          <w:rFonts w:ascii="Segoe UI" w:hAnsi="Segoe UI" w:cs="Segoe UI"/>
          <w:sz w:val="18"/>
          <w:szCs w:val="18"/>
        </w:rPr>
        <w:t>ENVITA</w:t>
      </w:r>
      <w:r w:rsidR="1AE27171" w:rsidRPr="7AA72A1A">
        <w:rPr>
          <w:rFonts w:ascii="Segoe UI" w:hAnsi="Segoe UI" w:cs="Segoe UI"/>
          <w:sz w:val="18"/>
          <w:szCs w:val="18"/>
        </w:rPr>
        <w:t xml:space="preserve"> </w:t>
      </w:r>
      <w:r w:rsidR="57A6DEA2" w:rsidRPr="7AA72A1A">
        <w:rPr>
          <w:rFonts w:ascii="Segoe UI" w:hAnsi="Segoe UI" w:cs="Segoe UI"/>
          <w:sz w:val="18"/>
          <w:szCs w:val="18"/>
        </w:rPr>
        <w:t>–</w:t>
      </w:r>
      <w:r w:rsidR="12051CBD" w:rsidRPr="7AA72A1A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1AE27171" w:rsidRPr="7AA72A1A">
        <w:rPr>
          <w:rFonts w:ascii="Segoe UI" w:hAnsi="Segoe UI" w:cs="Segoe UI"/>
          <w:sz w:val="18"/>
          <w:szCs w:val="18"/>
        </w:rPr>
        <w:t>Inisoft</w:t>
      </w:r>
      <w:proofErr w:type="spellEnd"/>
      <w:r w:rsidR="1AE27171" w:rsidRPr="7AA72A1A">
        <w:rPr>
          <w:rFonts w:ascii="Segoe UI" w:hAnsi="Segoe UI" w:cs="Segoe UI"/>
          <w:sz w:val="18"/>
          <w:szCs w:val="18"/>
        </w:rPr>
        <w:t xml:space="preserve"> a zasílat ji </w:t>
      </w:r>
      <w:r w:rsidR="12051CBD" w:rsidRPr="7AA72A1A">
        <w:rPr>
          <w:rFonts w:ascii="Segoe UI" w:hAnsi="Segoe UI" w:cs="Segoe UI"/>
          <w:sz w:val="18"/>
          <w:szCs w:val="18"/>
        </w:rPr>
        <w:t xml:space="preserve">1x měsíčně </w:t>
      </w:r>
      <w:r w:rsidR="00AE0B3B">
        <w:rPr>
          <w:rFonts w:ascii="Segoe UI" w:hAnsi="Segoe UI" w:cs="Segoe UI"/>
          <w:sz w:val="18"/>
          <w:szCs w:val="18"/>
        </w:rPr>
        <w:t>O</w:t>
      </w:r>
      <w:r w:rsidR="12051CBD" w:rsidRPr="7AA72A1A">
        <w:rPr>
          <w:rFonts w:ascii="Segoe UI" w:hAnsi="Segoe UI" w:cs="Segoe UI"/>
          <w:sz w:val="18"/>
          <w:szCs w:val="18"/>
        </w:rPr>
        <w:t>bjednateli</w:t>
      </w:r>
      <w:r w:rsidR="17E88898" w:rsidRPr="7AA72A1A">
        <w:rPr>
          <w:rFonts w:ascii="Segoe UI" w:hAnsi="Segoe UI" w:cs="Segoe UI"/>
          <w:sz w:val="18"/>
          <w:szCs w:val="18"/>
        </w:rPr>
        <w:t xml:space="preserve"> </w:t>
      </w:r>
      <w:r w:rsidR="141FB660" w:rsidRPr="7AA72A1A">
        <w:rPr>
          <w:rFonts w:ascii="Segoe UI" w:hAnsi="Segoe UI" w:cs="Segoe UI"/>
          <w:sz w:val="18"/>
          <w:szCs w:val="18"/>
        </w:rPr>
        <w:t xml:space="preserve">písemně jako součást faktury a </w:t>
      </w:r>
      <w:r w:rsidR="670C0EB6" w:rsidRPr="7AA72A1A">
        <w:rPr>
          <w:rFonts w:ascii="Segoe UI" w:hAnsi="Segoe UI" w:cs="Segoe UI"/>
          <w:sz w:val="18"/>
          <w:szCs w:val="18"/>
        </w:rPr>
        <w:t>v el. podobě</w:t>
      </w:r>
      <w:r w:rsidR="39995747" w:rsidRPr="7AA72A1A">
        <w:rPr>
          <w:rFonts w:ascii="Segoe UI" w:hAnsi="Segoe UI" w:cs="Segoe UI"/>
          <w:sz w:val="18"/>
          <w:szCs w:val="18"/>
        </w:rPr>
        <w:t xml:space="preserve"> jako</w:t>
      </w:r>
      <w:r w:rsidR="670C0EB6" w:rsidRPr="7AA72A1A">
        <w:rPr>
          <w:rFonts w:ascii="Segoe UI" w:hAnsi="Segoe UI" w:cs="Segoe UI"/>
          <w:sz w:val="18"/>
          <w:szCs w:val="18"/>
        </w:rPr>
        <w:t xml:space="preserve"> </w:t>
      </w:r>
      <w:r w:rsidR="17E88898" w:rsidRPr="7AA72A1A">
        <w:rPr>
          <w:rFonts w:ascii="Segoe UI" w:hAnsi="Segoe UI" w:cs="Segoe UI"/>
          <w:sz w:val="18"/>
          <w:szCs w:val="18"/>
        </w:rPr>
        <w:t>exp</w:t>
      </w:r>
      <w:r w:rsidR="50450E35" w:rsidRPr="7AA72A1A">
        <w:rPr>
          <w:rFonts w:ascii="Segoe UI" w:hAnsi="Segoe UI" w:cs="Segoe UI"/>
          <w:sz w:val="18"/>
          <w:szCs w:val="18"/>
        </w:rPr>
        <w:t>o</w:t>
      </w:r>
      <w:r w:rsidR="17E88898" w:rsidRPr="7AA72A1A">
        <w:rPr>
          <w:rFonts w:ascii="Segoe UI" w:hAnsi="Segoe UI" w:cs="Segoe UI"/>
          <w:sz w:val="18"/>
          <w:szCs w:val="18"/>
        </w:rPr>
        <w:t>r</w:t>
      </w:r>
      <w:r w:rsidR="50450E35" w:rsidRPr="7AA72A1A">
        <w:rPr>
          <w:rFonts w:ascii="Segoe UI" w:hAnsi="Segoe UI" w:cs="Segoe UI"/>
          <w:sz w:val="18"/>
          <w:szCs w:val="18"/>
        </w:rPr>
        <w:t>t</w:t>
      </w:r>
      <w:r w:rsidR="17E88898" w:rsidRPr="7AA72A1A">
        <w:rPr>
          <w:rFonts w:ascii="Segoe UI" w:hAnsi="Segoe UI" w:cs="Segoe UI"/>
          <w:sz w:val="18"/>
          <w:szCs w:val="18"/>
        </w:rPr>
        <w:t>ní soubo</w:t>
      </w:r>
      <w:r w:rsidR="39995747" w:rsidRPr="7AA72A1A">
        <w:rPr>
          <w:rFonts w:ascii="Segoe UI" w:hAnsi="Segoe UI" w:cs="Segoe UI"/>
          <w:sz w:val="18"/>
          <w:szCs w:val="18"/>
        </w:rPr>
        <w:t>r</w:t>
      </w:r>
      <w:r w:rsidR="4D4DCE78" w:rsidRPr="7AA72A1A">
        <w:rPr>
          <w:rFonts w:ascii="Segoe UI" w:hAnsi="Segoe UI" w:cs="Segoe UI"/>
          <w:sz w:val="18"/>
          <w:szCs w:val="18"/>
        </w:rPr>
        <w:t xml:space="preserve"> </w:t>
      </w:r>
      <w:r w:rsidR="0C246411" w:rsidRPr="7AA72A1A">
        <w:rPr>
          <w:rFonts w:ascii="Segoe UI" w:hAnsi="Segoe UI" w:cs="Segoe UI"/>
          <w:sz w:val="18"/>
          <w:szCs w:val="18"/>
        </w:rPr>
        <w:t>e-</w:t>
      </w:r>
      <w:r w:rsidR="4D4DCE78" w:rsidRPr="7AA72A1A">
        <w:rPr>
          <w:rFonts w:ascii="Segoe UI" w:hAnsi="Segoe UI" w:cs="Segoe UI"/>
          <w:sz w:val="18"/>
          <w:szCs w:val="18"/>
        </w:rPr>
        <w:t>mailem</w:t>
      </w:r>
      <w:r w:rsidR="12051CBD" w:rsidRPr="7AA72A1A">
        <w:rPr>
          <w:rFonts w:ascii="Segoe UI" w:hAnsi="Segoe UI" w:cs="Segoe UI"/>
          <w:sz w:val="18"/>
          <w:szCs w:val="18"/>
        </w:rPr>
        <w:t>.</w:t>
      </w:r>
      <w:r w:rsidR="6BFC6D29" w:rsidRPr="7AA72A1A">
        <w:rPr>
          <w:rFonts w:ascii="Segoe UI" w:hAnsi="Segoe UI" w:cs="Segoe UI"/>
          <w:sz w:val="18"/>
          <w:szCs w:val="18"/>
        </w:rPr>
        <w:t xml:space="preserve"> </w:t>
      </w:r>
      <w:r w:rsidRPr="7AA72A1A">
        <w:rPr>
          <w:rFonts w:ascii="Segoe UI" w:hAnsi="Segoe UI" w:cs="Segoe UI"/>
          <w:sz w:val="18"/>
          <w:szCs w:val="18"/>
        </w:rPr>
        <w:t xml:space="preserve">Poskytovatel povede evidenci odpadů podle vyhlášky č. </w:t>
      </w:r>
      <w:r w:rsidR="343ADA02" w:rsidRPr="7AA72A1A">
        <w:rPr>
          <w:rFonts w:ascii="Segoe UI" w:hAnsi="Segoe UI" w:cs="Segoe UI"/>
          <w:sz w:val="18"/>
          <w:szCs w:val="18"/>
        </w:rPr>
        <w:t>273</w:t>
      </w:r>
      <w:r w:rsidRPr="7AA72A1A">
        <w:rPr>
          <w:rFonts w:ascii="Segoe UI" w:hAnsi="Segoe UI" w:cs="Segoe UI"/>
          <w:sz w:val="18"/>
          <w:szCs w:val="18"/>
        </w:rPr>
        <w:t>/20</w:t>
      </w:r>
      <w:r w:rsidR="343ADA02" w:rsidRPr="7AA72A1A">
        <w:rPr>
          <w:rFonts w:ascii="Segoe UI" w:hAnsi="Segoe UI" w:cs="Segoe UI"/>
          <w:sz w:val="18"/>
          <w:szCs w:val="18"/>
        </w:rPr>
        <w:t>2</w:t>
      </w:r>
      <w:r w:rsidRPr="7AA72A1A">
        <w:rPr>
          <w:rFonts w:ascii="Segoe UI" w:hAnsi="Segoe UI" w:cs="Segoe UI"/>
          <w:sz w:val="18"/>
          <w:szCs w:val="18"/>
        </w:rPr>
        <w:t>1 Sb.</w:t>
      </w:r>
      <w:r w:rsidR="1D9D1DE6" w:rsidRPr="7AA72A1A">
        <w:rPr>
          <w:rFonts w:ascii="Segoe UI" w:hAnsi="Segoe UI" w:cs="Segoe UI"/>
          <w:sz w:val="18"/>
          <w:szCs w:val="18"/>
        </w:rPr>
        <w:t>, o podrobnostech nakládání s</w:t>
      </w:r>
      <w:r w:rsidR="5E27E833" w:rsidRPr="7AA72A1A">
        <w:rPr>
          <w:rFonts w:ascii="Segoe UI" w:hAnsi="Segoe UI" w:cs="Segoe UI"/>
          <w:sz w:val="18"/>
          <w:szCs w:val="18"/>
        </w:rPr>
        <w:t> </w:t>
      </w:r>
      <w:r w:rsidR="1D9D1DE6" w:rsidRPr="7AA72A1A">
        <w:rPr>
          <w:rFonts w:ascii="Segoe UI" w:hAnsi="Segoe UI" w:cs="Segoe UI"/>
          <w:sz w:val="18"/>
          <w:szCs w:val="18"/>
        </w:rPr>
        <w:t>odpady</w:t>
      </w:r>
      <w:r w:rsidR="5E27E833" w:rsidRPr="7AA72A1A">
        <w:rPr>
          <w:rFonts w:ascii="Segoe UI" w:hAnsi="Segoe UI" w:cs="Segoe UI"/>
          <w:sz w:val="18"/>
          <w:szCs w:val="18"/>
        </w:rPr>
        <w:t xml:space="preserve"> a oh</w:t>
      </w:r>
      <w:r w:rsidR="083C619E" w:rsidRPr="7AA72A1A">
        <w:rPr>
          <w:rFonts w:ascii="Segoe UI" w:hAnsi="Segoe UI" w:cs="Segoe UI"/>
          <w:sz w:val="18"/>
          <w:szCs w:val="18"/>
        </w:rPr>
        <w:t>l</w:t>
      </w:r>
      <w:r w:rsidR="5E27E833" w:rsidRPr="7AA72A1A">
        <w:rPr>
          <w:rFonts w:ascii="Segoe UI" w:hAnsi="Segoe UI" w:cs="Segoe UI"/>
          <w:sz w:val="18"/>
          <w:szCs w:val="18"/>
        </w:rPr>
        <w:t>ášení přepr</w:t>
      </w:r>
      <w:r w:rsidR="6FC58635" w:rsidRPr="7AA72A1A">
        <w:rPr>
          <w:rFonts w:ascii="Segoe UI" w:hAnsi="Segoe UI" w:cs="Segoe UI"/>
          <w:sz w:val="18"/>
          <w:szCs w:val="18"/>
        </w:rPr>
        <w:t>a</w:t>
      </w:r>
      <w:r w:rsidR="5E27E833" w:rsidRPr="7AA72A1A">
        <w:rPr>
          <w:rFonts w:ascii="Segoe UI" w:hAnsi="Segoe UI" w:cs="Segoe UI"/>
          <w:sz w:val="18"/>
          <w:szCs w:val="18"/>
        </w:rPr>
        <w:t>vy prostřednictvím portálu SEPNO</w:t>
      </w:r>
      <w:r w:rsidR="1BD9A7E4" w:rsidRPr="7AA72A1A">
        <w:rPr>
          <w:rFonts w:ascii="Segoe UI" w:hAnsi="Segoe UI" w:cs="Segoe UI"/>
          <w:sz w:val="18"/>
          <w:szCs w:val="18"/>
        </w:rPr>
        <w:t xml:space="preserve"> včetně přepravních dokladů dle ADR.</w:t>
      </w:r>
    </w:p>
    <w:p w14:paraId="1218917F" w14:textId="4B95227E" w:rsidR="00C82780" w:rsidRPr="00A858BB" w:rsidRDefault="116AA76F" w:rsidP="00A858BB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Segoe UI" w:eastAsia="Tahoma" w:hAnsi="Segoe UI" w:cs="Segoe UI"/>
          <w:sz w:val="18"/>
          <w:szCs w:val="18"/>
        </w:rPr>
      </w:pPr>
      <w:r w:rsidRPr="00A858BB">
        <w:rPr>
          <w:rFonts w:ascii="Segoe UI" w:hAnsi="Segoe UI" w:cs="Segoe UI"/>
          <w:sz w:val="18"/>
          <w:szCs w:val="18"/>
        </w:rPr>
        <w:t xml:space="preserve">V souladu s § 105 odst. 2 </w:t>
      </w:r>
      <w:r w:rsidR="00924AC4">
        <w:rPr>
          <w:rFonts w:ascii="Segoe UI" w:hAnsi="Segoe UI" w:cs="Segoe UI"/>
          <w:sz w:val="18"/>
          <w:szCs w:val="18"/>
        </w:rPr>
        <w:t>ZZVZ</w:t>
      </w:r>
      <w:r w:rsidR="7A1F0F3A" w:rsidRPr="00A858BB">
        <w:rPr>
          <w:rFonts w:ascii="Segoe UI" w:hAnsi="Segoe UI" w:cs="Segoe UI"/>
          <w:sz w:val="18"/>
          <w:szCs w:val="18"/>
        </w:rPr>
        <w:t xml:space="preserve"> stanoví </w:t>
      </w:r>
      <w:r w:rsidR="00AE0B3B">
        <w:rPr>
          <w:rFonts w:ascii="Segoe UI" w:hAnsi="Segoe UI" w:cs="Segoe UI"/>
          <w:sz w:val="18"/>
          <w:szCs w:val="18"/>
        </w:rPr>
        <w:t>O</w:t>
      </w:r>
      <w:r w:rsidR="7A1F0F3A" w:rsidRPr="00A858BB">
        <w:rPr>
          <w:rFonts w:ascii="Segoe UI" w:hAnsi="Segoe UI" w:cs="Segoe UI"/>
          <w:sz w:val="18"/>
          <w:szCs w:val="18"/>
        </w:rPr>
        <w:t>bjednatel jako význam</w:t>
      </w:r>
      <w:r w:rsidR="34671DB3" w:rsidRPr="00A858BB">
        <w:rPr>
          <w:rFonts w:ascii="Segoe UI" w:hAnsi="Segoe UI" w:cs="Segoe UI"/>
          <w:sz w:val="18"/>
          <w:szCs w:val="18"/>
        </w:rPr>
        <w:t>nou</w:t>
      </w:r>
      <w:r w:rsidR="7A1F0F3A" w:rsidRPr="00A858BB">
        <w:rPr>
          <w:rFonts w:ascii="Segoe UI" w:hAnsi="Segoe UI" w:cs="Segoe UI"/>
          <w:sz w:val="18"/>
          <w:szCs w:val="18"/>
        </w:rPr>
        <w:t xml:space="preserve"> činnost, kter</w:t>
      </w:r>
      <w:r w:rsidR="0E45CC78" w:rsidRPr="00A858BB">
        <w:rPr>
          <w:rFonts w:ascii="Segoe UI" w:hAnsi="Segoe UI" w:cs="Segoe UI"/>
          <w:sz w:val="18"/>
          <w:szCs w:val="18"/>
        </w:rPr>
        <w:t>á</w:t>
      </w:r>
      <w:r w:rsidR="7A1F0F3A" w:rsidRPr="00A858BB">
        <w:rPr>
          <w:rFonts w:ascii="Segoe UI" w:hAnsi="Segoe UI" w:cs="Segoe UI"/>
          <w:sz w:val="18"/>
          <w:szCs w:val="18"/>
        </w:rPr>
        <w:t xml:space="preserve"> nesmí být zajišťován</w:t>
      </w:r>
      <w:r w:rsidR="005B7084">
        <w:rPr>
          <w:rFonts w:ascii="Segoe UI" w:hAnsi="Segoe UI" w:cs="Segoe UI"/>
          <w:sz w:val="18"/>
          <w:szCs w:val="18"/>
        </w:rPr>
        <w:t>a</w:t>
      </w:r>
      <w:r w:rsidR="7A1F0F3A" w:rsidRPr="00A858BB">
        <w:rPr>
          <w:rFonts w:ascii="Segoe UI" w:hAnsi="Segoe UI" w:cs="Segoe UI"/>
          <w:sz w:val="18"/>
          <w:szCs w:val="18"/>
        </w:rPr>
        <w:t xml:space="preserve"> poddodavatelsky, </w:t>
      </w:r>
      <w:r w:rsidR="5FE5BF8B" w:rsidRPr="00A858BB">
        <w:rPr>
          <w:rFonts w:ascii="Segoe UI" w:hAnsi="Segoe UI" w:cs="Segoe UI"/>
          <w:sz w:val="18"/>
          <w:szCs w:val="18"/>
        </w:rPr>
        <w:t>odstranění odp</w:t>
      </w:r>
      <w:r w:rsidR="261AA0EE" w:rsidRPr="00A858BB">
        <w:rPr>
          <w:rFonts w:ascii="Segoe UI" w:hAnsi="Segoe UI" w:cs="Segoe UI"/>
          <w:sz w:val="18"/>
          <w:szCs w:val="18"/>
        </w:rPr>
        <w:t>a</w:t>
      </w:r>
      <w:r w:rsidR="5FE5BF8B" w:rsidRPr="00A858BB">
        <w:rPr>
          <w:rFonts w:ascii="Segoe UI" w:hAnsi="Segoe UI" w:cs="Segoe UI"/>
          <w:sz w:val="18"/>
          <w:szCs w:val="18"/>
        </w:rPr>
        <w:t xml:space="preserve">dů </w:t>
      </w:r>
      <w:r w:rsidR="002817E7">
        <w:rPr>
          <w:rFonts w:ascii="Segoe UI" w:hAnsi="Segoe UI" w:cs="Segoe UI"/>
          <w:sz w:val="18"/>
          <w:szCs w:val="18"/>
        </w:rPr>
        <w:t xml:space="preserve">ve </w:t>
      </w:r>
      <w:r w:rsidR="5FE5BF8B" w:rsidRPr="00A858BB">
        <w:rPr>
          <w:rFonts w:ascii="Segoe UI" w:hAnsi="Segoe UI" w:cs="Segoe UI"/>
          <w:sz w:val="18"/>
          <w:szCs w:val="18"/>
        </w:rPr>
        <w:t>spalovně</w:t>
      </w:r>
      <w:r w:rsidR="7A1F0F3A" w:rsidRPr="00A858BB">
        <w:rPr>
          <w:rFonts w:ascii="Segoe UI" w:hAnsi="Segoe UI" w:cs="Segoe UI"/>
          <w:sz w:val="18"/>
          <w:szCs w:val="18"/>
        </w:rPr>
        <w:t xml:space="preserve">. Tyto činnosti musí být zajišťovány výlučně </w:t>
      </w:r>
      <w:r w:rsidR="00AE0B3B">
        <w:rPr>
          <w:rFonts w:ascii="Segoe UI" w:hAnsi="Segoe UI" w:cs="Segoe UI"/>
          <w:sz w:val="18"/>
          <w:szCs w:val="18"/>
        </w:rPr>
        <w:t>P</w:t>
      </w:r>
      <w:r w:rsidR="7A1F0F3A" w:rsidRPr="00A858BB">
        <w:rPr>
          <w:rFonts w:ascii="Segoe UI" w:hAnsi="Segoe UI" w:cs="Segoe UI"/>
          <w:sz w:val="18"/>
          <w:szCs w:val="18"/>
        </w:rPr>
        <w:t>oskytovat</w:t>
      </w:r>
      <w:r w:rsidR="7440226A" w:rsidRPr="00A858BB">
        <w:rPr>
          <w:rFonts w:ascii="Segoe UI" w:hAnsi="Segoe UI" w:cs="Segoe UI"/>
          <w:sz w:val="18"/>
          <w:szCs w:val="18"/>
        </w:rPr>
        <w:t>e</w:t>
      </w:r>
      <w:r w:rsidR="7A1F0F3A" w:rsidRPr="00A858BB">
        <w:rPr>
          <w:rFonts w:ascii="Segoe UI" w:hAnsi="Segoe UI" w:cs="Segoe UI"/>
          <w:sz w:val="18"/>
          <w:szCs w:val="18"/>
        </w:rPr>
        <w:t>le</w:t>
      </w:r>
      <w:r w:rsidR="09ADD842" w:rsidRPr="00A858BB">
        <w:rPr>
          <w:rFonts w:ascii="Segoe UI" w:hAnsi="Segoe UI" w:cs="Segoe UI"/>
          <w:sz w:val="18"/>
          <w:szCs w:val="18"/>
        </w:rPr>
        <w:t>m</w:t>
      </w:r>
      <w:r w:rsidR="7A1F0F3A" w:rsidRPr="00A858BB">
        <w:rPr>
          <w:rFonts w:ascii="Segoe UI" w:hAnsi="Segoe UI" w:cs="Segoe UI"/>
          <w:sz w:val="18"/>
          <w:szCs w:val="18"/>
        </w:rPr>
        <w:t>.</w:t>
      </w:r>
      <w:r w:rsidRPr="00A858BB">
        <w:rPr>
          <w:rFonts w:ascii="Segoe UI" w:hAnsi="Segoe UI" w:cs="Segoe UI"/>
          <w:sz w:val="18"/>
          <w:szCs w:val="18"/>
        </w:rPr>
        <w:t xml:space="preserve"> </w:t>
      </w:r>
    </w:p>
    <w:p w14:paraId="646C54B2" w14:textId="694444CA" w:rsidR="603D9704" w:rsidRPr="00654A5D" w:rsidRDefault="603D9704" w:rsidP="00715727">
      <w:pPr>
        <w:pStyle w:val="RLdajeosmluvnstran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472CBB50" w14:textId="67EBBABF" w:rsidR="00004F1A" w:rsidRPr="00654A5D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Cena</w:t>
      </w:r>
    </w:p>
    <w:p w14:paraId="6E49E282" w14:textId="2F2B1875" w:rsidR="00763E67" w:rsidRPr="00654A5D" w:rsidRDefault="00D52561" w:rsidP="0020621F">
      <w:pPr>
        <w:pStyle w:val="RLdajeosmluvnstran0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Cena za odstranění nebezpečných odpadů a provedení dalších služeb je stanovena jako konečné a maximálně přípustné jednotkové ceny dle přílohy č. 2 </w:t>
      </w:r>
      <w:r w:rsidR="00004D6E">
        <w:rPr>
          <w:rFonts w:ascii="Segoe UI" w:hAnsi="Segoe UI" w:cs="Segoe UI"/>
          <w:sz w:val="18"/>
          <w:szCs w:val="18"/>
        </w:rPr>
        <w:t xml:space="preserve">této </w:t>
      </w:r>
      <w:r w:rsidR="008734F5">
        <w:rPr>
          <w:rFonts w:ascii="Segoe UI" w:hAnsi="Segoe UI" w:cs="Segoe UI"/>
          <w:sz w:val="18"/>
          <w:szCs w:val="18"/>
        </w:rPr>
        <w:t>S</w:t>
      </w:r>
      <w:r w:rsidR="00004D6E">
        <w:rPr>
          <w:rFonts w:ascii="Segoe UI" w:hAnsi="Segoe UI" w:cs="Segoe UI"/>
          <w:sz w:val="18"/>
          <w:szCs w:val="18"/>
        </w:rPr>
        <w:t xml:space="preserve">mlouvy </w:t>
      </w:r>
      <w:r w:rsidRPr="00654A5D">
        <w:rPr>
          <w:rFonts w:ascii="Segoe UI" w:hAnsi="Segoe UI" w:cs="Segoe UI"/>
          <w:sz w:val="18"/>
          <w:szCs w:val="18"/>
        </w:rPr>
        <w:t>– Položkový rozpočet, v Kč bez DPH.</w:t>
      </w:r>
      <w:r w:rsidR="0040516D">
        <w:rPr>
          <w:rFonts w:ascii="Segoe UI" w:hAnsi="Segoe UI" w:cs="Segoe UI"/>
          <w:sz w:val="18"/>
          <w:szCs w:val="18"/>
        </w:rPr>
        <w:t xml:space="preserve"> </w:t>
      </w:r>
      <w:r w:rsidR="00884028" w:rsidRPr="00654A5D">
        <w:rPr>
          <w:rFonts w:ascii="Segoe UI" w:hAnsi="Segoe UI" w:cs="Segoe UI"/>
          <w:sz w:val="18"/>
          <w:szCs w:val="18"/>
        </w:rPr>
        <w:t>Jejich překročení je přípustné pouze v případě prokazatelné změny sazby DPH, a to výhradně ve výši odpovídající této změně.</w:t>
      </w:r>
      <w:r w:rsidR="00915967" w:rsidRPr="00654A5D">
        <w:rPr>
          <w:rFonts w:ascii="Segoe UI" w:hAnsi="Segoe UI" w:cs="Segoe UI"/>
          <w:sz w:val="18"/>
          <w:szCs w:val="18"/>
        </w:rPr>
        <w:t xml:space="preserve"> </w:t>
      </w:r>
      <w:r w:rsidR="00004F1A" w:rsidRPr="00654A5D">
        <w:rPr>
          <w:rFonts w:ascii="Segoe UI" w:hAnsi="Segoe UI" w:cs="Segoe UI"/>
          <w:sz w:val="18"/>
          <w:szCs w:val="18"/>
        </w:rPr>
        <w:t xml:space="preserve">Jednotkové ceny zahrnují veškeré náklady </w:t>
      </w:r>
      <w:r w:rsidR="008734F5">
        <w:rPr>
          <w:rFonts w:ascii="Segoe UI" w:hAnsi="Segoe UI" w:cs="Segoe UI"/>
          <w:sz w:val="18"/>
          <w:szCs w:val="18"/>
        </w:rPr>
        <w:t>P</w:t>
      </w:r>
      <w:r w:rsidR="00004F1A" w:rsidRPr="00654A5D">
        <w:rPr>
          <w:rFonts w:ascii="Segoe UI" w:hAnsi="Segoe UI" w:cs="Segoe UI"/>
          <w:sz w:val="18"/>
          <w:szCs w:val="18"/>
        </w:rPr>
        <w:t xml:space="preserve">oskytovatele </w:t>
      </w:r>
      <w:r w:rsidR="009C5270" w:rsidRPr="00654A5D">
        <w:rPr>
          <w:rFonts w:ascii="Segoe UI" w:hAnsi="Segoe UI" w:cs="Segoe UI"/>
          <w:sz w:val="18"/>
          <w:szCs w:val="18"/>
        </w:rPr>
        <w:t xml:space="preserve">spojené </w:t>
      </w:r>
      <w:r w:rsidR="00EA1C1D" w:rsidRPr="00654A5D">
        <w:rPr>
          <w:rFonts w:ascii="Segoe UI" w:hAnsi="Segoe UI" w:cs="Segoe UI"/>
          <w:sz w:val="18"/>
          <w:szCs w:val="18"/>
        </w:rPr>
        <w:t>s</w:t>
      </w:r>
      <w:r w:rsidR="00004F1A" w:rsidRPr="00654A5D">
        <w:rPr>
          <w:rFonts w:ascii="Segoe UI" w:hAnsi="Segoe UI" w:cs="Segoe UI"/>
          <w:sz w:val="18"/>
          <w:szCs w:val="18"/>
        </w:rPr>
        <w:t xml:space="preserve"> odstranění</w:t>
      </w:r>
      <w:r w:rsidR="00EC60D7" w:rsidRPr="00654A5D">
        <w:rPr>
          <w:rFonts w:ascii="Segoe UI" w:hAnsi="Segoe UI" w:cs="Segoe UI"/>
          <w:sz w:val="18"/>
          <w:szCs w:val="18"/>
        </w:rPr>
        <w:t>m</w:t>
      </w:r>
      <w:r w:rsidR="00004F1A" w:rsidRPr="00654A5D">
        <w:rPr>
          <w:rFonts w:ascii="Segoe UI" w:hAnsi="Segoe UI" w:cs="Segoe UI"/>
          <w:sz w:val="18"/>
          <w:szCs w:val="18"/>
        </w:rPr>
        <w:t xml:space="preserve"> </w:t>
      </w:r>
      <w:r w:rsidR="00CD00F1" w:rsidRPr="00654A5D">
        <w:rPr>
          <w:rFonts w:ascii="Segoe UI" w:hAnsi="Segoe UI" w:cs="Segoe UI"/>
          <w:sz w:val="18"/>
          <w:szCs w:val="18"/>
        </w:rPr>
        <w:t xml:space="preserve">nebezpečných </w:t>
      </w:r>
      <w:r w:rsidR="00004F1A" w:rsidRPr="00654A5D">
        <w:rPr>
          <w:rFonts w:ascii="Segoe UI" w:hAnsi="Segoe UI" w:cs="Segoe UI"/>
          <w:sz w:val="18"/>
          <w:szCs w:val="18"/>
        </w:rPr>
        <w:t>odpad</w:t>
      </w:r>
      <w:r w:rsidR="00CD00F1" w:rsidRPr="00654A5D">
        <w:rPr>
          <w:rFonts w:ascii="Segoe UI" w:hAnsi="Segoe UI" w:cs="Segoe UI"/>
          <w:sz w:val="18"/>
          <w:szCs w:val="18"/>
        </w:rPr>
        <w:t>ů</w:t>
      </w:r>
      <w:r w:rsidR="00004F1A" w:rsidRPr="00654A5D">
        <w:rPr>
          <w:rFonts w:ascii="Segoe UI" w:hAnsi="Segoe UI" w:cs="Segoe UI"/>
          <w:sz w:val="18"/>
          <w:szCs w:val="18"/>
        </w:rPr>
        <w:t xml:space="preserve"> a </w:t>
      </w:r>
      <w:r w:rsidR="006A1A0B" w:rsidRPr="00654A5D">
        <w:rPr>
          <w:rFonts w:ascii="Segoe UI" w:hAnsi="Segoe UI" w:cs="Segoe UI"/>
          <w:sz w:val="18"/>
          <w:szCs w:val="18"/>
        </w:rPr>
        <w:t xml:space="preserve">s </w:t>
      </w:r>
      <w:r w:rsidR="00004F1A" w:rsidRPr="00654A5D">
        <w:rPr>
          <w:rFonts w:ascii="Segoe UI" w:hAnsi="Segoe UI" w:cs="Segoe UI"/>
          <w:sz w:val="18"/>
          <w:szCs w:val="18"/>
        </w:rPr>
        <w:t>provedení</w:t>
      </w:r>
      <w:r w:rsidR="006A1A0B" w:rsidRPr="00654A5D">
        <w:rPr>
          <w:rFonts w:ascii="Segoe UI" w:hAnsi="Segoe UI" w:cs="Segoe UI"/>
          <w:sz w:val="18"/>
          <w:szCs w:val="18"/>
        </w:rPr>
        <w:t>m</w:t>
      </w:r>
      <w:r w:rsidR="00004F1A" w:rsidRPr="00654A5D">
        <w:rPr>
          <w:rFonts w:ascii="Segoe UI" w:hAnsi="Segoe UI" w:cs="Segoe UI"/>
          <w:sz w:val="18"/>
          <w:szCs w:val="18"/>
        </w:rPr>
        <w:t xml:space="preserve"> dalších služeb</w:t>
      </w:r>
      <w:r w:rsidR="00B73209" w:rsidRPr="00654A5D">
        <w:rPr>
          <w:rFonts w:ascii="Segoe UI" w:hAnsi="Segoe UI" w:cs="Segoe UI"/>
          <w:sz w:val="18"/>
          <w:szCs w:val="18"/>
        </w:rPr>
        <w:t xml:space="preserve"> včetně:</w:t>
      </w:r>
    </w:p>
    <w:p w14:paraId="1E6F6FD7" w14:textId="77777777" w:rsidR="00D13C36" w:rsidRDefault="00031D8E" w:rsidP="0040516D">
      <w:pPr>
        <w:pStyle w:val="RLdajeosmluvnstran0"/>
        <w:numPr>
          <w:ilvl w:val="0"/>
          <w:numId w:val="32"/>
        </w:numPr>
        <w:spacing w:after="0" w:line="240" w:lineRule="auto"/>
        <w:ind w:left="851"/>
        <w:jc w:val="left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poplatků,</w:t>
      </w:r>
      <w:r w:rsidR="00D13C36">
        <w:rPr>
          <w:rFonts w:ascii="Segoe UI" w:hAnsi="Segoe UI" w:cs="Segoe UI"/>
          <w:sz w:val="18"/>
          <w:szCs w:val="18"/>
        </w:rPr>
        <w:t xml:space="preserve"> </w:t>
      </w:r>
    </w:p>
    <w:p w14:paraId="14FFC36F" w14:textId="77777777" w:rsidR="00D13C36" w:rsidRDefault="00031D8E" w:rsidP="0040516D">
      <w:pPr>
        <w:pStyle w:val="RLdajeosmluvnstran0"/>
        <w:numPr>
          <w:ilvl w:val="0"/>
          <w:numId w:val="32"/>
        </w:numPr>
        <w:spacing w:after="0" w:line="240" w:lineRule="auto"/>
        <w:ind w:left="851"/>
        <w:jc w:val="left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zajištění a doložení dokladů o odstranění odpadů,</w:t>
      </w:r>
    </w:p>
    <w:p w14:paraId="0FB1FB4D" w14:textId="77777777" w:rsidR="0020621F" w:rsidRDefault="00031D8E" w:rsidP="0040516D">
      <w:pPr>
        <w:pStyle w:val="RLdajeosmluvnstran0"/>
        <w:numPr>
          <w:ilvl w:val="0"/>
          <w:numId w:val="32"/>
        </w:numPr>
        <w:spacing w:after="0" w:line="240" w:lineRule="auto"/>
        <w:ind w:left="851"/>
        <w:jc w:val="left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provozních nákladů,</w:t>
      </w:r>
    </w:p>
    <w:p w14:paraId="7D641B41" w14:textId="77777777" w:rsidR="0020621F" w:rsidRDefault="00031D8E" w:rsidP="0040516D">
      <w:pPr>
        <w:pStyle w:val="RLdajeosmluvnstran0"/>
        <w:numPr>
          <w:ilvl w:val="0"/>
          <w:numId w:val="32"/>
        </w:numPr>
        <w:spacing w:after="0" w:line="240" w:lineRule="auto"/>
        <w:ind w:left="851"/>
        <w:jc w:val="left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vedení průběžné evidence a přepravních dokladů,</w:t>
      </w:r>
    </w:p>
    <w:p w14:paraId="62A85A2D" w14:textId="77777777" w:rsidR="0020621F" w:rsidRDefault="00031D8E" w:rsidP="0040516D">
      <w:pPr>
        <w:pStyle w:val="RLdajeosmluvnstran0"/>
        <w:numPr>
          <w:ilvl w:val="0"/>
          <w:numId w:val="32"/>
        </w:numPr>
        <w:spacing w:after="0" w:line="240" w:lineRule="auto"/>
        <w:ind w:left="851"/>
        <w:jc w:val="left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ohlašování přepravy odpadů do systému SEPNO a v souladu s ADR,</w:t>
      </w:r>
    </w:p>
    <w:p w14:paraId="15F96436" w14:textId="4F726B70" w:rsidR="000A3499" w:rsidRPr="00C967DB" w:rsidRDefault="00031D8E" w:rsidP="00F3742A">
      <w:pPr>
        <w:pStyle w:val="RLdajeosmluvnstran0"/>
        <w:numPr>
          <w:ilvl w:val="0"/>
          <w:numId w:val="32"/>
        </w:numPr>
        <w:spacing w:after="0" w:line="240" w:lineRule="auto"/>
        <w:ind w:left="851"/>
        <w:jc w:val="left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nákladů na pojištění, daně a dalších výdajů nezbytných pro řádnou realizaci předmětu plnění.</w:t>
      </w:r>
    </w:p>
    <w:p w14:paraId="3C7B880E" w14:textId="4EE47257" w:rsidR="007A2B71" w:rsidRPr="00654A5D" w:rsidRDefault="000709A3" w:rsidP="00F3742A">
      <w:pPr>
        <w:pStyle w:val="Odstavecseseznamem"/>
        <w:numPr>
          <w:ilvl w:val="0"/>
          <w:numId w:val="33"/>
        </w:numPr>
        <w:spacing w:after="0"/>
        <w:ind w:left="426"/>
      </w:pPr>
      <w:r w:rsidRPr="00DE7C77">
        <w:rPr>
          <w:rFonts w:cs="Segoe UI"/>
          <w:sz w:val="18"/>
          <w:szCs w:val="18"/>
        </w:rPr>
        <w:t xml:space="preserve">V případě odstávky nebo havárie zařízení k odstranění odpadů – spalovny zajistí </w:t>
      </w:r>
      <w:r w:rsidR="008734F5">
        <w:rPr>
          <w:rFonts w:cs="Segoe UI"/>
          <w:sz w:val="18"/>
          <w:szCs w:val="18"/>
        </w:rPr>
        <w:t>P</w:t>
      </w:r>
      <w:r w:rsidRPr="00DE7C77">
        <w:rPr>
          <w:rFonts w:cs="Segoe UI"/>
          <w:sz w:val="18"/>
          <w:szCs w:val="18"/>
        </w:rPr>
        <w:t>oskytovatel náhradní řešení v souladu s platnými právními předpisy tak, aby bylo zachováno plynulé převzetí a odstranění odpadů</w:t>
      </w:r>
      <w:r w:rsidR="00C04F21" w:rsidRPr="00DE7C77">
        <w:rPr>
          <w:rFonts w:cs="Segoe UI"/>
          <w:sz w:val="18"/>
          <w:szCs w:val="18"/>
        </w:rPr>
        <w:t xml:space="preserve"> ze všech </w:t>
      </w:r>
      <w:r w:rsidR="00B10E88" w:rsidRPr="00DE7C77">
        <w:rPr>
          <w:rFonts w:cs="Segoe UI"/>
          <w:sz w:val="18"/>
          <w:szCs w:val="18"/>
        </w:rPr>
        <w:t>areálů Objednatele</w:t>
      </w:r>
      <w:r w:rsidR="006F58F7">
        <w:rPr>
          <w:rFonts w:cs="Segoe UI"/>
          <w:sz w:val="18"/>
          <w:szCs w:val="18"/>
        </w:rPr>
        <w:t xml:space="preserve"> za podmínek stanovených v této </w:t>
      </w:r>
      <w:r w:rsidR="008734F5">
        <w:rPr>
          <w:rFonts w:cs="Segoe UI"/>
          <w:sz w:val="18"/>
          <w:szCs w:val="18"/>
        </w:rPr>
        <w:t>S</w:t>
      </w:r>
      <w:r w:rsidR="006F58F7">
        <w:rPr>
          <w:rFonts w:cs="Segoe UI"/>
          <w:sz w:val="18"/>
          <w:szCs w:val="18"/>
        </w:rPr>
        <w:t>mlouvě</w:t>
      </w:r>
      <w:r w:rsidRPr="00DE7C77">
        <w:rPr>
          <w:rFonts w:cs="Segoe UI"/>
          <w:sz w:val="18"/>
          <w:szCs w:val="18"/>
        </w:rPr>
        <w:t xml:space="preserve">. </w:t>
      </w:r>
    </w:p>
    <w:p w14:paraId="3875E08F" w14:textId="6BE92E74" w:rsidR="00004F1A" w:rsidRPr="00654A5D" w:rsidRDefault="00004F1A" w:rsidP="00213A84">
      <w:pPr>
        <w:pStyle w:val="RLdajeosmluvnstran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D34ADA3" w14:textId="279116F0" w:rsidR="00004F1A" w:rsidRPr="00654A5D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Platební podmínky</w:t>
      </w:r>
    </w:p>
    <w:p w14:paraId="08F5F7F9" w14:textId="1DC19498" w:rsidR="00004F1A" w:rsidRPr="00654A5D" w:rsidRDefault="00004F1A" w:rsidP="00262EAE">
      <w:pPr>
        <w:pStyle w:val="RLdajeosmluvnstran0"/>
        <w:numPr>
          <w:ilvl w:val="1"/>
          <w:numId w:val="14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Vyúčtování poskytnutých služeb je </w:t>
      </w:r>
      <w:r w:rsidR="008F5ADD">
        <w:rPr>
          <w:rFonts w:ascii="Segoe UI" w:hAnsi="Segoe UI" w:cs="Segoe UI"/>
          <w:sz w:val="18"/>
          <w:szCs w:val="18"/>
        </w:rPr>
        <w:t>P</w:t>
      </w:r>
      <w:r w:rsidRPr="00654A5D">
        <w:rPr>
          <w:rFonts w:ascii="Segoe UI" w:hAnsi="Segoe UI" w:cs="Segoe UI"/>
          <w:sz w:val="18"/>
          <w:szCs w:val="18"/>
        </w:rPr>
        <w:t>oskytovatel povinen provádět měsíčně, a to vystavením daňového dokladu</w:t>
      </w:r>
      <w:r w:rsidR="00D478C5" w:rsidRPr="00654A5D">
        <w:rPr>
          <w:rFonts w:ascii="Segoe UI" w:hAnsi="Segoe UI" w:cs="Segoe UI"/>
          <w:sz w:val="18"/>
          <w:szCs w:val="18"/>
        </w:rPr>
        <w:t xml:space="preserve"> (fak</w:t>
      </w:r>
      <w:r w:rsidR="000A00F5" w:rsidRPr="00654A5D">
        <w:rPr>
          <w:rFonts w:ascii="Segoe UI" w:hAnsi="Segoe UI" w:cs="Segoe UI"/>
          <w:sz w:val="18"/>
          <w:szCs w:val="18"/>
        </w:rPr>
        <w:t>tury)</w:t>
      </w:r>
      <w:r w:rsidRPr="00654A5D">
        <w:rPr>
          <w:rFonts w:ascii="Segoe UI" w:hAnsi="Segoe UI" w:cs="Segoe UI"/>
          <w:sz w:val="18"/>
          <w:szCs w:val="18"/>
        </w:rPr>
        <w:t xml:space="preserve"> za služby poskytnuté v uplynulém kalendářním měsíci. Fakturu je Poskytovatel povinen vystavit nejpozději do 10</w:t>
      </w:r>
      <w:r w:rsidR="00174D08" w:rsidRPr="00654A5D">
        <w:rPr>
          <w:rFonts w:ascii="Segoe UI" w:hAnsi="Segoe UI" w:cs="Segoe UI"/>
          <w:sz w:val="18"/>
          <w:szCs w:val="18"/>
        </w:rPr>
        <w:t>.</w:t>
      </w:r>
      <w:r w:rsidRPr="00654A5D">
        <w:rPr>
          <w:rFonts w:ascii="Segoe UI" w:hAnsi="Segoe UI" w:cs="Segoe UI"/>
          <w:sz w:val="18"/>
          <w:szCs w:val="18"/>
        </w:rPr>
        <w:t xml:space="preserve"> kalendářní</w:t>
      </w:r>
      <w:r w:rsidR="00174D08" w:rsidRPr="00654A5D">
        <w:rPr>
          <w:rFonts w:ascii="Segoe UI" w:hAnsi="Segoe UI" w:cs="Segoe UI"/>
          <w:sz w:val="18"/>
          <w:szCs w:val="18"/>
        </w:rPr>
        <w:t>ho dne</w:t>
      </w:r>
      <w:r w:rsidRPr="00654A5D">
        <w:rPr>
          <w:rFonts w:ascii="Segoe UI" w:hAnsi="Segoe UI" w:cs="Segoe UI"/>
          <w:sz w:val="18"/>
          <w:szCs w:val="18"/>
        </w:rPr>
        <w:t xml:space="preserve"> následujícího měsíce. Faktura musí obsahovat soupis provedených služeb s vyčíslením ceny podle čl. </w:t>
      </w:r>
      <w:r w:rsidR="73D5B8F0" w:rsidRPr="00654A5D">
        <w:rPr>
          <w:rFonts w:ascii="Segoe UI" w:hAnsi="Segoe UI" w:cs="Segoe UI"/>
          <w:sz w:val="18"/>
          <w:szCs w:val="18"/>
        </w:rPr>
        <w:t>III</w:t>
      </w:r>
      <w:r w:rsidRPr="00654A5D">
        <w:rPr>
          <w:rFonts w:ascii="Segoe UI" w:hAnsi="Segoe UI" w:cs="Segoe UI"/>
          <w:sz w:val="18"/>
          <w:szCs w:val="18"/>
        </w:rPr>
        <w:t xml:space="preserve">. této </w:t>
      </w:r>
      <w:r w:rsidR="008F5ADD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>mlouvy.</w:t>
      </w:r>
    </w:p>
    <w:p w14:paraId="5F36AFF2" w14:textId="3F69F949" w:rsidR="00004F1A" w:rsidRPr="00654A5D" w:rsidRDefault="2B7C47CF" w:rsidP="29DA1E7A">
      <w:pPr>
        <w:pStyle w:val="Odstavecseseznamem"/>
        <w:numPr>
          <w:ilvl w:val="1"/>
          <w:numId w:val="14"/>
        </w:numPr>
        <w:spacing w:after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Splatnost faktur je 60 kalendářních dnů od doručení faktury</w:t>
      </w:r>
      <w:r w:rsidR="60DD9A42" w:rsidRPr="00654A5D">
        <w:rPr>
          <w:rFonts w:cs="Segoe UI"/>
          <w:sz w:val="18"/>
          <w:szCs w:val="18"/>
        </w:rPr>
        <w:t xml:space="preserve"> elektronicky na </w:t>
      </w:r>
      <w:hyperlink r:id="rId12">
        <w:r w:rsidR="60DD9A42" w:rsidRPr="00654A5D">
          <w:rPr>
            <w:rFonts w:cs="Segoe UI"/>
            <w:sz w:val="18"/>
            <w:szCs w:val="18"/>
          </w:rPr>
          <w:t>faktury@vfn.cz</w:t>
        </w:r>
      </w:hyperlink>
      <w:r w:rsidR="60DD9A42" w:rsidRPr="00654A5D">
        <w:rPr>
          <w:rFonts w:cs="Segoe UI"/>
          <w:sz w:val="18"/>
          <w:szCs w:val="18"/>
        </w:rPr>
        <w:t xml:space="preserve">, ve formátu PDF. </w:t>
      </w:r>
    </w:p>
    <w:p w14:paraId="7B152F64" w14:textId="72F42FF5" w:rsidR="00004F1A" w:rsidRPr="00654A5D" w:rsidRDefault="00004F1A" w:rsidP="00262EAE">
      <w:pPr>
        <w:pStyle w:val="RLdajeosmluvnstran0"/>
        <w:numPr>
          <w:ilvl w:val="1"/>
          <w:numId w:val="14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Součástí každé faktury bude </w:t>
      </w:r>
      <w:r w:rsidR="008F5ADD">
        <w:rPr>
          <w:rFonts w:ascii="Segoe UI" w:hAnsi="Segoe UI" w:cs="Segoe UI"/>
          <w:sz w:val="18"/>
          <w:szCs w:val="18"/>
        </w:rPr>
        <w:t>O</w:t>
      </w:r>
      <w:r w:rsidR="007D17D7">
        <w:rPr>
          <w:rFonts w:ascii="Segoe UI" w:hAnsi="Segoe UI" w:cs="Segoe UI"/>
          <w:sz w:val="18"/>
          <w:szCs w:val="18"/>
        </w:rPr>
        <w:t xml:space="preserve">bjednatelem </w:t>
      </w:r>
      <w:r w:rsidR="0018434C">
        <w:rPr>
          <w:rFonts w:ascii="Segoe UI" w:hAnsi="Segoe UI" w:cs="Segoe UI"/>
          <w:sz w:val="18"/>
          <w:szCs w:val="18"/>
        </w:rPr>
        <w:t xml:space="preserve">odsouhlasený </w:t>
      </w:r>
      <w:r w:rsidRPr="00654A5D">
        <w:rPr>
          <w:rFonts w:ascii="Segoe UI" w:hAnsi="Segoe UI" w:cs="Segoe UI"/>
          <w:sz w:val="18"/>
          <w:szCs w:val="18"/>
        </w:rPr>
        <w:t xml:space="preserve">seznam </w:t>
      </w:r>
      <w:r w:rsidR="009D2869">
        <w:rPr>
          <w:rFonts w:ascii="Segoe UI" w:hAnsi="Segoe UI" w:cs="Segoe UI"/>
          <w:sz w:val="18"/>
          <w:szCs w:val="18"/>
        </w:rPr>
        <w:t>poskytnutých služeb</w:t>
      </w:r>
      <w:r w:rsidR="009D2869" w:rsidRPr="00654A5D">
        <w:rPr>
          <w:rFonts w:ascii="Segoe UI" w:hAnsi="Segoe UI" w:cs="Segoe UI"/>
          <w:sz w:val="18"/>
          <w:szCs w:val="18"/>
        </w:rPr>
        <w:t xml:space="preserve"> </w:t>
      </w:r>
      <w:r w:rsidRPr="00654A5D">
        <w:rPr>
          <w:rFonts w:ascii="Segoe UI" w:hAnsi="Segoe UI" w:cs="Segoe UI"/>
          <w:sz w:val="18"/>
          <w:szCs w:val="18"/>
        </w:rPr>
        <w:t>za fakturované období</w:t>
      </w:r>
      <w:r w:rsidR="0018434C">
        <w:rPr>
          <w:rFonts w:ascii="Segoe UI" w:hAnsi="Segoe UI" w:cs="Segoe UI"/>
          <w:sz w:val="18"/>
          <w:szCs w:val="18"/>
        </w:rPr>
        <w:t>.</w:t>
      </w:r>
    </w:p>
    <w:p w14:paraId="76C805B6" w14:textId="1CC764D6" w:rsidR="00004F1A" w:rsidRPr="00654A5D" w:rsidRDefault="00004F1A" w:rsidP="00262EAE">
      <w:pPr>
        <w:pStyle w:val="RLdajeosmluvnstran0"/>
        <w:numPr>
          <w:ilvl w:val="1"/>
          <w:numId w:val="14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Daňový doklad musí obsahovat náležitostí podle § 29 zákona č. 235/2004 Sb., o DPH</w:t>
      </w:r>
      <w:r w:rsidR="00681E0B" w:rsidRPr="00654A5D">
        <w:rPr>
          <w:rFonts w:ascii="Segoe UI" w:hAnsi="Segoe UI" w:cs="Segoe UI"/>
          <w:sz w:val="18"/>
          <w:szCs w:val="18"/>
        </w:rPr>
        <w:t xml:space="preserve"> v platném znění</w:t>
      </w:r>
      <w:r w:rsidR="00CC15A3">
        <w:rPr>
          <w:rFonts w:ascii="Segoe UI" w:hAnsi="Segoe UI" w:cs="Segoe UI"/>
          <w:sz w:val="18"/>
          <w:szCs w:val="18"/>
        </w:rPr>
        <w:t>,</w:t>
      </w:r>
      <w:r w:rsidR="00174D08" w:rsidRPr="00654A5D">
        <w:rPr>
          <w:rFonts w:ascii="Segoe UI" w:hAnsi="Segoe UI" w:cs="Segoe UI"/>
          <w:sz w:val="18"/>
          <w:szCs w:val="18"/>
        </w:rPr>
        <w:t xml:space="preserve"> jinak je </w:t>
      </w:r>
      <w:r w:rsidR="008F5ADD">
        <w:rPr>
          <w:rFonts w:ascii="Segoe UI" w:hAnsi="Segoe UI" w:cs="Segoe UI"/>
          <w:sz w:val="18"/>
          <w:szCs w:val="18"/>
        </w:rPr>
        <w:t>O</w:t>
      </w:r>
      <w:r w:rsidR="00174D08" w:rsidRPr="00654A5D">
        <w:rPr>
          <w:rFonts w:ascii="Segoe UI" w:hAnsi="Segoe UI" w:cs="Segoe UI"/>
          <w:sz w:val="18"/>
          <w:szCs w:val="18"/>
        </w:rPr>
        <w:t xml:space="preserve">bjednatel oprávněn fakturu vrátit k opravě. Po opravě nebo novém vyhotovení faktury běží nová lhůta splatnosti po jejím opětovném doručení </w:t>
      </w:r>
      <w:r w:rsidR="008F5ADD">
        <w:rPr>
          <w:rFonts w:ascii="Segoe UI" w:hAnsi="Segoe UI" w:cs="Segoe UI"/>
          <w:sz w:val="18"/>
          <w:szCs w:val="18"/>
        </w:rPr>
        <w:t>O</w:t>
      </w:r>
      <w:r w:rsidR="00174D08" w:rsidRPr="00654A5D">
        <w:rPr>
          <w:rFonts w:ascii="Segoe UI" w:hAnsi="Segoe UI" w:cs="Segoe UI"/>
          <w:sz w:val="18"/>
          <w:szCs w:val="18"/>
        </w:rPr>
        <w:t>bjednateli.</w:t>
      </w:r>
    </w:p>
    <w:p w14:paraId="3BA8B369" w14:textId="071CC58B" w:rsidR="00004F1A" w:rsidRPr="00654A5D" w:rsidRDefault="00004F1A" w:rsidP="00262EAE">
      <w:pPr>
        <w:pStyle w:val="RLdajeosmluvnstran0"/>
        <w:numPr>
          <w:ilvl w:val="1"/>
          <w:numId w:val="14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Poskytovatel se zavazuje, že uvede na daňovém dokladu označení peněžního ústavu a číslo bankovního účtu, který je zveřejněn správcem daně a ve prospěch kterého má být provedena platba. </w:t>
      </w:r>
    </w:p>
    <w:p w14:paraId="1FC954E9" w14:textId="25EC7112" w:rsidR="00004F1A" w:rsidRPr="00654A5D" w:rsidRDefault="00004F1A" w:rsidP="00213A84">
      <w:pPr>
        <w:pStyle w:val="RLdajeosmluvnstran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09CB239F" w14:textId="0AEF5463" w:rsidR="00004F1A" w:rsidRPr="00654A5D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 xml:space="preserve">Práva a povinnosti </w:t>
      </w:r>
      <w:r w:rsidR="008F5ADD">
        <w:rPr>
          <w:rFonts w:cs="Segoe UI"/>
          <w:b/>
          <w:bCs/>
          <w:sz w:val="18"/>
          <w:szCs w:val="18"/>
        </w:rPr>
        <w:t>P</w:t>
      </w:r>
      <w:r w:rsidRPr="00654A5D">
        <w:rPr>
          <w:rFonts w:cs="Segoe UI"/>
          <w:b/>
          <w:bCs/>
          <w:sz w:val="18"/>
          <w:szCs w:val="18"/>
        </w:rPr>
        <w:t>oskytovatele</w:t>
      </w:r>
    </w:p>
    <w:p w14:paraId="51224E59" w14:textId="7E784D2D" w:rsidR="00004F1A" w:rsidRPr="00654A5D" w:rsidRDefault="00004F1A" w:rsidP="00B4521F">
      <w:pPr>
        <w:pStyle w:val="RLdajeosmluvnstran0"/>
        <w:numPr>
          <w:ilvl w:val="1"/>
          <w:numId w:val="2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Práva </w:t>
      </w:r>
      <w:r w:rsidR="004672FC">
        <w:rPr>
          <w:rFonts w:ascii="Segoe UI" w:hAnsi="Segoe UI" w:cs="Segoe UI"/>
          <w:sz w:val="18"/>
          <w:szCs w:val="18"/>
        </w:rPr>
        <w:t>a</w:t>
      </w:r>
      <w:r w:rsidRPr="00654A5D">
        <w:rPr>
          <w:rFonts w:ascii="Segoe UI" w:hAnsi="Segoe UI" w:cs="Segoe UI"/>
          <w:sz w:val="18"/>
          <w:szCs w:val="18"/>
        </w:rPr>
        <w:t xml:space="preserve"> povinnosti </w:t>
      </w:r>
      <w:r w:rsidR="008F5ADD">
        <w:rPr>
          <w:rFonts w:ascii="Segoe UI" w:hAnsi="Segoe UI" w:cs="Segoe UI"/>
          <w:sz w:val="18"/>
          <w:szCs w:val="18"/>
        </w:rPr>
        <w:t>P</w:t>
      </w:r>
      <w:r w:rsidRPr="00654A5D">
        <w:rPr>
          <w:rFonts w:ascii="Segoe UI" w:hAnsi="Segoe UI" w:cs="Segoe UI"/>
          <w:sz w:val="18"/>
          <w:szCs w:val="18"/>
        </w:rPr>
        <w:t xml:space="preserve">oskytovatele vyplývají z ustanovení </w:t>
      </w:r>
      <w:r w:rsidR="009132D9" w:rsidRPr="00654A5D">
        <w:rPr>
          <w:rFonts w:ascii="Segoe UI" w:hAnsi="Segoe UI" w:cs="Segoe UI"/>
          <w:sz w:val="18"/>
          <w:szCs w:val="18"/>
        </w:rPr>
        <w:t>§</w:t>
      </w:r>
      <w:r w:rsidR="0054479C">
        <w:rPr>
          <w:rFonts w:ascii="Segoe UI" w:hAnsi="Segoe UI" w:cs="Segoe UI"/>
          <w:sz w:val="18"/>
          <w:szCs w:val="18"/>
        </w:rPr>
        <w:t xml:space="preserve"> </w:t>
      </w:r>
      <w:r w:rsidR="009132D9" w:rsidRPr="00654A5D">
        <w:rPr>
          <w:rFonts w:ascii="Segoe UI" w:hAnsi="Segoe UI" w:cs="Segoe UI"/>
          <w:sz w:val="18"/>
          <w:szCs w:val="18"/>
        </w:rPr>
        <w:t>13, §</w:t>
      </w:r>
      <w:r w:rsidR="0054479C">
        <w:rPr>
          <w:rFonts w:ascii="Segoe UI" w:hAnsi="Segoe UI" w:cs="Segoe UI"/>
          <w:sz w:val="18"/>
          <w:szCs w:val="18"/>
        </w:rPr>
        <w:t xml:space="preserve"> </w:t>
      </w:r>
      <w:r w:rsidR="009132D9" w:rsidRPr="00654A5D">
        <w:rPr>
          <w:rFonts w:ascii="Segoe UI" w:hAnsi="Segoe UI" w:cs="Segoe UI"/>
          <w:sz w:val="18"/>
          <w:szCs w:val="18"/>
        </w:rPr>
        <w:t>16 a §</w:t>
      </w:r>
      <w:r w:rsidR="0054479C">
        <w:rPr>
          <w:rFonts w:ascii="Segoe UI" w:hAnsi="Segoe UI" w:cs="Segoe UI"/>
          <w:sz w:val="18"/>
          <w:szCs w:val="18"/>
        </w:rPr>
        <w:t xml:space="preserve"> </w:t>
      </w:r>
      <w:r w:rsidR="009132D9" w:rsidRPr="00654A5D">
        <w:rPr>
          <w:rFonts w:ascii="Segoe UI" w:hAnsi="Segoe UI" w:cs="Segoe UI"/>
          <w:sz w:val="18"/>
          <w:szCs w:val="18"/>
        </w:rPr>
        <w:t xml:space="preserve">17 </w:t>
      </w:r>
      <w:r w:rsidR="009048D3">
        <w:rPr>
          <w:rFonts w:ascii="Segoe UI" w:hAnsi="Segoe UI" w:cs="Segoe UI"/>
          <w:sz w:val="18"/>
          <w:szCs w:val="18"/>
        </w:rPr>
        <w:t>zákona o odpadech</w:t>
      </w:r>
      <w:r w:rsidR="009D3BBC" w:rsidRPr="00654A5D">
        <w:rPr>
          <w:rFonts w:ascii="Segoe UI" w:hAnsi="Segoe UI" w:cs="Segoe UI"/>
          <w:sz w:val="18"/>
          <w:szCs w:val="18"/>
        </w:rPr>
        <w:t xml:space="preserve"> a jeho prováděcích předpisů </w:t>
      </w:r>
      <w:r w:rsidRPr="00654A5D">
        <w:rPr>
          <w:rFonts w:ascii="Segoe UI" w:hAnsi="Segoe UI" w:cs="Segoe UI"/>
          <w:sz w:val="18"/>
          <w:szCs w:val="18"/>
        </w:rPr>
        <w:t>v platném znění</w:t>
      </w:r>
      <w:r w:rsidR="00327CFF" w:rsidRPr="00654A5D">
        <w:rPr>
          <w:rFonts w:ascii="Segoe UI" w:hAnsi="Segoe UI" w:cs="Segoe UI"/>
          <w:sz w:val="18"/>
          <w:szCs w:val="18"/>
        </w:rPr>
        <w:t>.</w:t>
      </w:r>
    </w:p>
    <w:p w14:paraId="2C248007" w14:textId="3F829079" w:rsidR="00004F1A" w:rsidRPr="00654A5D" w:rsidRDefault="2B7C47CF" w:rsidP="006A3261">
      <w:pPr>
        <w:pStyle w:val="RLdajeosmluvnstran0"/>
        <w:numPr>
          <w:ilvl w:val="1"/>
          <w:numId w:val="2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Převzetím odpadu od </w:t>
      </w:r>
      <w:r w:rsidR="008F5ADD">
        <w:rPr>
          <w:rFonts w:ascii="Segoe UI" w:hAnsi="Segoe UI" w:cs="Segoe UI"/>
          <w:sz w:val="18"/>
          <w:szCs w:val="18"/>
        </w:rPr>
        <w:t>O</w:t>
      </w:r>
      <w:r w:rsidRPr="00654A5D">
        <w:rPr>
          <w:rFonts w:ascii="Segoe UI" w:hAnsi="Segoe UI" w:cs="Segoe UI"/>
          <w:sz w:val="18"/>
          <w:szCs w:val="18"/>
        </w:rPr>
        <w:t xml:space="preserve">bjednatele přechází na </w:t>
      </w:r>
      <w:r w:rsidR="008F5ADD">
        <w:rPr>
          <w:rFonts w:ascii="Segoe UI" w:hAnsi="Segoe UI" w:cs="Segoe UI"/>
          <w:sz w:val="18"/>
          <w:szCs w:val="18"/>
        </w:rPr>
        <w:t>P</w:t>
      </w:r>
      <w:r w:rsidRPr="00654A5D">
        <w:rPr>
          <w:rFonts w:ascii="Segoe UI" w:hAnsi="Segoe UI" w:cs="Segoe UI"/>
          <w:sz w:val="18"/>
          <w:szCs w:val="18"/>
        </w:rPr>
        <w:t>oskytovatele odpovědnost a povinnost původce odpadu podle</w:t>
      </w:r>
      <w:r w:rsidR="46A9F6CE" w:rsidRPr="00654A5D">
        <w:rPr>
          <w:rFonts w:ascii="Segoe UI" w:hAnsi="Segoe UI" w:cs="Segoe UI"/>
          <w:sz w:val="18"/>
          <w:szCs w:val="18"/>
        </w:rPr>
        <w:t xml:space="preserve"> §</w:t>
      </w:r>
      <w:r w:rsidR="006A3351">
        <w:rPr>
          <w:rFonts w:ascii="Segoe UI" w:hAnsi="Segoe UI" w:cs="Segoe UI"/>
          <w:sz w:val="18"/>
          <w:szCs w:val="18"/>
        </w:rPr>
        <w:t> </w:t>
      </w:r>
      <w:r w:rsidR="46A9F6CE" w:rsidRPr="00654A5D">
        <w:rPr>
          <w:rFonts w:ascii="Segoe UI" w:hAnsi="Segoe UI" w:cs="Segoe UI"/>
          <w:sz w:val="18"/>
          <w:szCs w:val="18"/>
        </w:rPr>
        <w:t>16</w:t>
      </w:r>
      <w:r w:rsidR="0CBBF1FF" w:rsidRPr="00654A5D">
        <w:rPr>
          <w:rFonts w:ascii="Segoe UI" w:hAnsi="Segoe UI" w:cs="Segoe UI"/>
          <w:sz w:val="18"/>
          <w:szCs w:val="18"/>
        </w:rPr>
        <w:t> </w:t>
      </w:r>
      <w:r w:rsidR="009048D3">
        <w:rPr>
          <w:rFonts w:ascii="Segoe UI" w:hAnsi="Segoe UI" w:cs="Segoe UI"/>
          <w:sz w:val="18"/>
          <w:szCs w:val="18"/>
        </w:rPr>
        <w:t>zákona o odpadech</w:t>
      </w:r>
      <w:r w:rsidRPr="00654A5D">
        <w:rPr>
          <w:rFonts w:ascii="Segoe UI" w:hAnsi="Segoe UI" w:cs="Segoe UI"/>
          <w:sz w:val="18"/>
          <w:szCs w:val="18"/>
        </w:rPr>
        <w:t>.</w:t>
      </w:r>
    </w:p>
    <w:p w14:paraId="0F506244" w14:textId="2E62F4D4" w:rsidR="00004F1A" w:rsidRPr="00654A5D" w:rsidRDefault="00004F1A" w:rsidP="00B4521F">
      <w:pPr>
        <w:pStyle w:val="RLdajeosmluvnstran0"/>
        <w:numPr>
          <w:ilvl w:val="1"/>
          <w:numId w:val="2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Poskytovatel je povinen:</w:t>
      </w:r>
    </w:p>
    <w:p w14:paraId="19D67664" w14:textId="04B082E7" w:rsidR="00004F1A" w:rsidRDefault="00CF187D" w:rsidP="00262EAE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Převzít</w:t>
      </w:r>
      <w:r w:rsidR="00D60DF0">
        <w:rPr>
          <w:rFonts w:ascii="Segoe UI" w:hAnsi="Segoe UI" w:cs="Segoe UI"/>
          <w:sz w:val="18"/>
          <w:szCs w:val="18"/>
        </w:rPr>
        <w:t xml:space="preserve"> </w:t>
      </w:r>
      <w:r w:rsidR="00AE0170">
        <w:rPr>
          <w:rFonts w:ascii="Segoe UI" w:hAnsi="Segoe UI" w:cs="Segoe UI"/>
          <w:sz w:val="18"/>
          <w:szCs w:val="18"/>
        </w:rPr>
        <w:t xml:space="preserve">odpad </w:t>
      </w:r>
      <w:r w:rsidR="00D60DF0">
        <w:rPr>
          <w:rFonts w:ascii="Segoe UI" w:hAnsi="Segoe UI" w:cs="Segoe UI"/>
          <w:sz w:val="18"/>
          <w:szCs w:val="18"/>
        </w:rPr>
        <w:t>dle Harmonogramu svozu nebo na výzvu</w:t>
      </w:r>
      <w:r w:rsidRPr="00654A5D">
        <w:rPr>
          <w:rFonts w:ascii="Segoe UI" w:hAnsi="Segoe UI" w:cs="Segoe UI"/>
          <w:sz w:val="18"/>
          <w:szCs w:val="18"/>
        </w:rPr>
        <w:t xml:space="preserve"> a </w:t>
      </w:r>
      <w:r w:rsidR="00004F1A" w:rsidRPr="00654A5D">
        <w:rPr>
          <w:rFonts w:ascii="Segoe UI" w:hAnsi="Segoe UI" w:cs="Segoe UI"/>
          <w:sz w:val="18"/>
          <w:szCs w:val="18"/>
        </w:rPr>
        <w:t xml:space="preserve">zajistit </w:t>
      </w:r>
      <w:r w:rsidR="001B1D6C" w:rsidRPr="00654A5D">
        <w:rPr>
          <w:rFonts w:ascii="Segoe UI" w:hAnsi="Segoe UI" w:cs="Segoe UI"/>
          <w:sz w:val="18"/>
          <w:szCs w:val="18"/>
        </w:rPr>
        <w:t xml:space="preserve">odstranění </w:t>
      </w:r>
      <w:r w:rsidR="001D1740" w:rsidRPr="00654A5D">
        <w:rPr>
          <w:rFonts w:ascii="Segoe UI" w:hAnsi="Segoe UI" w:cs="Segoe UI"/>
          <w:sz w:val="18"/>
          <w:szCs w:val="18"/>
        </w:rPr>
        <w:t>odpadu</w:t>
      </w:r>
      <w:r w:rsidRPr="00654A5D">
        <w:rPr>
          <w:rFonts w:ascii="Segoe UI" w:hAnsi="Segoe UI" w:cs="Segoe UI"/>
          <w:sz w:val="18"/>
          <w:szCs w:val="18"/>
        </w:rPr>
        <w:t xml:space="preserve"> </w:t>
      </w:r>
      <w:r w:rsidR="00004F1A" w:rsidRPr="00654A5D">
        <w:rPr>
          <w:rFonts w:ascii="Segoe UI" w:hAnsi="Segoe UI" w:cs="Segoe UI"/>
          <w:sz w:val="18"/>
          <w:szCs w:val="18"/>
        </w:rPr>
        <w:t xml:space="preserve">v souladu se zákonem </w:t>
      </w:r>
      <w:r w:rsidR="001B1D6C" w:rsidRPr="00654A5D">
        <w:rPr>
          <w:rFonts w:ascii="Segoe UI" w:hAnsi="Segoe UI" w:cs="Segoe UI"/>
          <w:sz w:val="18"/>
          <w:szCs w:val="18"/>
        </w:rPr>
        <w:t>o odpadech</w:t>
      </w:r>
      <w:r w:rsidR="00D76637" w:rsidRPr="00654A5D">
        <w:rPr>
          <w:rFonts w:ascii="Segoe UI" w:hAnsi="Segoe UI" w:cs="Segoe UI"/>
          <w:sz w:val="18"/>
          <w:szCs w:val="18"/>
        </w:rPr>
        <w:t>.</w:t>
      </w:r>
    </w:p>
    <w:p w14:paraId="5998873F" w14:textId="61F66704" w:rsidR="00DB3CA9" w:rsidRPr="00654A5D" w:rsidRDefault="00DB3CA9" w:rsidP="00262EAE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Odstranit </w:t>
      </w:r>
      <w:r w:rsidR="00D56C6A">
        <w:rPr>
          <w:rFonts w:ascii="Segoe UI" w:hAnsi="Segoe UI" w:cs="Segoe UI"/>
          <w:sz w:val="18"/>
          <w:szCs w:val="18"/>
        </w:rPr>
        <w:t xml:space="preserve">znečištění komunikací </w:t>
      </w:r>
      <w:r w:rsidR="00DC256D">
        <w:rPr>
          <w:rFonts w:ascii="Segoe UI" w:hAnsi="Segoe UI" w:cs="Segoe UI"/>
          <w:sz w:val="18"/>
          <w:szCs w:val="18"/>
        </w:rPr>
        <w:t xml:space="preserve">a </w:t>
      </w:r>
      <w:r w:rsidR="00D56C6A">
        <w:rPr>
          <w:rFonts w:ascii="Segoe UI" w:hAnsi="Segoe UI" w:cs="Segoe UI"/>
          <w:sz w:val="18"/>
          <w:szCs w:val="18"/>
        </w:rPr>
        <w:t>ploch</w:t>
      </w:r>
      <w:r w:rsidR="00DC256D">
        <w:rPr>
          <w:rFonts w:ascii="Segoe UI" w:hAnsi="Segoe UI" w:cs="Segoe UI"/>
          <w:sz w:val="18"/>
          <w:szCs w:val="18"/>
        </w:rPr>
        <w:t>, k nimž došlo při plnění či vyprazdňování</w:t>
      </w:r>
      <w:r w:rsidR="00D16872">
        <w:rPr>
          <w:rFonts w:ascii="Segoe UI" w:hAnsi="Segoe UI" w:cs="Segoe UI"/>
          <w:sz w:val="18"/>
          <w:szCs w:val="18"/>
        </w:rPr>
        <w:t xml:space="preserve"> nádob v rámci svozu odpadů</w:t>
      </w:r>
      <w:r w:rsidR="002A2C0E">
        <w:rPr>
          <w:rFonts w:ascii="Segoe UI" w:hAnsi="Segoe UI" w:cs="Segoe UI"/>
          <w:sz w:val="18"/>
          <w:szCs w:val="18"/>
        </w:rPr>
        <w:t>.</w:t>
      </w:r>
    </w:p>
    <w:p w14:paraId="381C905D" w14:textId="7D616B0D" w:rsidR="00004F1A" w:rsidRPr="00654A5D" w:rsidRDefault="00004F1A" w:rsidP="00B4521F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Informovat </w:t>
      </w:r>
      <w:r w:rsidR="00392FAA">
        <w:rPr>
          <w:rFonts w:ascii="Segoe UI" w:hAnsi="Segoe UI" w:cs="Segoe UI"/>
          <w:sz w:val="18"/>
          <w:szCs w:val="18"/>
        </w:rPr>
        <w:t>O</w:t>
      </w:r>
      <w:r w:rsidRPr="00654A5D">
        <w:rPr>
          <w:rFonts w:ascii="Segoe UI" w:hAnsi="Segoe UI" w:cs="Segoe UI"/>
          <w:sz w:val="18"/>
          <w:szCs w:val="18"/>
        </w:rPr>
        <w:t>bjednatele písemně a včas o okolnostech, které z provozních nebo jiných důvodů na</w:t>
      </w:r>
      <w:r w:rsidR="008F6557" w:rsidRPr="00654A5D">
        <w:rPr>
          <w:rFonts w:ascii="Segoe UI" w:hAnsi="Segoe UI" w:cs="Segoe UI"/>
          <w:sz w:val="18"/>
          <w:szCs w:val="18"/>
        </w:rPr>
        <w:t xml:space="preserve"> </w:t>
      </w:r>
      <w:r w:rsidRPr="00654A5D">
        <w:rPr>
          <w:rFonts w:ascii="Segoe UI" w:hAnsi="Segoe UI" w:cs="Segoe UI"/>
          <w:sz w:val="18"/>
          <w:szCs w:val="18"/>
        </w:rPr>
        <w:t xml:space="preserve">straně </w:t>
      </w:r>
      <w:r w:rsidR="00392FAA">
        <w:rPr>
          <w:rFonts w:ascii="Segoe UI" w:hAnsi="Segoe UI" w:cs="Segoe UI"/>
          <w:sz w:val="18"/>
          <w:szCs w:val="18"/>
        </w:rPr>
        <w:t>P</w:t>
      </w:r>
      <w:r w:rsidRPr="00654A5D">
        <w:rPr>
          <w:rFonts w:ascii="Segoe UI" w:hAnsi="Segoe UI" w:cs="Segoe UI"/>
          <w:sz w:val="18"/>
          <w:szCs w:val="18"/>
        </w:rPr>
        <w:t xml:space="preserve">oskytovatele dočasně brání převzetí odpadů podle této </w:t>
      </w:r>
      <w:r w:rsidR="00392FAA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>mlouvy.</w:t>
      </w:r>
    </w:p>
    <w:p w14:paraId="009E55E2" w14:textId="59232CFC" w:rsidR="00004F1A" w:rsidRPr="00654A5D" w:rsidRDefault="00004F1A" w:rsidP="00B4521F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Zajišťovat na vlastní náklady navazující činnost při nakládání</w:t>
      </w:r>
      <w:r w:rsidR="008F6557" w:rsidRPr="00654A5D">
        <w:rPr>
          <w:rFonts w:ascii="Segoe UI" w:hAnsi="Segoe UI" w:cs="Segoe UI"/>
          <w:sz w:val="18"/>
          <w:szCs w:val="18"/>
        </w:rPr>
        <w:t xml:space="preserve"> </w:t>
      </w:r>
      <w:r w:rsidRPr="00654A5D">
        <w:rPr>
          <w:rFonts w:ascii="Segoe UI" w:hAnsi="Segoe UI" w:cs="Segoe UI"/>
          <w:sz w:val="18"/>
          <w:szCs w:val="18"/>
        </w:rPr>
        <w:t xml:space="preserve">s odpady za podmínek stanovených touto </w:t>
      </w:r>
      <w:r w:rsidR="00392FAA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>mlouvou.</w:t>
      </w:r>
    </w:p>
    <w:p w14:paraId="01B7A2CF" w14:textId="4AA0BD36" w:rsidR="0017765E" w:rsidRPr="00654A5D" w:rsidRDefault="0036400F" w:rsidP="00FA7728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lastRenderedPageBreak/>
        <w:t xml:space="preserve">Spolu s každou fakturou doložit </w:t>
      </w:r>
      <w:r w:rsidR="00392FAA">
        <w:rPr>
          <w:rFonts w:ascii="Segoe UI" w:hAnsi="Segoe UI" w:cs="Segoe UI"/>
          <w:sz w:val="18"/>
          <w:szCs w:val="18"/>
        </w:rPr>
        <w:t>O</w:t>
      </w:r>
      <w:r w:rsidRPr="00654A5D">
        <w:rPr>
          <w:rFonts w:ascii="Segoe UI" w:hAnsi="Segoe UI" w:cs="Segoe UI"/>
          <w:sz w:val="18"/>
          <w:szCs w:val="18"/>
        </w:rPr>
        <w:t>bjednateli i seznam výkonů za dané fakturované obd</w:t>
      </w:r>
      <w:r w:rsidR="00CF7357" w:rsidRPr="00654A5D">
        <w:rPr>
          <w:rFonts w:ascii="Segoe UI" w:hAnsi="Segoe UI" w:cs="Segoe UI"/>
          <w:sz w:val="18"/>
          <w:szCs w:val="18"/>
        </w:rPr>
        <w:t>obí</w:t>
      </w:r>
      <w:r w:rsidR="000618A9" w:rsidRPr="00654A5D">
        <w:rPr>
          <w:rFonts w:ascii="Segoe UI" w:hAnsi="Segoe UI" w:cs="Segoe UI"/>
          <w:sz w:val="18"/>
          <w:szCs w:val="18"/>
        </w:rPr>
        <w:t>.</w:t>
      </w:r>
    </w:p>
    <w:p w14:paraId="3C09093C" w14:textId="40F15EFA" w:rsidR="00004F1A" w:rsidRPr="00F3742A" w:rsidRDefault="00A71A6D" w:rsidP="00F3742A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F3742A">
        <w:rPr>
          <w:rFonts w:ascii="Segoe UI" w:hAnsi="Segoe UI" w:cs="Segoe UI"/>
          <w:sz w:val="18"/>
          <w:szCs w:val="18"/>
        </w:rPr>
        <w:t xml:space="preserve">Odstraňovat nebezpečný </w:t>
      </w:r>
      <w:r w:rsidR="00DE0BC0" w:rsidRPr="00F3742A">
        <w:rPr>
          <w:rFonts w:ascii="Segoe UI" w:hAnsi="Segoe UI" w:cs="Segoe UI"/>
          <w:sz w:val="18"/>
          <w:szCs w:val="18"/>
        </w:rPr>
        <w:t xml:space="preserve">odpad </w:t>
      </w:r>
      <w:r w:rsidR="00CB2859" w:rsidRPr="00F3742A">
        <w:rPr>
          <w:rFonts w:ascii="Segoe UI" w:hAnsi="Segoe UI" w:cs="Segoe UI"/>
          <w:sz w:val="18"/>
          <w:szCs w:val="18"/>
        </w:rPr>
        <w:t>výhradně ve spalovně</w:t>
      </w:r>
      <w:r w:rsidR="00675C63" w:rsidRPr="00F3742A">
        <w:rPr>
          <w:rFonts w:ascii="Segoe UI" w:hAnsi="Segoe UI" w:cs="Segoe UI"/>
          <w:sz w:val="18"/>
          <w:szCs w:val="18"/>
        </w:rPr>
        <w:t xml:space="preserve"> nebezpečných odpadů </w:t>
      </w:r>
      <w:r w:rsidR="00EC1006">
        <w:rPr>
          <w:rFonts w:ascii="Segoe UI" w:hAnsi="Segoe UI" w:cs="Segoe UI"/>
          <w:sz w:val="18"/>
          <w:szCs w:val="18"/>
        </w:rPr>
        <w:t>AVE Kralupy s.r.o. O. Wichterleho 810, 278 01 Kralupy nad Vltavou, IČZ: CZS01318</w:t>
      </w:r>
      <w:r w:rsidR="00675C63" w:rsidRPr="00F3742A">
        <w:rPr>
          <w:rFonts w:ascii="Segoe UI" w:hAnsi="Segoe UI" w:cs="Segoe UI"/>
          <w:sz w:val="18"/>
          <w:szCs w:val="18"/>
        </w:rPr>
        <w:t>.</w:t>
      </w:r>
      <w:r w:rsidR="00E14FC3" w:rsidRPr="00F3742A">
        <w:rPr>
          <w:rFonts w:ascii="Segoe UI" w:hAnsi="Segoe UI" w:cs="Segoe UI"/>
          <w:sz w:val="18"/>
          <w:szCs w:val="18"/>
        </w:rPr>
        <w:t xml:space="preserve"> </w:t>
      </w:r>
      <w:r w:rsidR="00004F1A" w:rsidRPr="00F3742A">
        <w:rPr>
          <w:rFonts w:ascii="Segoe UI" w:hAnsi="Segoe UI" w:cs="Segoe UI"/>
          <w:sz w:val="18"/>
          <w:szCs w:val="18"/>
        </w:rPr>
        <w:t xml:space="preserve">Poskytovatel je povinen na požádání </w:t>
      </w:r>
      <w:r w:rsidR="00103580">
        <w:rPr>
          <w:rFonts w:ascii="Segoe UI" w:hAnsi="Segoe UI" w:cs="Segoe UI"/>
          <w:sz w:val="18"/>
          <w:szCs w:val="18"/>
        </w:rPr>
        <w:t>O</w:t>
      </w:r>
      <w:r w:rsidR="00004F1A" w:rsidRPr="00F3742A">
        <w:rPr>
          <w:rFonts w:ascii="Segoe UI" w:hAnsi="Segoe UI" w:cs="Segoe UI"/>
          <w:sz w:val="18"/>
          <w:szCs w:val="18"/>
        </w:rPr>
        <w:t>bjednateli bezodkladně sdělit, doložit, případně i prokázat</w:t>
      </w:r>
      <w:r w:rsidR="00974794" w:rsidRPr="00F3742A">
        <w:rPr>
          <w:rFonts w:ascii="Segoe UI" w:hAnsi="Segoe UI" w:cs="Segoe UI"/>
          <w:sz w:val="18"/>
          <w:szCs w:val="18"/>
        </w:rPr>
        <w:t xml:space="preserve"> konečné</w:t>
      </w:r>
      <w:r w:rsidR="00B4521F" w:rsidRPr="00F3742A">
        <w:rPr>
          <w:rFonts w:ascii="Segoe UI" w:hAnsi="Segoe UI" w:cs="Segoe UI"/>
          <w:sz w:val="18"/>
          <w:szCs w:val="18"/>
        </w:rPr>
        <w:t xml:space="preserve"> odstranění</w:t>
      </w:r>
      <w:r w:rsidR="00F35C3E" w:rsidRPr="00F3742A">
        <w:rPr>
          <w:rFonts w:ascii="Segoe UI" w:hAnsi="Segoe UI" w:cs="Segoe UI"/>
          <w:sz w:val="18"/>
          <w:szCs w:val="18"/>
        </w:rPr>
        <w:t xml:space="preserve"> </w:t>
      </w:r>
      <w:r w:rsidR="00004F1A" w:rsidRPr="00F3742A">
        <w:rPr>
          <w:rFonts w:ascii="Segoe UI" w:hAnsi="Segoe UI" w:cs="Segoe UI"/>
          <w:sz w:val="18"/>
          <w:szCs w:val="18"/>
        </w:rPr>
        <w:t>odpadu.</w:t>
      </w:r>
    </w:p>
    <w:p w14:paraId="43C33016" w14:textId="419E3101" w:rsidR="00FD52F4" w:rsidRPr="00DC38EF" w:rsidRDefault="00A12E9B" w:rsidP="00DC38EF">
      <w:pPr>
        <w:pStyle w:val="Default"/>
        <w:numPr>
          <w:ilvl w:val="1"/>
          <w:numId w:val="25"/>
        </w:num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Poskytovatel je oprávněn z</w:t>
      </w:r>
      <w:r w:rsidR="00D42F56">
        <w:rPr>
          <w:rFonts w:ascii="Segoe UI" w:hAnsi="Segoe UI" w:cs="Segoe UI"/>
          <w:sz w:val="18"/>
          <w:szCs w:val="18"/>
        </w:rPr>
        <w:t>měnit dohodnutý termín odvozu odpadu, je však povinen předem projednat změnu s Objednatelem.</w:t>
      </w:r>
      <w:r w:rsidR="00364103">
        <w:rPr>
          <w:rFonts w:ascii="Segoe UI" w:hAnsi="Segoe UI" w:cs="Segoe UI"/>
          <w:sz w:val="18"/>
          <w:szCs w:val="18"/>
        </w:rPr>
        <w:t xml:space="preserve"> Za změnu dohodnutého termínu nelze</w:t>
      </w:r>
      <w:r w:rsidR="001328AB">
        <w:rPr>
          <w:rFonts w:ascii="Segoe UI" w:hAnsi="Segoe UI" w:cs="Segoe UI"/>
          <w:sz w:val="18"/>
          <w:szCs w:val="18"/>
        </w:rPr>
        <w:t xml:space="preserve"> považovat vypuštění jednoho nebo více sjednaných termínů odvozu odpadu.</w:t>
      </w:r>
    </w:p>
    <w:p w14:paraId="372B5A55" w14:textId="0848D6BF" w:rsidR="00004F1A" w:rsidRPr="00654A5D" w:rsidRDefault="00004F1A" w:rsidP="00C01A1D">
      <w:pPr>
        <w:pStyle w:val="RLdajeosmluvnstran0"/>
        <w:numPr>
          <w:ilvl w:val="1"/>
          <w:numId w:val="2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Poskytovatel se zavazuje, že bude po dobu plnění předmětu této </w:t>
      </w:r>
      <w:r w:rsidR="00103580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 xml:space="preserve">mlouvy vést řádnou průběžnou evidenci o plnění předmětu této </w:t>
      </w:r>
      <w:r w:rsidR="00103580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 xml:space="preserve">mlouvy a měsíčně předávat </w:t>
      </w:r>
      <w:r w:rsidR="00103580">
        <w:rPr>
          <w:rFonts w:ascii="Segoe UI" w:hAnsi="Segoe UI" w:cs="Segoe UI"/>
          <w:sz w:val="18"/>
          <w:szCs w:val="18"/>
        </w:rPr>
        <w:t>O</w:t>
      </w:r>
      <w:r w:rsidRPr="00654A5D">
        <w:rPr>
          <w:rFonts w:ascii="Segoe UI" w:hAnsi="Segoe UI" w:cs="Segoe UI"/>
          <w:sz w:val="18"/>
          <w:szCs w:val="18"/>
        </w:rPr>
        <w:t>bjednateli přehled o druhu a množství odvezeného a využitého odpadu v souladu s platnými právními předpisy</w:t>
      </w:r>
      <w:r w:rsidR="008F6557" w:rsidRPr="00654A5D">
        <w:rPr>
          <w:rFonts w:ascii="Segoe UI" w:hAnsi="Segoe UI" w:cs="Segoe UI"/>
          <w:sz w:val="18"/>
          <w:szCs w:val="18"/>
        </w:rPr>
        <w:t>.</w:t>
      </w:r>
    </w:p>
    <w:p w14:paraId="39923CBD" w14:textId="4A12BA9B" w:rsidR="00004F1A" w:rsidRPr="00654A5D" w:rsidRDefault="00004F1A" w:rsidP="00C01A1D">
      <w:pPr>
        <w:pStyle w:val="RLdajeosmluvnstran0"/>
        <w:numPr>
          <w:ilvl w:val="1"/>
          <w:numId w:val="2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Od okamžiku převzetí odpadu od </w:t>
      </w:r>
      <w:r w:rsidR="00103580">
        <w:rPr>
          <w:rFonts w:ascii="Segoe UI" w:hAnsi="Segoe UI" w:cs="Segoe UI"/>
          <w:sz w:val="18"/>
          <w:szCs w:val="18"/>
        </w:rPr>
        <w:t>O</w:t>
      </w:r>
      <w:r w:rsidRPr="00654A5D">
        <w:rPr>
          <w:rFonts w:ascii="Segoe UI" w:hAnsi="Segoe UI" w:cs="Segoe UI"/>
          <w:sz w:val="18"/>
          <w:szCs w:val="18"/>
        </w:rPr>
        <w:t xml:space="preserve">bjednatele je </w:t>
      </w:r>
      <w:r w:rsidR="00103580">
        <w:rPr>
          <w:rFonts w:ascii="Segoe UI" w:hAnsi="Segoe UI" w:cs="Segoe UI"/>
          <w:sz w:val="18"/>
          <w:szCs w:val="18"/>
        </w:rPr>
        <w:t>P</w:t>
      </w:r>
      <w:r w:rsidRPr="00654A5D">
        <w:rPr>
          <w:rFonts w:ascii="Segoe UI" w:hAnsi="Segoe UI" w:cs="Segoe UI"/>
          <w:sz w:val="18"/>
          <w:szCs w:val="18"/>
        </w:rPr>
        <w:t>oskytovatel plně odpovědný za další nakládání s odpadem.</w:t>
      </w:r>
    </w:p>
    <w:p w14:paraId="3A30F401" w14:textId="72301D70" w:rsidR="00004F1A" w:rsidRDefault="2B7C47CF" w:rsidP="00C01A1D">
      <w:pPr>
        <w:pStyle w:val="RLdajeosmluvnstran0"/>
        <w:numPr>
          <w:ilvl w:val="1"/>
          <w:numId w:val="2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Veškeré povinnost</w:t>
      </w:r>
      <w:r w:rsidR="3601B736" w:rsidRPr="00654A5D">
        <w:rPr>
          <w:rFonts w:ascii="Segoe UI" w:hAnsi="Segoe UI" w:cs="Segoe UI"/>
          <w:sz w:val="18"/>
          <w:szCs w:val="18"/>
        </w:rPr>
        <w:t>i v souvislosti s</w:t>
      </w:r>
      <w:r w:rsidR="001E7165">
        <w:rPr>
          <w:rFonts w:ascii="Segoe UI" w:hAnsi="Segoe UI" w:cs="Segoe UI"/>
          <w:sz w:val="18"/>
          <w:szCs w:val="18"/>
        </w:rPr>
        <w:t xml:space="preserve"> </w:t>
      </w:r>
      <w:r w:rsidR="3601B736" w:rsidRPr="00654A5D">
        <w:rPr>
          <w:rFonts w:ascii="Segoe UI" w:hAnsi="Segoe UI" w:cs="Segoe UI"/>
          <w:sz w:val="18"/>
          <w:szCs w:val="18"/>
        </w:rPr>
        <w:t>plnění</w:t>
      </w:r>
      <w:r w:rsidR="001E7165">
        <w:rPr>
          <w:rFonts w:ascii="Segoe UI" w:hAnsi="Segoe UI" w:cs="Segoe UI"/>
          <w:sz w:val="18"/>
          <w:szCs w:val="18"/>
        </w:rPr>
        <w:t>m</w:t>
      </w:r>
      <w:r w:rsidR="3601B736" w:rsidRPr="00654A5D">
        <w:rPr>
          <w:rFonts w:ascii="Segoe UI" w:hAnsi="Segoe UI" w:cs="Segoe UI"/>
          <w:sz w:val="18"/>
          <w:szCs w:val="18"/>
        </w:rPr>
        <w:t xml:space="preserve"> dle této </w:t>
      </w:r>
      <w:r w:rsidR="00103580">
        <w:rPr>
          <w:rFonts w:ascii="Segoe UI" w:hAnsi="Segoe UI" w:cs="Segoe UI"/>
          <w:sz w:val="18"/>
          <w:szCs w:val="18"/>
        </w:rPr>
        <w:t>S</w:t>
      </w:r>
      <w:r w:rsidR="3601B736" w:rsidRPr="00654A5D">
        <w:rPr>
          <w:rFonts w:ascii="Segoe UI" w:hAnsi="Segoe UI" w:cs="Segoe UI"/>
          <w:sz w:val="18"/>
          <w:szCs w:val="18"/>
        </w:rPr>
        <w:t>mlouvy</w:t>
      </w:r>
      <w:r w:rsidRPr="00654A5D">
        <w:rPr>
          <w:rFonts w:ascii="Segoe UI" w:hAnsi="Segoe UI" w:cs="Segoe UI"/>
          <w:sz w:val="18"/>
          <w:szCs w:val="18"/>
        </w:rPr>
        <w:t xml:space="preserve"> plní </w:t>
      </w:r>
      <w:r w:rsidR="00103580">
        <w:rPr>
          <w:rFonts w:ascii="Segoe UI" w:hAnsi="Segoe UI" w:cs="Segoe UI"/>
          <w:sz w:val="18"/>
          <w:szCs w:val="18"/>
        </w:rPr>
        <w:t>P</w:t>
      </w:r>
      <w:r w:rsidRPr="00654A5D">
        <w:rPr>
          <w:rFonts w:ascii="Segoe UI" w:hAnsi="Segoe UI" w:cs="Segoe UI"/>
          <w:sz w:val="18"/>
          <w:szCs w:val="18"/>
        </w:rPr>
        <w:t>oskytovatel na svůj náklad a nebezpečí.</w:t>
      </w:r>
    </w:p>
    <w:p w14:paraId="332D5B43" w14:textId="12E25981" w:rsidR="0053482E" w:rsidRPr="00654A5D" w:rsidRDefault="00596C67" w:rsidP="00C01A1D">
      <w:pPr>
        <w:pStyle w:val="RLdajeosmluvnstran0"/>
        <w:numPr>
          <w:ilvl w:val="1"/>
          <w:numId w:val="25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Poskytovatel je povinen ohlašovat přepravu nebezpečného odpadu do systému SEPNO v</w:t>
      </w:r>
      <w:r w:rsidR="00CF7FE0">
        <w:rPr>
          <w:rFonts w:ascii="Segoe UI" w:hAnsi="Segoe UI" w:cs="Segoe UI"/>
          <w:sz w:val="18"/>
          <w:szCs w:val="18"/>
        </w:rPr>
        <w:t> </w:t>
      </w:r>
      <w:r>
        <w:rPr>
          <w:rFonts w:ascii="Segoe UI" w:hAnsi="Segoe UI" w:cs="Segoe UI"/>
          <w:sz w:val="18"/>
          <w:szCs w:val="18"/>
        </w:rPr>
        <w:t>ISPOP</w:t>
      </w:r>
      <w:r w:rsidR="00CF7FE0">
        <w:rPr>
          <w:rFonts w:ascii="Segoe UI" w:hAnsi="Segoe UI" w:cs="Segoe UI"/>
          <w:sz w:val="18"/>
          <w:szCs w:val="18"/>
        </w:rPr>
        <w:t>.</w:t>
      </w:r>
    </w:p>
    <w:p w14:paraId="1B2DFC61" w14:textId="77777777" w:rsidR="00B638C7" w:rsidRPr="00654A5D" w:rsidRDefault="00B638C7" w:rsidP="006C0737">
      <w:pPr>
        <w:pStyle w:val="RLdajeosmluvnstran0"/>
        <w:spacing w:after="0" w:line="240" w:lineRule="auto"/>
        <w:ind w:left="360"/>
        <w:jc w:val="both"/>
        <w:rPr>
          <w:rFonts w:ascii="Segoe UI" w:hAnsi="Segoe UI" w:cs="Segoe UI"/>
          <w:sz w:val="18"/>
          <w:szCs w:val="18"/>
        </w:rPr>
      </w:pPr>
    </w:p>
    <w:p w14:paraId="24973FEA" w14:textId="2E008AAF" w:rsidR="00004F1A" w:rsidRPr="00820A6E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Práva</w:t>
      </w:r>
      <w:r w:rsidR="008C2955">
        <w:rPr>
          <w:rFonts w:cs="Segoe UI"/>
          <w:b/>
          <w:bCs/>
          <w:sz w:val="18"/>
          <w:szCs w:val="18"/>
        </w:rPr>
        <w:t xml:space="preserve"> a</w:t>
      </w:r>
      <w:r w:rsidRPr="00654A5D">
        <w:rPr>
          <w:rFonts w:cs="Segoe UI"/>
          <w:b/>
          <w:bCs/>
          <w:sz w:val="18"/>
          <w:szCs w:val="18"/>
        </w:rPr>
        <w:t xml:space="preserve"> </w:t>
      </w:r>
      <w:r w:rsidRPr="00820A6E">
        <w:rPr>
          <w:rFonts w:cs="Segoe UI"/>
          <w:b/>
          <w:bCs/>
          <w:sz w:val="18"/>
          <w:szCs w:val="18"/>
        </w:rPr>
        <w:t xml:space="preserve">povinnosti </w:t>
      </w:r>
      <w:r w:rsidR="00103580">
        <w:rPr>
          <w:rFonts w:cs="Segoe UI"/>
          <w:b/>
          <w:bCs/>
          <w:sz w:val="18"/>
          <w:szCs w:val="18"/>
        </w:rPr>
        <w:t>O</w:t>
      </w:r>
      <w:r w:rsidRPr="00820A6E">
        <w:rPr>
          <w:rFonts w:cs="Segoe UI"/>
          <w:b/>
          <w:bCs/>
          <w:sz w:val="18"/>
          <w:szCs w:val="18"/>
        </w:rPr>
        <w:t>bjednatele</w:t>
      </w:r>
    </w:p>
    <w:p w14:paraId="597BB6C5" w14:textId="3D892B09" w:rsidR="00004F1A" w:rsidRPr="00820A6E" w:rsidRDefault="2B7C47CF" w:rsidP="00DF5D54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820A6E">
        <w:rPr>
          <w:rFonts w:ascii="Segoe UI" w:hAnsi="Segoe UI" w:cs="Segoe UI"/>
          <w:sz w:val="18"/>
          <w:szCs w:val="18"/>
        </w:rPr>
        <w:t xml:space="preserve">Práva a povinnosti </w:t>
      </w:r>
      <w:r w:rsidR="00103580">
        <w:rPr>
          <w:rFonts w:ascii="Segoe UI" w:hAnsi="Segoe UI" w:cs="Segoe UI"/>
          <w:sz w:val="18"/>
          <w:szCs w:val="18"/>
        </w:rPr>
        <w:t>O</w:t>
      </w:r>
      <w:r w:rsidRPr="00820A6E">
        <w:rPr>
          <w:rFonts w:ascii="Segoe UI" w:hAnsi="Segoe UI" w:cs="Segoe UI"/>
          <w:sz w:val="18"/>
          <w:szCs w:val="18"/>
        </w:rPr>
        <w:t xml:space="preserve">bjednatele vyplývají zejména z ustanovení </w:t>
      </w:r>
      <w:r w:rsidRPr="009223AB">
        <w:rPr>
          <w:rFonts w:ascii="Segoe UI" w:hAnsi="Segoe UI" w:cs="Segoe UI"/>
          <w:sz w:val="18"/>
          <w:szCs w:val="18"/>
        </w:rPr>
        <w:t>§ 1</w:t>
      </w:r>
      <w:r w:rsidR="169D5BBD" w:rsidRPr="009223AB">
        <w:rPr>
          <w:rFonts w:ascii="Segoe UI" w:hAnsi="Segoe UI" w:cs="Segoe UI"/>
          <w:sz w:val="18"/>
          <w:szCs w:val="18"/>
        </w:rPr>
        <w:t>3, §</w:t>
      </w:r>
      <w:r w:rsidR="008C2955">
        <w:rPr>
          <w:rFonts w:ascii="Segoe UI" w:hAnsi="Segoe UI" w:cs="Segoe UI"/>
          <w:sz w:val="18"/>
          <w:szCs w:val="18"/>
        </w:rPr>
        <w:t xml:space="preserve"> </w:t>
      </w:r>
      <w:r w:rsidR="169D5BBD" w:rsidRPr="009223AB">
        <w:rPr>
          <w:rFonts w:ascii="Segoe UI" w:hAnsi="Segoe UI" w:cs="Segoe UI"/>
          <w:sz w:val="18"/>
          <w:szCs w:val="18"/>
        </w:rPr>
        <w:t>16, §</w:t>
      </w:r>
      <w:r w:rsidR="008C2955">
        <w:rPr>
          <w:rFonts w:ascii="Segoe UI" w:hAnsi="Segoe UI" w:cs="Segoe UI"/>
          <w:sz w:val="18"/>
          <w:szCs w:val="18"/>
        </w:rPr>
        <w:t xml:space="preserve"> </w:t>
      </w:r>
      <w:r w:rsidR="169D5BBD" w:rsidRPr="009223AB">
        <w:rPr>
          <w:rFonts w:ascii="Segoe UI" w:hAnsi="Segoe UI" w:cs="Segoe UI"/>
          <w:sz w:val="18"/>
          <w:szCs w:val="18"/>
        </w:rPr>
        <w:t>17</w:t>
      </w:r>
      <w:r w:rsidRPr="009223AB">
        <w:rPr>
          <w:rFonts w:ascii="Segoe UI" w:hAnsi="Segoe UI" w:cs="Segoe UI"/>
          <w:sz w:val="18"/>
          <w:szCs w:val="18"/>
        </w:rPr>
        <w:t xml:space="preserve"> a §</w:t>
      </w:r>
      <w:r w:rsidR="169D5BBD" w:rsidRPr="009223AB">
        <w:rPr>
          <w:rFonts w:ascii="Segoe UI" w:hAnsi="Segoe UI" w:cs="Segoe UI"/>
          <w:sz w:val="18"/>
          <w:szCs w:val="18"/>
        </w:rPr>
        <w:t>§ 119-121</w:t>
      </w:r>
      <w:r w:rsidRPr="009223AB">
        <w:rPr>
          <w:rFonts w:ascii="Segoe UI" w:hAnsi="Segoe UI" w:cs="Segoe UI"/>
          <w:sz w:val="18"/>
          <w:szCs w:val="18"/>
        </w:rPr>
        <w:t xml:space="preserve"> </w:t>
      </w:r>
      <w:r w:rsidR="00D07848" w:rsidRPr="009223AB">
        <w:rPr>
          <w:rFonts w:ascii="Segoe UI" w:hAnsi="Segoe UI" w:cs="Segoe UI"/>
          <w:sz w:val="18"/>
          <w:szCs w:val="18"/>
        </w:rPr>
        <w:t>z</w:t>
      </w:r>
      <w:r w:rsidR="00202956" w:rsidRPr="00820A6E">
        <w:rPr>
          <w:rFonts w:ascii="Segoe UI" w:hAnsi="Segoe UI" w:cs="Segoe UI"/>
          <w:sz w:val="18"/>
          <w:szCs w:val="18"/>
        </w:rPr>
        <w:t>ákona o odpadech</w:t>
      </w:r>
      <w:r w:rsidRPr="00820A6E">
        <w:rPr>
          <w:rFonts w:ascii="Segoe UI" w:hAnsi="Segoe UI" w:cs="Segoe UI"/>
          <w:sz w:val="18"/>
          <w:szCs w:val="18"/>
        </w:rPr>
        <w:t xml:space="preserve"> a z příslušných prováděcích předpisů.</w:t>
      </w:r>
    </w:p>
    <w:p w14:paraId="7A1F7755" w14:textId="44394CF6" w:rsidR="00004F1A" w:rsidRPr="00654A5D" w:rsidRDefault="00004F1A" w:rsidP="00262EAE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Objednatel je povinen:</w:t>
      </w:r>
    </w:p>
    <w:p w14:paraId="6330758E" w14:textId="360F2467" w:rsidR="00F12177" w:rsidRPr="00654A5D" w:rsidRDefault="00004F1A" w:rsidP="00FA7728">
      <w:pPr>
        <w:pStyle w:val="RLdajeosmluvnstran0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Předávat </w:t>
      </w:r>
      <w:r w:rsidR="00103580">
        <w:rPr>
          <w:rFonts w:ascii="Segoe UI" w:hAnsi="Segoe UI" w:cs="Segoe UI"/>
          <w:sz w:val="18"/>
          <w:szCs w:val="18"/>
        </w:rPr>
        <w:t>P</w:t>
      </w:r>
      <w:r w:rsidRPr="00654A5D">
        <w:rPr>
          <w:rFonts w:ascii="Segoe UI" w:hAnsi="Segoe UI" w:cs="Segoe UI"/>
          <w:sz w:val="18"/>
          <w:szCs w:val="18"/>
        </w:rPr>
        <w:t>oskytovateli odpad, který svými vlastnostmi odpovídá deklarovanému odpadu, případně informovat Poskytovatele o změně původně uvedených vlastností odpadu.</w:t>
      </w:r>
    </w:p>
    <w:p w14:paraId="4467123E" w14:textId="0E1246E2" w:rsidR="00F12177" w:rsidRPr="00654A5D" w:rsidRDefault="00F12177" w:rsidP="00F3742A">
      <w:pPr>
        <w:pStyle w:val="Default"/>
        <w:numPr>
          <w:ilvl w:val="0"/>
          <w:numId w:val="7"/>
        </w:numPr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Dokladovat kvalitu každého druhu odpadu dle požadavků </w:t>
      </w:r>
      <w:proofErr w:type="spellStart"/>
      <w:r w:rsidRPr="00654A5D">
        <w:rPr>
          <w:rFonts w:ascii="Segoe UI" w:hAnsi="Segoe UI" w:cs="Segoe UI"/>
          <w:sz w:val="18"/>
          <w:szCs w:val="18"/>
        </w:rPr>
        <w:t>vyhl</w:t>
      </w:r>
      <w:proofErr w:type="spellEnd"/>
      <w:r w:rsidRPr="00654A5D">
        <w:rPr>
          <w:rFonts w:ascii="Segoe UI" w:hAnsi="Segoe UI" w:cs="Segoe UI"/>
          <w:sz w:val="18"/>
          <w:szCs w:val="18"/>
        </w:rPr>
        <w:t xml:space="preserve">. č. 273/2021 Sb., o podrobnostech nakládání s </w:t>
      </w:r>
      <w:r w:rsidR="00E56737" w:rsidRPr="00654A5D">
        <w:rPr>
          <w:rFonts w:ascii="Segoe UI" w:hAnsi="Segoe UI" w:cs="Segoe UI"/>
          <w:sz w:val="18"/>
          <w:szCs w:val="18"/>
        </w:rPr>
        <w:t>odp</w:t>
      </w:r>
      <w:r w:rsidRPr="00654A5D">
        <w:rPr>
          <w:rFonts w:ascii="Segoe UI" w:hAnsi="Segoe UI" w:cs="Segoe UI"/>
          <w:sz w:val="18"/>
          <w:szCs w:val="18"/>
        </w:rPr>
        <w:t xml:space="preserve">ady. </w:t>
      </w:r>
    </w:p>
    <w:p w14:paraId="67A3ECDC" w14:textId="71ACAA5B" w:rsidR="00004F1A" w:rsidRPr="00654A5D" w:rsidRDefault="00004F1A" w:rsidP="00262EAE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Objednatel je oprávněn provádět kontroly plnění předmětu </w:t>
      </w:r>
      <w:r w:rsidR="00D37518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 xml:space="preserve">mlouvy ze strany </w:t>
      </w:r>
      <w:r w:rsidR="00D37518">
        <w:rPr>
          <w:rFonts w:ascii="Segoe UI" w:hAnsi="Segoe UI" w:cs="Segoe UI"/>
          <w:sz w:val="18"/>
          <w:szCs w:val="18"/>
        </w:rPr>
        <w:t>P</w:t>
      </w:r>
      <w:r w:rsidRPr="00654A5D">
        <w:rPr>
          <w:rFonts w:ascii="Segoe UI" w:hAnsi="Segoe UI" w:cs="Segoe UI"/>
          <w:sz w:val="18"/>
          <w:szCs w:val="18"/>
        </w:rPr>
        <w:t>oskytovatele</w:t>
      </w:r>
      <w:r w:rsidR="000C3AF9" w:rsidRPr="00654A5D">
        <w:rPr>
          <w:rFonts w:ascii="Segoe UI" w:hAnsi="Segoe UI" w:cs="Segoe UI"/>
          <w:sz w:val="18"/>
          <w:szCs w:val="18"/>
        </w:rPr>
        <w:t>.</w:t>
      </w:r>
    </w:p>
    <w:p w14:paraId="5036132E" w14:textId="43EAB4FD" w:rsidR="00AA1B7D" w:rsidRPr="00AA1B7D" w:rsidRDefault="003F642D" w:rsidP="00AA1B7D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Objednatel se zavazuje </w:t>
      </w:r>
      <w:r w:rsidR="00E137BF">
        <w:rPr>
          <w:rFonts w:ascii="Segoe UI" w:hAnsi="Segoe UI" w:cs="Segoe UI"/>
          <w:sz w:val="18"/>
          <w:szCs w:val="18"/>
        </w:rPr>
        <w:t>umožnit Poskytovateli volný přístup a příjezd k</w:t>
      </w:r>
      <w:r w:rsidR="00EF0710">
        <w:rPr>
          <w:rFonts w:ascii="Segoe UI" w:hAnsi="Segoe UI" w:cs="Segoe UI"/>
          <w:sz w:val="18"/>
          <w:szCs w:val="18"/>
        </w:rPr>
        <w:t>e skladům a </w:t>
      </w:r>
      <w:r w:rsidR="00E137BF">
        <w:rPr>
          <w:rFonts w:ascii="Segoe UI" w:hAnsi="Segoe UI" w:cs="Segoe UI"/>
          <w:sz w:val="18"/>
          <w:szCs w:val="18"/>
        </w:rPr>
        <w:t>nádobám</w:t>
      </w:r>
      <w:r w:rsidR="00AA1B7D">
        <w:rPr>
          <w:rFonts w:ascii="Segoe UI" w:hAnsi="Segoe UI" w:cs="Segoe UI"/>
          <w:sz w:val="18"/>
          <w:szCs w:val="18"/>
        </w:rPr>
        <w:t xml:space="preserve"> a bezpečné naložení odpadu.</w:t>
      </w:r>
    </w:p>
    <w:p w14:paraId="59624E42" w14:textId="6B20DE42" w:rsidR="00AE182B" w:rsidRPr="00654A5D" w:rsidRDefault="79D30EA0" w:rsidP="00F3742A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Objednatel si vyhrazuje právo kdykoli se zúčastnit stanovení hmotnosti</w:t>
      </w:r>
      <w:r w:rsidR="2287955C" w:rsidRPr="00654A5D">
        <w:rPr>
          <w:rFonts w:ascii="Segoe UI" w:hAnsi="Segoe UI" w:cs="Segoe UI"/>
          <w:sz w:val="18"/>
          <w:szCs w:val="18"/>
        </w:rPr>
        <w:t xml:space="preserve"> (</w:t>
      </w:r>
      <w:r w:rsidR="20B9FCE0" w:rsidRPr="00654A5D">
        <w:rPr>
          <w:rFonts w:ascii="Segoe UI" w:hAnsi="Segoe UI" w:cs="Segoe UI"/>
          <w:sz w:val="18"/>
          <w:szCs w:val="18"/>
        </w:rPr>
        <w:t>vážení</w:t>
      </w:r>
      <w:r w:rsidR="2287955C" w:rsidRPr="00654A5D">
        <w:rPr>
          <w:rFonts w:ascii="Segoe UI" w:hAnsi="Segoe UI" w:cs="Segoe UI"/>
          <w:sz w:val="18"/>
          <w:szCs w:val="18"/>
        </w:rPr>
        <w:t xml:space="preserve">) odpadu převzatého </w:t>
      </w:r>
      <w:r w:rsidR="00D37518">
        <w:rPr>
          <w:rFonts w:ascii="Segoe UI" w:hAnsi="Segoe UI" w:cs="Segoe UI"/>
          <w:sz w:val="18"/>
          <w:szCs w:val="18"/>
        </w:rPr>
        <w:t>P</w:t>
      </w:r>
      <w:r w:rsidR="2287955C" w:rsidRPr="00654A5D">
        <w:rPr>
          <w:rFonts w:ascii="Segoe UI" w:hAnsi="Segoe UI" w:cs="Segoe UI"/>
          <w:sz w:val="18"/>
          <w:szCs w:val="18"/>
        </w:rPr>
        <w:t xml:space="preserve">oskytovatelem nebo zvážit odpad na váze určené </w:t>
      </w:r>
      <w:r w:rsidR="00D37518">
        <w:rPr>
          <w:rFonts w:ascii="Segoe UI" w:hAnsi="Segoe UI" w:cs="Segoe UI"/>
          <w:sz w:val="18"/>
          <w:szCs w:val="18"/>
        </w:rPr>
        <w:t>O</w:t>
      </w:r>
      <w:r w:rsidR="2287955C" w:rsidRPr="00654A5D">
        <w:rPr>
          <w:rFonts w:ascii="Segoe UI" w:hAnsi="Segoe UI" w:cs="Segoe UI"/>
          <w:sz w:val="18"/>
          <w:szCs w:val="18"/>
        </w:rPr>
        <w:t>bjednatelem.</w:t>
      </w:r>
    </w:p>
    <w:p w14:paraId="3323A64C" w14:textId="77777777" w:rsidR="00AE182B" w:rsidRPr="00654A5D" w:rsidRDefault="00AE182B" w:rsidP="00213A84">
      <w:pPr>
        <w:pStyle w:val="RLdajeosmluvnstran0"/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14:paraId="4893F84A" w14:textId="5A63FEDE" w:rsidR="00004F1A" w:rsidRPr="00654A5D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 xml:space="preserve">Doba trvání, účinnost a ukončení </w:t>
      </w:r>
      <w:r w:rsidR="00D37518">
        <w:rPr>
          <w:rFonts w:cs="Segoe UI"/>
          <w:b/>
          <w:bCs/>
          <w:sz w:val="18"/>
          <w:szCs w:val="18"/>
        </w:rPr>
        <w:t>S</w:t>
      </w:r>
      <w:r w:rsidRPr="00654A5D">
        <w:rPr>
          <w:rFonts w:cs="Segoe UI"/>
          <w:b/>
          <w:bCs/>
          <w:sz w:val="18"/>
          <w:szCs w:val="18"/>
        </w:rPr>
        <w:t>mlouvy</w:t>
      </w:r>
    </w:p>
    <w:p w14:paraId="6FA91203" w14:textId="5020E859" w:rsidR="00004F1A" w:rsidRPr="00654A5D" w:rsidRDefault="00004F1A" w:rsidP="00262EAE">
      <w:pPr>
        <w:pStyle w:val="RLdajeosmluvnstran0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Tato Smlouva se uzavírá na dobu neurčitou. Poskytovatel zahájí plnění </w:t>
      </w:r>
      <w:r w:rsidRPr="008B313E">
        <w:rPr>
          <w:rFonts w:ascii="Segoe UI" w:hAnsi="Segoe UI" w:cs="Segoe UI"/>
          <w:sz w:val="18"/>
          <w:szCs w:val="18"/>
        </w:rPr>
        <w:t xml:space="preserve">do </w:t>
      </w:r>
      <w:r w:rsidR="12CB85CB" w:rsidRPr="00942904">
        <w:rPr>
          <w:rFonts w:ascii="Segoe UI" w:hAnsi="Segoe UI" w:cs="Segoe UI"/>
          <w:sz w:val="18"/>
          <w:szCs w:val="18"/>
        </w:rPr>
        <w:t>3</w:t>
      </w:r>
      <w:r w:rsidRPr="00654A5D">
        <w:rPr>
          <w:rFonts w:ascii="Segoe UI" w:hAnsi="Segoe UI" w:cs="Segoe UI"/>
          <w:sz w:val="18"/>
          <w:szCs w:val="18"/>
        </w:rPr>
        <w:t xml:space="preserve"> dnů po nabytí účinnosti této Smlouvy. </w:t>
      </w:r>
    </w:p>
    <w:p w14:paraId="4424E2D8" w14:textId="690C5EF2" w:rsidR="00004F1A" w:rsidRPr="00654A5D" w:rsidRDefault="00004F1A" w:rsidP="00262EAE">
      <w:pPr>
        <w:pStyle w:val="RLdajeosmluvnstran0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Smlouvu lze ukončit:</w:t>
      </w:r>
    </w:p>
    <w:p w14:paraId="561F45B8" w14:textId="54CCC81C" w:rsidR="00004F1A" w:rsidRPr="00654A5D" w:rsidRDefault="00004F1A" w:rsidP="00262EAE">
      <w:pPr>
        <w:pStyle w:val="RLdajeosmluvnstran0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>Písemnou dohodou smluvních stran.</w:t>
      </w:r>
    </w:p>
    <w:p w14:paraId="08C2881A" w14:textId="36F30F1E" w:rsidR="00004F1A" w:rsidRPr="00654A5D" w:rsidRDefault="00004F1A" w:rsidP="00262EAE">
      <w:pPr>
        <w:pStyle w:val="RLdajeosmluvnstran0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Výpovědí jednou ze smluvních stran s výpovědní </w:t>
      </w:r>
      <w:r w:rsidR="0095773C">
        <w:rPr>
          <w:rFonts w:ascii="Segoe UI" w:hAnsi="Segoe UI" w:cs="Segoe UI"/>
          <w:sz w:val="18"/>
          <w:szCs w:val="18"/>
        </w:rPr>
        <w:t>dobou</w:t>
      </w:r>
      <w:r w:rsidRPr="00654A5D">
        <w:rPr>
          <w:rFonts w:ascii="Segoe UI" w:hAnsi="Segoe UI" w:cs="Segoe UI"/>
          <w:sz w:val="18"/>
          <w:szCs w:val="18"/>
        </w:rPr>
        <w:t xml:space="preserve"> </w:t>
      </w:r>
      <w:r w:rsidR="00701CB4" w:rsidRPr="00654A5D">
        <w:rPr>
          <w:rFonts w:ascii="Segoe UI" w:hAnsi="Segoe UI" w:cs="Segoe UI"/>
          <w:sz w:val="18"/>
          <w:szCs w:val="18"/>
        </w:rPr>
        <w:t>6</w:t>
      </w:r>
      <w:r w:rsidRPr="00654A5D">
        <w:rPr>
          <w:rFonts w:ascii="Segoe UI" w:hAnsi="Segoe UI" w:cs="Segoe UI"/>
          <w:sz w:val="18"/>
          <w:szCs w:val="18"/>
        </w:rPr>
        <w:t xml:space="preserve"> měsíců </w:t>
      </w:r>
      <w:r w:rsidR="0071185E" w:rsidRPr="00654A5D">
        <w:rPr>
          <w:rFonts w:ascii="Segoe UI" w:hAnsi="Segoe UI" w:cs="Segoe UI"/>
          <w:sz w:val="18"/>
          <w:szCs w:val="18"/>
        </w:rPr>
        <w:t xml:space="preserve">i </w:t>
      </w:r>
      <w:r w:rsidRPr="00654A5D">
        <w:rPr>
          <w:rFonts w:ascii="Segoe UI" w:hAnsi="Segoe UI" w:cs="Segoe UI"/>
          <w:sz w:val="18"/>
          <w:szCs w:val="18"/>
        </w:rPr>
        <w:t xml:space="preserve">bez udání důvodu. Výpovědní </w:t>
      </w:r>
      <w:r w:rsidR="0095773C">
        <w:rPr>
          <w:rFonts w:ascii="Segoe UI" w:hAnsi="Segoe UI" w:cs="Segoe UI"/>
          <w:sz w:val="18"/>
          <w:szCs w:val="18"/>
        </w:rPr>
        <w:t>doba</w:t>
      </w:r>
      <w:r w:rsidRPr="00654A5D">
        <w:rPr>
          <w:rFonts w:ascii="Segoe UI" w:hAnsi="Segoe UI" w:cs="Segoe UI"/>
          <w:sz w:val="18"/>
          <w:szCs w:val="18"/>
        </w:rPr>
        <w:t xml:space="preserve"> počíná běžet od prvního dne měsíce následujícího po doručení výpovědi druhé smluvní straně.</w:t>
      </w:r>
    </w:p>
    <w:p w14:paraId="29EC0245" w14:textId="18FCDD34" w:rsidR="00004F1A" w:rsidRPr="00654A5D" w:rsidRDefault="00004F1A" w:rsidP="00262EAE">
      <w:pPr>
        <w:pStyle w:val="RLdajeosmluvnstran0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Odstoupením od </w:t>
      </w:r>
      <w:r w:rsidR="004E3D31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>mlouvy v případě, že:</w:t>
      </w:r>
    </w:p>
    <w:p w14:paraId="09D6F435" w14:textId="2F96B46E" w:rsidR="00004F1A" w:rsidRPr="00654A5D" w:rsidRDefault="004E3D31" w:rsidP="00262EAE">
      <w:pPr>
        <w:pStyle w:val="RLdajeosmluvnstran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</w:t>
      </w:r>
      <w:r w:rsidR="00004F1A" w:rsidRPr="00654A5D">
        <w:rPr>
          <w:rFonts w:ascii="Segoe UI" w:hAnsi="Segoe UI" w:cs="Segoe UI"/>
          <w:sz w:val="18"/>
          <w:szCs w:val="18"/>
        </w:rPr>
        <w:t>oskytovatel nepřevezme řádně a včas v plném rozsahu předmět plnění (odpad) připravený k</w:t>
      </w:r>
      <w:r w:rsidR="0071185E" w:rsidRPr="00654A5D">
        <w:rPr>
          <w:rFonts w:ascii="Segoe UI" w:hAnsi="Segoe UI" w:cs="Segoe UI"/>
          <w:sz w:val="18"/>
          <w:szCs w:val="18"/>
        </w:rPr>
        <w:t xml:space="preserve"> </w:t>
      </w:r>
      <w:r w:rsidR="00004F1A" w:rsidRPr="00654A5D">
        <w:rPr>
          <w:rFonts w:ascii="Segoe UI" w:hAnsi="Segoe UI" w:cs="Segoe UI"/>
          <w:sz w:val="18"/>
          <w:szCs w:val="18"/>
        </w:rPr>
        <w:t>převzetí, nebo opakovaně poruší jinou povinnost (smluvní nebo vyplývající z právních předpisů)</w:t>
      </w:r>
      <w:r w:rsidR="00900A30" w:rsidRPr="00654A5D">
        <w:rPr>
          <w:rFonts w:ascii="Segoe UI" w:hAnsi="Segoe UI" w:cs="Segoe UI"/>
          <w:sz w:val="18"/>
          <w:szCs w:val="18"/>
        </w:rPr>
        <w:t>,</w:t>
      </w:r>
    </w:p>
    <w:p w14:paraId="36B06213" w14:textId="6926FA0A" w:rsidR="00004F1A" w:rsidRPr="00654A5D" w:rsidRDefault="004E3D31" w:rsidP="00262EAE">
      <w:pPr>
        <w:pStyle w:val="RLdajeosmluvnstran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</w:t>
      </w:r>
      <w:r w:rsidR="00004F1A" w:rsidRPr="00654A5D">
        <w:rPr>
          <w:rFonts w:ascii="Segoe UI" w:hAnsi="Segoe UI" w:cs="Segoe UI"/>
          <w:sz w:val="18"/>
          <w:szCs w:val="18"/>
        </w:rPr>
        <w:t xml:space="preserve">oskytovatel nakládal s odpady v rozporu s touto </w:t>
      </w:r>
      <w:r>
        <w:rPr>
          <w:rFonts w:ascii="Segoe UI" w:hAnsi="Segoe UI" w:cs="Segoe UI"/>
          <w:sz w:val="18"/>
          <w:szCs w:val="18"/>
        </w:rPr>
        <w:t>S</w:t>
      </w:r>
      <w:r w:rsidR="00004F1A" w:rsidRPr="00654A5D">
        <w:rPr>
          <w:rFonts w:ascii="Segoe UI" w:hAnsi="Segoe UI" w:cs="Segoe UI"/>
          <w:sz w:val="18"/>
          <w:szCs w:val="18"/>
        </w:rPr>
        <w:t>mlouvou</w:t>
      </w:r>
      <w:r w:rsidR="00900A30" w:rsidRPr="00654A5D">
        <w:rPr>
          <w:rFonts w:ascii="Segoe UI" w:hAnsi="Segoe UI" w:cs="Segoe UI"/>
          <w:sz w:val="18"/>
          <w:szCs w:val="18"/>
        </w:rPr>
        <w:t>,</w:t>
      </w:r>
    </w:p>
    <w:p w14:paraId="27AF3D62" w14:textId="1CF43173" w:rsidR="00004F1A" w:rsidRPr="00654A5D" w:rsidRDefault="004E3D31" w:rsidP="00262EAE">
      <w:pPr>
        <w:pStyle w:val="RLdajeosmluvnstran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</w:t>
      </w:r>
      <w:r w:rsidR="00004F1A" w:rsidRPr="00654A5D">
        <w:rPr>
          <w:rFonts w:ascii="Segoe UI" w:hAnsi="Segoe UI" w:cs="Segoe UI"/>
          <w:sz w:val="18"/>
          <w:szCs w:val="18"/>
        </w:rPr>
        <w:t xml:space="preserve">oskytovatel ztratí oprávnění k výkonu některé činnosti, která je předmětem </w:t>
      </w:r>
      <w:r w:rsidR="00CB13D5">
        <w:rPr>
          <w:rFonts w:ascii="Segoe UI" w:hAnsi="Segoe UI" w:cs="Segoe UI"/>
          <w:sz w:val="18"/>
          <w:szCs w:val="18"/>
        </w:rPr>
        <w:t xml:space="preserve">této </w:t>
      </w:r>
      <w:r>
        <w:rPr>
          <w:rFonts w:ascii="Segoe UI" w:hAnsi="Segoe UI" w:cs="Segoe UI"/>
          <w:sz w:val="18"/>
          <w:szCs w:val="18"/>
        </w:rPr>
        <w:t>S</w:t>
      </w:r>
      <w:r w:rsidR="00CB13D5">
        <w:rPr>
          <w:rFonts w:ascii="Segoe UI" w:hAnsi="Segoe UI" w:cs="Segoe UI"/>
          <w:sz w:val="18"/>
          <w:szCs w:val="18"/>
        </w:rPr>
        <w:t>mlouvy</w:t>
      </w:r>
      <w:r w:rsidR="00437821" w:rsidRPr="00654A5D">
        <w:rPr>
          <w:rFonts w:ascii="Segoe UI" w:hAnsi="Segoe UI" w:cs="Segoe UI"/>
          <w:sz w:val="18"/>
          <w:szCs w:val="18"/>
        </w:rPr>
        <w:t>.</w:t>
      </w:r>
    </w:p>
    <w:p w14:paraId="150BF1BF" w14:textId="79B0F746" w:rsidR="00004F1A" w:rsidRPr="00654A5D" w:rsidRDefault="00004F1A" w:rsidP="00262EAE">
      <w:pPr>
        <w:pStyle w:val="RLdajeosmluvnstran0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Odstoupení od </w:t>
      </w:r>
      <w:r w:rsidR="004E3D31">
        <w:rPr>
          <w:rFonts w:ascii="Segoe UI" w:hAnsi="Segoe UI" w:cs="Segoe UI"/>
          <w:sz w:val="18"/>
          <w:szCs w:val="18"/>
        </w:rPr>
        <w:t>S</w:t>
      </w:r>
      <w:r w:rsidRPr="00654A5D">
        <w:rPr>
          <w:rFonts w:ascii="Segoe UI" w:hAnsi="Segoe UI" w:cs="Segoe UI"/>
          <w:sz w:val="18"/>
          <w:szCs w:val="18"/>
        </w:rPr>
        <w:t>mlouvy nabývá účinnosti dnem doručení oznámení o odstoupení druhé smluvní straně a práva a povinnosti zanikají ke dni účinnosti oznámení o odstoupení.</w:t>
      </w:r>
    </w:p>
    <w:p w14:paraId="0645F12D" w14:textId="0C3578CB" w:rsidR="00004F1A" w:rsidRPr="00654A5D" w:rsidRDefault="00004F1A" w:rsidP="00262EAE">
      <w:pPr>
        <w:pStyle w:val="RLdajeosmluvnstran0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654A5D">
        <w:rPr>
          <w:rFonts w:ascii="Segoe UI" w:hAnsi="Segoe UI" w:cs="Segoe UI"/>
          <w:sz w:val="18"/>
          <w:szCs w:val="18"/>
        </w:rPr>
        <w:t xml:space="preserve">Smlouva nabývá platnosti dnem podpisu smlouvy poslední ze smluvních stran a účinnosti dnem </w:t>
      </w:r>
      <w:r w:rsidR="0071185E" w:rsidRPr="00654A5D">
        <w:rPr>
          <w:rFonts w:ascii="Segoe UI" w:hAnsi="Segoe UI" w:cs="Segoe UI"/>
          <w:sz w:val="18"/>
          <w:szCs w:val="18"/>
        </w:rPr>
        <w:t>u</w:t>
      </w:r>
      <w:r w:rsidRPr="00654A5D">
        <w:rPr>
          <w:rFonts w:ascii="Segoe UI" w:hAnsi="Segoe UI" w:cs="Segoe UI"/>
          <w:sz w:val="18"/>
          <w:szCs w:val="18"/>
        </w:rPr>
        <w:t>veřejnění v registru smluv podle zákona č. 340/2015 Sb.</w:t>
      </w:r>
      <w:r w:rsidR="007B7146">
        <w:rPr>
          <w:rFonts w:ascii="Segoe UI" w:hAnsi="Segoe UI" w:cs="Segoe UI"/>
          <w:sz w:val="18"/>
          <w:szCs w:val="18"/>
        </w:rPr>
        <w:t>,</w:t>
      </w:r>
      <w:r w:rsidRPr="00654A5D">
        <w:rPr>
          <w:rFonts w:ascii="Segoe UI" w:hAnsi="Segoe UI" w:cs="Segoe UI"/>
          <w:sz w:val="18"/>
          <w:szCs w:val="18"/>
        </w:rPr>
        <w:t xml:space="preserve"> o registru smluv, v platném znění. </w:t>
      </w:r>
    </w:p>
    <w:p w14:paraId="31640723" w14:textId="1E219CBF" w:rsidR="00004F1A" w:rsidRPr="00654A5D" w:rsidRDefault="00004F1A" w:rsidP="00213A84">
      <w:pPr>
        <w:pStyle w:val="RLdajeosmluvnstran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6572A1C1" w14:textId="0F1FD71E" w:rsidR="00004F1A" w:rsidRPr="00654A5D" w:rsidRDefault="00004F1A" w:rsidP="00262EAE">
      <w:pPr>
        <w:pStyle w:val="Odstavecseseznamem"/>
        <w:numPr>
          <w:ilvl w:val="0"/>
          <w:numId w:val="23"/>
        </w:numPr>
        <w:spacing w:after="0"/>
        <w:ind w:left="1208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 xml:space="preserve">Odpovědnost smluvních stran, náhrada škody, </w:t>
      </w:r>
      <w:r w:rsidR="00877D1A">
        <w:rPr>
          <w:rFonts w:cs="Segoe UI"/>
          <w:b/>
          <w:bCs/>
          <w:sz w:val="18"/>
          <w:szCs w:val="18"/>
        </w:rPr>
        <w:t>sankce</w:t>
      </w:r>
    </w:p>
    <w:p w14:paraId="15EEDFFE" w14:textId="68916727" w:rsidR="00004F1A" w:rsidRPr="00654A5D" w:rsidRDefault="00004F1A" w:rsidP="00262EAE">
      <w:pPr>
        <w:pStyle w:val="Odstavecseseznamem"/>
        <w:numPr>
          <w:ilvl w:val="1"/>
          <w:numId w:val="18"/>
        </w:numPr>
        <w:spacing w:after="0"/>
        <w:contextualSpacing w:val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Poskytovatel je povinen uhradit </w:t>
      </w:r>
      <w:r w:rsidR="004E3D31">
        <w:rPr>
          <w:rFonts w:cs="Segoe UI"/>
          <w:sz w:val="18"/>
          <w:szCs w:val="18"/>
        </w:rPr>
        <w:t>O</w:t>
      </w:r>
      <w:r w:rsidRPr="00654A5D">
        <w:rPr>
          <w:rFonts w:cs="Segoe UI"/>
          <w:sz w:val="18"/>
          <w:szCs w:val="18"/>
        </w:rPr>
        <w:t>bjednateli prokazatelně vzniklou škodu.</w:t>
      </w:r>
    </w:p>
    <w:p w14:paraId="0813D896" w14:textId="323C001F" w:rsidR="00004F1A" w:rsidRPr="00654A5D" w:rsidRDefault="00004F1A" w:rsidP="00163730">
      <w:pPr>
        <w:pStyle w:val="Odstavecseseznamem"/>
        <w:numPr>
          <w:ilvl w:val="1"/>
          <w:numId w:val="18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Smluvní strany se zavazují postupovat tak, aby i v případě porušení povinností druhé smluvní strany nedošlo ke vzniku zbytečných škod. Smluvní strany se zavazují vzniku škod předcházet.</w:t>
      </w:r>
    </w:p>
    <w:p w14:paraId="409E7F9E" w14:textId="27408406" w:rsidR="00E36EB1" w:rsidRPr="00654A5D" w:rsidRDefault="00E36EB1" w:rsidP="00262EAE">
      <w:pPr>
        <w:pStyle w:val="Odstavecseseznamem"/>
        <w:numPr>
          <w:ilvl w:val="1"/>
          <w:numId w:val="18"/>
        </w:numPr>
        <w:spacing w:after="0"/>
        <w:contextualSpacing w:val="0"/>
        <w:rPr>
          <w:rFonts w:cs="Segoe UI"/>
          <w:color w:val="000000"/>
          <w:sz w:val="18"/>
          <w:szCs w:val="18"/>
        </w:rPr>
      </w:pPr>
      <w:r w:rsidRPr="00654A5D">
        <w:rPr>
          <w:rFonts w:cs="Segoe UI"/>
          <w:sz w:val="18"/>
          <w:szCs w:val="18"/>
        </w:rPr>
        <w:t>V případě prodlení Objednatele se zaplacením řádně fakturované ceny plnění je Poskytovatel oprávněn požadovat zaplacení smluvního úroku z prodlení ve výši 0,01 % z dlužné částky za každý den prodlení. Smluvní strany se dohodly, že Poskytovatel je oprávněn požadovat zaplacení úroku z prodlení až po uplynutí 30 dnů od sjednané lhůty splatnosti.</w:t>
      </w:r>
    </w:p>
    <w:p w14:paraId="02461F91" w14:textId="0378AD21" w:rsidR="005D1F7C" w:rsidRPr="00654A5D" w:rsidRDefault="005D1F7C" w:rsidP="00262EAE">
      <w:pPr>
        <w:pStyle w:val="Odstavecseseznamem"/>
        <w:numPr>
          <w:ilvl w:val="1"/>
          <w:numId w:val="18"/>
        </w:numPr>
        <w:suppressAutoHyphens/>
        <w:spacing w:after="0"/>
        <w:contextualSpacing w:val="0"/>
        <w:rPr>
          <w:rFonts w:cs="Segoe UI"/>
          <w:sz w:val="18"/>
          <w:szCs w:val="18"/>
        </w:rPr>
      </w:pPr>
      <w:r w:rsidRPr="2BB989E4">
        <w:rPr>
          <w:rFonts w:cs="Segoe UI"/>
          <w:sz w:val="18"/>
          <w:szCs w:val="18"/>
        </w:rPr>
        <w:t xml:space="preserve">Za nedodržení povinnosti sjednat a udržovat pojištění dle čl. </w:t>
      </w:r>
      <w:r w:rsidR="003222E2" w:rsidRPr="2BB989E4">
        <w:rPr>
          <w:rFonts w:cs="Segoe UI"/>
          <w:sz w:val="18"/>
          <w:szCs w:val="18"/>
        </w:rPr>
        <w:t>I</w:t>
      </w:r>
      <w:r w:rsidRPr="2BB989E4">
        <w:rPr>
          <w:rFonts w:cs="Segoe UI"/>
          <w:sz w:val="18"/>
          <w:szCs w:val="18"/>
        </w:rPr>
        <w:t xml:space="preserve">X. odst. </w:t>
      </w:r>
      <w:r w:rsidR="07311EC8" w:rsidRPr="2BB989E4">
        <w:rPr>
          <w:rFonts w:cs="Segoe UI"/>
          <w:sz w:val="18"/>
          <w:szCs w:val="18"/>
        </w:rPr>
        <w:t>1</w:t>
      </w:r>
      <w:r w:rsidRPr="2BB989E4">
        <w:rPr>
          <w:rFonts w:cs="Segoe UI"/>
          <w:sz w:val="18"/>
          <w:szCs w:val="18"/>
        </w:rPr>
        <w:t xml:space="preserve"> a </w:t>
      </w:r>
      <w:r w:rsidR="3FD000B4" w:rsidRPr="2BB989E4">
        <w:rPr>
          <w:rFonts w:cs="Segoe UI"/>
          <w:sz w:val="18"/>
          <w:szCs w:val="18"/>
        </w:rPr>
        <w:t>2</w:t>
      </w:r>
      <w:r w:rsidRPr="2BB989E4">
        <w:rPr>
          <w:rFonts w:cs="Segoe UI"/>
          <w:sz w:val="18"/>
          <w:szCs w:val="18"/>
        </w:rPr>
        <w:t xml:space="preserve"> této smlouvy má Objednatel právo účtovat smluvní pokutu ve výši 10.000 Kč.</w:t>
      </w:r>
    </w:p>
    <w:p w14:paraId="77402EED" w14:textId="7B616E67" w:rsidR="001B0F24" w:rsidRPr="00654A5D" w:rsidRDefault="005D1F7C" w:rsidP="001B0F24">
      <w:pPr>
        <w:pStyle w:val="Odstavecseseznamem"/>
        <w:numPr>
          <w:ilvl w:val="1"/>
          <w:numId w:val="18"/>
        </w:numPr>
        <w:suppressAutoHyphens/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V případě nedodržení povinnosti Poskytovatele stanovené v čl. XI. odst. </w:t>
      </w:r>
      <w:r w:rsidR="00C07672">
        <w:rPr>
          <w:rFonts w:cs="Segoe UI"/>
          <w:sz w:val="18"/>
          <w:szCs w:val="18"/>
        </w:rPr>
        <w:t>3</w:t>
      </w:r>
      <w:r w:rsidRPr="00654A5D">
        <w:rPr>
          <w:rFonts w:cs="Segoe UI"/>
          <w:sz w:val="18"/>
          <w:szCs w:val="18"/>
        </w:rPr>
        <w:t xml:space="preserve"> smlouvy má Objednatel právo požadovat uhrazení smluvní pokuty ve výši pohledávky, která byla postoupena v rozporu s touto smlouvu. Objednatel má zároveň právo odstoupit od </w:t>
      </w:r>
      <w:r w:rsidR="00477824">
        <w:rPr>
          <w:rFonts w:cs="Segoe UI"/>
          <w:sz w:val="18"/>
          <w:szCs w:val="18"/>
        </w:rPr>
        <w:t>S</w:t>
      </w:r>
      <w:r w:rsidRPr="00654A5D">
        <w:rPr>
          <w:rFonts w:cs="Segoe UI"/>
          <w:sz w:val="18"/>
          <w:szCs w:val="18"/>
        </w:rPr>
        <w:t>mlouvy.</w:t>
      </w:r>
    </w:p>
    <w:p w14:paraId="0F55E498" w14:textId="0BB9C12C" w:rsidR="00D07439" w:rsidRDefault="00AA4EDD" w:rsidP="74F8F3D7">
      <w:pPr>
        <w:pStyle w:val="Odstavecseseznamem"/>
        <w:numPr>
          <w:ilvl w:val="1"/>
          <w:numId w:val="18"/>
        </w:numPr>
        <w:suppressAutoHyphens/>
        <w:spacing w:after="0"/>
        <w:rPr>
          <w:rFonts w:cs="Segoe UI"/>
          <w:sz w:val="18"/>
          <w:szCs w:val="18"/>
        </w:rPr>
      </w:pPr>
      <w:r w:rsidRPr="74F8F3D7">
        <w:rPr>
          <w:rFonts w:cs="Segoe UI"/>
          <w:sz w:val="18"/>
          <w:szCs w:val="18"/>
        </w:rPr>
        <w:lastRenderedPageBreak/>
        <w:t>V</w:t>
      </w:r>
      <w:r w:rsidR="0043713B" w:rsidRPr="74F8F3D7">
        <w:rPr>
          <w:rFonts w:cs="Segoe UI"/>
          <w:sz w:val="18"/>
          <w:szCs w:val="18"/>
        </w:rPr>
        <w:t> </w:t>
      </w:r>
      <w:r w:rsidRPr="74F8F3D7">
        <w:rPr>
          <w:rFonts w:cs="Segoe UI"/>
          <w:sz w:val="18"/>
          <w:szCs w:val="18"/>
        </w:rPr>
        <w:t>případě</w:t>
      </w:r>
      <w:r w:rsidR="0043713B" w:rsidRPr="74F8F3D7">
        <w:rPr>
          <w:rFonts w:cs="Segoe UI"/>
          <w:sz w:val="18"/>
          <w:szCs w:val="18"/>
        </w:rPr>
        <w:t xml:space="preserve">, </w:t>
      </w:r>
      <w:r w:rsidR="0043713B" w:rsidRPr="00E662B8">
        <w:rPr>
          <w:rFonts w:cs="Segoe UI"/>
          <w:sz w:val="18"/>
          <w:szCs w:val="18"/>
        </w:rPr>
        <w:t>že Poskytovatel nezajistí řádné a včasné převzetí odpadů připravených k</w:t>
      </w:r>
      <w:r w:rsidR="00FC1AC6">
        <w:rPr>
          <w:rFonts w:cs="Segoe UI"/>
          <w:sz w:val="18"/>
          <w:szCs w:val="18"/>
        </w:rPr>
        <w:t>e sběru a svozu</w:t>
      </w:r>
      <w:r w:rsidR="0043713B" w:rsidRPr="00E662B8">
        <w:rPr>
          <w:rFonts w:cs="Segoe UI"/>
          <w:sz w:val="18"/>
          <w:szCs w:val="18"/>
        </w:rPr>
        <w:t xml:space="preserve"> dle této </w:t>
      </w:r>
      <w:r w:rsidR="00477824">
        <w:rPr>
          <w:rFonts w:cs="Segoe UI"/>
          <w:sz w:val="18"/>
          <w:szCs w:val="18"/>
        </w:rPr>
        <w:t>S</w:t>
      </w:r>
      <w:r w:rsidR="0043713B" w:rsidRPr="00E662B8">
        <w:rPr>
          <w:rFonts w:cs="Segoe UI"/>
          <w:sz w:val="18"/>
          <w:szCs w:val="18"/>
        </w:rPr>
        <w:t>mlouvy, je Objednatel oprávněn uplatnit smluvní pokutu ve výši 10.000 Kč za každý započatý den prodlení, a to od prvního dne, kdy k převzetí nedošlo v dohodnutém termínu nebo rozsahu.</w:t>
      </w:r>
      <w:r w:rsidR="00D063D8" w:rsidRPr="00E662B8">
        <w:rPr>
          <w:rFonts w:cs="Segoe UI"/>
          <w:sz w:val="18"/>
          <w:szCs w:val="18"/>
        </w:rPr>
        <w:t xml:space="preserve"> V případě opakovaného porušení této povinnosti podruhé v období 10 kalendářních dnů se výše smluvní pokuty zvyšuje na </w:t>
      </w:r>
      <w:r w:rsidR="00CF4EEB" w:rsidRPr="74F8F3D7">
        <w:rPr>
          <w:rFonts w:cs="Segoe UI"/>
          <w:sz w:val="18"/>
          <w:szCs w:val="18"/>
        </w:rPr>
        <w:t>2</w:t>
      </w:r>
      <w:r w:rsidR="00D063D8" w:rsidRPr="00E662B8">
        <w:rPr>
          <w:rFonts w:cs="Segoe UI"/>
          <w:sz w:val="18"/>
          <w:szCs w:val="18"/>
        </w:rPr>
        <w:t>0.000 Kč za každý započatý den prodlení i v případě první následující události.</w:t>
      </w:r>
    </w:p>
    <w:p w14:paraId="0101A3F1" w14:textId="14184B5B" w:rsidR="00BE68B0" w:rsidRPr="006118F4" w:rsidRDefault="006118F4" w:rsidP="74F8F3D7">
      <w:pPr>
        <w:pStyle w:val="Odstavecseseznamem"/>
        <w:numPr>
          <w:ilvl w:val="1"/>
          <w:numId w:val="18"/>
        </w:numPr>
        <w:suppressAutoHyphens/>
        <w:spacing w:after="0"/>
        <w:rPr>
          <w:rFonts w:cs="Segoe UI"/>
          <w:sz w:val="18"/>
          <w:szCs w:val="18"/>
        </w:rPr>
      </w:pPr>
      <w:r w:rsidRPr="00B43E24">
        <w:rPr>
          <w:rFonts w:cs="Segoe UI"/>
          <w:sz w:val="18"/>
          <w:szCs w:val="18"/>
        </w:rPr>
        <w:t xml:space="preserve">V případě, že Poskytovatel nezajistí předání předepsané dokumentace k nakládání s odpady (např. seznam služeb, vážní lístky, potvrzení o odstranění) v souladu se </w:t>
      </w:r>
      <w:r w:rsidR="0077429C">
        <w:rPr>
          <w:rFonts w:cs="Segoe UI"/>
          <w:sz w:val="18"/>
          <w:szCs w:val="18"/>
        </w:rPr>
        <w:t>S</w:t>
      </w:r>
      <w:r w:rsidRPr="00B43E24">
        <w:rPr>
          <w:rFonts w:cs="Segoe UI"/>
          <w:sz w:val="18"/>
          <w:szCs w:val="18"/>
        </w:rPr>
        <w:t>mlouvou nebo právními předpisy, je Objednatel oprávněn uplatnit smluvní pokutu ve výši 5.000 Kč za každý jednotlivý případ nesplnění této povinnosti.</w:t>
      </w:r>
      <w:r w:rsidR="00BE68B0" w:rsidRPr="74F8F3D7">
        <w:rPr>
          <w:rFonts w:cs="Segoe UI"/>
          <w:sz w:val="18"/>
          <w:szCs w:val="18"/>
        </w:rPr>
        <w:t xml:space="preserve"> </w:t>
      </w:r>
    </w:p>
    <w:p w14:paraId="2F601D24" w14:textId="08C8B05C" w:rsidR="00E36EB1" w:rsidRPr="00654A5D" w:rsidRDefault="03C8C795" w:rsidP="29DA1E7A">
      <w:pPr>
        <w:pStyle w:val="Odstavecseseznamem"/>
        <w:numPr>
          <w:ilvl w:val="1"/>
          <w:numId w:val="18"/>
        </w:numPr>
        <w:spacing w:after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Smluvní pokuta je splatná do 30 dnů ode dne doručení výzvy k úhradě. Úhrada smluvní pokuty bude Poskytovatelem provedena na účet Objednatele uvedený v záhlaví této </w:t>
      </w:r>
      <w:r w:rsidR="0077429C">
        <w:rPr>
          <w:rFonts w:cs="Segoe UI"/>
          <w:sz w:val="18"/>
          <w:szCs w:val="18"/>
        </w:rPr>
        <w:t>S</w:t>
      </w:r>
      <w:r w:rsidRPr="00654A5D">
        <w:rPr>
          <w:rFonts w:cs="Segoe UI"/>
          <w:sz w:val="18"/>
          <w:szCs w:val="18"/>
        </w:rPr>
        <w:t>mlouvy (k platbě bude učiněna zpráva pro příjemce: „smluvní pokuta – odpady“)</w:t>
      </w:r>
      <w:r w:rsidR="53707233" w:rsidRPr="00654A5D">
        <w:rPr>
          <w:rFonts w:cs="Segoe UI"/>
          <w:sz w:val="18"/>
          <w:szCs w:val="18"/>
        </w:rPr>
        <w:t>.</w:t>
      </w:r>
    </w:p>
    <w:p w14:paraId="55CDCB9A" w14:textId="0D33C596" w:rsidR="00004F1A" w:rsidRPr="00654A5D" w:rsidRDefault="00004F1A" w:rsidP="00262EAE">
      <w:pPr>
        <w:pStyle w:val="Odstavecseseznamem"/>
        <w:numPr>
          <w:ilvl w:val="1"/>
          <w:numId w:val="18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Uplatněním práva na uhrazení smluvní pokuty není dotčen nárok oprávněné strany na náhradu škody způsobené jí porušením povinnosti povinné strany, na niž se smluvní pokuta vztahuje a která převyšuje výši smluvní pokuty.</w:t>
      </w:r>
    </w:p>
    <w:p w14:paraId="5CF4BC9C" w14:textId="7ACC14D9" w:rsidR="00004F1A" w:rsidRPr="00654A5D" w:rsidRDefault="00004F1A" w:rsidP="00213A84">
      <w:pPr>
        <w:pStyle w:val="RLdajeosmluvnstran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48B92BAA" w14:textId="7AD1E145" w:rsidR="00004F1A" w:rsidRPr="009238C2" w:rsidRDefault="00004F1A" w:rsidP="009238C2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Odpovědnost za škodu, pojištění</w:t>
      </w:r>
    </w:p>
    <w:p w14:paraId="02CCF479" w14:textId="4BC77032" w:rsidR="00004F1A" w:rsidRPr="00654A5D" w:rsidRDefault="00004F1A" w:rsidP="00262EAE">
      <w:pPr>
        <w:pStyle w:val="Odstavecseseznamem"/>
        <w:numPr>
          <w:ilvl w:val="1"/>
          <w:numId w:val="19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Poskytovatel prohlašuje, že má sjednáno v souvislosti s realizací služby dle této smlouvy příslušné druhy pojištění a zavazuje se udržovat je po celou dobu provádění služby.</w:t>
      </w:r>
    </w:p>
    <w:p w14:paraId="0BCB8606" w14:textId="7C32495C" w:rsidR="00004F1A" w:rsidRPr="00654A5D" w:rsidRDefault="00004F1A" w:rsidP="74F8F3D7">
      <w:pPr>
        <w:pStyle w:val="Odstavecseseznamem"/>
        <w:numPr>
          <w:ilvl w:val="0"/>
          <w:numId w:val="9"/>
        </w:numPr>
        <w:spacing w:after="0"/>
        <w:ind w:left="993"/>
        <w:rPr>
          <w:rFonts w:cs="Segoe UI"/>
          <w:sz w:val="18"/>
          <w:szCs w:val="18"/>
        </w:rPr>
      </w:pPr>
      <w:r w:rsidRPr="7E2E725A">
        <w:rPr>
          <w:rFonts w:cs="Segoe UI"/>
          <w:sz w:val="18"/>
          <w:szCs w:val="18"/>
        </w:rPr>
        <w:t xml:space="preserve">Pojištění odpovědnosti za škody způsobené činností poskytovatele na prováděné a ukončené službě nebo vzniklé objednateli z porušení povinnosti poskytovatele podle této smlouvy ve výši </w:t>
      </w:r>
      <w:proofErr w:type="gramStart"/>
      <w:r w:rsidR="00EC1006" w:rsidRPr="002C6A46">
        <w:rPr>
          <w:rFonts w:cs="Segoe UI"/>
          <w:sz w:val="18"/>
          <w:szCs w:val="18"/>
        </w:rPr>
        <w:t>25.000.000</w:t>
      </w:r>
      <w:r w:rsidRPr="002C6A46">
        <w:rPr>
          <w:rFonts w:cs="Segoe UI"/>
          <w:sz w:val="18"/>
          <w:szCs w:val="18"/>
        </w:rPr>
        <w:t>,-</w:t>
      </w:r>
      <w:proofErr w:type="gramEnd"/>
      <w:r w:rsidRPr="7E2E725A">
        <w:rPr>
          <w:rFonts w:cs="Segoe UI"/>
          <w:sz w:val="18"/>
          <w:szCs w:val="18"/>
        </w:rPr>
        <w:t xml:space="preserve"> Kč, minimálně však</w:t>
      </w:r>
      <w:r w:rsidR="001C1A8B" w:rsidRPr="7E2E725A">
        <w:rPr>
          <w:rFonts w:cs="Segoe UI"/>
          <w:sz w:val="18"/>
          <w:szCs w:val="18"/>
        </w:rPr>
        <w:t xml:space="preserve"> </w:t>
      </w:r>
      <w:r w:rsidR="4707FEEE" w:rsidRPr="7E2E725A">
        <w:rPr>
          <w:rFonts w:cs="Segoe UI"/>
          <w:sz w:val="18"/>
          <w:szCs w:val="18"/>
        </w:rPr>
        <w:t>1</w:t>
      </w:r>
      <w:r w:rsidR="00685E6D" w:rsidRPr="7E2E725A">
        <w:rPr>
          <w:rFonts w:cs="Segoe UI"/>
          <w:sz w:val="18"/>
          <w:szCs w:val="18"/>
        </w:rPr>
        <w:t>0</w:t>
      </w:r>
      <w:r w:rsidRPr="7E2E725A">
        <w:rPr>
          <w:rFonts w:cs="Segoe UI"/>
          <w:sz w:val="18"/>
          <w:szCs w:val="18"/>
        </w:rPr>
        <w:t>.000.000 Kč, přičemž sjednané pojistné plnění musí být dostatečné k tomu, aby mohla být služba v případě poškození opravena</w:t>
      </w:r>
      <w:r w:rsidR="000C0CD4" w:rsidRPr="7E2E725A">
        <w:rPr>
          <w:rFonts w:cs="Segoe UI"/>
          <w:sz w:val="18"/>
          <w:szCs w:val="18"/>
        </w:rPr>
        <w:t xml:space="preserve"> nebo znovu provedena</w:t>
      </w:r>
      <w:r w:rsidR="00BA6027" w:rsidRPr="7E2E725A">
        <w:rPr>
          <w:rFonts w:cs="Segoe UI"/>
          <w:sz w:val="18"/>
          <w:szCs w:val="18"/>
        </w:rPr>
        <w:t>.</w:t>
      </w:r>
    </w:p>
    <w:p w14:paraId="19E15346" w14:textId="527154A8" w:rsidR="00004F1A" w:rsidRPr="00654A5D" w:rsidRDefault="00004F1A" w:rsidP="00262EAE">
      <w:pPr>
        <w:pStyle w:val="Odstavecseseznamem"/>
        <w:numPr>
          <w:ilvl w:val="0"/>
          <w:numId w:val="9"/>
        </w:numPr>
        <w:spacing w:after="0"/>
        <w:ind w:left="993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Pojištění odpovědnosti z provozu motorových vozidel a havarijní pojištění všech vozidel, která budou užívána v souvislosti s</w:t>
      </w:r>
      <w:r w:rsidR="00200419">
        <w:rPr>
          <w:rFonts w:cs="Segoe UI"/>
          <w:sz w:val="18"/>
          <w:szCs w:val="18"/>
        </w:rPr>
        <w:t> poskytováním služeb</w:t>
      </w:r>
      <w:r w:rsidRPr="00654A5D">
        <w:rPr>
          <w:rFonts w:cs="Segoe UI"/>
          <w:sz w:val="18"/>
          <w:szCs w:val="18"/>
        </w:rPr>
        <w:t xml:space="preserve">. </w:t>
      </w:r>
    </w:p>
    <w:p w14:paraId="4A403588" w14:textId="5D7E4C1F" w:rsidR="005D1F7C" w:rsidRPr="00654A5D" w:rsidRDefault="005D1F7C" w:rsidP="00262EAE">
      <w:pPr>
        <w:pStyle w:val="Odstavecseseznamem"/>
        <w:numPr>
          <w:ilvl w:val="1"/>
          <w:numId w:val="19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Poskytovatel je povinen udržovat pojištění </w:t>
      </w:r>
      <w:r w:rsidR="009B5C91" w:rsidRPr="00654A5D">
        <w:rPr>
          <w:rFonts w:cs="Segoe UI"/>
          <w:sz w:val="18"/>
          <w:szCs w:val="18"/>
        </w:rPr>
        <w:t>po</w:t>
      </w:r>
      <w:r w:rsidRPr="00654A5D">
        <w:rPr>
          <w:rFonts w:cs="Segoe UI"/>
          <w:sz w:val="18"/>
          <w:szCs w:val="18"/>
        </w:rPr>
        <w:t xml:space="preserve">dle </w:t>
      </w:r>
      <w:r w:rsidR="009A1AA7" w:rsidRPr="00654A5D">
        <w:rPr>
          <w:rFonts w:cs="Segoe UI"/>
          <w:sz w:val="18"/>
          <w:szCs w:val="18"/>
        </w:rPr>
        <w:t>odst. 2 tohoto článku</w:t>
      </w:r>
      <w:r w:rsidRPr="00654A5D">
        <w:rPr>
          <w:rFonts w:cs="Segoe UI"/>
          <w:sz w:val="18"/>
          <w:szCs w:val="18"/>
        </w:rPr>
        <w:t xml:space="preserve"> po celou dobu trvání této </w:t>
      </w:r>
      <w:r w:rsidR="00E65EA5">
        <w:rPr>
          <w:rFonts w:cs="Segoe UI"/>
          <w:sz w:val="18"/>
          <w:szCs w:val="18"/>
        </w:rPr>
        <w:t>S</w:t>
      </w:r>
      <w:r w:rsidRPr="00654A5D">
        <w:rPr>
          <w:rFonts w:cs="Segoe UI"/>
          <w:sz w:val="18"/>
          <w:szCs w:val="18"/>
        </w:rPr>
        <w:t xml:space="preserve">mlouvy. V případě porušení této povinnosti je Objednatel oprávněn od této </w:t>
      </w:r>
      <w:r w:rsidR="00E65EA5">
        <w:rPr>
          <w:rFonts w:cs="Segoe UI"/>
          <w:sz w:val="18"/>
          <w:szCs w:val="18"/>
        </w:rPr>
        <w:t>S</w:t>
      </w:r>
      <w:r w:rsidRPr="00654A5D">
        <w:rPr>
          <w:rFonts w:cs="Segoe UI"/>
          <w:sz w:val="18"/>
          <w:szCs w:val="18"/>
        </w:rPr>
        <w:t>mlouvy odstoupit. Na žádost Objednatele je Poskytovatel povinen předložit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Poskytovatel povinen učinit příslušná opatření tak, aby pojištění bylo udrženo tak, jak je požadováno v tomto ustanovení.</w:t>
      </w:r>
    </w:p>
    <w:p w14:paraId="74446CA6" w14:textId="2C3E9475" w:rsidR="00004F1A" w:rsidRPr="00654A5D" w:rsidRDefault="00004F1A" w:rsidP="00262EAE">
      <w:pPr>
        <w:pStyle w:val="Odstavecseseznamem"/>
        <w:numPr>
          <w:ilvl w:val="1"/>
          <w:numId w:val="19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Uplatňování nároků na náhradu škody se řídí příslušnými ustanoveními občanského zákoníku v platném znění. Poskytovatel se zavazuje nést odpovědnost za případné škody způsobené vadným provedením služby.</w:t>
      </w:r>
    </w:p>
    <w:p w14:paraId="00091129" w14:textId="3A6411E6" w:rsidR="00004F1A" w:rsidRPr="00654A5D" w:rsidRDefault="00004F1A" w:rsidP="00213A84">
      <w:pPr>
        <w:pStyle w:val="RLdajeosmluvnstran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76E3FC87" w14:textId="7612516B" w:rsidR="00004F1A" w:rsidRPr="00654A5D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Vyhrazené změny závazku z této smlouvy</w:t>
      </w:r>
    </w:p>
    <w:p w14:paraId="5E0251C3" w14:textId="5F16F5C7" w:rsidR="00FE429B" w:rsidRPr="00AA2757" w:rsidRDefault="00004F1A" w:rsidP="003F3142">
      <w:pPr>
        <w:pStyle w:val="Odstavecseseznamem"/>
        <w:numPr>
          <w:ilvl w:val="1"/>
          <w:numId w:val="20"/>
        </w:numPr>
        <w:spacing w:after="0"/>
        <w:contextualSpacing w:val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Smluvní strany se dohodly</w:t>
      </w:r>
      <w:r w:rsidR="00D75D95">
        <w:rPr>
          <w:rFonts w:cs="Segoe UI"/>
          <w:sz w:val="18"/>
          <w:szCs w:val="18"/>
        </w:rPr>
        <w:t xml:space="preserve"> v souladu s </w:t>
      </w:r>
      <w:proofErr w:type="spellStart"/>
      <w:r w:rsidR="00D75D95">
        <w:rPr>
          <w:rFonts w:cs="Segoe UI"/>
          <w:sz w:val="18"/>
          <w:szCs w:val="18"/>
        </w:rPr>
        <w:t>ust</w:t>
      </w:r>
      <w:proofErr w:type="spellEnd"/>
      <w:r w:rsidR="00D75D95">
        <w:rPr>
          <w:rFonts w:cs="Segoe UI"/>
          <w:sz w:val="18"/>
          <w:szCs w:val="18"/>
        </w:rPr>
        <w:t>. § 100</w:t>
      </w:r>
      <w:r w:rsidR="00B073DF">
        <w:rPr>
          <w:rFonts w:cs="Segoe UI"/>
          <w:sz w:val="18"/>
          <w:szCs w:val="18"/>
        </w:rPr>
        <w:t xml:space="preserve"> ZZVZ</w:t>
      </w:r>
      <w:r w:rsidRPr="00654A5D">
        <w:rPr>
          <w:rFonts w:cs="Segoe UI"/>
          <w:sz w:val="18"/>
          <w:szCs w:val="18"/>
        </w:rPr>
        <w:t xml:space="preserve"> na těchto změnách závazku z</w:t>
      </w:r>
      <w:r w:rsidR="00B073DF">
        <w:rPr>
          <w:rFonts w:cs="Segoe UI"/>
          <w:sz w:val="18"/>
          <w:szCs w:val="18"/>
        </w:rPr>
        <w:t>e</w:t>
      </w:r>
      <w:r w:rsidRPr="00654A5D">
        <w:rPr>
          <w:rFonts w:cs="Segoe UI"/>
          <w:sz w:val="18"/>
          <w:szCs w:val="18"/>
        </w:rPr>
        <w:t xml:space="preserve"> smlouvy takto:</w:t>
      </w:r>
    </w:p>
    <w:p w14:paraId="796A8F5D" w14:textId="6FBAFE59" w:rsidR="00FE429B" w:rsidRDefault="00215C15" w:rsidP="006D084B">
      <w:pPr>
        <w:pStyle w:val="Odstavecseseznamem"/>
        <w:numPr>
          <w:ilvl w:val="0"/>
          <w:numId w:val="36"/>
        </w:numPr>
        <w:spacing w:after="0"/>
        <w:rPr>
          <w:rFonts w:cs="Segoe UI"/>
          <w:sz w:val="18"/>
          <w:szCs w:val="18"/>
        </w:rPr>
      </w:pPr>
      <w:r>
        <w:rPr>
          <w:rFonts w:cs="Segoe UI"/>
          <w:sz w:val="18"/>
          <w:szCs w:val="18"/>
        </w:rPr>
        <w:t>P</w:t>
      </w:r>
      <w:r w:rsidR="00FE429B" w:rsidRPr="00FE429B">
        <w:rPr>
          <w:rFonts w:cs="Segoe UI"/>
          <w:sz w:val="18"/>
          <w:szCs w:val="18"/>
        </w:rPr>
        <w:t xml:space="preserve">okud průměrná roční míra inflace vyjádřená přírůstkem průměrného indexu spotřebitelských cen (CPI – </w:t>
      </w:r>
      <w:proofErr w:type="spellStart"/>
      <w:r w:rsidR="00FE429B" w:rsidRPr="00FE429B">
        <w:rPr>
          <w:rFonts w:cs="Segoe UI"/>
          <w:sz w:val="18"/>
          <w:szCs w:val="18"/>
        </w:rPr>
        <w:t>Consumer</w:t>
      </w:r>
      <w:proofErr w:type="spellEnd"/>
      <w:r w:rsidR="00FE429B" w:rsidRPr="00FE429B">
        <w:rPr>
          <w:rFonts w:cs="Segoe UI"/>
          <w:sz w:val="18"/>
          <w:szCs w:val="18"/>
        </w:rPr>
        <w:t xml:space="preserve"> </w:t>
      </w:r>
      <w:proofErr w:type="spellStart"/>
      <w:r w:rsidR="00FE429B" w:rsidRPr="00FE429B">
        <w:rPr>
          <w:rFonts w:cs="Segoe UI"/>
          <w:sz w:val="18"/>
          <w:szCs w:val="18"/>
        </w:rPr>
        <w:t>Price</w:t>
      </w:r>
      <w:proofErr w:type="spellEnd"/>
      <w:r w:rsidR="00FE429B" w:rsidRPr="00FE429B">
        <w:rPr>
          <w:rFonts w:cs="Segoe UI"/>
          <w:sz w:val="18"/>
          <w:szCs w:val="18"/>
        </w:rPr>
        <w:t xml:space="preserve"> Index) dle údajů publikovaných Českým statistickým úřadem na jeho oficiálních internetových stránkách, přesáhne v České republice za posledních 12 po sobě jdoucích měsíců kalendářního roku hodnotu </w:t>
      </w:r>
      <w:r w:rsidR="00785E3F">
        <w:rPr>
          <w:rFonts w:cs="Segoe UI"/>
          <w:sz w:val="18"/>
          <w:szCs w:val="18"/>
        </w:rPr>
        <w:t>3</w:t>
      </w:r>
      <w:r w:rsidR="00FE429B" w:rsidRPr="00FE429B">
        <w:rPr>
          <w:rFonts w:cs="Segoe UI"/>
          <w:sz w:val="18"/>
          <w:szCs w:val="18"/>
        </w:rPr>
        <w:t xml:space="preserve"> bodů (procent) oproti míře inflace za kalendářní rok předcházející, na možnosti zvýšení ceny za poskytované o výši meziročního rozdílu míry inflace, a to vždy od 1. ledna následujícího kalendářního roku a maximálně jednou v každém kalendářním roce účinnosti této smlouvy, nejdříve však od 1.</w:t>
      </w:r>
      <w:r w:rsidR="00BC1378">
        <w:rPr>
          <w:rFonts w:cs="Segoe UI"/>
          <w:sz w:val="18"/>
          <w:szCs w:val="18"/>
        </w:rPr>
        <w:t> </w:t>
      </w:r>
      <w:r w:rsidR="00FE429B" w:rsidRPr="00FE429B">
        <w:rPr>
          <w:rFonts w:cs="Segoe UI"/>
          <w:sz w:val="18"/>
          <w:szCs w:val="18"/>
        </w:rPr>
        <w:t>1.</w:t>
      </w:r>
      <w:r w:rsidR="00BC1378">
        <w:rPr>
          <w:rFonts w:cs="Segoe UI"/>
          <w:sz w:val="18"/>
          <w:szCs w:val="18"/>
        </w:rPr>
        <w:t> </w:t>
      </w:r>
      <w:r w:rsidR="00FE429B" w:rsidRPr="00FE429B">
        <w:rPr>
          <w:rFonts w:cs="Segoe UI"/>
          <w:sz w:val="18"/>
          <w:szCs w:val="18"/>
        </w:rPr>
        <w:t>202</w:t>
      </w:r>
      <w:r w:rsidR="00BE0D57">
        <w:rPr>
          <w:rFonts w:cs="Segoe UI"/>
          <w:sz w:val="18"/>
          <w:szCs w:val="18"/>
        </w:rPr>
        <w:t>8</w:t>
      </w:r>
      <w:r w:rsidR="00FE429B" w:rsidRPr="00FE429B">
        <w:rPr>
          <w:rFonts w:cs="Segoe UI"/>
          <w:sz w:val="18"/>
          <w:szCs w:val="18"/>
        </w:rPr>
        <w:t>. Poskytovatel je povinen tento nárůst inflace objednateli prokázat. Zvýšení ceny je účinné až po uzavření písemného číslovaného dodatku podepsaného oběma smluvními stranami.</w:t>
      </w:r>
    </w:p>
    <w:p w14:paraId="1692EC23" w14:textId="1009E2F4" w:rsidR="000D62B3" w:rsidRDefault="000D62B3" w:rsidP="008C1D3D">
      <w:pPr>
        <w:pStyle w:val="Normlnweb"/>
        <w:numPr>
          <w:ilvl w:val="0"/>
          <w:numId w:val="36"/>
        </w:numPr>
        <w:jc w:val="both"/>
        <w:rPr>
          <w:rFonts w:ascii="Segoe UI" w:hAnsi="Segoe UI" w:cs="Segoe UI"/>
          <w:sz w:val="18"/>
          <w:szCs w:val="18"/>
        </w:rPr>
      </w:pPr>
      <w:r w:rsidRPr="007073CF">
        <w:rPr>
          <w:rFonts w:ascii="Segoe UI" w:hAnsi="Segoe UI" w:cs="Segoe UI"/>
          <w:sz w:val="18"/>
          <w:szCs w:val="18"/>
        </w:rPr>
        <w:t xml:space="preserve">V případě, že po uzavření této </w:t>
      </w:r>
      <w:r w:rsidR="00D250DF">
        <w:rPr>
          <w:rFonts w:ascii="Segoe UI" w:hAnsi="Segoe UI" w:cs="Segoe UI"/>
          <w:sz w:val="18"/>
          <w:szCs w:val="18"/>
        </w:rPr>
        <w:t>S</w:t>
      </w:r>
      <w:r w:rsidRPr="007073CF">
        <w:rPr>
          <w:rFonts w:ascii="Segoe UI" w:hAnsi="Segoe UI" w:cs="Segoe UI"/>
          <w:sz w:val="18"/>
          <w:szCs w:val="18"/>
        </w:rPr>
        <w:t xml:space="preserve">mlouvy dojde v důsledku změn právních předpisů k prokazatelnému zvýšení vstupních nákladů </w:t>
      </w:r>
      <w:r w:rsidR="00D250DF">
        <w:rPr>
          <w:rFonts w:ascii="Segoe UI" w:hAnsi="Segoe UI" w:cs="Segoe UI"/>
          <w:sz w:val="18"/>
          <w:szCs w:val="18"/>
        </w:rPr>
        <w:t>P</w:t>
      </w:r>
      <w:r w:rsidRPr="007073CF">
        <w:rPr>
          <w:rFonts w:ascii="Segoe UI" w:hAnsi="Segoe UI" w:cs="Segoe UI"/>
          <w:sz w:val="18"/>
          <w:szCs w:val="18"/>
        </w:rPr>
        <w:t xml:space="preserve">oskytovatele nebo ke vzniku nových povinností, které mají přímý dopad na náklady spojené s plněním této </w:t>
      </w:r>
      <w:r w:rsidR="00D250DF">
        <w:rPr>
          <w:rFonts w:ascii="Segoe UI" w:hAnsi="Segoe UI" w:cs="Segoe UI"/>
          <w:sz w:val="18"/>
          <w:szCs w:val="18"/>
        </w:rPr>
        <w:t>S</w:t>
      </w:r>
      <w:r w:rsidRPr="007073CF">
        <w:rPr>
          <w:rFonts w:ascii="Segoe UI" w:hAnsi="Segoe UI" w:cs="Segoe UI"/>
          <w:sz w:val="18"/>
          <w:szCs w:val="18"/>
        </w:rPr>
        <w:t>mlouvy, může být cena navýšena.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7073CF">
        <w:rPr>
          <w:rFonts w:ascii="Segoe UI" w:hAnsi="Segoe UI" w:cs="Segoe UI"/>
          <w:sz w:val="18"/>
          <w:szCs w:val="18"/>
        </w:rPr>
        <w:t xml:space="preserve">Takové navýšení je možné pouze po předchozím písemném souhlasu </w:t>
      </w:r>
      <w:r w:rsidR="00D250DF">
        <w:rPr>
          <w:rFonts w:ascii="Segoe UI" w:hAnsi="Segoe UI" w:cs="Segoe UI"/>
          <w:sz w:val="18"/>
          <w:szCs w:val="18"/>
        </w:rPr>
        <w:t>O</w:t>
      </w:r>
      <w:r w:rsidRPr="007073CF">
        <w:rPr>
          <w:rFonts w:ascii="Segoe UI" w:hAnsi="Segoe UI" w:cs="Segoe UI"/>
          <w:sz w:val="18"/>
          <w:szCs w:val="18"/>
        </w:rPr>
        <w:t xml:space="preserve">bjednatele formou číslovaného dodatku ke </w:t>
      </w:r>
      <w:r w:rsidR="00D250DF">
        <w:rPr>
          <w:rFonts w:ascii="Segoe UI" w:hAnsi="Segoe UI" w:cs="Segoe UI"/>
          <w:sz w:val="18"/>
          <w:szCs w:val="18"/>
        </w:rPr>
        <w:t>S</w:t>
      </w:r>
      <w:r w:rsidRPr="007073CF">
        <w:rPr>
          <w:rFonts w:ascii="Segoe UI" w:hAnsi="Segoe UI" w:cs="Segoe UI"/>
          <w:sz w:val="18"/>
          <w:szCs w:val="18"/>
        </w:rPr>
        <w:t xml:space="preserve">mlouvě, ve kterém bude uveden důvod, výše a účinnost navýšení. Maximální výše takového navýšení nesmí přesáhnout 10 % z celkové roční ceny sjednané dle této </w:t>
      </w:r>
      <w:r w:rsidR="00D250DF">
        <w:rPr>
          <w:rFonts w:ascii="Segoe UI" w:hAnsi="Segoe UI" w:cs="Segoe UI"/>
          <w:sz w:val="18"/>
          <w:szCs w:val="18"/>
        </w:rPr>
        <w:t>S</w:t>
      </w:r>
      <w:r w:rsidRPr="007073CF">
        <w:rPr>
          <w:rFonts w:ascii="Segoe UI" w:hAnsi="Segoe UI" w:cs="Segoe UI"/>
          <w:sz w:val="18"/>
          <w:szCs w:val="18"/>
        </w:rPr>
        <w:t>mlouvy.</w:t>
      </w:r>
    </w:p>
    <w:p w14:paraId="10F4704A" w14:textId="4FE1BD18" w:rsidR="00B073DF" w:rsidRPr="003345EC" w:rsidRDefault="00704EB6" w:rsidP="003345EC">
      <w:pPr>
        <w:pStyle w:val="Odstavecseseznamem"/>
        <w:widowControl w:val="0"/>
        <w:numPr>
          <w:ilvl w:val="0"/>
          <w:numId w:val="36"/>
        </w:numPr>
        <w:tabs>
          <w:tab w:val="left" w:pos="210"/>
        </w:tabs>
        <w:autoSpaceDE w:val="0"/>
        <w:autoSpaceDN w:val="0"/>
        <w:spacing w:after="0" w:line="254" w:lineRule="auto"/>
        <w:ind w:left="760" w:hanging="357"/>
        <w:contextualSpacing w:val="0"/>
        <w:rPr>
          <w:rFonts w:cs="Segoe UI"/>
          <w:sz w:val="18"/>
          <w:szCs w:val="18"/>
        </w:rPr>
      </w:pPr>
      <w:r w:rsidRPr="00F3742A">
        <w:rPr>
          <w:color w:val="000000" w:themeColor="text1"/>
          <w:sz w:val="18"/>
          <w:szCs w:val="18"/>
        </w:rPr>
        <w:t xml:space="preserve">Objednatel </w:t>
      </w:r>
      <w:r w:rsidR="004B51EA" w:rsidRPr="00F3742A">
        <w:rPr>
          <w:color w:val="000000" w:themeColor="text1"/>
          <w:sz w:val="18"/>
          <w:szCs w:val="18"/>
        </w:rPr>
        <w:t>si vyhrazuje právo v souvislosti s aktuálními podmínkami (kapacitní situací) ve svých provozovnách změnit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četnost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odvozu </w:t>
      </w:r>
      <w:r w:rsidR="004B51EA" w:rsidRPr="00F3742A">
        <w:rPr>
          <w:color w:val="000000" w:themeColor="text1"/>
          <w:sz w:val="18"/>
          <w:szCs w:val="18"/>
        </w:rPr>
        <w:t>a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počet a objem užívaných nádob.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Předpokládaná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hodnota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těchto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služeb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činí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max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15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%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celkového</w:t>
      </w:r>
      <w:r w:rsidR="004B51EA" w:rsidRPr="00F3742A">
        <w:rPr>
          <w:color w:val="000000" w:themeColor="text1"/>
          <w:spacing w:val="-6"/>
          <w:sz w:val="18"/>
          <w:szCs w:val="18"/>
        </w:rPr>
        <w:t xml:space="preserve"> </w:t>
      </w:r>
      <w:r w:rsidR="004B51EA" w:rsidRPr="00F3742A">
        <w:rPr>
          <w:color w:val="000000" w:themeColor="text1"/>
          <w:sz w:val="18"/>
          <w:szCs w:val="18"/>
        </w:rPr>
        <w:t>ročního objemu.</w:t>
      </w:r>
      <w:r w:rsidR="005354B7">
        <w:rPr>
          <w:color w:val="000000" w:themeColor="text1"/>
          <w:sz w:val="18"/>
          <w:szCs w:val="18"/>
        </w:rPr>
        <w:t xml:space="preserve"> O změně se strany </w:t>
      </w:r>
      <w:proofErr w:type="spellStart"/>
      <w:r w:rsidR="005354B7">
        <w:rPr>
          <w:color w:val="000000" w:themeColor="text1"/>
          <w:sz w:val="18"/>
          <w:szCs w:val="18"/>
        </w:rPr>
        <w:t>zavyazují</w:t>
      </w:r>
      <w:proofErr w:type="spellEnd"/>
      <w:r w:rsidR="005354B7">
        <w:rPr>
          <w:color w:val="000000" w:themeColor="text1"/>
          <w:sz w:val="18"/>
          <w:szCs w:val="18"/>
        </w:rPr>
        <w:t xml:space="preserve"> uzavřít dodatek k této </w:t>
      </w:r>
      <w:r w:rsidR="00D250DF">
        <w:rPr>
          <w:color w:val="000000" w:themeColor="text1"/>
          <w:sz w:val="18"/>
          <w:szCs w:val="18"/>
        </w:rPr>
        <w:t>S</w:t>
      </w:r>
      <w:r w:rsidR="005354B7">
        <w:rPr>
          <w:color w:val="000000" w:themeColor="text1"/>
          <w:sz w:val="18"/>
          <w:szCs w:val="18"/>
        </w:rPr>
        <w:t>mlouvě.</w:t>
      </w:r>
    </w:p>
    <w:p w14:paraId="0BD422F7" w14:textId="6B3F9C8B" w:rsidR="000101EC" w:rsidRPr="00654A5D" w:rsidRDefault="000101EC" w:rsidP="00213A84">
      <w:pPr>
        <w:spacing w:after="0"/>
        <w:jc w:val="left"/>
        <w:rPr>
          <w:rFonts w:cs="Segoe UI"/>
          <w:sz w:val="18"/>
          <w:szCs w:val="18"/>
        </w:rPr>
      </w:pPr>
    </w:p>
    <w:p w14:paraId="77326B09" w14:textId="35818C7C" w:rsidR="00004F1A" w:rsidRPr="00654A5D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Společná ustanovení</w:t>
      </w:r>
    </w:p>
    <w:p w14:paraId="67A1E4A4" w14:textId="43CE3A22" w:rsidR="0085757F" w:rsidRPr="00654A5D" w:rsidRDefault="00004F1A" w:rsidP="00262EAE">
      <w:pPr>
        <w:pStyle w:val="Odstavecseseznamem"/>
        <w:numPr>
          <w:ilvl w:val="0"/>
          <w:numId w:val="21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Smluvní strany se dohodly, že při řešení běžné agendy či organizačních záležitostí v souvislosti s touto </w:t>
      </w:r>
      <w:r w:rsidR="00D250DF">
        <w:rPr>
          <w:rFonts w:cs="Segoe UI"/>
          <w:sz w:val="18"/>
          <w:szCs w:val="18"/>
        </w:rPr>
        <w:t>S</w:t>
      </w:r>
      <w:r w:rsidRPr="00654A5D">
        <w:rPr>
          <w:rFonts w:cs="Segoe UI"/>
          <w:sz w:val="18"/>
          <w:szCs w:val="18"/>
        </w:rPr>
        <w:t>mlouvou budou využívat ke komunikaci elektronickou formu prostřednictvím e-mailu. To se netýká návrhů a akceptací právních úkonů, u nichž je potřebný podpis na listině.</w:t>
      </w:r>
    </w:p>
    <w:p w14:paraId="33659F9F" w14:textId="78DB91DC" w:rsidR="00004F1A" w:rsidRPr="00654A5D" w:rsidRDefault="00004F1A" w:rsidP="00262EAE">
      <w:pPr>
        <w:pStyle w:val="Odstavecseseznamem"/>
        <w:numPr>
          <w:ilvl w:val="0"/>
          <w:numId w:val="21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Za účelem operativní komunikace smluvních stran stanovují smluvní strany své kontaktní osoby takto:</w:t>
      </w:r>
    </w:p>
    <w:p w14:paraId="6176D9DC" w14:textId="35B5DB6E" w:rsidR="00004F1A" w:rsidRPr="00654A5D" w:rsidRDefault="00004F1A" w:rsidP="007151C5">
      <w:pPr>
        <w:pStyle w:val="Odstavecseseznamem"/>
        <w:spacing w:after="0"/>
        <w:ind w:left="36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lastRenderedPageBreak/>
        <w:t xml:space="preserve">Kontaktní osoba </w:t>
      </w:r>
      <w:r w:rsidR="009A0DAE">
        <w:rPr>
          <w:rFonts w:cs="Segoe UI"/>
          <w:sz w:val="18"/>
          <w:szCs w:val="18"/>
        </w:rPr>
        <w:t>P</w:t>
      </w:r>
      <w:r w:rsidRPr="00654A5D">
        <w:rPr>
          <w:rFonts w:cs="Segoe UI"/>
          <w:sz w:val="18"/>
          <w:szCs w:val="18"/>
        </w:rPr>
        <w:t>oskytovatele:</w:t>
      </w:r>
    </w:p>
    <w:p w14:paraId="2790B0CE" w14:textId="72A011EE" w:rsidR="00004F1A" w:rsidRPr="00654A5D" w:rsidRDefault="00006220" w:rsidP="007151C5">
      <w:pPr>
        <w:pStyle w:val="Odstavecseseznamem"/>
        <w:spacing w:after="0"/>
        <w:ind w:left="360"/>
        <w:jc w:val="left"/>
        <w:rPr>
          <w:rFonts w:cs="Segoe UI"/>
          <w:sz w:val="18"/>
          <w:szCs w:val="18"/>
        </w:rPr>
      </w:pPr>
      <w:proofErr w:type="spellStart"/>
      <w:r>
        <w:rPr>
          <w:rFonts w:cs="Segoe UI"/>
          <w:sz w:val="18"/>
          <w:szCs w:val="18"/>
        </w:rPr>
        <w:t>xxxxx</w:t>
      </w:r>
      <w:proofErr w:type="spellEnd"/>
      <w:r w:rsidR="00004F1A" w:rsidRPr="00C12A8A">
        <w:rPr>
          <w:rFonts w:cs="Segoe UI"/>
          <w:sz w:val="18"/>
          <w:szCs w:val="18"/>
        </w:rPr>
        <w:t xml:space="preserve">, tel. </w:t>
      </w:r>
      <w:proofErr w:type="spellStart"/>
      <w:r>
        <w:rPr>
          <w:rFonts w:cs="Segoe UI"/>
          <w:sz w:val="18"/>
          <w:szCs w:val="18"/>
        </w:rPr>
        <w:t>xxxxxx</w:t>
      </w:r>
      <w:proofErr w:type="spellEnd"/>
      <w:r w:rsidR="009A0DAE">
        <w:rPr>
          <w:rFonts w:cs="Segoe UI"/>
          <w:sz w:val="18"/>
          <w:szCs w:val="18"/>
        </w:rPr>
        <w:t>,</w:t>
      </w:r>
      <w:r w:rsidR="00004F1A" w:rsidRPr="00C12A8A">
        <w:rPr>
          <w:rFonts w:cs="Segoe UI"/>
          <w:sz w:val="18"/>
          <w:szCs w:val="18"/>
        </w:rPr>
        <w:t xml:space="preserve"> e-mail</w:t>
      </w:r>
      <w:r w:rsidR="00EC1006" w:rsidRPr="00C12A8A">
        <w:rPr>
          <w:rFonts w:cs="Segoe UI"/>
          <w:sz w:val="18"/>
          <w:szCs w:val="18"/>
        </w:rPr>
        <w:t xml:space="preserve">: </w:t>
      </w:r>
      <w:proofErr w:type="spellStart"/>
      <w:r>
        <w:rPr>
          <w:rFonts w:cs="Segoe UI"/>
          <w:sz w:val="18"/>
          <w:szCs w:val="18"/>
        </w:rPr>
        <w:t>xxxxx</w:t>
      </w:r>
      <w:proofErr w:type="spellEnd"/>
      <w:r w:rsidR="00794BB6">
        <w:rPr>
          <w:rFonts w:cs="Segoe UI"/>
          <w:sz w:val="18"/>
          <w:szCs w:val="18"/>
        </w:rPr>
        <w:t>.</w:t>
      </w:r>
      <w:r w:rsidR="00004F1A" w:rsidRPr="00654A5D">
        <w:rPr>
          <w:rFonts w:cs="Segoe UI"/>
          <w:sz w:val="18"/>
          <w:szCs w:val="18"/>
        </w:rPr>
        <w:t xml:space="preserve"> </w:t>
      </w:r>
    </w:p>
    <w:p w14:paraId="24DDE055" w14:textId="11C9F710" w:rsidR="00004F1A" w:rsidRPr="00654A5D" w:rsidRDefault="00004F1A" w:rsidP="007151C5">
      <w:pPr>
        <w:pStyle w:val="Odstavecseseznamem"/>
        <w:spacing w:after="0"/>
        <w:ind w:left="36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Kontaktní osoba </w:t>
      </w:r>
      <w:r w:rsidR="00AF4860">
        <w:rPr>
          <w:rFonts w:cs="Segoe UI"/>
          <w:sz w:val="18"/>
          <w:szCs w:val="18"/>
        </w:rPr>
        <w:t>O</w:t>
      </w:r>
      <w:r w:rsidRPr="00654A5D">
        <w:rPr>
          <w:rFonts w:cs="Segoe UI"/>
          <w:sz w:val="18"/>
          <w:szCs w:val="18"/>
        </w:rPr>
        <w:t>bjednatele:</w:t>
      </w:r>
    </w:p>
    <w:p w14:paraId="511EAAA0" w14:textId="094A7C96" w:rsidR="00B9779C" w:rsidRPr="00654A5D" w:rsidRDefault="00006220" w:rsidP="00B9779C">
      <w:pPr>
        <w:pStyle w:val="Odstavecseseznamem"/>
        <w:spacing w:after="0"/>
        <w:ind w:left="360"/>
        <w:jc w:val="left"/>
        <w:rPr>
          <w:rFonts w:cs="Segoe UI"/>
          <w:sz w:val="18"/>
          <w:szCs w:val="18"/>
        </w:rPr>
      </w:pPr>
      <w:proofErr w:type="spellStart"/>
      <w:r>
        <w:rPr>
          <w:rFonts w:cs="Segoe UI"/>
          <w:sz w:val="18"/>
          <w:szCs w:val="18"/>
        </w:rPr>
        <w:t>xxxxx</w:t>
      </w:r>
      <w:proofErr w:type="spellEnd"/>
      <w:r w:rsidR="233FE631" w:rsidRPr="00F3742A">
        <w:rPr>
          <w:rFonts w:cs="Segoe UI"/>
          <w:sz w:val="18"/>
          <w:szCs w:val="18"/>
        </w:rPr>
        <w:t xml:space="preserve">, tel. </w:t>
      </w:r>
      <w:proofErr w:type="spellStart"/>
      <w:r>
        <w:rPr>
          <w:rFonts w:cs="Segoe UI"/>
          <w:sz w:val="18"/>
          <w:szCs w:val="18"/>
        </w:rPr>
        <w:t>xxxxx</w:t>
      </w:r>
      <w:proofErr w:type="spellEnd"/>
      <w:r w:rsidR="0002643A">
        <w:rPr>
          <w:rFonts w:cs="Segoe UI"/>
          <w:sz w:val="18"/>
          <w:szCs w:val="18"/>
        </w:rPr>
        <w:t>,</w:t>
      </w:r>
      <w:r w:rsidR="233FE631" w:rsidRPr="00F3742A">
        <w:rPr>
          <w:rFonts w:cs="Segoe UI"/>
          <w:sz w:val="18"/>
          <w:szCs w:val="18"/>
        </w:rPr>
        <w:t xml:space="preserve"> e-mail</w:t>
      </w:r>
      <w:r w:rsidR="0002643A">
        <w:rPr>
          <w:rFonts w:cs="Segoe UI"/>
          <w:sz w:val="18"/>
          <w:szCs w:val="18"/>
        </w:rPr>
        <w:t>:</w:t>
      </w:r>
      <w:r w:rsidR="233FE631" w:rsidRPr="00654A5D">
        <w:rPr>
          <w:rFonts w:cs="Segoe UI"/>
          <w:sz w:val="18"/>
          <w:szCs w:val="18"/>
        </w:rPr>
        <w:t xml:space="preserve"> </w:t>
      </w:r>
      <w:proofErr w:type="spellStart"/>
      <w:r>
        <w:rPr>
          <w:rFonts w:cs="Segoe UI"/>
          <w:sz w:val="18"/>
          <w:szCs w:val="18"/>
        </w:rPr>
        <w:t>xxxxx</w:t>
      </w:r>
      <w:proofErr w:type="spellEnd"/>
      <w:r w:rsidR="00794BB6">
        <w:rPr>
          <w:rFonts w:cs="Segoe UI"/>
          <w:sz w:val="18"/>
          <w:szCs w:val="18"/>
        </w:rPr>
        <w:t>.</w:t>
      </w:r>
    </w:p>
    <w:p w14:paraId="1A988437" w14:textId="59276DEF" w:rsidR="00004F1A" w:rsidRPr="00654A5D" w:rsidRDefault="00004F1A" w:rsidP="00F3742A">
      <w:pPr>
        <w:pStyle w:val="Odstavecseseznamem"/>
        <w:spacing w:after="0"/>
        <w:ind w:left="36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V případě jakékoliv změny identifikačních nebo jiných významných údajů vztahujících se k plnění této Smlouvy jsou smluvní strany povinny písemně a neodkladně informovat druhou smluvní stranu.</w:t>
      </w:r>
      <w:r w:rsidR="00227478">
        <w:rPr>
          <w:rFonts w:cs="Segoe UI"/>
          <w:sz w:val="18"/>
          <w:szCs w:val="18"/>
        </w:rPr>
        <w:t xml:space="preserve"> Při změně kontaktních údajů není</w:t>
      </w:r>
      <w:r w:rsidR="005D48E5">
        <w:rPr>
          <w:rFonts w:cs="Segoe UI"/>
          <w:sz w:val="18"/>
          <w:szCs w:val="18"/>
        </w:rPr>
        <w:t xml:space="preserve"> nutné uzavírat dodatek k této </w:t>
      </w:r>
      <w:r w:rsidR="006A1156">
        <w:rPr>
          <w:rFonts w:cs="Segoe UI"/>
          <w:sz w:val="18"/>
          <w:szCs w:val="18"/>
        </w:rPr>
        <w:t>S</w:t>
      </w:r>
      <w:r w:rsidR="005D48E5">
        <w:rPr>
          <w:rFonts w:cs="Segoe UI"/>
          <w:sz w:val="18"/>
          <w:szCs w:val="18"/>
        </w:rPr>
        <w:t>mlouvě.</w:t>
      </w:r>
    </w:p>
    <w:p w14:paraId="31FEB759" w14:textId="2AC85284" w:rsidR="00BB6CCA" w:rsidRPr="00345E55" w:rsidRDefault="00BB6CCA" w:rsidP="00345E55">
      <w:pPr>
        <w:pStyle w:val="Odstavecseseznamem"/>
        <w:numPr>
          <w:ilvl w:val="0"/>
          <w:numId w:val="21"/>
        </w:numPr>
        <w:suppressAutoHyphens/>
        <w:spacing w:after="0"/>
        <w:contextualSpacing w:val="0"/>
        <w:rPr>
          <w:rFonts w:cs="Segoe UI"/>
          <w:sz w:val="18"/>
          <w:szCs w:val="18"/>
        </w:rPr>
      </w:pPr>
      <w:r w:rsidRPr="00345E55">
        <w:rPr>
          <w:rFonts w:cs="Segoe UI"/>
          <w:sz w:val="18"/>
          <w:szCs w:val="18"/>
        </w:rPr>
        <w:t>Poskytovatel je oprávněn postoupit pohledávku vyplývající z plnění dle této smlouvy na třetí osobu pouze s předchozím písemným souhlasem Objednatele.</w:t>
      </w:r>
    </w:p>
    <w:p w14:paraId="728E182A" w14:textId="77777777" w:rsidR="00BB6CCA" w:rsidRPr="00654A5D" w:rsidRDefault="00BB6CCA" w:rsidP="00213A84">
      <w:pPr>
        <w:spacing w:after="0"/>
        <w:jc w:val="center"/>
        <w:rPr>
          <w:rFonts w:cs="Segoe UI"/>
          <w:sz w:val="18"/>
          <w:szCs w:val="18"/>
        </w:rPr>
      </w:pPr>
    </w:p>
    <w:p w14:paraId="07EF65EF" w14:textId="04200086" w:rsidR="00004F1A" w:rsidRPr="00654A5D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cs="Segoe UI"/>
          <w:b/>
          <w:bCs/>
          <w:sz w:val="18"/>
          <w:szCs w:val="18"/>
        </w:rPr>
      </w:pPr>
      <w:r w:rsidRPr="00654A5D">
        <w:rPr>
          <w:rFonts w:cs="Segoe UI"/>
          <w:b/>
          <w:bCs/>
          <w:sz w:val="18"/>
          <w:szCs w:val="18"/>
        </w:rPr>
        <w:t>Závěrečná ustanovení</w:t>
      </w:r>
    </w:p>
    <w:p w14:paraId="0ACD095F" w14:textId="164E14EA" w:rsidR="004432D7" w:rsidRPr="00654A5D" w:rsidRDefault="004432D7" w:rsidP="00262EAE">
      <w:pPr>
        <w:pStyle w:val="Odstavecseseznamem"/>
        <w:numPr>
          <w:ilvl w:val="1"/>
          <w:numId w:val="22"/>
        </w:numPr>
        <w:suppressAutoHyphens/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>T</w:t>
      </w:r>
      <w:r w:rsidR="008C5ED0" w:rsidRPr="00654A5D">
        <w:rPr>
          <w:rFonts w:cs="Segoe UI"/>
          <w:sz w:val="18"/>
          <w:szCs w:val="18"/>
        </w:rPr>
        <w:t xml:space="preserve">uto </w:t>
      </w:r>
      <w:r w:rsidR="0020290A">
        <w:rPr>
          <w:rFonts w:cs="Segoe UI"/>
          <w:sz w:val="18"/>
          <w:szCs w:val="18"/>
        </w:rPr>
        <w:t>S</w:t>
      </w:r>
      <w:r w:rsidR="008C5ED0" w:rsidRPr="00654A5D">
        <w:rPr>
          <w:rFonts w:cs="Segoe UI"/>
          <w:sz w:val="18"/>
          <w:szCs w:val="18"/>
        </w:rPr>
        <w:t>mlouvu lze měnit nebo doplnit pouze písemnou dohodou smluvních stran formou číslovaného dodatku.</w:t>
      </w:r>
    </w:p>
    <w:p w14:paraId="36B9D74C" w14:textId="263BD360" w:rsidR="0077515B" w:rsidRPr="00654A5D" w:rsidRDefault="0077515B" w:rsidP="00262EAE">
      <w:pPr>
        <w:pStyle w:val="Odstavecseseznamem"/>
        <w:numPr>
          <w:ilvl w:val="1"/>
          <w:numId w:val="22"/>
        </w:numPr>
        <w:suppressAutoHyphens/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Právní vztahy touto </w:t>
      </w:r>
      <w:r w:rsidR="0020290A">
        <w:rPr>
          <w:rFonts w:cs="Segoe UI"/>
          <w:sz w:val="18"/>
          <w:szCs w:val="18"/>
        </w:rPr>
        <w:t>S</w:t>
      </w:r>
      <w:r w:rsidRPr="00654A5D">
        <w:rPr>
          <w:rFonts w:cs="Segoe UI"/>
          <w:sz w:val="18"/>
          <w:szCs w:val="18"/>
        </w:rPr>
        <w:t>mlouvou neupravené, jakož i právní poměry z ní vznikající a vyplývající, se řídí příslušnými ustanoveními právních předpisů ČR, zejména z. č. 89/2012 Sb., v platném znění.</w:t>
      </w:r>
    </w:p>
    <w:p w14:paraId="128542B9" w14:textId="77777777" w:rsidR="0077515B" w:rsidRDefault="0077515B" w:rsidP="00262EAE">
      <w:pPr>
        <w:pStyle w:val="Odstavecseseznamem"/>
        <w:numPr>
          <w:ilvl w:val="1"/>
          <w:numId w:val="22"/>
        </w:numPr>
        <w:suppressAutoHyphens/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Případné spory smluvních stran budou řešeny smírnou cestou a v případě, že nedojde k dohodě, budou spory řešeny příslušnými soudy ČR. </w:t>
      </w:r>
    </w:p>
    <w:p w14:paraId="1C9BAFF5" w14:textId="78A6772B" w:rsidR="00C549EC" w:rsidRPr="00F3742A" w:rsidRDefault="00C549EC" w:rsidP="00F3742A">
      <w:pPr>
        <w:pStyle w:val="Odstavecseseznamem"/>
        <w:numPr>
          <w:ilvl w:val="1"/>
          <w:numId w:val="22"/>
        </w:numPr>
        <w:rPr>
          <w:rFonts w:cs="Segoe UI"/>
          <w:sz w:val="18"/>
          <w:szCs w:val="18"/>
        </w:rPr>
      </w:pPr>
      <w:r>
        <w:rPr>
          <w:rFonts w:cs="Segoe UI"/>
          <w:sz w:val="18"/>
          <w:szCs w:val="18"/>
        </w:rPr>
        <w:t>Poskyto</w:t>
      </w:r>
      <w:r w:rsidR="0074703C">
        <w:rPr>
          <w:rFonts w:cs="Segoe UI"/>
          <w:sz w:val="18"/>
          <w:szCs w:val="18"/>
        </w:rPr>
        <w:t>vatel</w:t>
      </w:r>
      <w:r w:rsidRPr="00C549EC">
        <w:rPr>
          <w:rFonts w:cs="Segoe UI"/>
          <w:sz w:val="18"/>
          <w:szCs w:val="18"/>
        </w:rPr>
        <w:t xml:space="preserve"> bere na vědomí, že </w:t>
      </w:r>
      <w:r w:rsidR="0020290A">
        <w:rPr>
          <w:rFonts w:cs="Segoe UI"/>
          <w:sz w:val="18"/>
          <w:szCs w:val="18"/>
        </w:rPr>
        <w:t>O</w:t>
      </w:r>
      <w:r w:rsidR="007527CB">
        <w:rPr>
          <w:rFonts w:cs="Segoe UI"/>
          <w:sz w:val="18"/>
          <w:szCs w:val="18"/>
        </w:rPr>
        <w:t>bjednatel</w:t>
      </w:r>
      <w:r w:rsidRPr="00C549EC">
        <w:rPr>
          <w:rFonts w:cs="Segoe UI"/>
          <w:sz w:val="18"/>
          <w:szCs w:val="18"/>
        </w:rPr>
        <w:t xml:space="preserve"> je při naplnění podmínek stanovených v § 219 odst. 1 ZZVZ nebo v zákoně č. 340/2015 Sb., o registru smluv, povinen uveřejnit tuto </w:t>
      </w:r>
      <w:r w:rsidR="0020290A">
        <w:rPr>
          <w:rFonts w:cs="Segoe UI"/>
          <w:sz w:val="18"/>
          <w:szCs w:val="18"/>
        </w:rPr>
        <w:t>S</w:t>
      </w:r>
      <w:r w:rsidRPr="00C549EC">
        <w:rPr>
          <w:rFonts w:cs="Segoe UI"/>
          <w:sz w:val="18"/>
          <w:szCs w:val="18"/>
        </w:rPr>
        <w:t xml:space="preserve">mlouvu včetně případných dodatků </w:t>
      </w:r>
      <w:r w:rsidR="0074703C">
        <w:rPr>
          <w:rFonts w:cs="Segoe UI"/>
          <w:sz w:val="18"/>
          <w:szCs w:val="18"/>
        </w:rPr>
        <w:t>z</w:t>
      </w:r>
      <w:r w:rsidRPr="00C549EC">
        <w:rPr>
          <w:rFonts w:cs="Segoe UI"/>
          <w:sz w:val="18"/>
          <w:szCs w:val="18"/>
        </w:rPr>
        <w:t>ákonem stanoveným způsobem.</w:t>
      </w:r>
    </w:p>
    <w:p w14:paraId="4215B369" w14:textId="3A43D26C" w:rsidR="00120D8B" w:rsidRPr="00120D8B" w:rsidRDefault="00CB66B0" w:rsidP="00120D8B">
      <w:pPr>
        <w:pStyle w:val="Odstavecseseznamem"/>
        <w:numPr>
          <w:ilvl w:val="1"/>
          <w:numId w:val="22"/>
        </w:numPr>
        <w:rPr>
          <w:rFonts w:cs="Segoe UI"/>
          <w:sz w:val="18"/>
          <w:szCs w:val="18"/>
        </w:rPr>
      </w:pPr>
      <w:r w:rsidRPr="00120D8B">
        <w:rPr>
          <w:rFonts w:cs="Segoe UI"/>
          <w:sz w:val="18"/>
          <w:szCs w:val="18"/>
        </w:rPr>
        <w:t>Smlouva je vyhotovena ve 2 stejnopisech s platností originálu, z nichž každá smluvní strana obdrží 1 vyho</w:t>
      </w:r>
      <w:r w:rsidR="00F25429" w:rsidRPr="00120D8B">
        <w:rPr>
          <w:rFonts w:cs="Segoe UI"/>
          <w:sz w:val="18"/>
          <w:szCs w:val="18"/>
        </w:rPr>
        <w:t>to</w:t>
      </w:r>
      <w:r w:rsidRPr="00120D8B">
        <w:rPr>
          <w:rFonts w:cs="Segoe UI"/>
          <w:sz w:val="18"/>
          <w:szCs w:val="18"/>
        </w:rPr>
        <w:t>vení.</w:t>
      </w:r>
      <w:r w:rsidR="00120D8B" w:rsidRPr="00120D8B">
        <w:rPr>
          <w:rFonts w:cs="Segoe UI"/>
          <w:sz w:val="18"/>
          <w:szCs w:val="18"/>
        </w:rPr>
        <w:t xml:space="preserve"> Pokud je </w:t>
      </w:r>
      <w:r w:rsidR="0020290A">
        <w:rPr>
          <w:rFonts w:cs="Segoe UI"/>
          <w:sz w:val="18"/>
          <w:szCs w:val="18"/>
        </w:rPr>
        <w:t>S</w:t>
      </w:r>
      <w:r w:rsidR="00120D8B" w:rsidRPr="00120D8B">
        <w:rPr>
          <w:rFonts w:cs="Segoe UI"/>
          <w:sz w:val="18"/>
          <w:szCs w:val="18"/>
        </w:rPr>
        <w:t>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3A728431" w14:textId="41CEC200" w:rsidR="00EA6579" w:rsidRPr="00654A5D" w:rsidRDefault="00EA6579" w:rsidP="00262EAE">
      <w:pPr>
        <w:pStyle w:val="Odstavecseseznamem"/>
        <w:numPr>
          <w:ilvl w:val="1"/>
          <w:numId w:val="22"/>
        </w:numPr>
        <w:spacing w:after="0"/>
        <w:contextualSpacing w:val="0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Smluvní strany shodně a výslovně prohlašují, že došlo k dohodě o celém obsahu </w:t>
      </w:r>
      <w:r w:rsidR="0020290A">
        <w:rPr>
          <w:rFonts w:cs="Segoe UI"/>
          <w:sz w:val="18"/>
          <w:szCs w:val="18"/>
        </w:rPr>
        <w:t>S</w:t>
      </w:r>
      <w:r w:rsidR="003A1E64" w:rsidRPr="00654A5D">
        <w:rPr>
          <w:rFonts w:cs="Segoe UI"/>
          <w:sz w:val="18"/>
          <w:szCs w:val="18"/>
        </w:rPr>
        <w:t>mlouvy</w:t>
      </w:r>
      <w:r w:rsidR="0077515B" w:rsidRPr="00654A5D">
        <w:rPr>
          <w:rFonts w:cs="Segoe UI"/>
          <w:sz w:val="18"/>
          <w:szCs w:val="18"/>
        </w:rPr>
        <w:t>.</w:t>
      </w:r>
    </w:p>
    <w:p w14:paraId="396DC429" w14:textId="273CC3E2" w:rsidR="00004F1A" w:rsidRPr="00654A5D" w:rsidRDefault="00004F1A" w:rsidP="00262EAE">
      <w:pPr>
        <w:pStyle w:val="Odstavecseseznamem"/>
        <w:numPr>
          <w:ilvl w:val="1"/>
          <w:numId w:val="22"/>
        </w:numPr>
        <w:spacing w:after="0"/>
        <w:contextualSpacing w:val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Nedílnou </w:t>
      </w:r>
      <w:r w:rsidR="006107F5">
        <w:rPr>
          <w:rFonts w:cs="Segoe UI"/>
          <w:sz w:val="18"/>
          <w:szCs w:val="18"/>
        </w:rPr>
        <w:t>součástí</w:t>
      </w:r>
      <w:r w:rsidR="006107F5" w:rsidRPr="00654A5D">
        <w:rPr>
          <w:rFonts w:cs="Segoe UI"/>
          <w:sz w:val="18"/>
          <w:szCs w:val="18"/>
        </w:rPr>
        <w:t xml:space="preserve"> </w:t>
      </w:r>
      <w:r w:rsidRPr="00654A5D">
        <w:rPr>
          <w:rFonts w:cs="Segoe UI"/>
          <w:sz w:val="18"/>
          <w:szCs w:val="18"/>
        </w:rPr>
        <w:t xml:space="preserve">této Smlouvy </w:t>
      </w:r>
      <w:r w:rsidR="006107F5">
        <w:rPr>
          <w:rFonts w:cs="Segoe UI"/>
          <w:sz w:val="18"/>
          <w:szCs w:val="18"/>
        </w:rPr>
        <w:t>jsou</w:t>
      </w:r>
      <w:r w:rsidR="006107F5" w:rsidRPr="00654A5D">
        <w:rPr>
          <w:rFonts w:cs="Segoe UI"/>
          <w:sz w:val="18"/>
          <w:szCs w:val="18"/>
        </w:rPr>
        <w:t xml:space="preserve"> </w:t>
      </w:r>
      <w:r w:rsidRPr="00654A5D">
        <w:rPr>
          <w:rFonts w:cs="Segoe UI"/>
          <w:sz w:val="18"/>
          <w:szCs w:val="18"/>
        </w:rPr>
        <w:t>její příloh</w:t>
      </w:r>
      <w:r w:rsidR="006107F5">
        <w:rPr>
          <w:rFonts w:cs="Segoe UI"/>
          <w:sz w:val="18"/>
          <w:szCs w:val="18"/>
        </w:rPr>
        <w:t>y</w:t>
      </w:r>
      <w:r w:rsidRPr="00654A5D">
        <w:rPr>
          <w:rFonts w:cs="Segoe UI"/>
          <w:sz w:val="18"/>
          <w:szCs w:val="18"/>
        </w:rPr>
        <w:t>:</w:t>
      </w:r>
    </w:p>
    <w:p w14:paraId="362C0A00" w14:textId="7EFDCFE2" w:rsidR="00F50862" w:rsidRPr="00654A5D" w:rsidRDefault="00004F1A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ab/>
      </w:r>
      <w:r w:rsidR="210E5D7B" w:rsidRPr="00654A5D">
        <w:rPr>
          <w:rFonts w:cs="Segoe UI"/>
          <w:sz w:val="18"/>
          <w:szCs w:val="18"/>
        </w:rPr>
        <w:t xml:space="preserve">Příloha č. </w:t>
      </w:r>
      <w:r w:rsidR="00683C37" w:rsidRPr="00654A5D">
        <w:rPr>
          <w:rFonts w:cs="Segoe UI"/>
          <w:sz w:val="18"/>
          <w:szCs w:val="18"/>
        </w:rPr>
        <w:t>1</w:t>
      </w:r>
      <w:r w:rsidR="210E5D7B" w:rsidRPr="00654A5D">
        <w:rPr>
          <w:rFonts w:cs="Segoe UI"/>
          <w:sz w:val="18"/>
          <w:szCs w:val="18"/>
        </w:rPr>
        <w:t xml:space="preserve">: </w:t>
      </w:r>
      <w:r w:rsidR="00C3064A" w:rsidRPr="00654A5D">
        <w:rPr>
          <w:rFonts w:cs="Segoe UI"/>
          <w:sz w:val="18"/>
          <w:szCs w:val="18"/>
        </w:rPr>
        <w:t>Technické a organizační podmínky</w:t>
      </w:r>
    </w:p>
    <w:p w14:paraId="612FD127" w14:textId="6A1D028A" w:rsidR="00F50862" w:rsidRPr="00654A5D" w:rsidRDefault="00FC6B2D" w:rsidP="00F50862">
      <w:pPr>
        <w:spacing w:after="0"/>
        <w:jc w:val="left"/>
        <w:rPr>
          <w:rFonts w:cs="Segoe UI"/>
          <w:sz w:val="18"/>
          <w:szCs w:val="18"/>
        </w:rPr>
      </w:pPr>
      <w:r w:rsidRPr="00654A5D">
        <w:rPr>
          <w:rFonts w:cs="Segoe UI"/>
          <w:sz w:val="18"/>
          <w:szCs w:val="18"/>
        </w:rPr>
        <w:t xml:space="preserve"> </w:t>
      </w:r>
      <w:r w:rsidR="00F50862" w:rsidRPr="00654A5D">
        <w:rPr>
          <w:rFonts w:cs="Segoe UI"/>
          <w:sz w:val="18"/>
          <w:szCs w:val="18"/>
        </w:rPr>
        <w:tab/>
        <w:t>Příloha č. 2: Položkový rozpočet</w:t>
      </w:r>
    </w:p>
    <w:p w14:paraId="0531CE9D" w14:textId="019E75D6" w:rsidR="210E5D7B" w:rsidRPr="00654A5D" w:rsidRDefault="210E5D7B" w:rsidP="0075603A">
      <w:pPr>
        <w:spacing w:after="0"/>
        <w:jc w:val="left"/>
        <w:rPr>
          <w:rFonts w:cs="Segoe UI"/>
          <w:sz w:val="18"/>
          <w:szCs w:val="18"/>
        </w:rPr>
      </w:pPr>
    </w:p>
    <w:p w14:paraId="4A09D23E" w14:textId="7133B8AC" w:rsidR="00260201" w:rsidRPr="00654A5D" w:rsidRDefault="00260201" w:rsidP="00213A84">
      <w:pPr>
        <w:spacing w:after="0"/>
        <w:jc w:val="left"/>
        <w:rPr>
          <w:rFonts w:cs="Segoe UI"/>
          <w:color w:val="FF0000"/>
          <w:sz w:val="18"/>
          <w:szCs w:val="18"/>
        </w:rPr>
      </w:pPr>
    </w:p>
    <w:p w14:paraId="3EA10790" w14:textId="1E0A5039" w:rsidR="006F67D8" w:rsidRPr="00654A5D" w:rsidRDefault="006F67D8" w:rsidP="00213A84">
      <w:pPr>
        <w:spacing w:after="0"/>
        <w:jc w:val="left"/>
        <w:rPr>
          <w:rFonts w:cs="Segoe UI"/>
          <w:sz w:val="18"/>
          <w:szCs w:val="18"/>
        </w:rPr>
      </w:pPr>
    </w:p>
    <w:p w14:paraId="642F3836" w14:textId="29EB9BA9" w:rsidR="00CC7891" w:rsidRPr="00654A5D" w:rsidRDefault="00CC7891" w:rsidP="00213A84">
      <w:pPr>
        <w:spacing w:after="0"/>
        <w:jc w:val="left"/>
        <w:rPr>
          <w:rFonts w:cs="Segoe UI"/>
          <w:sz w:val="18"/>
          <w:szCs w:val="18"/>
        </w:rPr>
      </w:pPr>
    </w:p>
    <w:p w14:paraId="3E1F5A6F" w14:textId="77777777" w:rsidR="00C206EF" w:rsidRPr="00654A5D" w:rsidRDefault="00C206EF" w:rsidP="00213A84">
      <w:pPr>
        <w:spacing w:after="0"/>
        <w:jc w:val="left"/>
        <w:rPr>
          <w:rFonts w:cs="Segoe UI"/>
          <w:sz w:val="18"/>
          <w:szCs w:val="18"/>
        </w:rPr>
      </w:pPr>
    </w:p>
    <w:tbl>
      <w:tblPr>
        <w:tblStyle w:val="Mkatabulky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4248"/>
        <w:gridCol w:w="567"/>
        <w:gridCol w:w="4247"/>
      </w:tblGrid>
      <w:tr w:rsidR="00E37BD7" w14:paraId="4AEC7C63" w14:textId="77777777" w:rsidTr="0020290A">
        <w:trPr>
          <w:gridBefore w:val="1"/>
          <w:wBefore w:w="108" w:type="dxa"/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ED5F2F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  <w:p w14:paraId="22697793" w14:textId="59240B38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>V</w:t>
            </w:r>
            <w:r w:rsidR="00EC1006" w:rsidRPr="0020290A">
              <w:rPr>
                <w:rFonts w:cs="Segoe UI"/>
                <w:sz w:val="18"/>
                <w:szCs w:val="18"/>
              </w:rPr>
              <w:t> Kralupech nad Vltavou</w:t>
            </w:r>
            <w:r w:rsidRPr="0020290A">
              <w:rPr>
                <w:rFonts w:cs="Segoe UI"/>
                <w:sz w:val="18"/>
                <w:szCs w:val="18"/>
              </w:rPr>
              <w:t xml:space="preserve"> dne </w:t>
            </w:r>
            <w:r w:rsidR="00EC1006" w:rsidRPr="0020290A">
              <w:rPr>
                <w:rFonts w:cs="Segoe UI"/>
                <w:sz w:val="18"/>
                <w:szCs w:val="18"/>
              </w:rPr>
              <w:t>dle el. podpisu</w:t>
            </w:r>
          </w:p>
          <w:p w14:paraId="431D12A7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  <w:p w14:paraId="4D6158C0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  <w:p w14:paraId="2A968D8D" w14:textId="0FED2F39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 xml:space="preserve">za </w:t>
            </w:r>
            <w:r w:rsidR="009D5022" w:rsidRPr="0020290A">
              <w:rPr>
                <w:rFonts w:cs="Segoe UI"/>
                <w:sz w:val="18"/>
                <w:szCs w:val="18"/>
              </w:rPr>
              <w:t>poskytovatele</w:t>
            </w:r>
            <w:r w:rsidRPr="0020290A">
              <w:rPr>
                <w:rFonts w:cs="Segoe UI"/>
                <w:sz w:val="18"/>
                <w:szCs w:val="18"/>
              </w:rPr>
              <w:t>:</w:t>
            </w:r>
          </w:p>
          <w:p w14:paraId="6CC11EDB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C9A015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0F2E75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  <w:p w14:paraId="6A75F666" w14:textId="2BFE5492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 xml:space="preserve">V Praze dne </w:t>
            </w:r>
            <w:r w:rsidR="0020290A">
              <w:rPr>
                <w:rFonts w:cs="Segoe UI"/>
                <w:sz w:val="18"/>
                <w:szCs w:val="18"/>
              </w:rPr>
              <w:t>dle el. podpisu</w:t>
            </w:r>
          </w:p>
          <w:p w14:paraId="4A7A943A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  <w:p w14:paraId="5B95417F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  <w:p w14:paraId="07FE8978" w14:textId="381CD014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 xml:space="preserve">za </w:t>
            </w:r>
            <w:r w:rsidR="009D5022" w:rsidRPr="0020290A">
              <w:rPr>
                <w:rFonts w:cs="Segoe UI"/>
                <w:sz w:val="18"/>
                <w:szCs w:val="18"/>
              </w:rPr>
              <w:t>objednatele</w:t>
            </w:r>
            <w:r w:rsidRPr="0020290A">
              <w:rPr>
                <w:rFonts w:cs="Segoe UI"/>
                <w:sz w:val="18"/>
                <w:szCs w:val="18"/>
              </w:rPr>
              <w:t>:</w:t>
            </w:r>
          </w:p>
        </w:tc>
      </w:tr>
      <w:tr w:rsidR="00E37BD7" w14:paraId="5F85F570" w14:textId="77777777" w:rsidTr="0020290A">
        <w:trPr>
          <w:gridBefore w:val="1"/>
          <w:wBefore w:w="108" w:type="dxa"/>
        </w:trPr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70C8D5" w14:textId="09A75B74" w:rsidR="0020290A" w:rsidRDefault="00EC1006" w:rsidP="00972AD2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 xml:space="preserve">Rostislav </w:t>
            </w:r>
            <w:proofErr w:type="spellStart"/>
            <w:r w:rsidRPr="0020290A">
              <w:rPr>
                <w:rFonts w:cs="Segoe UI"/>
                <w:sz w:val="18"/>
                <w:szCs w:val="18"/>
              </w:rPr>
              <w:t>Findejs</w:t>
            </w:r>
            <w:proofErr w:type="spellEnd"/>
            <w:r w:rsidRPr="0020290A">
              <w:rPr>
                <w:rFonts w:cs="Segoe UI"/>
                <w:sz w:val="18"/>
                <w:szCs w:val="18"/>
              </w:rPr>
              <w:t xml:space="preserve"> </w:t>
            </w:r>
          </w:p>
          <w:p w14:paraId="7F22E2DE" w14:textId="08D1D59B" w:rsidR="00E37BD7" w:rsidRPr="0020290A" w:rsidRDefault="0020290A" w:rsidP="00972AD2">
            <w:pPr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j</w:t>
            </w:r>
            <w:r w:rsidR="00EC1006" w:rsidRPr="0020290A">
              <w:rPr>
                <w:rFonts w:cs="Segoe UI"/>
                <w:sz w:val="18"/>
                <w:szCs w:val="18"/>
              </w:rPr>
              <w:t>ednatel</w:t>
            </w:r>
            <w:r>
              <w:rPr>
                <w:rFonts w:cs="Segoe UI"/>
                <w:sz w:val="18"/>
                <w:szCs w:val="18"/>
              </w:rPr>
              <w:t xml:space="preserve"> AVE Kralupy s.r.o.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665675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0FB16E" w14:textId="77777777" w:rsidR="00E37BD7" w:rsidRPr="0020290A" w:rsidRDefault="00E37BD7" w:rsidP="00A96761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>doc. MUDr. Ján Dudra, PhD., MPH</w:t>
            </w:r>
          </w:p>
          <w:p w14:paraId="4CA92E15" w14:textId="007703F4" w:rsidR="00EC1096" w:rsidRPr="0020290A" w:rsidRDefault="00E37BD7" w:rsidP="00A96761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>ředitel Všeobecné fakultní nemocnice v</w:t>
            </w:r>
            <w:r w:rsidR="00EC1096">
              <w:rPr>
                <w:rFonts w:cs="Segoe UI"/>
                <w:sz w:val="18"/>
                <w:szCs w:val="18"/>
              </w:rPr>
              <w:t> </w:t>
            </w:r>
            <w:r w:rsidRPr="0020290A">
              <w:rPr>
                <w:rFonts w:cs="Segoe UI"/>
                <w:sz w:val="18"/>
                <w:szCs w:val="18"/>
              </w:rPr>
              <w:t>Praze</w:t>
            </w:r>
          </w:p>
          <w:p w14:paraId="0CDB98EA" w14:textId="77777777" w:rsidR="00E37BD7" w:rsidRPr="0020290A" w:rsidRDefault="00E37BD7" w:rsidP="00972AD2">
            <w:pPr>
              <w:rPr>
                <w:rFonts w:cs="Segoe UI"/>
                <w:sz w:val="18"/>
                <w:szCs w:val="18"/>
              </w:rPr>
            </w:pPr>
          </w:p>
        </w:tc>
      </w:tr>
      <w:tr w:rsidR="0020290A" w:rsidRPr="0020290A" w14:paraId="6F923F61" w14:textId="77777777" w:rsidTr="0020290A">
        <w:trPr>
          <w:gridAfter w:val="2"/>
          <w:wAfter w:w="4814" w:type="dxa"/>
          <w:trHeight w:val="982"/>
        </w:trPr>
        <w:tc>
          <w:tcPr>
            <w:tcW w:w="435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A0CEA0" w14:textId="77777777" w:rsidR="0020290A" w:rsidRPr="0020290A" w:rsidRDefault="0020290A" w:rsidP="00FB0D84">
            <w:pPr>
              <w:rPr>
                <w:rFonts w:cs="Segoe UI"/>
                <w:sz w:val="18"/>
                <w:szCs w:val="18"/>
              </w:rPr>
            </w:pPr>
          </w:p>
          <w:p w14:paraId="6C238459" w14:textId="77777777" w:rsidR="0020290A" w:rsidRPr="0020290A" w:rsidRDefault="0020290A" w:rsidP="00FB0D84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>V Kralupech nad Vltavou dne dle el. podpisu</w:t>
            </w:r>
          </w:p>
          <w:p w14:paraId="29993B53" w14:textId="77777777" w:rsidR="0020290A" w:rsidRPr="0020290A" w:rsidRDefault="0020290A" w:rsidP="00FB0D84">
            <w:pPr>
              <w:rPr>
                <w:rFonts w:cs="Segoe UI"/>
                <w:sz w:val="18"/>
                <w:szCs w:val="18"/>
              </w:rPr>
            </w:pPr>
          </w:p>
          <w:p w14:paraId="7685B5B1" w14:textId="77777777" w:rsidR="0020290A" w:rsidRPr="0020290A" w:rsidRDefault="0020290A" w:rsidP="00FB0D84">
            <w:pPr>
              <w:rPr>
                <w:rFonts w:cs="Segoe UI"/>
                <w:sz w:val="18"/>
                <w:szCs w:val="18"/>
              </w:rPr>
            </w:pPr>
          </w:p>
          <w:p w14:paraId="02983FA4" w14:textId="77777777" w:rsidR="0020290A" w:rsidRPr="0020290A" w:rsidRDefault="0020290A" w:rsidP="00FB0D84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>za poskytovatele:</w:t>
            </w:r>
          </w:p>
          <w:p w14:paraId="25CE1F44" w14:textId="77777777" w:rsidR="0020290A" w:rsidRPr="0020290A" w:rsidRDefault="0020290A" w:rsidP="00FB0D84">
            <w:pPr>
              <w:rPr>
                <w:rFonts w:cs="Segoe UI"/>
                <w:sz w:val="18"/>
                <w:szCs w:val="18"/>
              </w:rPr>
            </w:pPr>
          </w:p>
        </w:tc>
      </w:tr>
      <w:tr w:rsidR="0020290A" w:rsidRPr="0020290A" w14:paraId="0D481D6E" w14:textId="77777777" w:rsidTr="0020290A">
        <w:trPr>
          <w:gridAfter w:val="2"/>
          <w:wAfter w:w="4814" w:type="dxa"/>
        </w:trPr>
        <w:tc>
          <w:tcPr>
            <w:tcW w:w="435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8966E9D" w14:textId="596A7C65" w:rsidR="0020290A" w:rsidRDefault="0020290A" w:rsidP="00FB0D84">
            <w:pPr>
              <w:rPr>
                <w:rFonts w:cs="Segoe UI"/>
                <w:sz w:val="18"/>
                <w:szCs w:val="18"/>
              </w:rPr>
            </w:pPr>
            <w:r w:rsidRPr="0020290A">
              <w:rPr>
                <w:rFonts w:cs="Segoe UI"/>
                <w:sz w:val="18"/>
                <w:szCs w:val="18"/>
              </w:rPr>
              <w:t xml:space="preserve">Ing. </w:t>
            </w:r>
            <w:r w:rsidR="00A96761">
              <w:rPr>
                <w:rFonts w:cs="Segoe UI"/>
                <w:sz w:val="18"/>
                <w:szCs w:val="18"/>
              </w:rPr>
              <w:t>Michal Studnička</w:t>
            </w:r>
          </w:p>
          <w:p w14:paraId="1E1E58F9" w14:textId="77777777" w:rsidR="0020290A" w:rsidRPr="0020290A" w:rsidRDefault="0020290A" w:rsidP="00FB0D84">
            <w:pPr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j</w:t>
            </w:r>
            <w:r w:rsidRPr="0020290A">
              <w:rPr>
                <w:rFonts w:cs="Segoe UI"/>
                <w:sz w:val="18"/>
                <w:szCs w:val="18"/>
              </w:rPr>
              <w:t>ednatel</w:t>
            </w:r>
            <w:r>
              <w:rPr>
                <w:rFonts w:cs="Segoe UI"/>
                <w:sz w:val="18"/>
                <w:szCs w:val="18"/>
              </w:rPr>
              <w:t xml:space="preserve"> AVE Kralupy s.r.o.</w:t>
            </w:r>
          </w:p>
        </w:tc>
      </w:tr>
    </w:tbl>
    <w:p w14:paraId="73B0B41C" w14:textId="77777777" w:rsidR="00B66142" w:rsidRPr="004B71D6" w:rsidRDefault="00B66142" w:rsidP="00B66142">
      <w:pPr>
        <w:rPr>
          <w:rFonts w:cs="Segoe UI"/>
          <w:b/>
          <w:bCs/>
          <w:sz w:val="16"/>
          <w:szCs w:val="16"/>
        </w:rPr>
      </w:pPr>
      <w:r w:rsidRPr="45469104">
        <w:rPr>
          <w:rFonts w:ascii="Tahoma" w:hAnsi="Tahoma" w:cs="Tahoma"/>
          <w:b/>
          <w:bCs/>
          <w:sz w:val="16"/>
          <w:szCs w:val="16"/>
        </w:rPr>
        <w:lastRenderedPageBreak/>
        <w:t>1.</w:t>
      </w:r>
      <w:r>
        <w:tab/>
      </w:r>
      <w:r w:rsidRPr="45469104">
        <w:rPr>
          <w:rFonts w:ascii="Tahoma" w:hAnsi="Tahoma" w:cs="Tahoma"/>
          <w:b/>
          <w:bCs/>
          <w:sz w:val="16"/>
          <w:szCs w:val="16"/>
        </w:rPr>
        <w:t>Te</w:t>
      </w:r>
      <w:r w:rsidRPr="004B71D6">
        <w:rPr>
          <w:rFonts w:cs="Segoe UI"/>
          <w:b/>
          <w:bCs/>
          <w:sz w:val="16"/>
          <w:szCs w:val="16"/>
        </w:rPr>
        <w:t>chnické a organizační podmínky</w:t>
      </w:r>
    </w:p>
    <w:p w14:paraId="5CFA7C26" w14:textId="77777777" w:rsidR="00B66142" w:rsidRPr="004B71D6" w:rsidRDefault="00B66142" w:rsidP="00B66142">
      <w:pPr>
        <w:ind w:left="360"/>
        <w:rPr>
          <w:rFonts w:cs="Segoe UI"/>
          <w:b/>
          <w:bCs/>
          <w:sz w:val="16"/>
          <w:szCs w:val="16"/>
          <w:lang w:val="en-US"/>
        </w:rPr>
      </w:pPr>
    </w:p>
    <w:p w14:paraId="10799FE4" w14:textId="77777777" w:rsidR="00B66142" w:rsidRPr="004B71D6" w:rsidRDefault="00B66142" w:rsidP="00B66142">
      <w:pPr>
        <w:rPr>
          <w:rFonts w:cs="Segoe UI"/>
          <w:color w:val="000000" w:themeColor="text1"/>
          <w:sz w:val="16"/>
          <w:szCs w:val="16"/>
        </w:rPr>
      </w:pPr>
      <w:r w:rsidRPr="2D8C4917">
        <w:rPr>
          <w:rFonts w:cs="Segoe UI"/>
          <w:color w:val="000000" w:themeColor="text1"/>
          <w:sz w:val="16"/>
          <w:szCs w:val="16"/>
        </w:rPr>
        <w:t xml:space="preserve">Poskytovatel zajistí odstranění odpadu ze zdravotní péče podle </w:t>
      </w:r>
      <w:proofErr w:type="spellStart"/>
      <w:r w:rsidRPr="2D8C4917">
        <w:rPr>
          <w:rFonts w:cs="Segoe UI"/>
          <w:color w:val="000000" w:themeColor="text1"/>
          <w:sz w:val="16"/>
          <w:szCs w:val="16"/>
        </w:rPr>
        <w:t>vyhl</w:t>
      </w:r>
      <w:proofErr w:type="spellEnd"/>
      <w:r w:rsidRPr="2D8C4917">
        <w:rPr>
          <w:rFonts w:cs="Segoe UI"/>
          <w:color w:val="000000" w:themeColor="text1"/>
          <w:sz w:val="16"/>
          <w:szCs w:val="16"/>
        </w:rPr>
        <w:t xml:space="preserve">. č. 8/2021 Sb., o Katalogu odpadů. 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20"/>
        <w:gridCol w:w="5306"/>
        <w:gridCol w:w="2331"/>
      </w:tblGrid>
      <w:tr w:rsidR="00B66142" w:rsidRPr="009F1F2E" w14:paraId="7C614477" w14:textId="77777777" w:rsidTr="00FB0D84">
        <w:trPr>
          <w:trHeight w:val="389"/>
        </w:trPr>
        <w:tc>
          <w:tcPr>
            <w:tcW w:w="1035" w:type="dxa"/>
            <w:shd w:val="clear" w:color="auto" w:fill="F2F2F2" w:themeFill="background1" w:themeFillShade="F2"/>
          </w:tcPr>
          <w:p w14:paraId="24F79864" w14:textId="77777777" w:rsidR="00B66142" w:rsidRPr="004B71D6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4B71D6">
              <w:rPr>
                <w:rFonts w:cs="Segoe UI"/>
                <w:b/>
                <w:bCs/>
                <w:sz w:val="16"/>
                <w:szCs w:val="16"/>
              </w:rPr>
              <w:t xml:space="preserve">Kat. č. 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 w14:paraId="499DEE66" w14:textId="77777777" w:rsidR="00B66142" w:rsidRPr="004B71D6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4B71D6">
              <w:rPr>
                <w:rFonts w:cs="Segoe UI"/>
                <w:b/>
                <w:bCs/>
                <w:sz w:val="16"/>
                <w:szCs w:val="16"/>
              </w:rPr>
              <w:t>Kategorie</w:t>
            </w:r>
          </w:p>
        </w:tc>
        <w:tc>
          <w:tcPr>
            <w:tcW w:w="5306" w:type="dxa"/>
            <w:shd w:val="clear" w:color="auto" w:fill="F2F2F2" w:themeFill="background1" w:themeFillShade="F2"/>
          </w:tcPr>
          <w:p w14:paraId="4ACF9020" w14:textId="77777777" w:rsidR="00B66142" w:rsidRPr="004B71D6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4B71D6">
              <w:rPr>
                <w:rFonts w:cs="Segoe UI"/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2331" w:type="dxa"/>
            <w:shd w:val="clear" w:color="auto" w:fill="F2F2F2" w:themeFill="background1" w:themeFillShade="F2"/>
          </w:tcPr>
          <w:p w14:paraId="17D909FF" w14:textId="77777777" w:rsidR="00B66142" w:rsidRPr="004B71D6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4B71D6">
              <w:rPr>
                <w:rFonts w:cs="Segoe UI"/>
                <w:b/>
                <w:bCs/>
                <w:sz w:val="16"/>
                <w:szCs w:val="16"/>
              </w:rPr>
              <w:t>Pozn.</w:t>
            </w:r>
          </w:p>
        </w:tc>
      </w:tr>
      <w:tr w:rsidR="00B66142" w:rsidRPr="009F1F2E" w14:paraId="61C8AB64" w14:textId="77777777" w:rsidTr="00FB0D84">
        <w:trPr>
          <w:trHeight w:val="389"/>
        </w:trPr>
        <w:tc>
          <w:tcPr>
            <w:tcW w:w="1035" w:type="dxa"/>
          </w:tcPr>
          <w:p w14:paraId="3A8C785A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18010301</w:t>
            </w:r>
          </w:p>
        </w:tc>
        <w:tc>
          <w:tcPr>
            <w:tcW w:w="1020" w:type="dxa"/>
          </w:tcPr>
          <w:p w14:paraId="39F1D68F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306" w:type="dxa"/>
          </w:tcPr>
          <w:p w14:paraId="0DC0F8D4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Ostré předměty, na jejichž sběr a odstraňování jsou kladeny zvláštní požadavky s ohledem na prevenci infekce</w:t>
            </w:r>
          </w:p>
        </w:tc>
        <w:tc>
          <w:tcPr>
            <w:tcW w:w="2331" w:type="dxa"/>
          </w:tcPr>
          <w:p w14:paraId="3F169E6E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</w:tr>
      <w:tr w:rsidR="00B66142" w:rsidRPr="009F1F2E" w14:paraId="10F72148" w14:textId="77777777" w:rsidTr="00FB0D84">
        <w:trPr>
          <w:trHeight w:val="389"/>
        </w:trPr>
        <w:tc>
          <w:tcPr>
            <w:tcW w:w="1035" w:type="dxa"/>
          </w:tcPr>
          <w:p w14:paraId="6A63F577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18010302</w:t>
            </w:r>
          </w:p>
        </w:tc>
        <w:tc>
          <w:tcPr>
            <w:tcW w:w="1020" w:type="dxa"/>
          </w:tcPr>
          <w:p w14:paraId="17CCC3C7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306" w:type="dxa"/>
          </w:tcPr>
          <w:p w14:paraId="257F7233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Části těla a orgány včetně krevních vaků a krevních konzerv (kromě čísla 180103)</w:t>
            </w:r>
          </w:p>
        </w:tc>
        <w:tc>
          <w:tcPr>
            <w:tcW w:w="2331" w:type="dxa"/>
          </w:tcPr>
          <w:p w14:paraId="254CDE41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</w:tr>
      <w:tr w:rsidR="00B66142" w:rsidRPr="009F1F2E" w14:paraId="744D2E76" w14:textId="77777777" w:rsidTr="00FB0D84">
        <w:trPr>
          <w:trHeight w:val="394"/>
        </w:trPr>
        <w:tc>
          <w:tcPr>
            <w:tcW w:w="1035" w:type="dxa"/>
          </w:tcPr>
          <w:p w14:paraId="73C48D70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180103</w:t>
            </w:r>
          </w:p>
        </w:tc>
        <w:tc>
          <w:tcPr>
            <w:tcW w:w="1020" w:type="dxa"/>
          </w:tcPr>
          <w:p w14:paraId="5672EA10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306" w:type="dxa"/>
          </w:tcPr>
          <w:p w14:paraId="118A42B4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Odpady, na jejichž sběr a odstraňování jsou kladeny zvláštní požadavky s ohledem na prevenci infekce</w:t>
            </w:r>
          </w:p>
        </w:tc>
        <w:tc>
          <w:tcPr>
            <w:tcW w:w="2331" w:type="dxa"/>
          </w:tcPr>
          <w:p w14:paraId="002DB389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</w:tr>
      <w:tr w:rsidR="00B66142" w:rsidRPr="009F1F2E" w14:paraId="1B21B4F6" w14:textId="77777777" w:rsidTr="00FB0D84">
        <w:trPr>
          <w:trHeight w:val="389"/>
        </w:trPr>
        <w:tc>
          <w:tcPr>
            <w:tcW w:w="1035" w:type="dxa"/>
          </w:tcPr>
          <w:p w14:paraId="4FFC5EB4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180108</w:t>
            </w:r>
          </w:p>
        </w:tc>
        <w:tc>
          <w:tcPr>
            <w:tcW w:w="1020" w:type="dxa"/>
          </w:tcPr>
          <w:p w14:paraId="1FC9EE98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306" w:type="dxa"/>
          </w:tcPr>
          <w:p w14:paraId="20D2F079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Nepoužitelná cytostatika</w:t>
            </w:r>
          </w:p>
        </w:tc>
        <w:tc>
          <w:tcPr>
            <w:tcW w:w="2331" w:type="dxa"/>
          </w:tcPr>
          <w:p w14:paraId="57600EB9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</w:tr>
      <w:tr w:rsidR="00B66142" w:rsidRPr="009F1F2E" w14:paraId="1D55D33E" w14:textId="77777777" w:rsidTr="00FB0D84">
        <w:trPr>
          <w:trHeight w:val="585"/>
        </w:trPr>
        <w:tc>
          <w:tcPr>
            <w:tcW w:w="1035" w:type="dxa"/>
          </w:tcPr>
          <w:p w14:paraId="77280E77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180109</w:t>
            </w:r>
          </w:p>
        </w:tc>
        <w:tc>
          <w:tcPr>
            <w:tcW w:w="1020" w:type="dxa"/>
          </w:tcPr>
          <w:p w14:paraId="56BFE7E9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306" w:type="dxa"/>
          </w:tcPr>
          <w:p w14:paraId="1B30B914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Jiná nepoužitelná léčiva neuvedená pod číslem 180108</w:t>
            </w:r>
          </w:p>
        </w:tc>
        <w:tc>
          <w:tcPr>
            <w:tcW w:w="2331" w:type="dxa"/>
          </w:tcPr>
          <w:p w14:paraId="3738E92A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</w:tr>
    </w:tbl>
    <w:p w14:paraId="0095A2FB" w14:textId="77777777" w:rsidR="00B66142" w:rsidRPr="004B71D6" w:rsidRDefault="00B66142" w:rsidP="00B66142">
      <w:pPr>
        <w:rPr>
          <w:rFonts w:cs="Segoe UI"/>
          <w:sz w:val="16"/>
          <w:szCs w:val="16"/>
        </w:rPr>
      </w:pPr>
    </w:p>
    <w:p w14:paraId="079A262B" w14:textId="77777777" w:rsidR="00B66142" w:rsidRPr="004B71D6" w:rsidRDefault="00B66142" w:rsidP="00B66142">
      <w:pPr>
        <w:rPr>
          <w:rFonts w:cs="Segoe UI"/>
          <w:sz w:val="16"/>
          <w:szCs w:val="16"/>
        </w:rPr>
      </w:pPr>
    </w:p>
    <w:p w14:paraId="3FB6EED4" w14:textId="77777777" w:rsidR="00B66142" w:rsidRPr="004B71D6" w:rsidRDefault="00B66142" w:rsidP="00B66142">
      <w:pPr>
        <w:numPr>
          <w:ilvl w:val="1"/>
          <w:numId w:val="35"/>
        </w:numPr>
        <w:spacing w:after="0"/>
        <w:rPr>
          <w:rFonts w:cs="Segoe UI"/>
          <w:sz w:val="16"/>
          <w:szCs w:val="16"/>
        </w:rPr>
      </w:pPr>
      <w:r w:rsidRPr="004B71D6">
        <w:rPr>
          <w:rFonts w:cs="Segoe UI"/>
          <w:sz w:val="16"/>
          <w:szCs w:val="16"/>
        </w:rPr>
        <w:t xml:space="preserve">Poskytovatel se stává </w:t>
      </w:r>
      <w:r>
        <w:rPr>
          <w:rFonts w:cs="Segoe UI"/>
          <w:sz w:val="16"/>
          <w:szCs w:val="16"/>
        </w:rPr>
        <w:t xml:space="preserve">vlastníkem odpadu jeho převzetím od objednatele v areálech VFN. Poskytovatel odpovídá od toho okamžiku za další manipulaci, bezpečné nakládání a odstranění odpadu ve spalovně odpadu v souladu s platnými právními předpisy.  </w:t>
      </w:r>
    </w:p>
    <w:p w14:paraId="67F50AA0" w14:textId="77777777" w:rsidR="00B66142" w:rsidRPr="000B3D66" w:rsidRDefault="00B66142" w:rsidP="00B66142">
      <w:pPr>
        <w:numPr>
          <w:ilvl w:val="1"/>
          <w:numId w:val="35"/>
        </w:numPr>
        <w:spacing w:after="0"/>
        <w:rPr>
          <w:rFonts w:cs="Segoe UI"/>
          <w:sz w:val="16"/>
          <w:szCs w:val="16"/>
        </w:rPr>
      </w:pPr>
      <w:r w:rsidRPr="004B71D6">
        <w:rPr>
          <w:rFonts w:cs="Segoe UI"/>
          <w:sz w:val="16"/>
          <w:szCs w:val="16"/>
        </w:rPr>
        <w:t>Dokladem o provedení služby je OLPNO. OLPNO vystavuje a do systému SEPNO ohlašuje provozovatel zařízení (tj.</w:t>
      </w:r>
      <w:r>
        <w:rPr>
          <w:rFonts w:cs="Segoe UI"/>
          <w:sz w:val="16"/>
          <w:szCs w:val="16"/>
        </w:rPr>
        <w:t xml:space="preserve"> </w:t>
      </w:r>
      <w:r w:rsidRPr="004B71D6">
        <w:rPr>
          <w:rFonts w:cs="Segoe UI"/>
          <w:sz w:val="16"/>
          <w:szCs w:val="16"/>
        </w:rPr>
        <w:t>poskytovatel), a to v souladu s platnou legisla</w:t>
      </w:r>
      <w:r>
        <w:rPr>
          <w:rFonts w:cs="Segoe UI"/>
          <w:sz w:val="16"/>
          <w:szCs w:val="16"/>
        </w:rPr>
        <w:t>t</w:t>
      </w:r>
      <w:r w:rsidRPr="000B3D66">
        <w:rPr>
          <w:rFonts w:cs="Segoe UI"/>
          <w:sz w:val="16"/>
          <w:szCs w:val="16"/>
        </w:rPr>
        <w:t>i</w:t>
      </w:r>
      <w:r>
        <w:rPr>
          <w:rFonts w:cs="Segoe UI"/>
          <w:sz w:val="16"/>
          <w:szCs w:val="16"/>
        </w:rPr>
        <w:t>v</w:t>
      </w:r>
      <w:r w:rsidRPr="000B3D66">
        <w:rPr>
          <w:rFonts w:cs="Segoe UI"/>
          <w:sz w:val="16"/>
          <w:szCs w:val="16"/>
        </w:rPr>
        <w:t>ou. Nedílnou součástí OLPNO je vážní lístek certifikované váhy.</w:t>
      </w:r>
    </w:p>
    <w:p w14:paraId="3EA588EC" w14:textId="77777777" w:rsidR="00B66142" w:rsidRPr="0008496E" w:rsidRDefault="00B66142" w:rsidP="00B66142">
      <w:pPr>
        <w:numPr>
          <w:ilvl w:val="1"/>
          <w:numId w:val="35"/>
        </w:numPr>
        <w:spacing w:after="0"/>
        <w:rPr>
          <w:rFonts w:cs="Segoe UI"/>
          <w:color w:val="000000" w:themeColor="text1"/>
          <w:sz w:val="16"/>
          <w:szCs w:val="16"/>
        </w:rPr>
      </w:pPr>
      <w:r w:rsidRPr="2D8C4917">
        <w:rPr>
          <w:rFonts w:cs="Segoe UI"/>
          <w:sz w:val="16"/>
          <w:szCs w:val="16"/>
        </w:rPr>
        <w:t xml:space="preserve">Odpady jsou objednatelem řádně značeny dle </w:t>
      </w:r>
      <w:proofErr w:type="spellStart"/>
      <w:r w:rsidRPr="2D8C4917">
        <w:rPr>
          <w:rFonts w:cs="Segoe UI"/>
          <w:sz w:val="16"/>
          <w:szCs w:val="16"/>
        </w:rPr>
        <w:t>vyhl</w:t>
      </w:r>
      <w:proofErr w:type="spellEnd"/>
      <w:r w:rsidRPr="2D8C4917">
        <w:rPr>
          <w:rFonts w:cs="Segoe UI"/>
          <w:sz w:val="16"/>
          <w:szCs w:val="16"/>
        </w:rPr>
        <w:t xml:space="preserve">. č. 273/2021 Sb., o podrobnostech nakládání s odpady, odpady jsou předávány v dohodnutých obalech viz bod 2. Objednatel předá poskytovateli pro každý jednotlivý druh odpadu </w:t>
      </w:r>
      <w:r w:rsidRPr="2D8C4917">
        <w:rPr>
          <w:rFonts w:cs="Segoe UI"/>
          <w:color w:val="000000" w:themeColor="text1"/>
          <w:sz w:val="16"/>
          <w:szCs w:val="16"/>
        </w:rPr>
        <w:t>PIO včetně ILNO.</w:t>
      </w:r>
    </w:p>
    <w:p w14:paraId="6F8295AE" w14:textId="77777777" w:rsidR="00B66142" w:rsidRPr="0008496E" w:rsidRDefault="00B66142" w:rsidP="00B66142">
      <w:pPr>
        <w:numPr>
          <w:ilvl w:val="1"/>
          <w:numId w:val="35"/>
        </w:numPr>
        <w:spacing w:after="0"/>
        <w:rPr>
          <w:rFonts w:cs="Segoe UI"/>
          <w:color w:val="000000" w:themeColor="text1"/>
          <w:sz w:val="16"/>
          <w:szCs w:val="16"/>
        </w:rPr>
      </w:pPr>
      <w:r w:rsidRPr="0008496E">
        <w:rPr>
          <w:rFonts w:cs="Segoe UI"/>
          <w:color w:val="000000" w:themeColor="text1"/>
          <w:sz w:val="16"/>
          <w:szCs w:val="16"/>
        </w:rPr>
        <w:t>Odpady ze zdravotní péče budou přebírány a odváženy z areálů denně dle Harmonogramu svozu nebo dle potřeby objednatele, a to ve dnech pondělí až neděle, včetně dnů pracovního klidu, v době od 6:00 do 18:00.</w:t>
      </w:r>
    </w:p>
    <w:p w14:paraId="7FB52D24" w14:textId="77777777" w:rsidR="00B66142" w:rsidRPr="0008496E" w:rsidRDefault="00B66142" w:rsidP="00B66142">
      <w:pPr>
        <w:numPr>
          <w:ilvl w:val="1"/>
          <w:numId w:val="35"/>
        </w:numPr>
        <w:spacing w:after="0"/>
        <w:rPr>
          <w:rFonts w:cs="Segoe UI"/>
          <w:color w:val="000000" w:themeColor="text1"/>
          <w:sz w:val="16"/>
          <w:szCs w:val="16"/>
        </w:rPr>
      </w:pPr>
      <w:r w:rsidRPr="0008496E">
        <w:rPr>
          <w:rFonts w:cs="Segoe UI"/>
          <w:color w:val="000000" w:themeColor="text1"/>
          <w:sz w:val="16"/>
          <w:szCs w:val="16"/>
        </w:rPr>
        <w:t>Odpady ze skladů NO i všechny stacionární kontejnery uvedené v Harmonogramu svozu budou vyváženy dle požadovaných dnů a časů. Po sběru odpadu budou vždy řádně uzamykány.</w:t>
      </w:r>
    </w:p>
    <w:p w14:paraId="6491C4DF" w14:textId="77777777" w:rsidR="00B66142" w:rsidRPr="004B71D6" w:rsidRDefault="00B66142" w:rsidP="00B66142">
      <w:pPr>
        <w:numPr>
          <w:ilvl w:val="1"/>
          <w:numId w:val="35"/>
        </w:numPr>
        <w:spacing w:after="0"/>
        <w:rPr>
          <w:rFonts w:cs="Segoe UI"/>
          <w:sz w:val="16"/>
          <w:szCs w:val="16"/>
        </w:rPr>
      </w:pPr>
      <w:r w:rsidRPr="004B71D6">
        <w:rPr>
          <w:rFonts w:cs="Segoe UI"/>
          <w:sz w:val="16"/>
          <w:szCs w:val="16"/>
        </w:rPr>
        <w:t xml:space="preserve">Poskytovatel zajistí pro plnění </w:t>
      </w:r>
      <w:r>
        <w:rPr>
          <w:rFonts w:cs="Segoe UI"/>
          <w:sz w:val="16"/>
          <w:szCs w:val="16"/>
        </w:rPr>
        <w:t xml:space="preserve">smlouvy </w:t>
      </w:r>
      <w:r w:rsidRPr="004B71D6">
        <w:rPr>
          <w:rFonts w:cs="Segoe UI"/>
          <w:sz w:val="16"/>
          <w:szCs w:val="16"/>
        </w:rPr>
        <w:t>odborně způsobilý tým v dostatečném rozsahu</w:t>
      </w:r>
      <w:r>
        <w:rPr>
          <w:rFonts w:cs="Segoe UI"/>
          <w:sz w:val="16"/>
          <w:szCs w:val="16"/>
        </w:rPr>
        <w:t>, včetně automobilů splňujících ADR v bezvadném technickém stavu.</w:t>
      </w:r>
    </w:p>
    <w:p w14:paraId="473A9686" w14:textId="77777777" w:rsidR="00B66142" w:rsidRPr="004B71D6" w:rsidRDefault="00B66142" w:rsidP="00B66142">
      <w:pPr>
        <w:numPr>
          <w:ilvl w:val="1"/>
          <w:numId w:val="35"/>
        </w:numPr>
        <w:spacing w:after="0"/>
        <w:rPr>
          <w:rFonts w:cs="Segoe UI"/>
          <w:sz w:val="16"/>
          <w:szCs w:val="16"/>
        </w:rPr>
      </w:pPr>
      <w:r w:rsidRPr="004B71D6">
        <w:rPr>
          <w:rFonts w:cs="Segoe UI"/>
          <w:sz w:val="16"/>
          <w:szCs w:val="16"/>
        </w:rPr>
        <w:t>V případě odstávky nebo havárie zařízení k odstra</w:t>
      </w:r>
      <w:r>
        <w:rPr>
          <w:rFonts w:cs="Segoe UI"/>
          <w:sz w:val="16"/>
          <w:szCs w:val="16"/>
        </w:rPr>
        <w:t>ňování</w:t>
      </w:r>
      <w:r w:rsidRPr="004B71D6">
        <w:rPr>
          <w:rFonts w:cs="Segoe UI"/>
          <w:sz w:val="16"/>
          <w:szCs w:val="16"/>
        </w:rPr>
        <w:t xml:space="preserve"> odpadů – spalovny zajistí poskytovatel náhradní řešení v souladu s platnými právními předpisy </w:t>
      </w:r>
      <w:r w:rsidRPr="00540B3C">
        <w:rPr>
          <w:rFonts w:cs="Segoe UI"/>
          <w:sz w:val="16"/>
          <w:szCs w:val="16"/>
        </w:rPr>
        <w:t>tak, aby byl zachován plynul</w:t>
      </w:r>
      <w:r>
        <w:rPr>
          <w:rFonts w:cs="Segoe UI"/>
          <w:sz w:val="16"/>
          <w:szCs w:val="16"/>
        </w:rPr>
        <w:t>ý</w:t>
      </w:r>
      <w:r w:rsidRPr="00540B3C">
        <w:rPr>
          <w:rFonts w:cs="Segoe UI"/>
          <w:sz w:val="16"/>
          <w:szCs w:val="16"/>
        </w:rPr>
        <w:t xml:space="preserve"> </w:t>
      </w:r>
      <w:r>
        <w:rPr>
          <w:rFonts w:cs="Segoe UI"/>
          <w:sz w:val="16"/>
          <w:szCs w:val="16"/>
        </w:rPr>
        <w:t xml:space="preserve">sběr a svoz </w:t>
      </w:r>
      <w:r w:rsidRPr="00540B3C">
        <w:rPr>
          <w:rFonts w:cs="Segoe UI"/>
          <w:sz w:val="16"/>
          <w:szCs w:val="16"/>
        </w:rPr>
        <w:t>odpadů</w:t>
      </w:r>
      <w:r>
        <w:rPr>
          <w:rFonts w:cs="Segoe UI"/>
          <w:sz w:val="16"/>
          <w:szCs w:val="16"/>
        </w:rPr>
        <w:t xml:space="preserve"> ze všech areálů Objednatele</w:t>
      </w:r>
      <w:r w:rsidRPr="002A20C2">
        <w:rPr>
          <w:rFonts w:cs="Segoe UI"/>
          <w:sz w:val="16"/>
          <w:szCs w:val="16"/>
        </w:rPr>
        <w:t xml:space="preserve">. </w:t>
      </w:r>
    </w:p>
    <w:p w14:paraId="2DAD61A8" w14:textId="77777777" w:rsidR="00B66142" w:rsidRPr="004B71D6" w:rsidRDefault="00B66142" w:rsidP="00B66142">
      <w:pPr>
        <w:numPr>
          <w:ilvl w:val="1"/>
          <w:numId w:val="35"/>
        </w:numPr>
        <w:spacing w:after="0"/>
        <w:rPr>
          <w:rFonts w:cs="Segoe UI"/>
          <w:sz w:val="16"/>
          <w:szCs w:val="16"/>
        </w:rPr>
      </w:pPr>
      <w:r w:rsidRPr="004B71D6">
        <w:rPr>
          <w:rFonts w:cs="Segoe UI"/>
          <w:sz w:val="16"/>
          <w:szCs w:val="16"/>
        </w:rPr>
        <w:t>Poskytovatel služeb zjistí hmotnost předaného odpadu vážením na certifikované váze</w:t>
      </w:r>
      <w:r>
        <w:rPr>
          <w:rFonts w:cs="Segoe UI"/>
          <w:sz w:val="16"/>
          <w:szCs w:val="16"/>
        </w:rPr>
        <w:t xml:space="preserve"> nejpozději</w:t>
      </w:r>
      <w:r w:rsidRPr="004B71D6">
        <w:rPr>
          <w:rFonts w:cs="Segoe UI"/>
          <w:sz w:val="16"/>
          <w:szCs w:val="16"/>
        </w:rPr>
        <w:t xml:space="preserve"> v zařízení na odstraňování odpadu. Objednavatel si vyhrazuje právo zjišťovat hmotnost odpadů na vlastním nebo smluvním certifikovaném zařízení – váze, poskytovatel bude součinný při tomto vážení.</w:t>
      </w:r>
    </w:p>
    <w:p w14:paraId="6F882EBD" w14:textId="77777777" w:rsidR="00B66142" w:rsidRPr="004B71D6" w:rsidRDefault="00B66142" w:rsidP="00B66142">
      <w:pPr>
        <w:ind w:left="360"/>
        <w:rPr>
          <w:rFonts w:cs="Segoe UI"/>
          <w:sz w:val="16"/>
          <w:szCs w:val="16"/>
        </w:rPr>
      </w:pPr>
    </w:p>
    <w:p w14:paraId="5675F827" w14:textId="77777777" w:rsidR="00B66142" w:rsidRPr="004B71D6" w:rsidRDefault="00B66142" w:rsidP="00B66142">
      <w:pPr>
        <w:ind w:left="360"/>
        <w:rPr>
          <w:rFonts w:cs="Segoe UI"/>
          <w:sz w:val="16"/>
          <w:szCs w:val="16"/>
        </w:rPr>
      </w:pPr>
    </w:p>
    <w:p w14:paraId="06BDD4CD" w14:textId="77777777" w:rsidR="00B66142" w:rsidRPr="004B71D6" w:rsidRDefault="00B66142" w:rsidP="00B66142">
      <w:pPr>
        <w:ind w:left="360"/>
        <w:rPr>
          <w:rFonts w:cs="Segoe UI"/>
          <w:sz w:val="16"/>
          <w:szCs w:val="16"/>
        </w:rPr>
      </w:pPr>
    </w:p>
    <w:p w14:paraId="3B996DC7" w14:textId="77777777" w:rsidR="00B66142" w:rsidRPr="004B71D6" w:rsidRDefault="00B66142" w:rsidP="00B66142">
      <w:pPr>
        <w:rPr>
          <w:rFonts w:cs="Segoe UI"/>
          <w:b/>
          <w:bCs/>
          <w:sz w:val="16"/>
          <w:szCs w:val="16"/>
        </w:rPr>
      </w:pPr>
      <w:r w:rsidRPr="004B71D6">
        <w:rPr>
          <w:rFonts w:cs="Segoe UI"/>
          <w:b/>
          <w:bCs/>
          <w:sz w:val="16"/>
          <w:szCs w:val="16"/>
        </w:rPr>
        <w:t>2.</w:t>
      </w:r>
      <w:r w:rsidRPr="004B71D6">
        <w:rPr>
          <w:rFonts w:cs="Segoe UI"/>
          <w:sz w:val="16"/>
          <w:szCs w:val="16"/>
        </w:rPr>
        <w:tab/>
      </w:r>
      <w:r w:rsidRPr="004B71D6">
        <w:rPr>
          <w:rFonts w:cs="Segoe UI"/>
          <w:b/>
          <w:bCs/>
          <w:sz w:val="16"/>
          <w:szCs w:val="16"/>
        </w:rPr>
        <w:t>Obaly</w:t>
      </w:r>
    </w:p>
    <w:p w14:paraId="081532B4" w14:textId="77777777" w:rsidR="00B66142" w:rsidRPr="004B71D6" w:rsidRDefault="00B66142" w:rsidP="00B66142">
      <w:pPr>
        <w:rPr>
          <w:rFonts w:cs="Segoe UI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030"/>
        <w:gridCol w:w="5074"/>
        <w:gridCol w:w="2580"/>
      </w:tblGrid>
      <w:tr w:rsidR="00B66142" w:rsidRPr="009F1F2E" w14:paraId="04A9A280" w14:textId="77777777" w:rsidTr="00FB0D84">
        <w:tc>
          <w:tcPr>
            <w:tcW w:w="950" w:type="dxa"/>
            <w:shd w:val="clear" w:color="auto" w:fill="F2F2F2" w:themeFill="background1" w:themeFillShade="F2"/>
          </w:tcPr>
          <w:p w14:paraId="3046DAD7" w14:textId="77777777" w:rsidR="00B66142" w:rsidRPr="004B71D6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4B71D6">
              <w:rPr>
                <w:rFonts w:cs="Segoe UI"/>
                <w:b/>
                <w:bCs/>
                <w:sz w:val="16"/>
                <w:szCs w:val="16"/>
              </w:rPr>
              <w:t xml:space="preserve">Kat. č. </w:t>
            </w:r>
          </w:p>
        </w:tc>
        <w:tc>
          <w:tcPr>
            <w:tcW w:w="1030" w:type="dxa"/>
            <w:shd w:val="clear" w:color="auto" w:fill="F2F2F2" w:themeFill="background1" w:themeFillShade="F2"/>
          </w:tcPr>
          <w:p w14:paraId="29462D78" w14:textId="77777777" w:rsidR="00B66142" w:rsidRPr="004B71D6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4B71D6">
              <w:rPr>
                <w:rFonts w:cs="Segoe UI"/>
                <w:b/>
                <w:bCs/>
                <w:sz w:val="16"/>
                <w:szCs w:val="16"/>
              </w:rPr>
              <w:t>Kategorie</w:t>
            </w:r>
          </w:p>
        </w:tc>
        <w:tc>
          <w:tcPr>
            <w:tcW w:w="5074" w:type="dxa"/>
            <w:shd w:val="clear" w:color="auto" w:fill="F2F2F2" w:themeFill="background1" w:themeFillShade="F2"/>
          </w:tcPr>
          <w:p w14:paraId="044B1363" w14:textId="77777777" w:rsidR="00B66142" w:rsidRPr="004B71D6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4B71D6">
              <w:rPr>
                <w:rFonts w:cs="Segoe UI"/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14:paraId="4F3378AF" w14:textId="77777777" w:rsidR="00B66142" w:rsidRPr="004B71D6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4B71D6">
              <w:rPr>
                <w:rFonts w:cs="Segoe UI"/>
                <w:b/>
                <w:bCs/>
                <w:sz w:val="16"/>
                <w:szCs w:val="16"/>
              </w:rPr>
              <w:t>Obal pro předání</w:t>
            </w:r>
          </w:p>
        </w:tc>
      </w:tr>
      <w:tr w:rsidR="00B66142" w:rsidRPr="009F1F2E" w14:paraId="696417EC" w14:textId="77777777" w:rsidTr="00FB0D84">
        <w:tc>
          <w:tcPr>
            <w:tcW w:w="950" w:type="dxa"/>
          </w:tcPr>
          <w:p w14:paraId="7ACBC291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18010301</w:t>
            </w:r>
          </w:p>
        </w:tc>
        <w:tc>
          <w:tcPr>
            <w:tcW w:w="1030" w:type="dxa"/>
          </w:tcPr>
          <w:p w14:paraId="75F42C1C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074" w:type="dxa"/>
          </w:tcPr>
          <w:p w14:paraId="334D1CB1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Ostré předměty, na jejichž sběr a odstraňování jsou kladeny zvláštní požadavky s ohledem na prevenci infekce</w:t>
            </w:r>
          </w:p>
        </w:tc>
        <w:tc>
          <w:tcPr>
            <w:tcW w:w="2580" w:type="dxa"/>
          </w:tcPr>
          <w:p w14:paraId="30528925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PP nádoba – klinik box, štítek</w:t>
            </w:r>
          </w:p>
        </w:tc>
      </w:tr>
      <w:tr w:rsidR="00B66142" w:rsidRPr="009F1F2E" w14:paraId="3938D174" w14:textId="77777777" w:rsidTr="00FB0D84">
        <w:tc>
          <w:tcPr>
            <w:tcW w:w="950" w:type="dxa"/>
          </w:tcPr>
          <w:p w14:paraId="3FF69D83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18010302</w:t>
            </w:r>
          </w:p>
        </w:tc>
        <w:tc>
          <w:tcPr>
            <w:tcW w:w="1030" w:type="dxa"/>
          </w:tcPr>
          <w:p w14:paraId="73059031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074" w:type="dxa"/>
          </w:tcPr>
          <w:p w14:paraId="37798D54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Části těla a orgány včetně krevních vaků a krevních konzerv (kromě čísla 180103)</w:t>
            </w:r>
          </w:p>
        </w:tc>
        <w:tc>
          <w:tcPr>
            <w:tcW w:w="2580" w:type="dxa"/>
          </w:tcPr>
          <w:p w14:paraId="4D2FAE26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 xml:space="preserve">PE pytel o síle min. 1 mm, PP </w:t>
            </w:r>
            <w:proofErr w:type="gramStart"/>
            <w:r w:rsidRPr="004B71D6">
              <w:rPr>
                <w:rFonts w:cs="Segoe UI"/>
                <w:sz w:val="16"/>
                <w:szCs w:val="16"/>
              </w:rPr>
              <w:t>nádoba -</w:t>
            </w:r>
            <w:r w:rsidRPr="2C05B57F">
              <w:rPr>
                <w:rFonts w:cs="Segoe UI"/>
                <w:sz w:val="16"/>
                <w:szCs w:val="16"/>
              </w:rPr>
              <w:t xml:space="preserve"> </w:t>
            </w:r>
            <w:r w:rsidRPr="004B71D6">
              <w:rPr>
                <w:rFonts w:cs="Segoe UI"/>
                <w:sz w:val="16"/>
                <w:szCs w:val="16"/>
              </w:rPr>
              <w:t>klinik</w:t>
            </w:r>
            <w:proofErr w:type="gramEnd"/>
            <w:r w:rsidRPr="004B71D6">
              <w:rPr>
                <w:rFonts w:cs="Segoe UI"/>
                <w:sz w:val="16"/>
                <w:szCs w:val="16"/>
              </w:rPr>
              <w:t xml:space="preserve"> box, štítek</w:t>
            </w:r>
          </w:p>
        </w:tc>
      </w:tr>
      <w:tr w:rsidR="00B66142" w:rsidRPr="009F1F2E" w14:paraId="348B8C05" w14:textId="77777777" w:rsidTr="00FB0D84">
        <w:tc>
          <w:tcPr>
            <w:tcW w:w="950" w:type="dxa"/>
          </w:tcPr>
          <w:p w14:paraId="53C82D53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180103</w:t>
            </w:r>
          </w:p>
        </w:tc>
        <w:tc>
          <w:tcPr>
            <w:tcW w:w="1030" w:type="dxa"/>
          </w:tcPr>
          <w:p w14:paraId="417FAF5B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074" w:type="dxa"/>
          </w:tcPr>
          <w:p w14:paraId="5A77069B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Odpady, na jejichž sběr a odstraňování jsou kladeny zvláštní požadavky s ohledem na prevenci infekce</w:t>
            </w:r>
          </w:p>
        </w:tc>
        <w:tc>
          <w:tcPr>
            <w:tcW w:w="2580" w:type="dxa"/>
          </w:tcPr>
          <w:p w14:paraId="23454C44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 xml:space="preserve">PE pytel o síle min. 0,1 mm, PP </w:t>
            </w:r>
            <w:proofErr w:type="gramStart"/>
            <w:r w:rsidRPr="004B71D6">
              <w:rPr>
                <w:rFonts w:cs="Segoe UI"/>
                <w:sz w:val="16"/>
                <w:szCs w:val="16"/>
              </w:rPr>
              <w:t xml:space="preserve">nádoba </w:t>
            </w:r>
            <w:r w:rsidRPr="2C05B57F">
              <w:rPr>
                <w:rFonts w:cs="Segoe UI"/>
                <w:sz w:val="16"/>
                <w:szCs w:val="16"/>
              </w:rPr>
              <w:t xml:space="preserve">- </w:t>
            </w:r>
            <w:r w:rsidRPr="004B71D6">
              <w:rPr>
                <w:rFonts w:cs="Segoe UI"/>
                <w:sz w:val="16"/>
                <w:szCs w:val="16"/>
              </w:rPr>
              <w:t>klinik</w:t>
            </w:r>
            <w:proofErr w:type="gramEnd"/>
            <w:r w:rsidRPr="004B71D6">
              <w:rPr>
                <w:rFonts w:cs="Segoe UI"/>
                <w:sz w:val="16"/>
                <w:szCs w:val="16"/>
              </w:rPr>
              <w:t xml:space="preserve"> box, štítek</w:t>
            </w:r>
          </w:p>
        </w:tc>
      </w:tr>
      <w:tr w:rsidR="00B66142" w:rsidRPr="009F1F2E" w14:paraId="7104B2CE" w14:textId="77777777" w:rsidTr="00FB0D84">
        <w:tc>
          <w:tcPr>
            <w:tcW w:w="950" w:type="dxa"/>
          </w:tcPr>
          <w:p w14:paraId="688761F2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180108</w:t>
            </w:r>
          </w:p>
        </w:tc>
        <w:tc>
          <w:tcPr>
            <w:tcW w:w="1030" w:type="dxa"/>
          </w:tcPr>
          <w:p w14:paraId="2CC581B8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074" w:type="dxa"/>
          </w:tcPr>
          <w:p w14:paraId="300E2C89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Nepoužitelná cytostatika</w:t>
            </w:r>
          </w:p>
        </w:tc>
        <w:tc>
          <w:tcPr>
            <w:tcW w:w="2580" w:type="dxa"/>
          </w:tcPr>
          <w:p w14:paraId="2ACF628E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 xml:space="preserve">PE pytel o síle min. 0,1 </w:t>
            </w:r>
            <w:proofErr w:type="gramStart"/>
            <w:r w:rsidRPr="004B71D6">
              <w:rPr>
                <w:rFonts w:cs="Segoe UI"/>
                <w:sz w:val="16"/>
                <w:szCs w:val="16"/>
              </w:rPr>
              <w:t>mm ,</w:t>
            </w:r>
            <w:proofErr w:type="gramEnd"/>
            <w:r w:rsidRPr="004B71D6">
              <w:rPr>
                <w:rFonts w:cs="Segoe UI"/>
                <w:sz w:val="16"/>
                <w:szCs w:val="16"/>
              </w:rPr>
              <w:t xml:space="preserve"> PP – nádoba - klinik box, štítek</w:t>
            </w:r>
          </w:p>
        </w:tc>
      </w:tr>
      <w:tr w:rsidR="00B66142" w:rsidRPr="009F1F2E" w14:paraId="06D9869F" w14:textId="77777777" w:rsidTr="00FB0D84">
        <w:tc>
          <w:tcPr>
            <w:tcW w:w="950" w:type="dxa"/>
          </w:tcPr>
          <w:p w14:paraId="5C4C8524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180109</w:t>
            </w:r>
          </w:p>
        </w:tc>
        <w:tc>
          <w:tcPr>
            <w:tcW w:w="1030" w:type="dxa"/>
          </w:tcPr>
          <w:p w14:paraId="7E9C9D1A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N</w:t>
            </w:r>
          </w:p>
        </w:tc>
        <w:tc>
          <w:tcPr>
            <w:tcW w:w="5074" w:type="dxa"/>
          </w:tcPr>
          <w:p w14:paraId="5943E548" w14:textId="77777777" w:rsidR="00B66142" w:rsidRPr="004B71D6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Jiná nepoužitelná léčiva neuvedená pod číslem 180108</w:t>
            </w:r>
          </w:p>
        </w:tc>
        <w:tc>
          <w:tcPr>
            <w:tcW w:w="2580" w:type="dxa"/>
          </w:tcPr>
          <w:p w14:paraId="1CBFD84B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4B71D6">
              <w:rPr>
                <w:rFonts w:cs="Segoe UI"/>
                <w:sz w:val="16"/>
                <w:szCs w:val="16"/>
              </w:rPr>
              <w:t>PE pytel</w:t>
            </w:r>
            <w:r w:rsidRPr="2C05B57F">
              <w:rPr>
                <w:rFonts w:cs="Segoe UI"/>
                <w:sz w:val="16"/>
                <w:szCs w:val="16"/>
              </w:rPr>
              <w:t xml:space="preserve"> o síle min. 0,1 mm</w:t>
            </w:r>
            <w:r w:rsidRPr="002A20C2">
              <w:rPr>
                <w:rFonts w:cs="Segoe UI"/>
                <w:sz w:val="16"/>
                <w:szCs w:val="16"/>
              </w:rPr>
              <w:t>, štítek</w:t>
            </w:r>
          </w:p>
        </w:tc>
      </w:tr>
    </w:tbl>
    <w:p w14:paraId="620E3F47" w14:textId="77777777" w:rsidR="00B66142" w:rsidRPr="002A20C2" w:rsidRDefault="00B66142" w:rsidP="00B66142">
      <w:pPr>
        <w:rPr>
          <w:rFonts w:cs="Segoe UI"/>
          <w:sz w:val="16"/>
          <w:szCs w:val="16"/>
        </w:rPr>
      </w:pPr>
    </w:p>
    <w:p w14:paraId="579E6580" w14:textId="77777777" w:rsidR="00B66142" w:rsidRPr="002A20C2" w:rsidRDefault="00B66142" w:rsidP="00B66142">
      <w:pPr>
        <w:rPr>
          <w:rFonts w:cs="Segoe UI"/>
          <w:sz w:val="16"/>
          <w:szCs w:val="16"/>
        </w:rPr>
      </w:pPr>
    </w:p>
    <w:p w14:paraId="72A8D01D" w14:textId="77777777" w:rsidR="00B66142" w:rsidRPr="002A20C2" w:rsidRDefault="00B66142" w:rsidP="00B66142">
      <w:pPr>
        <w:rPr>
          <w:rFonts w:cs="Segoe UI"/>
          <w:sz w:val="16"/>
          <w:szCs w:val="16"/>
        </w:rPr>
      </w:pPr>
    </w:p>
    <w:p w14:paraId="5144E8F6" w14:textId="77777777" w:rsidR="00B66142" w:rsidRPr="002A20C2" w:rsidRDefault="00B66142" w:rsidP="00B66142">
      <w:pPr>
        <w:rPr>
          <w:rFonts w:cs="Segoe UI"/>
          <w:sz w:val="16"/>
          <w:szCs w:val="16"/>
        </w:rPr>
      </w:pPr>
    </w:p>
    <w:p w14:paraId="5BAA0C18" w14:textId="77777777" w:rsidR="00B66142" w:rsidRPr="002A20C2" w:rsidRDefault="00B66142" w:rsidP="00B66142">
      <w:pPr>
        <w:rPr>
          <w:rFonts w:cs="Segoe UI"/>
          <w:b/>
          <w:bCs/>
          <w:sz w:val="16"/>
          <w:szCs w:val="16"/>
        </w:rPr>
      </w:pPr>
      <w:bookmarkStart w:id="0" w:name="_Hlk222235902"/>
      <w:r w:rsidRPr="002A20C2">
        <w:rPr>
          <w:rFonts w:cs="Segoe UI"/>
          <w:b/>
          <w:bCs/>
          <w:sz w:val="16"/>
          <w:szCs w:val="16"/>
        </w:rPr>
        <w:t>3.</w:t>
      </w:r>
      <w:r w:rsidRPr="002A20C2">
        <w:rPr>
          <w:rFonts w:cs="Segoe UI"/>
          <w:sz w:val="16"/>
          <w:szCs w:val="16"/>
        </w:rPr>
        <w:tab/>
      </w:r>
      <w:r w:rsidRPr="002A20C2">
        <w:rPr>
          <w:rFonts w:cs="Segoe UI"/>
          <w:b/>
          <w:bCs/>
          <w:sz w:val="16"/>
          <w:szCs w:val="16"/>
        </w:rPr>
        <w:t xml:space="preserve">Seznam vozidel </w:t>
      </w:r>
    </w:p>
    <w:bookmarkEnd w:id="0"/>
    <w:p w14:paraId="259ECFAF" w14:textId="77777777" w:rsidR="00B66142" w:rsidRPr="009F1F2E" w:rsidRDefault="00B66142" w:rsidP="00B66142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5718"/>
        <w:gridCol w:w="2824"/>
      </w:tblGrid>
      <w:tr w:rsidR="00B66142" w:rsidRPr="009F1F2E" w14:paraId="20E3190E" w14:textId="77777777" w:rsidTr="00FB0D84">
        <w:trPr>
          <w:trHeight w:val="300"/>
        </w:trPr>
        <w:tc>
          <w:tcPr>
            <w:tcW w:w="1234" w:type="dxa"/>
            <w:shd w:val="clear" w:color="auto" w:fill="F2F2F2" w:themeFill="background1" w:themeFillShade="F2"/>
          </w:tcPr>
          <w:p w14:paraId="589233AE" w14:textId="77777777" w:rsidR="00B66142" w:rsidRPr="002A20C2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2A20C2">
              <w:rPr>
                <w:rFonts w:cs="Segoe UI"/>
                <w:b/>
                <w:bCs/>
                <w:sz w:val="16"/>
                <w:szCs w:val="16"/>
              </w:rPr>
              <w:t>RZ vozidla</w:t>
            </w:r>
          </w:p>
        </w:tc>
        <w:tc>
          <w:tcPr>
            <w:tcW w:w="5718" w:type="dxa"/>
            <w:shd w:val="clear" w:color="auto" w:fill="F2F2F2" w:themeFill="background1" w:themeFillShade="F2"/>
          </w:tcPr>
          <w:p w14:paraId="7BD58282" w14:textId="77777777" w:rsidR="00B66142" w:rsidRPr="002A20C2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2A20C2">
              <w:rPr>
                <w:rFonts w:cs="Segoe UI"/>
                <w:b/>
                <w:bCs/>
                <w:sz w:val="16"/>
                <w:szCs w:val="16"/>
              </w:rPr>
              <w:t>Tovární značka vozidla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48FCAF6F" w14:textId="77777777" w:rsidR="00B66142" w:rsidRPr="002A20C2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</w:p>
        </w:tc>
      </w:tr>
      <w:tr w:rsidR="00B66142" w:rsidRPr="009F1F2E" w14:paraId="29FCA2B2" w14:textId="77777777" w:rsidTr="00FB0D84">
        <w:trPr>
          <w:trHeight w:val="300"/>
        </w:trPr>
        <w:tc>
          <w:tcPr>
            <w:tcW w:w="1234" w:type="dxa"/>
          </w:tcPr>
          <w:p w14:paraId="4344FEDC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722FBE">
              <w:rPr>
                <w:rFonts w:cs="Segoe UI"/>
                <w:sz w:val="16"/>
                <w:szCs w:val="16"/>
              </w:rPr>
              <w:t>9AV3106</w:t>
            </w:r>
          </w:p>
        </w:tc>
        <w:tc>
          <w:tcPr>
            <w:tcW w:w="5718" w:type="dxa"/>
          </w:tcPr>
          <w:p w14:paraId="48F2106B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082402">
              <w:rPr>
                <w:rFonts w:cs="Segoe UI"/>
                <w:sz w:val="16"/>
                <w:szCs w:val="16"/>
              </w:rPr>
              <w:t xml:space="preserve">VW </w:t>
            </w:r>
            <w:proofErr w:type="spellStart"/>
            <w:r w:rsidRPr="00082402">
              <w:rPr>
                <w:rFonts w:cs="Segoe UI"/>
                <w:sz w:val="16"/>
                <w:szCs w:val="16"/>
              </w:rPr>
              <w:t>Crafter</w:t>
            </w:r>
            <w:proofErr w:type="spellEnd"/>
          </w:p>
        </w:tc>
        <w:tc>
          <w:tcPr>
            <w:tcW w:w="2824" w:type="dxa"/>
          </w:tcPr>
          <w:p w14:paraId="096CB230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</w:tr>
      <w:tr w:rsidR="00B66142" w:rsidRPr="009F1F2E" w14:paraId="1D233B27" w14:textId="77777777" w:rsidTr="00FB0D84">
        <w:trPr>
          <w:trHeight w:val="300"/>
        </w:trPr>
        <w:tc>
          <w:tcPr>
            <w:tcW w:w="1234" w:type="dxa"/>
          </w:tcPr>
          <w:p w14:paraId="5BFA5689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082402">
              <w:rPr>
                <w:rFonts w:cs="Segoe UI"/>
                <w:sz w:val="16"/>
                <w:szCs w:val="16"/>
              </w:rPr>
              <w:t>1ALN010</w:t>
            </w:r>
          </w:p>
        </w:tc>
        <w:tc>
          <w:tcPr>
            <w:tcW w:w="5718" w:type="dxa"/>
          </w:tcPr>
          <w:p w14:paraId="2DD6B7BD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082402">
              <w:rPr>
                <w:rFonts w:cs="Segoe UI"/>
                <w:sz w:val="16"/>
                <w:szCs w:val="16"/>
              </w:rPr>
              <w:t xml:space="preserve">Iveco </w:t>
            </w:r>
            <w:proofErr w:type="spellStart"/>
            <w:r w:rsidRPr="00082402">
              <w:rPr>
                <w:rFonts w:cs="Segoe UI"/>
                <w:sz w:val="16"/>
                <w:szCs w:val="16"/>
              </w:rPr>
              <w:t>Daily</w:t>
            </w:r>
            <w:proofErr w:type="spellEnd"/>
          </w:p>
        </w:tc>
        <w:tc>
          <w:tcPr>
            <w:tcW w:w="2824" w:type="dxa"/>
          </w:tcPr>
          <w:p w14:paraId="21538BB4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</w:tr>
      <w:tr w:rsidR="00B66142" w:rsidRPr="009F1F2E" w14:paraId="139FF017" w14:textId="77777777" w:rsidTr="00FB0D84">
        <w:trPr>
          <w:trHeight w:val="300"/>
        </w:trPr>
        <w:tc>
          <w:tcPr>
            <w:tcW w:w="1234" w:type="dxa"/>
          </w:tcPr>
          <w:p w14:paraId="6BA11AEF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082402">
              <w:rPr>
                <w:rFonts w:cs="Segoe UI"/>
                <w:sz w:val="16"/>
                <w:szCs w:val="16"/>
              </w:rPr>
              <w:t>4SE4835</w:t>
            </w:r>
          </w:p>
        </w:tc>
        <w:tc>
          <w:tcPr>
            <w:tcW w:w="5718" w:type="dxa"/>
          </w:tcPr>
          <w:p w14:paraId="1E9345E0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082402">
              <w:rPr>
                <w:rFonts w:cs="Segoe UI"/>
                <w:sz w:val="16"/>
                <w:szCs w:val="16"/>
              </w:rPr>
              <w:t xml:space="preserve">VW </w:t>
            </w:r>
            <w:proofErr w:type="spellStart"/>
            <w:r w:rsidRPr="00082402">
              <w:rPr>
                <w:rFonts w:cs="Segoe UI"/>
                <w:sz w:val="16"/>
                <w:szCs w:val="16"/>
              </w:rPr>
              <w:t>Crafter</w:t>
            </w:r>
            <w:proofErr w:type="spellEnd"/>
          </w:p>
        </w:tc>
        <w:tc>
          <w:tcPr>
            <w:tcW w:w="2824" w:type="dxa"/>
          </w:tcPr>
          <w:p w14:paraId="12EC7061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</w:tr>
      <w:tr w:rsidR="00B66142" w:rsidRPr="009F1F2E" w14:paraId="42CDCC72" w14:textId="77777777" w:rsidTr="00FB0D84">
        <w:trPr>
          <w:trHeight w:val="300"/>
        </w:trPr>
        <w:tc>
          <w:tcPr>
            <w:tcW w:w="1234" w:type="dxa"/>
          </w:tcPr>
          <w:p w14:paraId="79CA5454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5718" w:type="dxa"/>
          </w:tcPr>
          <w:p w14:paraId="621220A3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2824" w:type="dxa"/>
          </w:tcPr>
          <w:p w14:paraId="6C7AEC72" w14:textId="77777777" w:rsidR="00B66142" w:rsidRPr="002A20C2" w:rsidRDefault="00B66142" w:rsidP="00FB0D84">
            <w:pPr>
              <w:rPr>
                <w:rFonts w:cs="Segoe UI"/>
                <w:sz w:val="16"/>
                <w:szCs w:val="16"/>
              </w:rPr>
            </w:pPr>
          </w:p>
        </w:tc>
      </w:tr>
    </w:tbl>
    <w:p w14:paraId="6C291524" w14:textId="77777777" w:rsidR="00B66142" w:rsidRDefault="00B66142" w:rsidP="00B66142">
      <w:pPr>
        <w:rPr>
          <w:rFonts w:cs="Segoe UI"/>
          <w:b/>
          <w:bCs/>
          <w:sz w:val="16"/>
          <w:szCs w:val="16"/>
        </w:rPr>
      </w:pPr>
    </w:p>
    <w:p w14:paraId="7F1CFD36" w14:textId="77777777" w:rsidR="00B66142" w:rsidRPr="002A20C2" w:rsidRDefault="00B66142" w:rsidP="00B66142">
      <w:pPr>
        <w:rPr>
          <w:rFonts w:cs="Segoe UI"/>
          <w:b/>
          <w:bCs/>
          <w:sz w:val="16"/>
          <w:szCs w:val="16"/>
        </w:rPr>
      </w:pPr>
      <w:r>
        <w:rPr>
          <w:rFonts w:cs="Segoe UI"/>
          <w:b/>
          <w:bCs/>
          <w:sz w:val="16"/>
          <w:szCs w:val="16"/>
        </w:rPr>
        <w:t>4</w:t>
      </w:r>
      <w:r w:rsidRPr="002A20C2">
        <w:rPr>
          <w:rFonts w:cs="Segoe UI"/>
          <w:b/>
          <w:bCs/>
          <w:sz w:val="16"/>
          <w:szCs w:val="16"/>
        </w:rPr>
        <w:t>.</w:t>
      </w:r>
      <w:r w:rsidRPr="002A20C2">
        <w:rPr>
          <w:rFonts w:cs="Segoe UI"/>
          <w:sz w:val="16"/>
          <w:szCs w:val="16"/>
        </w:rPr>
        <w:tab/>
      </w:r>
      <w:r>
        <w:rPr>
          <w:rFonts w:cs="Segoe UI"/>
          <w:b/>
          <w:bCs/>
          <w:sz w:val="16"/>
          <w:szCs w:val="16"/>
        </w:rPr>
        <w:t>Závazná IČP provozoven</w:t>
      </w:r>
      <w:r w:rsidRPr="002A20C2">
        <w:rPr>
          <w:rFonts w:cs="Segoe UI"/>
          <w:b/>
          <w:bCs/>
          <w:sz w:val="16"/>
          <w:szCs w:val="16"/>
        </w:rPr>
        <w:t xml:space="preserve"> VFN </w:t>
      </w:r>
    </w:p>
    <w:p w14:paraId="162AF9A1" w14:textId="77777777" w:rsidR="00B66142" w:rsidRPr="002A20C2" w:rsidRDefault="00B66142" w:rsidP="00B66142">
      <w:pPr>
        <w:rPr>
          <w:rFonts w:cs="Segoe UI"/>
          <w:b/>
          <w:bCs/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1008"/>
        <w:gridCol w:w="2551"/>
        <w:gridCol w:w="1701"/>
        <w:gridCol w:w="1276"/>
        <w:gridCol w:w="1984"/>
      </w:tblGrid>
      <w:tr w:rsidR="00B66142" w14:paraId="597C661F" w14:textId="77777777" w:rsidTr="00FB0D84">
        <w:trPr>
          <w:trHeight w:val="615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14:paraId="09B75674" w14:textId="77777777" w:rsidR="00B66142" w:rsidRPr="0050046D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50046D">
              <w:rPr>
                <w:rFonts w:cs="Segoe UI"/>
                <w:b/>
                <w:bCs/>
                <w:sz w:val="16"/>
                <w:szCs w:val="16"/>
              </w:rPr>
              <w:t>Seznam</w:t>
            </w:r>
            <w:r>
              <w:rPr>
                <w:rFonts w:cs="Segoe UI"/>
                <w:b/>
                <w:bCs/>
                <w:sz w:val="16"/>
                <w:szCs w:val="16"/>
              </w:rPr>
              <w:t xml:space="preserve"> IČP</w:t>
            </w:r>
            <w:r w:rsidRPr="0050046D">
              <w:rPr>
                <w:rFonts w:cs="Segoe UI"/>
                <w:b/>
                <w:bCs/>
                <w:sz w:val="16"/>
                <w:szCs w:val="16"/>
              </w:rPr>
              <w:t xml:space="preserve"> provozoven VFN </w:t>
            </w:r>
            <w:r>
              <w:rPr>
                <w:rFonts w:cs="Segoe UI"/>
                <w:b/>
                <w:bCs/>
                <w:sz w:val="16"/>
                <w:szCs w:val="16"/>
              </w:rPr>
              <w:t>k</w:t>
            </w:r>
            <w:r w:rsidRPr="0050046D">
              <w:rPr>
                <w:rFonts w:cs="Segoe UI"/>
                <w:b/>
                <w:bCs/>
                <w:sz w:val="16"/>
                <w:szCs w:val="16"/>
              </w:rPr>
              <w:t xml:space="preserve"> 1.</w:t>
            </w:r>
            <w:r>
              <w:rPr>
                <w:rFonts w:cs="Segoe UI"/>
                <w:b/>
                <w:bCs/>
                <w:sz w:val="16"/>
                <w:szCs w:val="16"/>
              </w:rPr>
              <w:t xml:space="preserve"> </w:t>
            </w:r>
            <w:r w:rsidRPr="0050046D">
              <w:rPr>
                <w:rFonts w:cs="Segoe UI"/>
                <w:b/>
                <w:bCs/>
                <w:sz w:val="16"/>
                <w:szCs w:val="16"/>
              </w:rPr>
              <w:t>1.</w:t>
            </w:r>
            <w:r>
              <w:rPr>
                <w:rFonts w:cs="Segoe UI"/>
                <w:b/>
                <w:bCs/>
                <w:sz w:val="16"/>
                <w:szCs w:val="16"/>
              </w:rPr>
              <w:t xml:space="preserve"> </w:t>
            </w:r>
            <w:r w:rsidRPr="0050046D">
              <w:rPr>
                <w:rFonts w:cs="Segoe UI"/>
                <w:b/>
                <w:bCs/>
                <w:sz w:val="16"/>
                <w:szCs w:val="16"/>
              </w:rPr>
              <w:t>2026</w:t>
            </w:r>
          </w:p>
        </w:tc>
      </w:tr>
      <w:tr w:rsidR="00B66142" w14:paraId="1810A360" w14:textId="77777777" w:rsidTr="00FB0D84">
        <w:trPr>
          <w:trHeight w:val="61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66A621" w14:textId="77777777" w:rsidR="00B66142" w:rsidRPr="0050046D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proofErr w:type="spellStart"/>
            <w:r w:rsidRPr="0050046D">
              <w:rPr>
                <w:rFonts w:cs="Segoe UI"/>
                <w:b/>
                <w:bCs/>
                <w:sz w:val="16"/>
                <w:szCs w:val="16"/>
              </w:rPr>
              <w:t>Poř</w:t>
            </w:r>
            <w:proofErr w:type="spellEnd"/>
            <w:r>
              <w:rPr>
                <w:rFonts w:cs="Segoe UI"/>
                <w:b/>
                <w:bCs/>
                <w:sz w:val="16"/>
                <w:szCs w:val="16"/>
              </w:rPr>
              <w:t>.</w:t>
            </w:r>
            <w:r w:rsidRPr="0050046D">
              <w:rPr>
                <w:rFonts w:cs="Segoe UI"/>
                <w:b/>
                <w:bCs/>
                <w:sz w:val="16"/>
                <w:szCs w:val="16"/>
              </w:rPr>
              <w:t xml:space="preserve"> č.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0004EC" w14:textId="77777777" w:rsidR="00B66142" w:rsidRPr="0050046D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50046D">
              <w:rPr>
                <w:rFonts w:cs="Segoe UI"/>
                <w:b/>
                <w:bCs/>
                <w:sz w:val="16"/>
                <w:szCs w:val="16"/>
              </w:rPr>
              <w:t>IČP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C9AFC5" w14:textId="77777777" w:rsidR="00B66142" w:rsidRPr="0050046D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50046D">
              <w:rPr>
                <w:rFonts w:cs="Segoe UI"/>
                <w:b/>
                <w:bCs/>
                <w:sz w:val="16"/>
                <w:szCs w:val="16"/>
              </w:rPr>
              <w:t>název provozovny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68F0D5" w14:textId="77777777" w:rsidR="00B66142" w:rsidRPr="0050046D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50046D">
              <w:rPr>
                <w:rFonts w:cs="Segoe UI"/>
                <w:b/>
                <w:bCs/>
                <w:sz w:val="16"/>
                <w:szCs w:val="16"/>
              </w:rPr>
              <w:t>Ulice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BF42B" w14:textId="77777777" w:rsidR="00B66142" w:rsidRPr="0050046D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50046D">
              <w:rPr>
                <w:rFonts w:cs="Segoe UI"/>
                <w:b/>
                <w:bCs/>
                <w:sz w:val="16"/>
                <w:szCs w:val="16"/>
              </w:rPr>
              <w:t xml:space="preserve">IČ, obec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F8D4" w14:textId="77777777" w:rsidR="00B66142" w:rsidRPr="0050046D" w:rsidRDefault="00B66142" w:rsidP="00FB0D84">
            <w:pPr>
              <w:rPr>
                <w:rFonts w:cs="Segoe UI"/>
                <w:b/>
                <w:bCs/>
                <w:sz w:val="16"/>
                <w:szCs w:val="16"/>
              </w:rPr>
            </w:pPr>
            <w:r w:rsidRPr="0050046D">
              <w:rPr>
                <w:rFonts w:cs="Segoe UI"/>
                <w:b/>
                <w:bCs/>
                <w:sz w:val="16"/>
                <w:szCs w:val="16"/>
              </w:rPr>
              <w:t>pracoviště</w:t>
            </w:r>
          </w:p>
        </w:tc>
      </w:tr>
      <w:tr w:rsidR="00B66142" w14:paraId="2E978C42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862D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5424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1004029497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B7128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Všeobecná fakultní nemocnice</w:t>
            </w:r>
            <w:r>
              <w:rPr>
                <w:rFonts w:cs="Segoe UI"/>
                <w:sz w:val="16"/>
                <w:szCs w:val="16"/>
              </w:rPr>
              <w:t xml:space="preserve">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0F88E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U Nemocnice 2/499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C1E27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D8B5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Hl. areál</w:t>
            </w:r>
          </w:p>
        </w:tc>
      </w:tr>
      <w:tr w:rsidR="00B66142" w14:paraId="7AE759D9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EC78ED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E7D15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0000000002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808F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CFBA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U Nemocnice 1/2094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FA65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0D1B9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III. interní klinika</w:t>
            </w:r>
          </w:p>
        </w:tc>
      </w:tr>
      <w:tr w:rsidR="00B66142" w14:paraId="1D29BDAB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EC17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0876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1004029519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5896AC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92D4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Karlovo nám 32/554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6C0E0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121 11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633D0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Fakultní poliklinika</w:t>
            </w:r>
          </w:p>
        </w:tc>
      </w:tr>
      <w:tr w:rsidR="00B66142" w14:paraId="4892799C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E078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3F85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0000000004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C3A0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FB703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Ke Karlovu 11/460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BEA7C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2F5311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Psychiatrická klinika</w:t>
            </w:r>
          </w:p>
        </w:tc>
      </w:tr>
      <w:tr w:rsidR="00B66142" w14:paraId="3C9E07A7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0259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5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0175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1012479366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BF82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7C266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Ke Karlovu 2/455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D9C0F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BA5A2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 xml:space="preserve">Klinika pediatrie </w:t>
            </w:r>
          </w:p>
        </w:tc>
      </w:tr>
      <w:tr w:rsidR="00B66142" w14:paraId="01A8BC3C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8564E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6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33B08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1005753237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06E0E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E3BC1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Apolinářská 18/441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774C68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51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AFDD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proofErr w:type="spellStart"/>
            <w:r w:rsidRPr="0050046D">
              <w:rPr>
                <w:rFonts w:cs="Segoe UI"/>
                <w:sz w:val="16"/>
                <w:szCs w:val="16"/>
              </w:rPr>
              <w:t>Gyn</w:t>
            </w:r>
            <w:proofErr w:type="spellEnd"/>
            <w:r w:rsidRPr="0050046D">
              <w:rPr>
                <w:rFonts w:cs="Segoe UI"/>
                <w:sz w:val="16"/>
                <w:szCs w:val="16"/>
              </w:rPr>
              <w:t>-por. klinika</w:t>
            </w:r>
          </w:p>
        </w:tc>
      </w:tr>
      <w:tr w:rsidR="00B66142" w14:paraId="691DC813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49F3D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7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1C086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1004029501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B041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830A2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Ke Karlovu 6/459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4E87A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5D79E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Urologická klinika</w:t>
            </w:r>
          </w:p>
        </w:tc>
      </w:tr>
      <w:tr w:rsidR="00B66142" w14:paraId="13DB6D94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916E8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49DA8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1011838109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24531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3526D8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Apolinářská 4/447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1FEF3C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97E34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Klinika adiktologie</w:t>
            </w:r>
          </w:p>
        </w:tc>
      </w:tr>
      <w:tr w:rsidR="00B66142" w14:paraId="25B34ED3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0794B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9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208C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1011838176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D50F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7A66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Kateřinská 30/468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27069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33EA61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Neurologická klinika</w:t>
            </w:r>
          </w:p>
        </w:tc>
      </w:tr>
      <w:tr w:rsidR="00B66142" w14:paraId="76ABE5C1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3C858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89D40D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0000000010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8C8C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B036E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Na Bojišti 1/1771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9F994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00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C9396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KPL</w:t>
            </w:r>
          </w:p>
        </w:tc>
      </w:tr>
      <w:tr w:rsidR="00B66142" w14:paraId="322931C3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A05F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11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2A68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1011838133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B3074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EC0C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Londýnská 15/545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D7A9F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00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0C16D" w14:textId="77777777" w:rsidR="00B66142" w:rsidRPr="0050046D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50046D">
              <w:rPr>
                <w:rFonts w:cs="Segoe UI"/>
                <w:color w:val="000000"/>
                <w:sz w:val="16"/>
                <w:szCs w:val="16"/>
              </w:rPr>
              <w:t>Venerologie</w:t>
            </w:r>
          </w:p>
        </w:tc>
      </w:tr>
      <w:tr w:rsidR="00B66142" w14:paraId="6F5FEB28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66E46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550B3D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1011838214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CEDDD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5E14C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Žitná 24/569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50A3F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00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AEE3A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Foniatrická klinika</w:t>
            </w:r>
          </w:p>
        </w:tc>
      </w:tr>
      <w:tr w:rsidR="00B66142" w14:paraId="504DBA43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CD62E7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13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581E0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0000000013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857BF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F08E4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Karlovo nám. 504/36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E85A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00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9D49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Doprava</w:t>
            </w:r>
          </w:p>
        </w:tc>
      </w:tr>
      <w:tr w:rsidR="00B66142" w14:paraId="2B9F55A8" w14:textId="77777777" w:rsidTr="00FB0D84">
        <w:trPr>
          <w:trHeight w:val="660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F7D8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14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AF47B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1011838117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5ED64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4F2E5E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 interně 640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B2BE9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 xml:space="preserve">156 00 </w:t>
            </w:r>
            <w:proofErr w:type="gramStart"/>
            <w:r w:rsidRPr="0050046D">
              <w:rPr>
                <w:rFonts w:cs="Segoe UI"/>
                <w:sz w:val="16"/>
                <w:szCs w:val="16"/>
              </w:rPr>
              <w:t>Praha  -</w:t>
            </w:r>
            <w:proofErr w:type="gramEnd"/>
            <w:r w:rsidRPr="0050046D">
              <w:rPr>
                <w:rFonts w:cs="Segoe UI"/>
                <w:sz w:val="16"/>
                <w:szCs w:val="16"/>
              </w:rPr>
              <w:t xml:space="preserve"> Zbraslav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5822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FTO</w:t>
            </w:r>
          </w:p>
        </w:tc>
      </w:tr>
      <w:tr w:rsidR="00B66142" w14:paraId="38249525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A5E40D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15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A8E47" w14:textId="77777777" w:rsidR="00B66142" w:rsidRPr="0050046D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50046D">
              <w:rPr>
                <w:rFonts w:cs="Segoe UI"/>
                <w:color w:val="000000"/>
                <w:sz w:val="16"/>
                <w:szCs w:val="16"/>
              </w:rPr>
              <w:t>1011838150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1258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2A009D" w14:textId="77777777" w:rsidR="00B66142" w:rsidRPr="0050046D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50046D">
              <w:rPr>
                <w:rFonts w:cs="Segoe UI"/>
                <w:color w:val="000000"/>
                <w:sz w:val="16"/>
                <w:szCs w:val="16"/>
              </w:rPr>
              <w:t>Šermířská 1921/4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666CF1" w14:textId="77777777" w:rsidR="00B66142" w:rsidRPr="0050046D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50046D">
              <w:rPr>
                <w:rFonts w:cs="Segoe UI"/>
                <w:color w:val="000000"/>
                <w:sz w:val="16"/>
                <w:szCs w:val="16"/>
              </w:rPr>
              <w:t>169 00 Praha 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6E0E3A" w14:textId="77777777" w:rsidR="00B66142" w:rsidRPr="0050046D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50046D">
              <w:rPr>
                <w:rFonts w:cs="Segoe UI"/>
                <w:color w:val="000000"/>
                <w:sz w:val="16"/>
                <w:szCs w:val="16"/>
              </w:rPr>
              <w:t>KGIM</w:t>
            </w:r>
          </w:p>
        </w:tc>
      </w:tr>
      <w:tr w:rsidR="00B66142" w14:paraId="02C88ACC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909E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lastRenderedPageBreak/>
              <w:t>16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0AF7F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0000000016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D83852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F55711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U nemocnice 5/478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19E04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BDA0A4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ÚNM</w:t>
            </w:r>
          </w:p>
        </w:tc>
      </w:tr>
      <w:tr w:rsidR="00B66142" w14:paraId="00456E29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17811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17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E81AB8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0000000017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55B69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4AD67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Studničkova 2/2039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114BC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20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94B08A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Ústav patologie</w:t>
            </w:r>
          </w:p>
        </w:tc>
      </w:tr>
      <w:tr w:rsidR="00B66142" w14:paraId="64766865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FCE1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18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B164B4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0000000018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11F46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C9AECD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Kateřinská 32/1660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3B760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ED3F7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Stomatologická klinika</w:t>
            </w:r>
          </w:p>
        </w:tc>
      </w:tr>
      <w:tr w:rsidR="00B66142" w14:paraId="54FD1CBA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8FD757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19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4E69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0000000019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501637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0F528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 xml:space="preserve">U </w:t>
            </w:r>
            <w:proofErr w:type="spellStart"/>
            <w:r w:rsidRPr="0050046D">
              <w:rPr>
                <w:rFonts w:cs="Segoe UI"/>
                <w:sz w:val="16"/>
                <w:szCs w:val="16"/>
              </w:rPr>
              <w:t>Nesypky</w:t>
            </w:r>
            <w:proofErr w:type="spellEnd"/>
            <w:r w:rsidRPr="0050046D">
              <w:rPr>
                <w:rFonts w:cs="Segoe UI"/>
                <w:sz w:val="16"/>
                <w:szCs w:val="16"/>
              </w:rPr>
              <w:t xml:space="preserve"> 110/28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9BA5A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08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ED8BA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Palata</w:t>
            </w:r>
          </w:p>
        </w:tc>
      </w:tr>
      <w:tr w:rsidR="00B66142" w14:paraId="0D93F2FD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3FE84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20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7B37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0000000020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DC2A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22B29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Studničkova 2039/4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29AD0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20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00105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ÚSLT a TOXI</w:t>
            </w:r>
          </w:p>
        </w:tc>
      </w:tr>
      <w:tr w:rsidR="00B66142" w14:paraId="017D7829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D830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21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F8FA2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0000000021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0F2F2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50CD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Albertov 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1ABFF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00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440FA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ÚBLG</w:t>
            </w:r>
          </w:p>
        </w:tc>
      </w:tr>
      <w:tr w:rsidR="00B66142" w14:paraId="337C07DF" w14:textId="77777777" w:rsidTr="00FB0D84">
        <w:trPr>
          <w:trHeight w:val="375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77F5B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22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DA45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1011838206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75B00F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F41B8E">
              <w:rPr>
                <w:rFonts w:cs="Segoe UI"/>
                <w:sz w:val="16"/>
                <w:szCs w:val="16"/>
              </w:rPr>
              <w:t>Všeobecná fakultní nemocnice v Praze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01A39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Viničná 481/9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2AD054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128 00 Praha 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6F543" w14:textId="77777777" w:rsidR="00B66142" w:rsidRPr="0050046D" w:rsidRDefault="00B66142" w:rsidP="00FB0D84">
            <w:pPr>
              <w:rPr>
                <w:rFonts w:cs="Segoe UI"/>
                <w:sz w:val="16"/>
                <w:szCs w:val="16"/>
              </w:rPr>
            </w:pPr>
            <w:r w:rsidRPr="0050046D">
              <w:rPr>
                <w:rFonts w:cs="Segoe UI"/>
                <w:sz w:val="16"/>
                <w:szCs w:val="16"/>
              </w:rPr>
              <w:t>Neurologie</w:t>
            </w:r>
          </w:p>
        </w:tc>
      </w:tr>
    </w:tbl>
    <w:p w14:paraId="3846CBA8" w14:textId="6310726A" w:rsidR="00B66142" w:rsidRPr="002A20C2" w:rsidRDefault="00B66142" w:rsidP="00B66142">
      <w:pPr>
        <w:rPr>
          <w:rFonts w:cs="Segoe UI"/>
          <w:sz w:val="16"/>
          <w:szCs w:val="16"/>
        </w:rPr>
      </w:pPr>
    </w:p>
    <w:p w14:paraId="0EFFB71D" w14:textId="77777777" w:rsidR="00B66142" w:rsidRDefault="00B66142" w:rsidP="00B66142">
      <w:pPr>
        <w:rPr>
          <w:rFonts w:cs="Segoe UI"/>
          <w:b/>
          <w:bCs/>
          <w:sz w:val="16"/>
          <w:szCs w:val="16"/>
        </w:rPr>
      </w:pPr>
      <w:r>
        <w:rPr>
          <w:rFonts w:cs="Segoe UI"/>
          <w:b/>
          <w:bCs/>
          <w:sz w:val="16"/>
          <w:szCs w:val="16"/>
        </w:rPr>
        <w:t>5. Harmonogram svozu</w:t>
      </w:r>
    </w:p>
    <w:p w14:paraId="74D59903" w14:textId="77777777" w:rsidR="00B66142" w:rsidRDefault="00B66142" w:rsidP="00B66142">
      <w:pPr>
        <w:rPr>
          <w:rFonts w:cs="Segoe UI"/>
          <w:b/>
          <w:bCs/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4973"/>
        <w:gridCol w:w="3402"/>
      </w:tblGrid>
      <w:tr w:rsidR="00B66142" w14:paraId="7BE988E5" w14:textId="77777777" w:rsidTr="00FB0D84">
        <w:trPr>
          <w:trHeight w:val="600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BEE11" w14:textId="77777777" w:rsidR="00B66142" w:rsidRPr="007859D4" w:rsidRDefault="00B66142" w:rsidP="00FB0D84">
            <w:pPr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7859D4">
              <w:rPr>
                <w:rFonts w:cs="Segoe UI"/>
                <w:b/>
                <w:bCs/>
                <w:color w:val="000000"/>
                <w:sz w:val="16"/>
                <w:szCs w:val="16"/>
              </w:rPr>
              <w:t>A, hl. areál VFN</w:t>
            </w:r>
            <w:r w:rsidRPr="007859D4">
              <w:rPr>
                <w:rFonts w:cs="Segoe UI"/>
                <w:b/>
                <w:bCs/>
                <w:color w:val="000000"/>
                <w:sz w:val="16"/>
                <w:szCs w:val="16"/>
              </w:rPr>
              <w:br/>
              <w:t>U Nemocnice 2, Praha 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EC8E441" w14:textId="77777777" w:rsidR="00B66142" w:rsidRPr="007859D4" w:rsidRDefault="00B66142" w:rsidP="00FB0D84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7859D4">
              <w:rPr>
                <w:rFonts w:cs="Segoe UI"/>
                <w:b/>
                <w:bCs/>
                <w:color w:val="000000"/>
                <w:sz w:val="16"/>
                <w:szCs w:val="16"/>
              </w:rPr>
              <w:t>INFEKČNÍ ODPAD sk. 18</w:t>
            </w:r>
          </w:p>
        </w:tc>
      </w:tr>
      <w:tr w:rsidR="00B66142" w14:paraId="247EA5D5" w14:textId="77777777" w:rsidTr="00FB0D84">
        <w:trPr>
          <w:trHeight w:val="658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5BFFD" w14:textId="77777777" w:rsidR="00B66142" w:rsidRPr="006667EC" w:rsidRDefault="00B66142" w:rsidP="00FB0D84">
            <w:pPr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b/>
                <w:bCs/>
                <w:color w:val="000000"/>
                <w:sz w:val="16"/>
                <w:szCs w:val="16"/>
              </w:rPr>
              <w:t>pavilon/</w:t>
            </w:r>
            <w:proofErr w:type="spellStart"/>
            <w:r w:rsidRPr="006667EC">
              <w:rPr>
                <w:rFonts w:cs="Segoe UI"/>
                <w:b/>
                <w:bCs/>
                <w:color w:val="000000"/>
                <w:sz w:val="16"/>
                <w:szCs w:val="16"/>
              </w:rPr>
              <w:t>poř</w:t>
            </w:r>
            <w:proofErr w:type="spellEnd"/>
            <w:r w:rsidRPr="006667EC">
              <w:rPr>
                <w:rFonts w:cs="Segoe UI"/>
                <w:b/>
                <w:bCs/>
                <w:color w:val="000000"/>
                <w:sz w:val="16"/>
                <w:szCs w:val="16"/>
              </w:rPr>
              <w:t>. číslo stanoviště/název pracoviště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E131E0F" w14:textId="77777777" w:rsidR="00B66142" w:rsidRDefault="00B66142" w:rsidP="00FB0D84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b/>
                <w:bCs/>
                <w:color w:val="000000"/>
                <w:sz w:val="16"/>
                <w:szCs w:val="16"/>
              </w:rPr>
              <w:t>objem/</w:t>
            </w:r>
          </w:p>
          <w:p w14:paraId="2E74F46D" w14:textId="77777777" w:rsidR="00B66142" w:rsidRDefault="00B66142" w:rsidP="00FB0D84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b/>
                <w:bCs/>
                <w:color w:val="000000"/>
                <w:sz w:val="16"/>
                <w:szCs w:val="16"/>
              </w:rPr>
              <w:t>počet nádob/</w:t>
            </w:r>
          </w:p>
          <w:p w14:paraId="57D1BE4E" w14:textId="77777777" w:rsidR="00B66142" w:rsidRPr="006667EC" w:rsidRDefault="00B66142" w:rsidP="00FB0D84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b/>
                <w:bCs/>
                <w:color w:val="000000"/>
                <w:sz w:val="16"/>
                <w:szCs w:val="16"/>
              </w:rPr>
              <w:t>den a čas vývozu</w:t>
            </w:r>
          </w:p>
        </w:tc>
      </w:tr>
      <w:tr w:rsidR="00B66142" w14:paraId="275D4014" w14:textId="77777777" w:rsidTr="00FB0D84">
        <w:trPr>
          <w:trHeight w:val="55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9AA5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A10/1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839B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Klinika nefrologie</w:t>
            </w:r>
            <w:r w:rsidRPr="006667EC">
              <w:rPr>
                <w:rFonts w:cs="Segoe UI"/>
                <w:color w:val="000000"/>
                <w:sz w:val="16"/>
                <w:szCs w:val="16"/>
              </w:rPr>
              <w:br/>
              <w:t>III. Interní klinika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786BF15" w14:textId="77777777" w:rsidR="00B66142" w:rsidRPr="006667EC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sklad NO</w:t>
            </w:r>
            <w:r>
              <w:rPr>
                <w:rFonts w:cs="Segoe UI"/>
                <w:color w:val="000000"/>
                <w:sz w:val="16"/>
                <w:szCs w:val="16"/>
              </w:rPr>
              <w:t xml:space="preserve"> (obchod)</w:t>
            </w:r>
            <w:r w:rsidRPr="006667EC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6667EC">
              <w:rPr>
                <w:rFonts w:cs="Segoe UI"/>
                <w:color w:val="000000"/>
                <w:sz w:val="16"/>
                <w:szCs w:val="16"/>
              </w:rPr>
              <w:br/>
              <w:t>8:40, 15:20</w:t>
            </w:r>
          </w:p>
        </w:tc>
      </w:tr>
      <w:tr w:rsidR="00B66142" w14:paraId="3ECDD44C" w14:textId="77777777" w:rsidTr="00FB0D84">
        <w:trPr>
          <w:trHeight w:val="562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02A0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A11/2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9947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Stomatologická klinika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1ADF" w14:textId="77777777" w:rsidR="00B66142" w:rsidRPr="00E66CD7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</w:p>
        </w:tc>
      </w:tr>
      <w:tr w:rsidR="00B66142" w14:paraId="1008AC82" w14:textId="77777777" w:rsidTr="00FB0D84">
        <w:trPr>
          <w:trHeight w:val="60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480A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A12/3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F11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I. A II. Interní klinika, FTO, DVK, ÚNM (parčík)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3DB2" w14:textId="77777777" w:rsidR="00B66142" w:rsidRPr="00E66CD7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</w:p>
        </w:tc>
      </w:tr>
      <w:tr w:rsidR="00B66142" w14:paraId="7586D740" w14:textId="77777777" w:rsidTr="00FB0D84">
        <w:trPr>
          <w:trHeight w:val="64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BEB5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A4/4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0A89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 xml:space="preserve">IV. Interní klinika, Oční klinika, Onkologická klinika (u </w:t>
            </w:r>
            <w:proofErr w:type="spellStart"/>
            <w:r w:rsidRPr="006667EC">
              <w:rPr>
                <w:rFonts w:cs="Segoe UI"/>
                <w:color w:val="000000"/>
                <w:sz w:val="16"/>
                <w:szCs w:val="16"/>
              </w:rPr>
              <w:t>býv</w:t>
            </w:r>
            <w:proofErr w:type="spellEnd"/>
            <w:r w:rsidRPr="006667EC">
              <w:rPr>
                <w:rFonts w:cs="Segoe UI"/>
                <w:color w:val="000000"/>
                <w:sz w:val="16"/>
                <w:szCs w:val="16"/>
              </w:rPr>
              <w:t>. Kuchyně)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EDBE903" w14:textId="77777777" w:rsidR="00B66142" w:rsidRPr="006667EC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770/2</w:t>
            </w:r>
            <w:r w:rsidRPr="006667EC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6667EC">
              <w:rPr>
                <w:rFonts w:cs="Segoe UI"/>
                <w:color w:val="000000"/>
                <w:sz w:val="16"/>
                <w:szCs w:val="16"/>
              </w:rPr>
              <w:br/>
              <w:t>15:25</w:t>
            </w:r>
          </w:p>
        </w:tc>
      </w:tr>
      <w:tr w:rsidR="00B66142" w14:paraId="079E803E" w14:textId="77777777" w:rsidTr="00FB0D84">
        <w:trPr>
          <w:trHeight w:val="120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B72C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A2/5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F5D2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II. Kardiochirurgická klinika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7E21CCF" w14:textId="77777777" w:rsidR="00B66142" w:rsidRPr="006667EC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sklad NO</w:t>
            </w:r>
            <w:r>
              <w:rPr>
                <w:rFonts w:cs="Segoe UI"/>
                <w:color w:val="000000"/>
                <w:sz w:val="16"/>
                <w:szCs w:val="16"/>
              </w:rPr>
              <w:t xml:space="preserve"> (garáž)</w:t>
            </w:r>
          </w:p>
          <w:p w14:paraId="0877E86D" w14:textId="77777777" w:rsidR="00B66142" w:rsidRPr="006667EC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 xml:space="preserve"> 770/3</w:t>
            </w:r>
            <w:r w:rsidRPr="006667EC">
              <w:rPr>
                <w:rFonts w:cs="Segoe UI"/>
                <w:color w:val="000000"/>
                <w:sz w:val="16"/>
                <w:szCs w:val="16"/>
              </w:rPr>
              <w:br/>
              <w:t xml:space="preserve">po-ne                       </w:t>
            </w:r>
          </w:p>
          <w:p w14:paraId="7B1C4C0D" w14:textId="77777777" w:rsidR="00B66142" w:rsidRPr="006667EC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 xml:space="preserve"> 8:50, 15:30</w:t>
            </w:r>
          </w:p>
        </w:tc>
      </w:tr>
      <w:tr w:rsidR="00B66142" w14:paraId="208FC511" w14:textId="77777777" w:rsidTr="00FB0D84">
        <w:trPr>
          <w:trHeight w:val="47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8531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A4/6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8B42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Lékárna VFN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D1F3061" w14:textId="77777777" w:rsidR="00B66142" w:rsidRPr="006667EC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x</w:t>
            </w:r>
          </w:p>
        </w:tc>
      </w:tr>
      <w:tr w:rsidR="00B66142" w14:paraId="08AF5C07" w14:textId="77777777" w:rsidTr="00FB0D84">
        <w:trPr>
          <w:trHeight w:val="5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F01F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A8/7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B205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I. Chirurgická klinika, RDG (vjezd Benátská)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6A16513" w14:textId="77777777" w:rsidR="00B66142" w:rsidRPr="006667EC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770/6</w:t>
            </w:r>
            <w:r w:rsidRPr="006667EC">
              <w:rPr>
                <w:rFonts w:cs="Segoe UI"/>
                <w:color w:val="000000"/>
                <w:sz w:val="16"/>
                <w:szCs w:val="16"/>
              </w:rPr>
              <w:br/>
              <w:t>8:15, 15:05</w:t>
            </w:r>
          </w:p>
        </w:tc>
      </w:tr>
      <w:tr w:rsidR="00B66142" w14:paraId="1CF9E88B" w14:textId="77777777" w:rsidTr="00FB0D84">
        <w:trPr>
          <w:trHeight w:val="549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F04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A7/8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8850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ÚKBLD, ORL</w:t>
            </w:r>
            <w:r w:rsidRPr="006667EC">
              <w:rPr>
                <w:rFonts w:cs="Segoe UI"/>
                <w:color w:val="000000"/>
                <w:sz w:val="16"/>
                <w:szCs w:val="16"/>
              </w:rPr>
              <w:br/>
              <w:t>(zadní vchod)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16C596D" w14:textId="77777777" w:rsidR="00B66142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770/2</w:t>
            </w:r>
          </w:p>
          <w:p w14:paraId="44AF87CF" w14:textId="77777777" w:rsidR="00B66142" w:rsidRPr="006667EC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8:20, 15:10</w:t>
            </w:r>
          </w:p>
        </w:tc>
      </w:tr>
      <w:tr w:rsidR="00B66142" w14:paraId="0735937C" w14:textId="77777777" w:rsidTr="00FB0D84">
        <w:trPr>
          <w:trHeight w:val="757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D5E4" w14:textId="77777777" w:rsidR="00B66142" w:rsidRPr="00F30F30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F30F30">
              <w:rPr>
                <w:rFonts w:cs="Segoe UI"/>
                <w:color w:val="000000"/>
                <w:sz w:val="16"/>
                <w:szCs w:val="16"/>
              </w:rPr>
              <w:t>A6/9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6AE9" w14:textId="77777777" w:rsidR="00B66142" w:rsidRPr="006667EC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6667EC">
              <w:rPr>
                <w:rFonts w:cs="Segoe UI"/>
                <w:color w:val="000000"/>
                <w:sz w:val="16"/>
                <w:szCs w:val="16"/>
              </w:rPr>
              <w:t>Oční klinika, Onkologická klinika KARIM</w:t>
            </w:r>
            <w:r w:rsidRPr="006667EC">
              <w:rPr>
                <w:rFonts w:cs="Segoe UI"/>
                <w:color w:val="000000"/>
                <w:sz w:val="16"/>
                <w:szCs w:val="16"/>
              </w:rPr>
              <w:br/>
              <w:t>(zadní vchod)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22E59BE" w14:textId="77777777" w:rsidR="00B66142" w:rsidRPr="00F30F30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F30F30">
              <w:rPr>
                <w:rFonts w:cs="Segoe UI"/>
                <w:color w:val="000000"/>
                <w:sz w:val="16"/>
                <w:szCs w:val="16"/>
              </w:rPr>
              <w:t>770/6</w:t>
            </w:r>
            <w:r w:rsidRPr="00F30F30">
              <w:rPr>
                <w:rFonts w:cs="Segoe UI"/>
                <w:color w:val="000000"/>
                <w:sz w:val="16"/>
                <w:szCs w:val="16"/>
              </w:rPr>
              <w:br/>
              <w:t>8:10</w:t>
            </w:r>
            <w:r>
              <w:rPr>
                <w:rFonts w:cs="Segoe UI"/>
                <w:color w:val="000000"/>
                <w:sz w:val="16"/>
                <w:szCs w:val="16"/>
              </w:rPr>
              <w:t xml:space="preserve">, </w:t>
            </w:r>
            <w:r w:rsidRPr="00F30F30">
              <w:rPr>
                <w:rFonts w:cs="Segoe UI"/>
                <w:color w:val="000000"/>
                <w:sz w:val="16"/>
                <w:szCs w:val="16"/>
              </w:rPr>
              <w:t>15:00</w:t>
            </w:r>
          </w:p>
        </w:tc>
      </w:tr>
    </w:tbl>
    <w:p w14:paraId="2D67BE23" w14:textId="77777777" w:rsidR="00B66142" w:rsidRPr="000C457F" w:rsidRDefault="00B66142" w:rsidP="00B66142">
      <w:pPr>
        <w:rPr>
          <w:rFonts w:cs="Segoe UI"/>
          <w:b/>
          <w:bCs/>
          <w:sz w:val="16"/>
          <w:szCs w:val="16"/>
        </w:rPr>
      </w:pPr>
    </w:p>
    <w:p w14:paraId="7FF60021" w14:textId="77777777" w:rsidR="00B66142" w:rsidRPr="000C457F" w:rsidRDefault="00B66142" w:rsidP="00B66142">
      <w:pPr>
        <w:rPr>
          <w:rFonts w:cs="Segoe UI"/>
          <w:b/>
          <w:bCs/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4811"/>
        <w:gridCol w:w="3402"/>
      </w:tblGrid>
      <w:tr w:rsidR="00B66142" w14:paraId="39DD920D" w14:textId="77777777" w:rsidTr="00FB0D84">
        <w:trPr>
          <w:trHeight w:val="600"/>
          <w:tblHeader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F3C4" w14:textId="77777777" w:rsidR="00B66142" w:rsidRPr="00534782" w:rsidRDefault="00B66142" w:rsidP="00FB0D84">
            <w:pPr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lastRenderedPageBreak/>
              <w:t>Ostatní areály VFN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0E770C2" w14:textId="77777777" w:rsidR="00B66142" w:rsidRPr="00534782" w:rsidRDefault="00B66142" w:rsidP="00FB0D84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t>INFEKČNÍ ODPAD</w:t>
            </w:r>
          </w:p>
        </w:tc>
      </w:tr>
      <w:tr w:rsidR="00B66142" w14:paraId="3FA559F6" w14:textId="77777777" w:rsidTr="00FB0D84">
        <w:trPr>
          <w:trHeight w:val="900"/>
          <w:tblHeader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D2D2" w14:textId="77777777" w:rsidR="00B66142" w:rsidRPr="00534782" w:rsidRDefault="00B66142" w:rsidP="00FB0D84">
            <w:pPr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t>areál/</w:t>
            </w:r>
            <w:proofErr w:type="spellStart"/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t>poř</w:t>
            </w:r>
            <w:proofErr w:type="spellEnd"/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Segoe U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t>č.</w:t>
            </w:r>
            <w:r>
              <w:rPr>
                <w:rFonts w:cs="Segoe U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t>stanoviště/název pracoviště/adresa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2FC6A74" w14:textId="77777777" w:rsidR="00B66142" w:rsidRDefault="00B66142" w:rsidP="00FB0D84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t>objem/</w:t>
            </w:r>
          </w:p>
          <w:p w14:paraId="788CA566" w14:textId="77777777" w:rsidR="00B66142" w:rsidRDefault="00B66142" w:rsidP="00FB0D84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t>počet nádob/</w:t>
            </w:r>
          </w:p>
          <w:p w14:paraId="46B24246" w14:textId="77777777" w:rsidR="00B66142" w:rsidRPr="00534782" w:rsidRDefault="00B66142" w:rsidP="00FB0D84">
            <w:pPr>
              <w:jc w:val="center"/>
              <w:rPr>
                <w:rFonts w:cs="Segoe UI"/>
                <w:b/>
                <w:bCs/>
                <w:color w:val="000000"/>
                <w:sz w:val="16"/>
                <w:szCs w:val="16"/>
              </w:rPr>
            </w:pPr>
            <w:r w:rsidRPr="00534782">
              <w:rPr>
                <w:rFonts w:cs="Segoe UI"/>
                <w:b/>
                <w:bCs/>
                <w:color w:val="000000"/>
                <w:sz w:val="16"/>
                <w:szCs w:val="16"/>
              </w:rPr>
              <w:t>den a čas vývozu</w:t>
            </w:r>
          </w:p>
        </w:tc>
      </w:tr>
      <w:tr w:rsidR="00B66142" w14:paraId="5E0001D5" w14:textId="77777777" w:rsidTr="00FB0D84">
        <w:trPr>
          <w:trHeight w:val="80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06BD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B/11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485E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proofErr w:type="spellStart"/>
            <w:r w:rsidRPr="00EB2A2A">
              <w:rPr>
                <w:rFonts w:cs="Segoe UI"/>
                <w:color w:val="000000"/>
                <w:sz w:val="16"/>
                <w:szCs w:val="16"/>
              </w:rPr>
              <w:t>III.Interní</w:t>
            </w:r>
            <w:proofErr w:type="spellEnd"/>
            <w:r w:rsidRPr="00EB2A2A">
              <w:rPr>
                <w:rFonts w:cs="Segoe UI"/>
                <w:color w:val="000000"/>
                <w:sz w:val="16"/>
                <w:szCs w:val="16"/>
              </w:rPr>
              <w:t xml:space="preserve"> klinika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</w:r>
            <w:proofErr w:type="gramStart"/>
            <w:r w:rsidRPr="00EB2A2A">
              <w:rPr>
                <w:rFonts w:cs="Segoe UI"/>
                <w:color w:val="000000"/>
                <w:sz w:val="16"/>
                <w:szCs w:val="16"/>
              </w:rPr>
              <w:t xml:space="preserve">ÚKBLD - </w:t>
            </w:r>
            <w:proofErr w:type="spellStart"/>
            <w:r w:rsidRPr="00EB2A2A">
              <w:rPr>
                <w:rFonts w:cs="Segoe UI"/>
                <w:color w:val="000000"/>
                <w:sz w:val="16"/>
                <w:szCs w:val="16"/>
              </w:rPr>
              <w:t>lab</w:t>
            </w:r>
            <w:proofErr w:type="spellEnd"/>
            <w:proofErr w:type="gramEnd"/>
            <w:r w:rsidRPr="00EB2A2A">
              <w:rPr>
                <w:rFonts w:cs="Segoe U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B2A2A">
              <w:rPr>
                <w:rFonts w:cs="Segoe UI"/>
                <w:color w:val="000000"/>
                <w:sz w:val="16"/>
                <w:szCs w:val="16"/>
              </w:rPr>
              <w:t>Endokrin</w:t>
            </w:r>
            <w:proofErr w:type="spellEnd"/>
            <w:r w:rsidRPr="00EB2A2A">
              <w:rPr>
                <w:rFonts w:cs="Segoe UI"/>
                <w:color w:val="000000"/>
                <w:sz w:val="16"/>
                <w:szCs w:val="16"/>
              </w:rPr>
              <w:t>., SPIN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U Nemocnice 1,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2591177" w14:textId="77777777" w:rsidR="00B66142" w:rsidRPr="00EB2A2A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770/6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8:35</w:t>
            </w:r>
            <w:r>
              <w:rPr>
                <w:rFonts w:cs="Segoe UI"/>
                <w:color w:val="000000"/>
                <w:sz w:val="16"/>
                <w:szCs w:val="16"/>
              </w:rPr>
              <w:t xml:space="preserve">, 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t>15:15</w:t>
            </w:r>
          </w:p>
        </w:tc>
      </w:tr>
      <w:tr w:rsidR="00B66142" w14:paraId="1AF68993" w14:textId="77777777" w:rsidTr="00FB0D84">
        <w:trPr>
          <w:trHeight w:val="69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2F1B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C/12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F9C6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Fakultní poliklinika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Karlovo nám. 32,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774E80A" w14:textId="77777777" w:rsidR="00B66142" w:rsidRPr="00EB2A2A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sklad NO 2x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8:00</w:t>
            </w:r>
            <w:r>
              <w:rPr>
                <w:rFonts w:cs="Segoe UI"/>
                <w:color w:val="000000"/>
                <w:sz w:val="16"/>
                <w:szCs w:val="16"/>
              </w:rPr>
              <w:t xml:space="preserve">, 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t>14:55</w:t>
            </w:r>
          </w:p>
        </w:tc>
      </w:tr>
      <w:tr w:rsidR="00B66142" w14:paraId="5FDF3284" w14:textId="77777777" w:rsidTr="00FB0D84">
        <w:trPr>
          <w:trHeight w:val="56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79E1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D/13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B6C3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Psychiatrická klinika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Ke Karlovu 11,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1C7FA6F" w14:textId="77777777" w:rsidR="00B66142" w:rsidRPr="00EB2A2A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x</w:t>
            </w:r>
          </w:p>
        </w:tc>
      </w:tr>
      <w:tr w:rsidR="00B66142" w14:paraId="6F03C413" w14:textId="77777777" w:rsidTr="00FB0D84">
        <w:trPr>
          <w:trHeight w:val="414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D9A8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D/14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C47F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MTZ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Ke Karlovu 11,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CA9F409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x</w:t>
            </w:r>
          </w:p>
        </w:tc>
      </w:tr>
      <w:tr w:rsidR="00B66142" w14:paraId="5FBD9173" w14:textId="77777777" w:rsidTr="00FB0D84">
        <w:trPr>
          <w:trHeight w:val="6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FFB0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D/15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0DA0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MŠ, vrátnice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Ke Karlovu 11,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7AABBB8" w14:textId="77777777" w:rsidR="00B66142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sklad NO 2x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 xml:space="preserve">po-ne      </w:t>
            </w:r>
          </w:p>
          <w:p w14:paraId="4BF060C7" w14:textId="77777777" w:rsidR="00B66142" w:rsidRPr="00EB2A2A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14:30</w:t>
            </w:r>
          </w:p>
        </w:tc>
      </w:tr>
      <w:tr w:rsidR="00B66142" w14:paraId="29511FA8" w14:textId="77777777" w:rsidTr="00FB0D84">
        <w:trPr>
          <w:trHeight w:val="75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DCD8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D/16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0BCE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Neurologická klinika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Kateřinská 30,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C8BC6A9" w14:textId="77777777" w:rsidR="00B66142" w:rsidRPr="00EB2A2A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770/5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7:55-14:50</w:t>
            </w:r>
          </w:p>
        </w:tc>
      </w:tr>
      <w:tr w:rsidR="00B66142" w14:paraId="2A125174" w14:textId="77777777" w:rsidTr="00FB0D84">
        <w:trPr>
          <w:trHeight w:val="66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36D7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D6/17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A289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Neurologická klinika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Viničná 9, P-2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7141FBD" w14:textId="77777777" w:rsidR="00B66142" w:rsidRPr="00EB2A2A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360/1, 120/2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8:55</w:t>
            </w:r>
            <w:r>
              <w:rPr>
                <w:rFonts w:cs="Segoe UI"/>
                <w:color w:val="000000"/>
                <w:sz w:val="16"/>
                <w:szCs w:val="16"/>
              </w:rPr>
              <w:t xml:space="preserve">, 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t>15:40</w:t>
            </w:r>
          </w:p>
        </w:tc>
      </w:tr>
      <w:tr w:rsidR="00B66142" w14:paraId="324C7B4F" w14:textId="77777777" w:rsidTr="00FB0D84">
        <w:trPr>
          <w:trHeight w:val="73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709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E/18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BA37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KPDPM, Ústav imunologie a mikrobiologie, ÚDMP, ÚKBLD, ÚBLG, Toxikologie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Ke Karlovu 2,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B9BC7CA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770/8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7:45</w:t>
            </w:r>
            <w:r>
              <w:rPr>
                <w:rFonts w:cs="Segoe UI"/>
                <w:color w:val="000000"/>
                <w:sz w:val="16"/>
                <w:szCs w:val="16"/>
              </w:rPr>
              <w:t xml:space="preserve">, 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t>14:40</w:t>
            </w:r>
          </w:p>
        </w:tc>
      </w:tr>
      <w:tr w:rsidR="00B66142" w14:paraId="1253C65E" w14:textId="77777777" w:rsidTr="00FB0D84">
        <w:trPr>
          <w:trHeight w:val="69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40E5" w14:textId="77777777" w:rsidR="00B66142" w:rsidRPr="00EB2A2A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F/19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57B3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Gynekologicko-porodnická klinika, kuchyně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Apolinářská 18,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9A44F2" w14:textId="77777777" w:rsidR="00B66142" w:rsidRPr="00EB2A2A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B2A2A">
              <w:rPr>
                <w:rFonts w:cs="Segoe UI"/>
                <w:color w:val="000000"/>
                <w:sz w:val="16"/>
                <w:szCs w:val="16"/>
              </w:rPr>
              <w:t>770/11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br/>
              <w:t>9:00</w:t>
            </w:r>
            <w:r>
              <w:rPr>
                <w:rFonts w:cs="Segoe UI"/>
                <w:color w:val="000000"/>
                <w:sz w:val="16"/>
                <w:szCs w:val="16"/>
              </w:rPr>
              <w:t xml:space="preserve">, </w:t>
            </w:r>
            <w:r w:rsidRPr="00EB2A2A">
              <w:rPr>
                <w:rFonts w:cs="Segoe UI"/>
                <w:color w:val="000000"/>
                <w:sz w:val="16"/>
                <w:szCs w:val="16"/>
              </w:rPr>
              <w:t>15:45</w:t>
            </w:r>
          </w:p>
        </w:tc>
      </w:tr>
      <w:tr w:rsidR="00B66142" w14:paraId="1147542E" w14:textId="77777777" w:rsidTr="00FB0D84">
        <w:trPr>
          <w:trHeight w:val="69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E72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G1/20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DB07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Urologická klinika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Ke Karlovu 6,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6727D8D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770/5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8:00, 14:45</w:t>
            </w:r>
          </w:p>
        </w:tc>
      </w:tr>
      <w:tr w:rsidR="00B66142" w14:paraId="01AFF568" w14:textId="77777777" w:rsidTr="00FB0D84">
        <w:trPr>
          <w:trHeight w:val="66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26E6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H/21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C9E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 xml:space="preserve">Klinika adiktologie, Sexuologický ústav, ÚKBLD - </w:t>
            </w:r>
            <w:proofErr w:type="spellStart"/>
            <w:proofErr w:type="gramStart"/>
            <w:r w:rsidRPr="00ED5555">
              <w:rPr>
                <w:rFonts w:cs="Segoe UI"/>
                <w:color w:val="000000"/>
                <w:sz w:val="16"/>
                <w:szCs w:val="16"/>
              </w:rPr>
              <w:t>lab.serologická</w:t>
            </w:r>
            <w:proofErr w:type="spellEnd"/>
            <w:proofErr w:type="gramEnd"/>
            <w:r w:rsidRPr="00ED5555">
              <w:rPr>
                <w:rFonts w:cs="Segoe U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D5555">
              <w:rPr>
                <w:rFonts w:cs="Segoe UI"/>
                <w:color w:val="000000"/>
                <w:sz w:val="16"/>
                <w:szCs w:val="16"/>
              </w:rPr>
              <w:t>Dermatovenerologkcá</w:t>
            </w:r>
            <w:proofErr w:type="spellEnd"/>
            <w:r w:rsidRPr="00ED5555">
              <w:rPr>
                <w:rFonts w:cs="Segoe UI"/>
                <w:color w:val="000000"/>
                <w:sz w:val="16"/>
                <w:szCs w:val="16"/>
              </w:rPr>
              <w:t xml:space="preserve"> klinika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Apolinářská 4,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0BC4500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770/3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po, st, pá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10:20</w:t>
            </w:r>
          </w:p>
        </w:tc>
      </w:tr>
      <w:tr w:rsidR="00B66142" w14:paraId="60D8A08D" w14:textId="77777777" w:rsidTr="00FB0D84">
        <w:trPr>
          <w:trHeight w:val="84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598B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P1/22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FD45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KPL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</w:r>
            <w:proofErr w:type="spellStart"/>
            <w:r w:rsidRPr="00ED5555">
              <w:rPr>
                <w:rFonts w:cs="Segoe UI"/>
                <w:color w:val="000000"/>
                <w:sz w:val="16"/>
                <w:szCs w:val="16"/>
              </w:rPr>
              <w:t>Vzdělávácí</w:t>
            </w:r>
            <w:proofErr w:type="spellEnd"/>
            <w:r w:rsidRPr="00ED5555">
              <w:rPr>
                <w:rFonts w:cs="Segoe UI"/>
                <w:color w:val="000000"/>
                <w:sz w:val="16"/>
                <w:szCs w:val="16"/>
              </w:rPr>
              <w:t xml:space="preserve"> středisko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</w:r>
            <w:proofErr w:type="gramStart"/>
            <w:r w:rsidRPr="00ED5555">
              <w:rPr>
                <w:rFonts w:cs="Segoe UI"/>
                <w:color w:val="000000"/>
                <w:sz w:val="16"/>
                <w:szCs w:val="16"/>
              </w:rPr>
              <w:t>ÚKBLD - CVL</w:t>
            </w:r>
            <w:proofErr w:type="gramEnd"/>
            <w:r w:rsidRPr="00ED5555">
              <w:rPr>
                <w:rFonts w:cs="Segoe UI"/>
                <w:color w:val="000000"/>
                <w:sz w:val="16"/>
                <w:szCs w:val="16"/>
              </w:rPr>
              <w:t>, laboratoře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Na Bojišti 1,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2520D65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x</w:t>
            </w:r>
          </w:p>
        </w:tc>
      </w:tr>
      <w:tr w:rsidR="00B66142" w14:paraId="57618B48" w14:textId="77777777" w:rsidTr="00FB0D84">
        <w:trPr>
          <w:trHeight w:val="69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1849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R1/23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AB45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Geriatrická klinika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Londýnská 15,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BDB4E8E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770/4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7:35</w:t>
            </w:r>
          </w:p>
        </w:tc>
      </w:tr>
      <w:tr w:rsidR="00B66142" w14:paraId="357C2AD2" w14:textId="77777777" w:rsidTr="00FB0D84">
        <w:trPr>
          <w:trHeight w:val="70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1FFF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S1/24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677B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Interní oddělení Strahov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 xml:space="preserve">Šermířská </w:t>
            </w:r>
            <w:r w:rsidRPr="003C0155">
              <w:rPr>
                <w:rFonts w:cs="Segoe UI"/>
                <w:color w:val="FF0000"/>
                <w:sz w:val="16"/>
                <w:szCs w:val="16"/>
              </w:rPr>
              <w:t>4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t>, P-6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 xml:space="preserve">ÚKBLD - </w:t>
            </w:r>
            <w:proofErr w:type="spellStart"/>
            <w:proofErr w:type="gramStart"/>
            <w:r w:rsidRPr="00ED5555">
              <w:rPr>
                <w:rFonts w:cs="Segoe UI"/>
                <w:color w:val="000000"/>
                <w:sz w:val="16"/>
                <w:szCs w:val="16"/>
              </w:rPr>
              <w:t>lab.Strahov</w:t>
            </w:r>
            <w:proofErr w:type="spellEnd"/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537BE77" w14:textId="77777777" w:rsidR="00B66142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770/8</w:t>
            </w:r>
          </w:p>
          <w:p w14:paraId="66929A78" w14:textId="77777777" w:rsidR="00B66142" w:rsidRPr="00082402" w:rsidRDefault="00B66142" w:rsidP="00FB0D84">
            <w:pPr>
              <w:jc w:val="center"/>
              <w:rPr>
                <w:rFonts w:cs="Segoe UI"/>
                <w:sz w:val="16"/>
                <w:szCs w:val="16"/>
              </w:rPr>
            </w:pPr>
            <w:r w:rsidRPr="00082402">
              <w:rPr>
                <w:rFonts w:cs="Segoe UI"/>
                <w:sz w:val="16"/>
                <w:szCs w:val="16"/>
              </w:rPr>
              <w:t>út, čt. so</w:t>
            </w:r>
          </w:p>
          <w:p w14:paraId="213CD320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082402">
              <w:rPr>
                <w:rFonts w:cs="Segoe UI"/>
                <w:sz w:val="16"/>
                <w:szCs w:val="16"/>
              </w:rPr>
              <w:t>11:00-13:00</w:t>
            </w:r>
          </w:p>
        </w:tc>
      </w:tr>
      <w:tr w:rsidR="00B66142" w14:paraId="1FD8E02C" w14:textId="77777777" w:rsidTr="00FB0D84">
        <w:trPr>
          <w:trHeight w:val="69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9CF7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S5/25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B867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Fakultní transfúzní oddělení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K Interně 640, P-5 Zbraslav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E9406E2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770/3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po, st, pá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9:00</w:t>
            </w:r>
          </w:p>
        </w:tc>
      </w:tr>
      <w:tr w:rsidR="00B66142" w14:paraId="352B380A" w14:textId="77777777" w:rsidTr="00FB0D84">
        <w:trPr>
          <w:trHeight w:val="56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CA2E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T1/27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2A85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Foniatrická klinika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Žitná 24,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CBCE1B2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pá</w:t>
            </w:r>
            <w:r>
              <w:rPr>
                <w:rFonts w:cs="Segoe UI"/>
                <w:color w:val="000000"/>
                <w:sz w:val="16"/>
                <w:szCs w:val="16"/>
              </w:rPr>
              <w:t xml:space="preserve"> (</w:t>
            </w:r>
            <w:r w:rsidRPr="005C2D13">
              <w:rPr>
                <w:rFonts w:cs="Segoe UI"/>
                <w:color w:val="000000"/>
                <w:sz w:val="16"/>
                <w:szCs w:val="16"/>
              </w:rPr>
              <w:t>chlazeno</w:t>
            </w:r>
            <w:r>
              <w:rPr>
                <w:rFonts w:cs="Segoe UI"/>
                <w:color w:val="000000"/>
                <w:sz w:val="16"/>
                <w:szCs w:val="16"/>
              </w:rPr>
              <w:t>)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t>8:15</w:t>
            </w:r>
          </w:p>
        </w:tc>
      </w:tr>
      <w:tr w:rsidR="00B66142" w14:paraId="434E9AA2" w14:textId="77777777" w:rsidTr="00FB0D84">
        <w:trPr>
          <w:trHeight w:val="41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B152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proofErr w:type="spellStart"/>
            <w:r w:rsidRPr="00ED5555">
              <w:rPr>
                <w:rFonts w:cs="Segoe UI"/>
                <w:color w:val="000000"/>
                <w:sz w:val="16"/>
                <w:szCs w:val="16"/>
              </w:rPr>
              <w:lastRenderedPageBreak/>
              <w:t>I.a-</w:t>
            </w:r>
            <w:proofErr w:type="gramStart"/>
            <w:r w:rsidRPr="00ED5555">
              <w:rPr>
                <w:rFonts w:cs="Segoe UI"/>
                <w:color w:val="000000"/>
                <w:sz w:val="16"/>
                <w:szCs w:val="16"/>
              </w:rPr>
              <w:t>I.b</w:t>
            </w:r>
            <w:proofErr w:type="spellEnd"/>
            <w:proofErr w:type="gramEnd"/>
            <w:r w:rsidRPr="00ED5555">
              <w:rPr>
                <w:rFonts w:cs="Segoe UI"/>
                <w:color w:val="000000"/>
                <w:sz w:val="16"/>
                <w:szCs w:val="16"/>
              </w:rPr>
              <w:t>/28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80E2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Ústav nukleární medicíny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U Nemocnice 5,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3796618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770/1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výzva</w:t>
            </w:r>
          </w:p>
        </w:tc>
      </w:tr>
      <w:tr w:rsidR="00B66142" w14:paraId="6D2990DA" w14:textId="77777777" w:rsidTr="00FB0D84">
        <w:trPr>
          <w:trHeight w:val="69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129E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VI 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21A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ÚBLG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Albertov 4,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0BF7CF5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770/1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</w:r>
            <w:r>
              <w:rPr>
                <w:rFonts w:cs="Segoe UI"/>
                <w:color w:val="000000"/>
                <w:sz w:val="16"/>
                <w:szCs w:val="16"/>
              </w:rPr>
              <w:t>výzva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8:20</w:t>
            </w:r>
          </w:p>
        </w:tc>
      </w:tr>
      <w:tr w:rsidR="00B66142" w14:paraId="7C715BA7" w14:textId="77777777" w:rsidTr="00FB0D84">
        <w:trPr>
          <w:trHeight w:val="688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F0D5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proofErr w:type="spellStart"/>
            <w:r w:rsidRPr="00ED5555">
              <w:rPr>
                <w:rFonts w:cs="Segoe UI"/>
                <w:color w:val="000000"/>
                <w:sz w:val="16"/>
                <w:szCs w:val="16"/>
              </w:rPr>
              <w:t>VII.a</w:t>
            </w:r>
            <w:proofErr w:type="spellEnd"/>
            <w:r w:rsidRPr="00ED5555">
              <w:rPr>
                <w:rFonts w:cs="Segoe U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FC1D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Ústav soudního lékařství a toxikologie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Studničkova 4,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0E1AB31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770/1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po, st, pá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8:30</w:t>
            </w:r>
          </w:p>
        </w:tc>
      </w:tr>
      <w:tr w:rsidR="00B66142" w14:paraId="536B35B8" w14:textId="77777777" w:rsidTr="00FB0D84">
        <w:trPr>
          <w:trHeight w:val="71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023E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proofErr w:type="spellStart"/>
            <w:r w:rsidRPr="00ED5555">
              <w:rPr>
                <w:rFonts w:cs="Segoe UI"/>
                <w:color w:val="000000"/>
                <w:sz w:val="16"/>
                <w:szCs w:val="16"/>
              </w:rPr>
              <w:t>VII.b</w:t>
            </w:r>
            <w:proofErr w:type="spellEnd"/>
            <w:r w:rsidRPr="00ED5555">
              <w:rPr>
                <w:rFonts w:cs="Segoe UI"/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BFA4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Ústav patologie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Studničkova 2,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764DC7B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770/3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po, st, pá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8:25</w:t>
            </w:r>
          </w:p>
        </w:tc>
      </w:tr>
      <w:tr w:rsidR="00B66142" w14:paraId="2AC99000" w14:textId="77777777" w:rsidTr="00FB0D84">
        <w:trPr>
          <w:trHeight w:val="69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C848" w14:textId="77777777" w:rsidR="00B66142" w:rsidRPr="00ED5555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proofErr w:type="spellStart"/>
            <w:r w:rsidRPr="00ED5555">
              <w:rPr>
                <w:rFonts w:cs="Segoe UI"/>
                <w:color w:val="000000"/>
                <w:sz w:val="16"/>
                <w:szCs w:val="16"/>
              </w:rPr>
              <w:t>VIIIa</w:t>
            </w:r>
            <w:proofErr w:type="spellEnd"/>
            <w:r w:rsidRPr="00ED5555">
              <w:rPr>
                <w:rFonts w:cs="Segoe UI"/>
                <w:color w:val="000000"/>
                <w:sz w:val="16"/>
                <w:szCs w:val="16"/>
              </w:rPr>
              <w:t xml:space="preserve"> 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5656" w14:textId="77777777" w:rsidR="00B66142" w:rsidRPr="0089120B" w:rsidRDefault="00B66142" w:rsidP="00FB0D84">
            <w:pPr>
              <w:rPr>
                <w:rFonts w:cs="Segoe UI"/>
                <w:color w:val="000000"/>
                <w:sz w:val="16"/>
                <w:szCs w:val="16"/>
              </w:rPr>
            </w:pPr>
            <w:r w:rsidRPr="0089120B">
              <w:rPr>
                <w:rFonts w:cs="Segoe UI"/>
                <w:color w:val="000000"/>
                <w:sz w:val="16"/>
                <w:szCs w:val="16"/>
              </w:rPr>
              <w:t>Stomatologická klinika</w:t>
            </w:r>
            <w:r w:rsidRPr="0089120B">
              <w:rPr>
                <w:rFonts w:cs="Segoe UI"/>
                <w:color w:val="000000"/>
                <w:sz w:val="16"/>
                <w:szCs w:val="16"/>
              </w:rPr>
              <w:br/>
              <w:t>Kateřinská 32, P-2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F84F575" w14:textId="77777777" w:rsidR="00B66142" w:rsidRPr="00ED5555" w:rsidRDefault="00B66142" w:rsidP="00FB0D84">
            <w:pPr>
              <w:jc w:val="center"/>
              <w:rPr>
                <w:rFonts w:cs="Segoe UI"/>
                <w:color w:val="000000"/>
                <w:sz w:val="16"/>
                <w:szCs w:val="16"/>
              </w:rPr>
            </w:pPr>
            <w:r w:rsidRPr="00ED5555">
              <w:rPr>
                <w:rFonts w:cs="Segoe UI"/>
                <w:color w:val="000000"/>
                <w:sz w:val="16"/>
                <w:szCs w:val="16"/>
              </w:rPr>
              <w:t>770/2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po-ne</w:t>
            </w:r>
            <w:r w:rsidRPr="00ED5555">
              <w:rPr>
                <w:rFonts w:cs="Segoe UI"/>
                <w:color w:val="000000"/>
                <w:sz w:val="16"/>
                <w:szCs w:val="16"/>
              </w:rPr>
              <w:br/>
              <w:t>7:50</w:t>
            </w:r>
          </w:p>
        </w:tc>
      </w:tr>
    </w:tbl>
    <w:p w14:paraId="70DD9071" w14:textId="61B28CBB" w:rsidR="00F24F5E" w:rsidRDefault="00F24F5E" w:rsidP="00C27114">
      <w:pPr>
        <w:spacing w:after="0"/>
        <w:jc w:val="left"/>
        <w:rPr>
          <w:rFonts w:cs="Segoe UI"/>
          <w:sz w:val="18"/>
          <w:szCs w:val="18"/>
        </w:rPr>
      </w:pPr>
    </w:p>
    <w:p w14:paraId="78E7FB52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28AEDC6C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7032FC62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500322B0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4A001B85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252E7C89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6E297FB6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5186BDE7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05E429F9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11315645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72DAFDD0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263D55C8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0C449203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13C34A1E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64D4A305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3C0E410D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4E5D2675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1F30C283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7F58950A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233AEA87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1C9654A1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0CDBA345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3DA34231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1956FF06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55A85BD4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0EDBB234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27998AC7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3661AD58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33AE8D61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2A5BD71F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7D40011D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57A6E64F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43428C96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1A3F5BD6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6ABD0963" w14:textId="77777777" w:rsidR="00950784" w:rsidRDefault="00950784" w:rsidP="00C27114">
      <w:pPr>
        <w:spacing w:after="0"/>
        <w:jc w:val="left"/>
        <w:rPr>
          <w:rFonts w:cs="Segoe UI"/>
          <w:sz w:val="18"/>
          <w:szCs w:val="18"/>
        </w:rPr>
      </w:pPr>
    </w:p>
    <w:p w14:paraId="5205D1AB" w14:textId="65794AD2" w:rsidR="00950784" w:rsidRPr="00654A5D" w:rsidRDefault="00950784" w:rsidP="00C27114">
      <w:pPr>
        <w:spacing w:after="0"/>
        <w:jc w:val="left"/>
        <w:rPr>
          <w:rFonts w:cs="Segoe UI"/>
          <w:sz w:val="18"/>
          <w:szCs w:val="18"/>
        </w:rPr>
      </w:pPr>
      <w:r w:rsidRPr="00950784">
        <w:rPr>
          <w:noProof/>
        </w:rPr>
        <w:lastRenderedPageBreak/>
        <w:drawing>
          <wp:inline distT="0" distB="0" distL="0" distR="0" wp14:anchorId="1D2F5000" wp14:editId="3438B032">
            <wp:extent cx="5941060" cy="3768090"/>
            <wp:effectExtent l="0" t="0" r="2540" b="3810"/>
            <wp:docPr id="20992357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784" w:rsidRPr="00654A5D" w:rsidSect="005F42B1">
      <w:headerReference w:type="default" r:id="rId14"/>
      <w:footerReference w:type="default" r:id="rId15"/>
      <w:headerReference w:type="first" r:id="rId16"/>
      <w:pgSz w:w="11906" w:h="16838" w:code="9"/>
      <w:pgMar w:top="1418" w:right="1416" w:bottom="1276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A79B" w14:textId="77777777" w:rsidR="00D85802" w:rsidRDefault="00D85802">
      <w:r>
        <w:separator/>
      </w:r>
    </w:p>
    <w:p w14:paraId="2A36BDF3" w14:textId="77777777" w:rsidR="00D85802" w:rsidRDefault="00D85802"/>
    <w:p w14:paraId="1121E88D" w14:textId="77777777" w:rsidR="00D85802" w:rsidRDefault="00D85802" w:rsidP="002E5C94"/>
  </w:endnote>
  <w:endnote w:type="continuationSeparator" w:id="0">
    <w:p w14:paraId="0E21A41A" w14:textId="77777777" w:rsidR="00D85802" w:rsidRDefault="00D85802">
      <w:r>
        <w:continuationSeparator/>
      </w:r>
    </w:p>
    <w:p w14:paraId="3BA130D1" w14:textId="77777777" w:rsidR="00D85802" w:rsidRDefault="00D85802"/>
    <w:p w14:paraId="31DAA4AF" w14:textId="77777777" w:rsidR="00D85802" w:rsidRDefault="00D85802" w:rsidP="002E5C94"/>
  </w:endnote>
  <w:endnote w:type="continuationNotice" w:id="1">
    <w:p w14:paraId="2D6FC6C1" w14:textId="77777777" w:rsidR="00D85802" w:rsidRDefault="00D858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47318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BDE2ED3" w14:textId="2F2C52DA" w:rsidR="00AE2170" w:rsidRPr="00AE2170" w:rsidRDefault="00AE217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AE2170">
          <w:rPr>
            <w:rFonts w:ascii="Arial" w:hAnsi="Arial" w:cs="Arial"/>
            <w:sz w:val="18"/>
            <w:szCs w:val="18"/>
          </w:rPr>
          <w:fldChar w:fldCharType="begin"/>
        </w:r>
        <w:r w:rsidRPr="00AE2170">
          <w:rPr>
            <w:rFonts w:ascii="Arial" w:hAnsi="Arial" w:cs="Arial"/>
            <w:sz w:val="18"/>
            <w:szCs w:val="18"/>
          </w:rPr>
          <w:instrText>PAGE   \* MERGEFORMAT</w:instrText>
        </w:r>
        <w:r w:rsidRPr="00AE2170">
          <w:rPr>
            <w:rFonts w:ascii="Arial" w:hAnsi="Arial" w:cs="Arial"/>
            <w:sz w:val="18"/>
            <w:szCs w:val="18"/>
          </w:rPr>
          <w:fldChar w:fldCharType="separate"/>
        </w:r>
        <w:r w:rsidRPr="00AE2170">
          <w:rPr>
            <w:rFonts w:ascii="Arial" w:hAnsi="Arial" w:cs="Arial"/>
            <w:sz w:val="18"/>
            <w:szCs w:val="18"/>
          </w:rPr>
          <w:t>2</w:t>
        </w:r>
        <w:r w:rsidRPr="00AE217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DAEC999" w14:textId="77777777" w:rsidR="00AE2170" w:rsidRDefault="00AE2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CD8C" w14:textId="77777777" w:rsidR="00D85802" w:rsidRDefault="00D85802">
      <w:r>
        <w:separator/>
      </w:r>
    </w:p>
  </w:footnote>
  <w:footnote w:type="continuationSeparator" w:id="0">
    <w:p w14:paraId="78A67F94" w14:textId="77777777" w:rsidR="00D85802" w:rsidRDefault="00D85802">
      <w:r>
        <w:continuationSeparator/>
      </w:r>
    </w:p>
    <w:p w14:paraId="26795611" w14:textId="77777777" w:rsidR="00D85802" w:rsidRDefault="00D85802"/>
    <w:p w14:paraId="17E7830D" w14:textId="77777777" w:rsidR="00D85802" w:rsidRDefault="00D85802" w:rsidP="002E5C94"/>
  </w:footnote>
  <w:footnote w:type="continuationNotice" w:id="1">
    <w:p w14:paraId="08C14820" w14:textId="77777777" w:rsidR="00D85802" w:rsidRDefault="00D858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3FA4" w14:textId="327C3031" w:rsidR="00EF3A6D" w:rsidRPr="00EF3A6D" w:rsidRDefault="00EF3A6D" w:rsidP="00EF3A6D">
    <w:pPr>
      <w:pStyle w:val="Zhlav"/>
      <w:jc w:val="right"/>
      <w:rPr>
        <w:sz w:val="16"/>
        <w:szCs w:val="16"/>
      </w:rPr>
    </w:pPr>
    <w:r w:rsidRPr="00EF3A6D">
      <w:rPr>
        <w:sz w:val="16"/>
        <w:szCs w:val="16"/>
      </w:rPr>
      <w:t>PO 458/S/26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8F97" w14:textId="77777777" w:rsidR="008C25C2" w:rsidRPr="00477115" w:rsidRDefault="008C25C2" w:rsidP="008C25C2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proofErr w:type="gramStart"/>
    <w:r w:rsidRPr="00477115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….</w:t>
    </w:r>
    <w:proofErr w:type="gramEnd"/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19</w:t>
    </w:r>
  </w:p>
  <w:p w14:paraId="24385343" w14:textId="77777777" w:rsidR="008C25C2" w:rsidRDefault="008C25C2" w:rsidP="008C25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BBFFB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8E5B4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EA8797D"/>
    <w:multiLevelType w:val="multilevel"/>
    <w:tmpl w:val="00504DB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E64119"/>
    <w:multiLevelType w:val="hybridMultilevel"/>
    <w:tmpl w:val="5044BC9C"/>
    <w:lvl w:ilvl="0" w:tplc="5852A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85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8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88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67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0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0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6D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A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1CBF"/>
    <w:multiLevelType w:val="hybridMultilevel"/>
    <w:tmpl w:val="1B8669CC"/>
    <w:lvl w:ilvl="0" w:tplc="8BFEF6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5950B15C">
      <w:numFmt w:val="bullet"/>
      <w:lvlText w:val="–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50E73"/>
    <w:multiLevelType w:val="multilevel"/>
    <w:tmpl w:val="E65046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95C25F1"/>
    <w:multiLevelType w:val="hybridMultilevel"/>
    <w:tmpl w:val="13A273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77034"/>
    <w:multiLevelType w:val="hybridMultilevel"/>
    <w:tmpl w:val="3516E1FC"/>
    <w:lvl w:ilvl="0" w:tplc="21F2815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51846A6"/>
    <w:multiLevelType w:val="hybridMultilevel"/>
    <w:tmpl w:val="3B7C8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3458"/>
    <w:multiLevelType w:val="multilevel"/>
    <w:tmpl w:val="C4521C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AB66A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D94D4C"/>
    <w:multiLevelType w:val="multilevel"/>
    <w:tmpl w:val="AFA82E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3556B6"/>
    <w:multiLevelType w:val="hybridMultilevel"/>
    <w:tmpl w:val="A40CE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B060D"/>
    <w:multiLevelType w:val="hybridMultilevel"/>
    <w:tmpl w:val="9FFC366E"/>
    <w:lvl w:ilvl="0" w:tplc="3C5E6FF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F1654"/>
    <w:multiLevelType w:val="hybridMultilevel"/>
    <w:tmpl w:val="7AEEA3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A622D"/>
    <w:multiLevelType w:val="hybridMultilevel"/>
    <w:tmpl w:val="3C8E8194"/>
    <w:lvl w:ilvl="0" w:tplc="90DE245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FC08A1"/>
    <w:multiLevelType w:val="multilevel"/>
    <w:tmpl w:val="5ABC608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207AE3"/>
    <w:multiLevelType w:val="hybridMultilevel"/>
    <w:tmpl w:val="5C7EAE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E33F1"/>
    <w:multiLevelType w:val="hybridMultilevel"/>
    <w:tmpl w:val="B7188A98"/>
    <w:lvl w:ilvl="0" w:tplc="3C5E6FF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A0A47"/>
    <w:multiLevelType w:val="multilevel"/>
    <w:tmpl w:val="CB04D8C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CD3A0F"/>
    <w:multiLevelType w:val="hybridMultilevel"/>
    <w:tmpl w:val="29C25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07856"/>
    <w:multiLevelType w:val="hybridMultilevel"/>
    <w:tmpl w:val="CA1873BC"/>
    <w:lvl w:ilvl="0" w:tplc="3C5E6FF6">
      <w:start w:val="3"/>
      <w:numFmt w:val="bullet"/>
      <w:lvlText w:val="-"/>
      <w:lvlJc w:val="left"/>
      <w:pPr>
        <w:ind w:left="106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55D80CDC"/>
    <w:multiLevelType w:val="hybridMultilevel"/>
    <w:tmpl w:val="08D642BE"/>
    <w:lvl w:ilvl="0" w:tplc="3C5E6FF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073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0F41A7"/>
    <w:multiLevelType w:val="multilevel"/>
    <w:tmpl w:val="AFA82E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4F0F9B"/>
    <w:multiLevelType w:val="multilevel"/>
    <w:tmpl w:val="BEE8651A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8227E1"/>
    <w:multiLevelType w:val="multilevel"/>
    <w:tmpl w:val="E75C4A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DE37CD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1A51CF8"/>
    <w:multiLevelType w:val="hybridMultilevel"/>
    <w:tmpl w:val="1180DC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AC0124"/>
    <w:multiLevelType w:val="hybridMultilevel"/>
    <w:tmpl w:val="D1F68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BE214F"/>
    <w:multiLevelType w:val="multilevel"/>
    <w:tmpl w:val="F1329F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B50C71"/>
    <w:multiLevelType w:val="hybridMultilevel"/>
    <w:tmpl w:val="8A58B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28B1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FF6F1B"/>
    <w:multiLevelType w:val="hybridMultilevel"/>
    <w:tmpl w:val="579424B4"/>
    <w:lvl w:ilvl="0" w:tplc="70BE8D1E">
      <w:numFmt w:val="bullet"/>
      <w:lvlText w:val=""/>
      <w:lvlJc w:val="left"/>
      <w:pPr>
        <w:ind w:left="1415" w:hanging="358"/>
      </w:pPr>
      <w:rPr>
        <w:rFonts w:ascii="Symbol" w:eastAsia="Symbol" w:hAnsi="Symbol" w:cs="Symbol" w:hint="default"/>
        <w:w w:val="99"/>
        <w:sz w:val="20"/>
        <w:szCs w:val="20"/>
      </w:rPr>
    </w:lvl>
    <w:lvl w:ilvl="1" w:tplc="4CFE4574">
      <w:start w:val="1"/>
      <w:numFmt w:val="lowerLetter"/>
      <w:lvlText w:val="%2)"/>
      <w:lvlJc w:val="left"/>
      <w:pPr>
        <w:ind w:left="2135" w:hanging="359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C68A3C30">
      <w:numFmt w:val="bullet"/>
      <w:lvlText w:val="•"/>
      <w:lvlJc w:val="left"/>
      <w:pPr>
        <w:ind w:left="3142" w:hanging="359"/>
      </w:pPr>
      <w:rPr>
        <w:rFonts w:hint="default"/>
      </w:rPr>
    </w:lvl>
    <w:lvl w:ilvl="3" w:tplc="766CAF7C">
      <w:numFmt w:val="bullet"/>
      <w:lvlText w:val="•"/>
      <w:lvlJc w:val="left"/>
      <w:pPr>
        <w:ind w:left="4145" w:hanging="359"/>
      </w:pPr>
      <w:rPr>
        <w:rFonts w:hint="default"/>
      </w:rPr>
    </w:lvl>
    <w:lvl w:ilvl="4" w:tplc="9C365AA6">
      <w:numFmt w:val="bullet"/>
      <w:lvlText w:val="•"/>
      <w:lvlJc w:val="left"/>
      <w:pPr>
        <w:ind w:left="5148" w:hanging="359"/>
      </w:pPr>
      <w:rPr>
        <w:rFonts w:hint="default"/>
      </w:rPr>
    </w:lvl>
    <w:lvl w:ilvl="5" w:tplc="01FC8806">
      <w:numFmt w:val="bullet"/>
      <w:lvlText w:val="•"/>
      <w:lvlJc w:val="left"/>
      <w:pPr>
        <w:ind w:left="6151" w:hanging="359"/>
      </w:pPr>
      <w:rPr>
        <w:rFonts w:hint="default"/>
      </w:rPr>
    </w:lvl>
    <w:lvl w:ilvl="6" w:tplc="E75C64C6">
      <w:numFmt w:val="bullet"/>
      <w:lvlText w:val="•"/>
      <w:lvlJc w:val="left"/>
      <w:pPr>
        <w:ind w:left="7154" w:hanging="359"/>
      </w:pPr>
      <w:rPr>
        <w:rFonts w:hint="default"/>
      </w:rPr>
    </w:lvl>
    <w:lvl w:ilvl="7" w:tplc="7FAC55D4">
      <w:numFmt w:val="bullet"/>
      <w:lvlText w:val="•"/>
      <w:lvlJc w:val="left"/>
      <w:pPr>
        <w:ind w:left="8157" w:hanging="359"/>
      </w:pPr>
      <w:rPr>
        <w:rFonts w:hint="default"/>
      </w:rPr>
    </w:lvl>
    <w:lvl w:ilvl="8" w:tplc="352AF428">
      <w:numFmt w:val="bullet"/>
      <w:lvlText w:val="•"/>
      <w:lvlJc w:val="left"/>
      <w:pPr>
        <w:ind w:left="9160" w:hanging="359"/>
      </w:pPr>
      <w:rPr>
        <w:rFonts w:hint="default"/>
      </w:rPr>
    </w:lvl>
  </w:abstractNum>
  <w:abstractNum w:abstractNumId="37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610ACD"/>
    <w:multiLevelType w:val="multilevel"/>
    <w:tmpl w:val="23CC8FDC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03177326">
    <w:abstractNumId w:val="5"/>
  </w:num>
  <w:num w:numId="2" w16cid:durableId="213398168">
    <w:abstractNumId w:val="8"/>
  </w:num>
  <w:num w:numId="3" w16cid:durableId="2091463628">
    <w:abstractNumId w:val="34"/>
  </w:num>
  <w:num w:numId="4" w16cid:durableId="1547990292">
    <w:abstractNumId w:val="24"/>
  </w:num>
  <w:num w:numId="5" w16cid:durableId="1567764349">
    <w:abstractNumId w:val="9"/>
  </w:num>
  <w:num w:numId="6" w16cid:durableId="2087220926">
    <w:abstractNumId w:val="25"/>
  </w:num>
  <w:num w:numId="7" w16cid:durableId="944460018">
    <w:abstractNumId w:val="23"/>
  </w:num>
  <w:num w:numId="8" w16cid:durableId="1146361906">
    <w:abstractNumId w:val="11"/>
  </w:num>
  <w:num w:numId="9" w16cid:durableId="1737119970">
    <w:abstractNumId w:val="15"/>
  </w:num>
  <w:num w:numId="10" w16cid:durableId="1505823271">
    <w:abstractNumId w:val="17"/>
  </w:num>
  <w:num w:numId="11" w16cid:durableId="336928642">
    <w:abstractNumId w:val="31"/>
  </w:num>
  <w:num w:numId="12" w16cid:durableId="2016182022">
    <w:abstractNumId w:val="22"/>
  </w:num>
  <w:num w:numId="13" w16cid:durableId="327177777">
    <w:abstractNumId w:val="12"/>
  </w:num>
  <w:num w:numId="14" w16cid:durableId="965045748">
    <w:abstractNumId w:val="7"/>
  </w:num>
  <w:num w:numId="15" w16cid:durableId="89935677">
    <w:abstractNumId w:val="27"/>
  </w:num>
  <w:num w:numId="16" w16cid:durableId="1065834403">
    <w:abstractNumId w:val="33"/>
  </w:num>
  <w:num w:numId="17" w16cid:durableId="1644389645">
    <w:abstractNumId w:val="32"/>
  </w:num>
  <w:num w:numId="18" w16cid:durableId="1857621443">
    <w:abstractNumId w:val="29"/>
  </w:num>
  <w:num w:numId="19" w16cid:durableId="4333999">
    <w:abstractNumId w:val="28"/>
  </w:num>
  <w:num w:numId="20" w16cid:durableId="35394345">
    <w:abstractNumId w:val="4"/>
  </w:num>
  <w:num w:numId="21" w16cid:durableId="287132145">
    <w:abstractNumId w:val="20"/>
  </w:num>
  <w:num w:numId="22" w16cid:durableId="2100708635">
    <w:abstractNumId w:val="19"/>
  </w:num>
  <w:num w:numId="23" w16cid:durableId="1778938781">
    <w:abstractNumId w:val="6"/>
  </w:num>
  <w:num w:numId="24" w16cid:durableId="907613648">
    <w:abstractNumId w:val="38"/>
  </w:num>
  <w:num w:numId="25" w16cid:durableId="1160275036">
    <w:abstractNumId w:val="14"/>
  </w:num>
  <w:num w:numId="26" w16cid:durableId="1716078913">
    <w:abstractNumId w:val="0"/>
  </w:num>
  <w:num w:numId="27" w16cid:durableId="637225778">
    <w:abstractNumId w:val="13"/>
  </w:num>
  <w:num w:numId="28" w16cid:durableId="1397704416">
    <w:abstractNumId w:val="35"/>
  </w:num>
  <w:num w:numId="29" w16cid:durableId="788856997">
    <w:abstractNumId w:val="1"/>
  </w:num>
  <w:num w:numId="30" w16cid:durableId="92016047">
    <w:abstractNumId w:val="30"/>
  </w:num>
  <w:num w:numId="31" w16cid:durableId="745341336">
    <w:abstractNumId w:val="16"/>
  </w:num>
  <w:num w:numId="32" w16cid:durableId="1816723920">
    <w:abstractNumId w:val="21"/>
  </w:num>
  <w:num w:numId="33" w16cid:durableId="1577520151">
    <w:abstractNumId w:val="18"/>
  </w:num>
  <w:num w:numId="34" w16cid:durableId="1690136502">
    <w:abstractNumId w:val="37"/>
  </w:num>
  <w:num w:numId="35" w16cid:durableId="403915796">
    <w:abstractNumId w:val="26"/>
  </w:num>
  <w:num w:numId="36" w16cid:durableId="883832091">
    <w:abstractNumId w:val="10"/>
  </w:num>
  <w:num w:numId="37" w16cid:durableId="1764106284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0B"/>
    <w:rsid w:val="00000F2B"/>
    <w:rsid w:val="00002DA8"/>
    <w:rsid w:val="00004D6E"/>
    <w:rsid w:val="00004F1A"/>
    <w:rsid w:val="00006079"/>
    <w:rsid w:val="00006220"/>
    <w:rsid w:val="000101EC"/>
    <w:rsid w:val="00013B70"/>
    <w:rsid w:val="00015BCE"/>
    <w:rsid w:val="00023F73"/>
    <w:rsid w:val="0002541C"/>
    <w:rsid w:val="000263BB"/>
    <w:rsid w:val="0002643A"/>
    <w:rsid w:val="00026EEB"/>
    <w:rsid w:val="00031B8E"/>
    <w:rsid w:val="00031D8E"/>
    <w:rsid w:val="00032ABE"/>
    <w:rsid w:val="0003340A"/>
    <w:rsid w:val="000359CD"/>
    <w:rsid w:val="00035BC9"/>
    <w:rsid w:val="00036D3E"/>
    <w:rsid w:val="00037AA2"/>
    <w:rsid w:val="00037CD6"/>
    <w:rsid w:val="0004091A"/>
    <w:rsid w:val="00043C73"/>
    <w:rsid w:val="00043CDA"/>
    <w:rsid w:val="0004489C"/>
    <w:rsid w:val="000500A2"/>
    <w:rsid w:val="00051990"/>
    <w:rsid w:val="000522F3"/>
    <w:rsid w:val="0005414E"/>
    <w:rsid w:val="00054A0B"/>
    <w:rsid w:val="00060173"/>
    <w:rsid w:val="000618A9"/>
    <w:rsid w:val="00063C78"/>
    <w:rsid w:val="00066FE8"/>
    <w:rsid w:val="00070811"/>
    <w:rsid w:val="000709A3"/>
    <w:rsid w:val="0007132C"/>
    <w:rsid w:val="00072126"/>
    <w:rsid w:val="00073403"/>
    <w:rsid w:val="00073C83"/>
    <w:rsid w:val="000801EB"/>
    <w:rsid w:val="00080DEF"/>
    <w:rsid w:val="00083832"/>
    <w:rsid w:val="00084445"/>
    <w:rsid w:val="0008680F"/>
    <w:rsid w:val="00087560"/>
    <w:rsid w:val="00090586"/>
    <w:rsid w:val="0009185E"/>
    <w:rsid w:val="00095338"/>
    <w:rsid w:val="00095CAA"/>
    <w:rsid w:val="000A00F5"/>
    <w:rsid w:val="000A29E9"/>
    <w:rsid w:val="000A3499"/>
    <w:rsid w:val="000A656F"/>
    <w:rsid w:val="000B2605"/>
    <w:rsid w:val="000B3757"/>
    <w:rsid w:val="000B4F0F"/>
    <w:rsid w:val="000B5764"/>
    <w:rsid w:val="000B5DD3"/>
    <w:rsid w:val="000B64FB"/>
    <w:rsid w:val="000C0948"/>
    <w:rsid w:val="000C0CD4"/>
    <w:rsid w:val="000C32E0"/>
    <w:rsid w:val="000C3AF9"/>
    <w:rsid w:val="000C3E53"/>
    <w:rsid w:val="000C5880"/>
    <w:rsid w:val="000C62AC"/>
    <w:rsid w:val="000C710E"/>
    <w:rsid w:val="000D2540"/>
    <w:rsid w:val="000D3A8D"/>
    <w:rsid w:val="000D62B3"/>
    <w:rsid w:val="000D6DBE"/>
    <w:rsid w:val="000E5E0C"/>
    <w:rsid w:val="000E7E1E"/>
    <w:rsid w:val="000F2FE7"/>
    <w:rsid w:val="000F47DA"/>
    <w:rsid w:val="000F5043"/>
    <w:rsid w:val="00101052"/>
    <w:rsid w:val="00101E15"/>
    <w:rsid w:val="00103580"/>
    <w:rsid w:val="00107C41"/>
    <w:rsid w:val="00110210"/>
    <w:rsid w:val="001114FE"/>
    <w:rsid w:val="001154C0"/>
    <w:rsid w:val="0012037A"/>
    <w:rsid w:val="00120D8B"/>
    <w:rsid w:val="0012177C"/>
    <w:rsid w:val="00121FB2"/>
    <w:rsid w:val="001239EF"/>
    <w:rsid w:val="00127218"/>
    <w:rsid w:val="0012760B"/>
    <w:rsid w:val="00127825"/>
    <w:rsid w:val="001328AB"/>
    <w:rsid w:val="00132D53"/>
    <w:rsid w:val="00132F6F"/>
    <w:rsid w:val="00133F98"/>
    <w:rsid w:val="001342FC"/>
    <w:rsid w:val="00134D82"/>
    <w:rsid w:val="00135C2D"/>
    <w:rsid w:val="0014057A"/>
    <w:rsid w:val="0014171B"/>
    <w:rsid w:val="00143D47"/>
    <w:rsid w:val="00145F81"/>
    <w:rsid w:val="001466AE"/>
    <w:rsid w:val="00152111"/>
    <w:rsid w:val="00152E76"/>
    <w:rsid w:val="001530C8"/>
    <w:rsid w:val="00155811"/>
    <w:rsid w:val="00155DD9"/>
    <w:rsid w:val="001576A1"/>
    <w:rsid w:val="00157CF5"/>
    <w:rsid w:val="00161B70"/>
    <w:rsid w:val="00162AB6"/>
    <w:rsid w:val="00163489"/>
    <w:rsid w:val="00163730"/>
    <w:rsid w:val="00166E78"/>
    <w:rsid w:val="001676C9"/>
    <w:rsid w:val="001724BE"/>
    <w:rsid w:val="001725E3"/>
    <w:rsid w:val="00173487"/>
    <w:rsid w:val="00173AB3"/>
    <w:rsid w:val="0017463C"/>
    <w:rsid w:val="00174D08"/>
    <w:rsid w:val="00174FF1"/>
    <w:rsid w:val="00175F82"/>
    <w:rsid w:val="0017765E"/>
    <w:rsid w:val="00182A1A"/>
    <w:rsid w:val="0018434C"/>
    <w:rsid w:val="0018734E"/>
    <w:rsid w:val="00190095"/>
    <w:rsid w:val="00191F3A"/>
    <w:rsid w:val="00192030"/>
    <w:rsid w:val="00194055"/>
    <w:rsid w:val="00194623"/>
    <w:rsid w:val="001968E7"/>
    <w:rsid w:val="00196BD9"/>
    <w:rsid w:val="00197427"/>
    <w:rsid w:val="001A543B"/>
    <w:rsid w:val="001A55D2"/>
    <w:rsid w:val="001A6C3E"/>
    <w:rsid w:val="001A7504"/>
    <w:rsid w:val="001B0D1B"/>
    <w:rsid w:val="001B0F24"/>
    <w:rsid w:val="001B1D6C"/>
    <w:rsid w:val="001B1F64"/>
    <w:rsid w:val="001B3268"/>
    <w:rsid w:val="001B3690"/>
    <w:rsid w:val="001C0258"/>
    <w:rsid w:val="001C09C0"/>
    <w:rsid w:val="001C1A8B"/>
    <w:rsid w:val="001C21AF"/>
    <w:rsid w:val="001C3FA4"/>
    <w:rsid w:val="001C4304"/>
    <w:rsid w:val="001C7519"/>
    <w:rsid w:val="001D1201"/>
    <w:rsid w:val="001D1740"/>
    <w:rsid w:val="001D343F"/>
    <w:rsid w:val="001D4815"/>
    <w:rsid w:val="001D77A9"/>
    <w:rsid w:val="001E0E49"/>
    <w:rsid w:val="001E526D"/>
    <w:rsid w:val="001E5C1B"/>
    <w:rsid w:val="001E5C7F"/>
    <w:rsid w:val="001E7165"/>
    <w:rsid w:val="001F2955"/>
    <w:rsid w:val="001F2B34"/>
    <w:rsid w:val="001F61EA"/>
    <w:rsid w:val="0020005C"/>
    <w:rsid w:val="00200419"/>
    <w:rsid w:val="00202606"/>
    <w:rsid w:val="0020290A"/>
    <w:rsid w:val="00202956"/>
    <w:rsid w:val="00202C0D"/>
    <w:rsid w:val="0020327B"/>
    <w:rsid w:val="0020485D"/>
    <w:rsid w:val="0020621F"/>
    <w:rsid w:val="00206748"/>
    <w:rsid w:val="00213A84"/>
    <w:rsid w:val="0021422B"/>
    <w:rsid w:val="002144B4"/>
    <w:rsid w:val="002145B2"/>
    <w:rsid w:val="00215BAA"/>
    <w:rsid w:val="00215C15"/>
    <w:rsid w:val="002224A0"/>
    <w:rsid w:val="002250EC"/>
    <w:rsid w:val="00226E00"/>
    <w:rsid w:val="00227478"/>
    <w:rsid w:val="00230382"/>
    <w:rsid w:val="00233384"/>
    <w:rsid w:val="002337AD"/>
    <w:rsid w:val="00234227"/>
    <w:rsid w:val="002348BB"/>
    <w:rsid w:val="002354EA"/>
    <w:rsid w:val="002370E4"/>
    <w:rsid w:val="00241DEB"/>
    <w:rsid w:val="002434A0"/>
    <w:rsid w:val="002441AF"/>
    <w:rsid w:val="00244625"/>
    <w:rsid w:val="002506EB"/>
    <w:rsid w:val="002523B2"/>
    <w:rsid w:val="00253496"/>
    <w:rsid w:val="00260201"/>
    <w:rsid w:val="00260A7C"/>
    <w:rsid w:val="002621E1"/>
    <w:rsid w:val="00262810"/>
    <w:rsid w:val="00262EAE"/>
    <w:rsid w:val="0026334F"/>
    <w:rsid w:val="00265790"/>
    <w:rsid w:val="002702B7"/>
    <w:rsid w:val="00270509"/>
    <w:rsid w:val="00270BC2"/>
    <w:rsid w:val="002732EF"/>
    <w:rsid w:val="0027358B"/>
    <w:rsid w:val="00273E68"/>
    <w:rsid w:val="00274F76"/>
    <w:rsid w:val="00276060"/>
    <w:rsid w:val="002772B1"/>
    <w:rsid w:val="00280979"/>
    <w:rsid w:val="002817E7"/>
    <w:rsid w:val="00282949"/>
    <w:rsid w:val="002843B0"/>
    <w:rsid w:val="00284542"/>
    <w:rsid w:val="00284BEF"/>
    <w:rsid w:val="00292560"/>
    <w:rsid w:val="00292EB0"/>
    <w:rsid w:val="002939A9"/>
    <w:rsid w:val="0029483A"/>
    <w:rsid w:val="00294923"/>
    <w:rsid w:val="00295049"/>
    <w:rsid w:val="00295F68"/>
    <w:rsid w:val="00297396"/>
    <w:rsid w:val="002A257B"/>
    <w:rsid w:val="002A2C0E"/>
    <w:rsid w:val="002A43B0"/>
    <w:rsid w:val="002A6ABF"/>
    <w:rsid w:val="002A6FB2"/>
    <w:rsid w:val="002A7A81"/>
    <w:rsid w:val="002B1D8E"/>
    <w:rsid w:val="002B3059"/>
    <w:rsid w:val="002B7ECB"/>
    <w:rsid w:val="002C5BCC"/>
    <w:rsid w:val="002C6A46"/>
    <w:rsid w:val="002C6D95"/>
    <w:rsid w:val="002D0581"/>
    <w:rsid w:val="002D26F6"/>
    <w:rsid w:val="002D2A01"/>
    <w:rsid w:val="002D3C49"/>
    <w:rsid w:val="002D43ED"/>
    <w:rsid w:val="002D4CBE"/>
    <w:rsid w:val="002D56D3"/>
    <w:rsid w:val="002D6842"/>
    <w:rsid w:val="002D7A1E"/>
    <w:rsid w:val="002E40BA"/>
    <w:rsid w:val="002E521B"/>
    <w:rsid w:val="002E549F"/>
    <w:rsid w:val="002E5C94"/>
    <w:rsid w:val="002F1844"/>
    <w:rsid w:val="002F3DAE"/>
    <w:rsid w:val="002F61A8"/>
    <w:rsid w:val="00300EFF"/>
    <w:rsid w:val="00303D05"/>
    <w:rsid w:val="00310E4E"/>
    <w:rsid w:val="00311C4F"/>
    <w:rsid w:val="00312E3C"/>
    <w:rsid w:val="00314181"/>
    <w:rsid w:val="003222E2"/>
    <w:rsid w:val="00324820"/>
    <w:rsid w:val="00325CE2"/>
    <w:rsid w:val="003266BE"/>
    <w:rsid w:val="00327CFF"/>
    <w:rsid w:val="00331C1E"/>
    <w:rsid w:val="00333C00"/>
    <w:rsid w:val="003345EC"/>
    <w:rsid w:val="003346BE"/>
    <w:rsid w:val="003411B8"/>
    <w:rsid w:val="00341425"/>
    <w:rsid w:val="00341A68"/>
    <w:rsid w:val="00341EB2"/>
    <w:rsid w:val="003427AD"/>
    <w:rsid w:val="00342B95"/>
    <w:rsid w:val="00344D2F"/>
    <w:rsid w:val="00345E55"/>
    <w:rsid w:val="00354B29"/>
    <w:rsid w:val="00354FD5"/>
    <w:rsid w:val="003602A6"/>
    <w:rsid w:val="00361E4A"/>
    <w:rsid w:val="00362D37"/>
    <w:rsid w:val="0036400F"/>
    <w:rsid w:val="00364103"/>
    <w:rsid w:val="00364E1D"/>
    <w:rsid w:val="00365965"/>
    <w:rsid w:val="003705D4"/>
    <w:rsid w:val="0037062C"/>
    <w:rsid w:val="00376566"/>
    <w:rsid w:val="00376BC0"/>
    <w:rsid w:val="00381480"/>
    <w:rsid w:val="0038404F"/>
    <w:rsid w:val="003842DE"/>
    <w:rsid w:val="00384D22"/>
    <w:rsid w:val="003853CC"/>
    <w:rsid w:val="00385766"/>
    <w:rsid w:val="00386853"/>
    <w:rsid w:val="0039088D"/>
    <w:rsid w:val="00391BD4"/>
    <w:rsid w:val="00392FAA"/>
    <w:rsid w:val="00393A53"/>
    <w:rsid w:val="00393CDA"/>
    <w:rsid w:val="003942D8"/>
    <w:rsid w:val="00395236"/>
    <w:rsid w:val="00396467"/>
    <w:rsid w:val="003974C0"/>
    <w:rsid w:val="0039764B"/>
    <w:rsid w:val="003A10F8"/>
    <w:rsid w:val="003A145E"/>
    <w:rsid w:val="003A1BC0"/>
    <w:rsid w:val="003A1E64"/>
    <w:rsid w:val="003A1F45"/>
    <w:rsid w:val="003A3714"/>
    <w:rsid w:val="003A3AA7"/>
    <w:rsid w:val="003A5158"/>
    <w:rsid w:val="003A65A8"/>
    <w:rsid w:val="003A6C2D"/>
    <w:rsid w:val="003B1D72"/>
    <w:rsid w:val="003B288E"/>
    <w:rsid w:val="003B5288"/>
    <w:rsid w:val="003B6255"/>
    <w:rsid w:val="003B6810"/>
    <w:rsid w:val="003B70FF"/>
    <w:rsid w:val="003C0010"/>
    <w:rsid w:val="003C53AE"/>
    <w:rsid w:val="003C581C"/>
    <w:rsid w:val="003C5E8F"/>
    <w:rsid w:val="003D03DA"/>
    <w:rsid w:val="003D04E0"/>
    <w:rsid w:val="003D3FEC"/>
    <w:rsid w:val="003D45F8"/>
    <w:rsid w:val="003E08C0"/>
    <w:rsid w:val="003E0A83"/>
    <w:rsid w:val="003E0AC8"/>
    <w:rsid w:val="003F0068"/>
    <w:rsid w:val="003F3142"/>
    <w:rsid w:val="003F57A1"/>
    <w:rsid w:val="003F61EC"/>
    <w:rsid w:val="003F642D"/>
    <w:rsid w:val="003F75B9"/>
    <w:rsid w:val="003F7C24"/>
    <w:rsid w:val="00401D49"/>
    <w:rsid w:val="00402A35"/>
    <w:rsid w:val="00403F5A"/>
    <w:rsid w:val="0040516D"/>
    <w:rsid w:val="00407AB1"/>
    <w:rsid w:val="0041552C"/>
    <w:rsid w:val="00420229"/>
    <w:rsid w:val="00422A75"/>
    <w:rsid w:val="00433F74"/>
    <w:rsid w:val="00434174"/>
    <w:rsid w:val="00434364"/>
    <w:rsid w:val="00436C36"/>
    <w:rsid w:val="0043713B"/>
    <w:rsid w:val="004376DC"/>
    <w:rsid w:val="00437821"/>
    <w:rsid w:val="00437947"/>
    <w:rsid w:val="004409B1"/>
    <w:rsid w:val="00441098"/>
    <w:rsid w:val="004432D7"/>
    <w:rsid w:val="0044582F"/>
    <w:rsid w:val="00446F35"/>
    <w:rsid w:val="0044736B"/>
    <w:rsid w:val="00450CF1"/>
    <w:rsid w:val="0045288B"/>
    <w:rsid w:val="004545D7"/>
    <w:rsid w:val="00454629"/>
    <w:rsid w:val="004663FE"/>
    <w:rsid w:val="004672FC"/>
    <w:rsid w:val="00472D2C"/>
    <w:rsid w:val="00474876"/>
    <w:rsid w:val="004750CD"/>
    <w:rsid w:val="00475FE7"/>
    <w:rsid w:val="0047671A"/>
    <w:rsid w:val="00477824"/>
    <w:rsid w:val="00477CF4"/>
    <w:rsid w:val="00477F48"/>
    <w:rsid w:val="00483B1C"/>
    <w:rsid w:val="00483D3B"/>
    <w:rsid w:val="004841E5"/>
    <w:rsid w:val="00485664"/>
    <w:rsid w:val="004863F4"/>
    <w:rsid w:val="00486BC4"/>
    <w:rsid w:val="004874E9"/>
    <w:rsid w:val="00490BA3"/>
    <w:rsid w:val="00494F69"/>
    <w:rsid w:val="004958AD"/>
    <w:rsid w:val="00497477"/>
    <w:rsid w:val="004A080E"/>
    <w:rsid w:val="004A1057"/>
    <w:rsid w:val="004A1334"/>
    <w:rsid w:val="004A1CDD"/>
    <w:rsid w:val="004A3F14"/>
    <w:rsid w:val="004A7AEB"/>
    <w:rsid w:val="004B1361"/>
    <w:rsid w:val="004B15D0"/>
    <w:rsid w:val="004B3419"/>
    <w:rsid w:val="004B47FF"/>
    <w:rsid w:val="004B51EA"/>
    <w:rsid w:val="004B5649"/>
    <w:rsid w:val="004B5E1C"/>
    <w:rsid w:val="004B697A"/>
    <w:rsid w:val="004B7970"/>
    <w:rsid w:val="004C2214"/>
    <w:rsid w:val="004C6B2B"/>
    <w:rsid w:val="004C7B23"/>
    <w:rsid w:val="004D0526"/>
    <w:rsid w:val="004D0663"/>
    <w:rsid w:val="004D06DB"/>
    <w:rsid w:val="004D1380"/>
    <w:rsid w:val="004D5850"/>
    <w:rsid w:val="004D7A8A"/>
    <w:rsid w:val="004E028C"/>
    <w:rsid w:val="004E25A2"/>
    <w:rsid w:val="004E3D31"/>
    <w:rsid w:val="004E6668"/>
    <w:rsid w:val="004F2F8D"/>
    <w:rsid w:val="004F3781"/>
    <w:rsid w:val="004F3C03"/>
    <w:rsid w:val="004F48D5"/>
    <w:rsid w:val="004F4904"/>
    <w:rsid w:val="004F5B81"/>
    <w:rsid w:val="004F6FAD"/>
    <w:rsid w:val="00501087"/>
    <w:rsid w:val="005016E0"/>
    <w:rsid w:val="00505A6B"/>
    <w:rsid w:val="0050636F"/>
    <w:rsid w:val="00506435"/>
    <w:rsid w:val="00506905"/>
    <w:rsid w:val="00511E94"/>
    <w:rsid w:val="00511F7C"/>
    <w:rsid w:val="00512D6A"/>
    <w:rsid w:val="00513435"/>
    <w:rsid w:val="0051486D"/>
    <w:rsid w:val="00514DD8"/>
    <w:rsid w:val="00521AB2"/>
    <w:rsid w:val="0052308E"/>
    <w:rsid w:val="0052360D"/>
    <w:rsid w:val="00526A34"/>
    <w:rsid w:val="00527ED2"/>
    <w:rsid w:val="00531A72"/>
    <w:rsid w:val="005320A4"/>
    <w:rsid w:val="0053269A"/>
    <w:rsid w:val="0053482E"/>
    <w:rsid w:val="005354B7"/>
    <w:rsid w:val="005428C2"/>
    <w:rsid w:val="00543089"/>
    <w:rsid w:val="0054479C"/>
    <w:rsid w:val="00544C7A"/>
    <w:rsid w:val="005451A9"/>
    <w:rsid w:val="005527EC"/>
    <w:rsid w:val="00552A48"/>
    <w:rsid w:val="00552A9C"/>
    <w:rsid w:val="00553553"/>
    <w:rsid w:val="0055543B"/>
    <w:rsid w:val="00555795"/>
    <w:rsid w:val="00560167"/>
    <w:rsid w:val="00562AFA"/>
    <w:rsid w:val="005651C6"/>
    <w:rsid w:val="00566A78"/>
    <w:rsid w:val="00573FD4"/>
    <w:rsid w:val="00575FA0"/>
    <w:rsid w:val="00575FD1"/>
    <w:rsid w:val="00576948"/>
    <w:rsid w:val="00577736"/>
    <w:rsid w:val="00577842"/>
    <w:rsid w:val="005823C9"/>
    <w:rsid w:val="00582985"/>
    <w:rsid w:val="00582B0A"/>
    <w:rsid w:val="00584A25"/>
    <w:rsid w:val="005864B7"/>
    <w:rsid w:val="00586DB2"/>
    <w:rsid w:val="00586FAD"/>
    <w:rsid w:val="00587D73"/>
    <w:rsid w:val="00592263"/>
    <w:rsid w:val="0059234C"/>
    <w:rsid w:val="00592D5F"/>
    <w:rsid w:val="0059556A"/>
    <w:rsid w:val="00596378"/>
    <w:rsid w:val="00596C67"/>
    <w:rsid w:val="005A015C"/>
    <w:rsid w:val="005A08B6"/>
    <w:rsid w:val="005A2C33"/>
    <w:rsid w:val="005A3A34"/>
    <w:rsid w:val="005B0DDE"/>
    <w:rsid w:val="005B0EF3"/>
    <w:rsid w:val="005B14C6"/>
    <w:rsid w:val="005B21C6"/>
    <w:rsid w:val="005B2D45"/>
    <w:rsid w:val="005B33C3"/>
    <w:rsid w:val="005B43A5"/>
    <w:rsid w:val="005B7084"/>
    <w:rsid w:val="005C0BF4"/>
    <w:rsid w:val="005C3463"/>
    <w:rsid w:val="005C3F60"/>
    <w:rsid w:val="005C42F2"/>
    <w:rsid w:val="005C4674"/>
    <w:rsid w:val="005C64A4"/>
    <w:rsid w:val="005C72BA"/>
    <w:rsid w:val="005D0AE6"/>
    <w:rsid w:val="005D15B5"/>
    <w:rsid w:val="005D1F7C"/>
    <w:rsid w:val="005D2299"/>
    <w:rsid w:val="005D23AF"/>
    <w:rsid w:val="005D24CD"/>
    <w:rsid w:val="005D48E5"/>
    <w:rsid w:val="005D5AB1"/>
    <w:rsid w:val="005E1448"/>
    <w:rsid w:val="005E312D"/>
    <w:rsid w:val="005E4B93"/>
    <w:rsid w:val="005E4CB4"/>
    <w:rsid w:val="005F328C"/>
    <w:rsid w:val="005F3629"/>
    <w:rsid w:val="005F42B1"/>
    <w:rsid w:val="005F4A3C"/>
    <w:rsid w:val="005F625E"/>
    <w:rsid w:val="005F7AE0"/>
    <w:rsid w:val="00600E4A"/>
    <w:rsid w:val="00600EE6"/>
    <w:rsid w:val="006026CE"/>
    <w:rsid w:val="00602805"/>
    <w:rsid w:val="006055BF"/>
    <w:rsid w:val="006107F5"/>
    <w:rsid w:val="00611546"/>
    <w:rsid w:val="006118F4"/>
    <w:rsid w:val="00611D0C"/>
    <w:rsid w:val="00611D3E"/>
    <w:rsid w:val="00612197"/>
    <w:rsid w:val="00613473"/>
    <w:rsid w:val="006154EC"/>
    <w:rsid w:val="006158A3"/>
    <w:rsid w:val="0062493E"/>
    <w:rsid w:val="006250F3"/>
    <w:rsid w:val="00626CA7"/>
    <w:rsid w:val="00627021"/>
    <w:rsid w:val="006328B3"/>
    <w:rsid w:val="00632F5D"/>
    <w:rsid w:val="00633474"/>
    <w:rsid w:val="00633D2C"/>
    <w:rsid w:val="00640795"/>
    <w:rsid w:val="00640C92"/>
    <w:rsid w:val="006418F5"/>
    <w:rsid w:val="0064284E"/>
    <w:rsid w:val="00643F33"/>
    <w:rsid w:val="00644353"/>
    <w:rsid w:val="0064452B"/>
    <w:rsid w:val="0064461B"/>
    <w:rsid w:val="00646008"/>
    <w:rsid w:val="00647748"/>
    <w:rsid w:val="00650160"/>
    <w:rsid w:val="00650655"/>
    <w:rsid w:val="006522FF"/>
    <w:rsid w:val="00652795"/>
    <w:rsid w:val="0065358A"/>
    <w:rsid w:val="0065485A"/>
    <w:rsid w:val="00654A5D"/>
    <w:rsid w:val="006559C1"/>
    <w:rsid w:val="00656EC0"/>
    <w:rsid w:val="006601CA"/>
    <w:rsid w:val="00660300"/>
    <w:rsid w:val="00661040"/>
    <w:rsid w:val="00661234"/>
    <w:rsid w:val="00663A9A"/>
    <w:rsid w:val="00665E09"/>
    <w:rsid w:val="00667E4E"/>
    <w:rsid w:val="00671931"/>
    <w:rsid w:val="006724AF"/>
    <w:rsid w:val="006749A7"/>
    <w:rsid w:val="00675831"/>
    <w:rsid w:val="00675C63"/>
    <w:rsid w:val="00680703"/>
    <w:rsid w:val="00681E0B"/>
    <w:rsid w:val="00683C37"/>
    <w:rsid w:val="00684480"/>
    <w:rsid w:val="00685461"/>
    <w:rsid w:val="00685E6D"/>
    <w:rsid w:val="00687205"/>
    <w:rsid w:val="00690EF4"/>
    <w:rsid w:val="00692F8A"/>
    <w:rsid w:val="006A1098"/>
    <w:rsid w:val="006A1156"/>
    <w:rsid w:val="006A1A0B"/>
    <w:rsid w:val="006A1AAC"/>
    <w:rsid w:val="006A2A27"/>
    <w:rsid w:val="006A3261"/>
    <w:rsid w:val="006A3351"/>
    <w:rsid w:val="006B323B"/>
    <w:rsid w:val="006B564D"/>
    <w:rsid w:val="006B6EC6"/>
    <w:rsid w:val="006B7353"/>
    <w:rsid w:val="006C0518"/>
    <w:rsid w:val="006C0737"/>
    <w:rsid w:val="006C4249"/>
    <w:rsid w:val="006C44F2"/>
    <w:rsid w:val="006C728A"/>
    <w:rsid w:val="006C7ED4"/>
    <w:rsid w:val="006D084B"/>
    <w:rsid w:val="006D1F0B"/>
    <w:rsid w:val="006D4B65"/>
    <w:rsid w:val="006D4D47"/>
    <w:rsid w:val="006E0609"/>
    <w:rsid w:val="006E7287"/>
    <w:rsid w:val="006F0D69"/>
    <w:rsid w:val="006F15B9"/>
    <w:rsid w:val="006F49AC"/>
    <w:rsid w:val="006F58F7"/>
    <w:rsid w:val="006F67D8"/>
    <w:rsid w:val="00700BDB"/>
    <w:rsid w:val="00701CB4"/>
    <w:rsid w:val="00703D57"/>
    <w:rsid w:val="00704EB6"/>
    <w:rsid w:val="00706232"/>
    <w:rsid w:val="00710DF5"/>
    <w:rsid w:val="0071185E"/>
    <w:rsid w:val="00711E2F"/>
    <w:rsid w:val="00713992"/>
    <w:rsid w:val="00713B53"/>
    <w:rsid w:val="00714596"/>
    <w:rsid w:val="007151C5"/>
    <w:rsid w:val="00715727"/>
    <w:rsid w:val="00715EE5"/>
    <w:rsid w:val="00717EB0"/>
    <w:rsid w:val="007209EA"/>
    <w:rsid w:val="00721DFE"/>
    <w:rsid w:val="007230F0"/>
    <w:rsid w:val="007254EB"/>
    <w:rsid w:val="007271C8"/>
    <w:rsid w:val="0073153F"/>
    <w:rsid w:val="00732537"/>
    <w:rsid w:val="007328D8"/>
    <w:rsid w:val="00733E2C"/>
    <w:rsid w:val="007344B5"/>
    <w:rsid w:val="0073573A"/>
    <w:rsid w:val="007357F9"/>
    <w:rsid w:val="0073752A"/>
    <w:rsid w:val="00737B6B"/>
    <w:rsid w:val="007410C4"/>
    <w:rsid w:val="007413F5"/>
    <w:rsid w:val="0074285B"/>
    <w:rsid w:val="00745320"/>
    <w:rsid w:val="0074703C"/>
    <w:rsid w:val="00751083"/>
    <w:rsid w:val="007527CB"/>
    <w:rsid w:val="0075603A"/>
    <w:rsid w:val="00756A2B"/>
    <w:rsid w:val="00760432"/>
    <w:rsid w:val="00760487"/>
    <w:rsid w:val="00762482"/>
    <w:rsid w:val="00762808"/>
    <w:rsid w:val="00763E67"/>
    <w:rsid w:val="0077135B"/>
    <w:rsid w:val="007721CD"/>
    <w:rsid w:val="0077429C"/>
    <w:rsid w:val="0077515B"/>
    <w:rsid w:val="00776E2F"/>
    <w:rsid w:val="00780CA4"/>
    <w:rsid w:val="00780DA1"/>
    <w:rsid w:val="00785E3F"/>
    <w:rsid w:val="00785F3B"/>
    <w:rsid w:val="00786123"/>
    <w:rsid w:val="00791D98"/>
    <w:rsid w:val="00792F8F"/>
    <w:rsid w:val="00793F7B"/>
    <w:rsid w:val="00794BB6"/>
    <w:rsid w:val="007953CB"/>
    <w:rsid w:val="007961F3"/>
    <w:rsid w:val="007A2343"/>
    <w:rsid w:val="007A2B71"/>
    <w:rsid w:val="007A3C54"/>
    <w:rsid w:val="007A4592"/>
    <w:rsid w:val="007A481A"/>
    <w:rsid w:val="007A54DB"/>
    <w:rsid w:val="007A6C99"/>
    <w:rsid w:val="007A7DA0"/>
    <w:rsid w:val="007B00A8"/>
    <w:rsid w:val="007B091D"/>
    <w:rsid w:val="007B4C23"/>
    <w:rsid w:val="007B7146"/>
    <w:rsid w:val="007C65F1"/>
    <w:rsid w:val="007D0204"/>
    <w:rsid w:val="007D0D3D"/>
    <w:rsid w:val="007D17D7"/>
    <w:rsid w:val="007D23A6"/>
    <w:rsid w:val="007D3612"/>
    <w:rsid w:val="007D467A"/>
    <w:rsid w:val="007D70AF"/>
    <w:rsid w:val="007E2485"/>
    <w:rsid w:val="007E39B2"/>
    <w:rsid w:val="007E6671"/>
    <w:rsid w:val="007E78FC"/>
    <w:rsid w:val="007F1B78"/>
    <w:rsid w:val="007F3070"/>
    <w:rsid w:val="007F3AEF"/>
    <w:rsid w:val="007F7BEC"/>
    <w:rsid w:val="007F7E88"/>
    <w:rsid w:val="00802EEB"/>
    <w:rsid w:val="0080417E"/>
    <w:rsid w:val="0080517D"/>
    <w:rsid w:val="00806951"/>
    <w:rsid w:val="0081250B"/>
    <w:rsid w:val="008144E1"/>
    <w:rsid w:val="00820A6E"/>
    <w:rsid w:val="00822B22"/>
    <w:rsid w:val="008235A2"/>
    <w:rsid w:val="00824910"/>
    <w:rsid w:val="008254D6"/>
    <w:rsid w:val="008267ED"/>
    <w:rsid w:val="00835959"/>
    <w:rsid w:val="00841B97"/>
    <w:rsid w:val="00844BB6"/>
    <w:rsid w:val="0084524D"/>
    <w:rsid w:val="00845508"/>
    <w:rsid w:val="008503F7"/>
    <w:rsid w:val="00852611"/>
    <w:rsid w:val="0085757F"/>
    <w:rsid w:val="00860AAA"/>
    <w:rsid w:val="00860CB0"/>
    <w:rsid w:val="00861905"/>
    <w:rsid w:val="00861F04"/>
    <w:rsid w:val="008645A4"/>
    <w:rsid w:val="00866069"/>
    <w:rsid w:val="008665E2"/>
    <w:rsid w:val="00872F4A"/>
    <w:rsid w:val="008734F5"/>
    <w:rsid w:val="00873D72"/>
    <w:rsid w:val="00876580"/>
    <w:rsid w:val="0087719B"/>
    <w:rsid w:val="0087729D"/>
    <w:rsid w:val="008773B2"/>
    <w:rsid w:val="00877D1A"/>
    <w:rsid w:val="008808D9"/>
    <w:rsid w:val="00880F37"/>
    <w:rsid w:val="00881FA2"/>
    <w:rsid w:val="00884028"/>
    <w:rsid w:val="00885487"/>
    <w:rsid w:val="008856F8"/>
    <w:rsid w:val="00885C3F"/>
    <w:rsid w:val="00887D17"/>
    <w:rsid w:val="008915A0"/>
    <w:rsid w:val="00891E1E"/>
    <w:rsid w:val="00895C04"/>
    <w:rsid w:val="008975A7"/>
    <w:rsid w:val="00897D19"/>
    <w:rsid w:val="008A0091"/>
    <w:rsid w:val="008A4B71"/>
    <w:rsid w:val="008B26E2"/>
    <w:rsid w:val="008B313E"/>
    <w:rsid w:val="008C1B69"/>
    <w:rsid w:val="008C1D3D"/>
    <w:rsid w:val="008C25C2"/>
    <w:rsid w:val="008C28C3"/>
    <w:rsid w:val="008C2955"/>
    <w:rsid w:val="008C4408"/>
    <w:rsid w:val="008C5ED0"/>
    <w:rsid w:val="008D192C"/>
    <w:rsid w:val="008D21CE"/>
    <w:rsid w:val="008D5FC6"/>
    <w:rsid w:val="008D6DD5"/>
    <w:rsid w:val="008E0BE7"/>
    <w:rsid w:val="008E10A0"/>
    <w:rsid w:val="008E1260"/>
    <w:rsid w:val="008F08A6"/>
    <w:rsid w:val="008F09C6"/>
    <w:rsid w:val="008F2082"/>
    <w:rsid w:val="008F2880"/>
    <w:rsid w:val="008F36F1"/>
    <w:rsid w:val="008F4FD6"/>
    <w:rsid w:val="008F588A"/>
    <w:rsid w:val="008F5ADD"/>
    <w:rsid w:val="008F6557"/>
    <w:rsid w:val="008F6E7E"/>
    <w:rsid w:val="00900A30"/>
    <w:rsid w:val="00902AD7"/>
    <w:rsid w:val="00904515"/>
    <w:rsid w:val="009048D3"/>
    <w:rsid w:val="00904ADB"/>
    <w:rsid w:val="009054B3"/>
    <w:rsid w:val="0091179F"/>
    <w:rsid w:val="009129D7"/>
    <w:rsid w:val="009132D9"/>
    <w:rsid w:val="009133EE"/>
    <w:rsid w:val="009139F4"/>
    <w:rsid w:val="00914349"/>
    <w:rsid w:val="00915967"/>
    <w:rsid w:val="0091678C"/>
    <w:rsid w:val="009169D9"/>
    <w:rsid w:val="0091721E"/>
    <w:rsid w:val="00920013"/>
    <w:rsid w:val="00921301"/>
    <w:rsid w:val="009223AB"/>
    <w:rsid w:val="009225E2"/>
    <w:rsid w:val="00922D43"/>
    <w:rsid w:val="009238C2"/>
    <w:rsid w:val="00924AC4"/>
    <w:rsid w:val="00925F98"/>
    <w:rsid w:val="009277F6"/>
    <w:rsid w:val="00931632"/>
    <w:rsid w:val="00932F91"/>
    <w:rsid w:val="00935924"/>
    <w:rsid w:val="0094220B"/>
    <w:rsid w:val="00942904"/>
    <w:rsid w:val="00942B3A"/>
    <w:rsid w:val="00945964"/>
    <w:rsid w:val="00950784"/>
    <w:rsid w:val="0095773C"/>
    <w:rsid w:val="0096235C"/>
    <w:rsid w:val="00962706"/>
    <w:rsid w:val="009631D0"/>
    <w:rsid w:val="00963432"/>
    <w:rsid w:val="00963917"/>
    <w:rsid w:val="0096399D"/>
    <w:rsid w:val="00963F50"/>
    <w:rsid w:val="009647C2"/>
    <w:rsid w:val="00965E9E"/>
    <w:rsid w:val="00967229"/>
    <w:rsid w:val="009679AE"/>
    <w:rsid w:val="00972B64"/>
    <w:rsid w:val="00974794"/>
    <w:rsid w:val="00976A94"/>
    <w:rsid w:val="0098035C"/>
    <w:rsid w:val="00982A5C"/>
    <w:rsid w:val="009837D1"/>
    <w:rsid w:val="009868EB"/>
    <w:rsid w:val="00987515"/>
    <w:rsid w:val="0099316B"/>
    <w:rsid w:val="00993258"/>
    <w:rsid w:val="0099480E"/>
    <w:rsid w:val="009957F0"/>
    <w:rsid w:val="00996F5E"/>
    <w:rsid w:val="00997D97"/>
    <w:rsid w:val="009A0083"/>
    <w:rsid w:val="009A0DAE"/>
    <w:rsid w:val="009A1607"/>
    <w:rsid w:val="009A1AA7"/>
    <w:rsid w:val="009A3F3A"/>
    <w:rsid w:val="009A5C10"/>
    <w:rsid w:val="009B0165"/>
    <w:rsid w:val="009B272C"/>
    <w:rsid w:val="009B40F7"/>
    <w:rsid w:val="009B5C91"/>
    <w:rsid w:val="009B7196"/>
    <w:rsid w:val="009C09CC"/>
    <w:rsid w:val="009C3514"/>
    <w:rsid w:val="009C4DCF"/>
    <w:rsid w:val="009C511B"/>
    <w:rsid w:val="009C5270"/>
    <w:rsid w:val="009C7BEE"/>
    <w:rsid w:val="009D07A9"/>
    <w:rsid w:val="009D0831"/>
    <w:rsid w:val="009D2869"/>
    <w:rsid w:val="009D31BC"/>
    <w:rsid w:val="009D3BBC"/>
    <w:rsid w:val="009D5022"/>
    <w:rsid w:val="009D7780"/>
    <w:rsid w:val="009E0025"/>
    <w:rsid w:val="009E4C70"/>
    <w:rsid w:val="009E5695"/>
    <w:rsid w:val="009E59CC"/>
    <w:rsid w:val="009F3862"/>
    <w:rsid w:val="009F3EF1"/>
    <w:rsid w:val="009F61A0"/>
    <w:rsid w:val="00A0092B"/>
    <w:rsid w:val="00A014C3"/>
    <w:rsid w:val="00A02A85"/>
    <w:rsid w:val="00A03AC6"/>
    <w:rsid w:val="00A06BB1"/>
    <w:rsid w:val="00A10388"/>
    <w:rsid w:val="00A105F8"/>
    <w:rsid w:val="00A11728"/>
    <w:rsid w:val="00A12358"/>
    <w:rsid w:val="00A12E9B"/>
    <w:rsid w:val="00A13F89"/>
    <w:rsid w:val="00A14B68"/>
    <w:rsid w:val="00A14D85"/>
    <w:rsid w:val="00A15BC5"/>
    <w:rsid w:val="00A169A7"/>
    <w:rsid w:val="00A172EE"/>
    <w:rsid w:val="00A177DA"/>
    <w:rsid w:val="00A227E8"/>
    <w:rsid w:val="00A23487"/>
    <w:rsid w:val="00A2644F"/>
    <w:rsid w:val="00A26FB7"/>
    <w:rsid w:val="00A27A07"/>
    <w:rsid w:val="00A301B4"/>
    <w:rsid w:val="00A30BC1"/>
    <w:rsid w:val="00A30EF3"/>
    <w:rsid w:val="00A33A47"/>
    <w:rsid w:val="00A44B76"/>
    <w:rsid w:val="00A44CE0"/>
    <w:rsid w:val="00A4508F"/>
    <w:rsid w:val="00A508B1"/>
    <w:rsid w:val="00A524E8"/>
    <w:rsid w:val="00A5306B"/>
    <w:rsid w:val="00A54414"/>
    <w:rsid w:val="00A56823"/>
    <w:rsid w:val="00A61432"/>
    <w:rsid w:val="00A6587B"/>
    <w:rsid w:val="00A65E8F"/>
    <w:rsid w:val="00A71A6D"/>
    <w:rsid w:val="00A71EE5"/>
    <w:rsid w:val="00A71F3C"/>
    <w:rsid w:val="00A72E41"/>
    <w:rsid w:val="00A739B2"/>
    <w:rsid w:val="00A75600"/>
    <w:rsid w:val="00A77165"/>
    <w:rsid w:val="00A77632"/>
    <w:rsid w:val="00A8007D"/>
    <w:rsid w:val="00A82C57"/>
    <w:rsid w:val="00A8476C"/>
    <w:rsid w:val="00A847DE"/>
    <w:rsid w:val="00A84AA5"/>
    <w:rsid w:val="00A8512D"/>
    <w:rsid w:val="00A858BB"/>
    <w:rsid w:val="00A86469"/>
    <w:rsid w:val="00A912DD"/>
    <w:rsid w:val="00A93D50"/>
    <w:rsid w:val="00A9549F"/>
    <w:rsid w:val="00A9596A"/>
    <w:rsid w:val="00A96761"/>
    <w:rsid w:val="00A9762C"/>
    <w:rsid w:val="00AA1B7D"/>
    <w:rsid w:val="00AA2757"/>
    <w:rsid w:val="00AA4EDD"/>
    <w:rsid w:val="00AA591C"/>
    <w:rsid w:val="00AA7002"/>
    <w:rsid w:val="00AA7570"/>
    <w:rsid w:val="00AB0B27"/>
    <w:rsid w:val="00AB0EF4"/>
    <w:rsid w:val="00AB1B73"/>
    <w:rsid w:val="00AB24C5"/>
    <w:rsid w:val="00AB2566"/>
    <w:rsid w:val="00AB3080"/>
    <w:rsid w:val="00AB3836"/>
    <w:rsid w:val="00AB3E59"/>
    <w:rsid w:val="00AC0787"/>
    <w:rsid w:val="00AC160A"/>
    <w:rsid w:val="00AC1D60"/>
    <w:rsid w:val="00AC44CB"/>
    <w:rsid w:val="00AC4DCD"/>
    <w:rsid w:val="00AC6141"/>
    <w:rsid w:val="00AC675E"/>
    <w:rsid w:val="00AD19DB"/>
    <w:rsid w:val="00AD2957"/>
    <w:rsid w:val="00AD302A"/>
    <w:rsid w:val="00AD5F23"/>
    <w:rsid w:val="00AD6727"/>
    <w:rsid w:val="00AD7D48"/>
    <w:rsid w:val="00AE0170"/>
    <w:rsid w:val="00AE0B3B"/>
    <w:rsid w:val="00AE1092"/>
    <w:rsid w:val="00AE15EA"/>
    <w:rsid w:val="00AE182B"/>
    <w:rsid w:val="00AE2170"/>
    <w:rsid w:val="00AE6DE8"/>
    <w:rsid w:val="00AF3792"/>
    <w:rsid w:val="00AF3B96"/>
    <w:rsid w:val="00AF4560"/>
    <w:rsid w:val="00AF4860"/>
    <w:rsid w:val="00AF4959"/>
    <w:rsid w:val="00AF535D"/>
    <w:rsid w:val="00AF54F2"/>
    <w:rsid w:val="00AF5C77"/>
    <w:rsid w:val="00B00062"/>
    <w:rsid w:val="00B037B9"/>
    <w:rsid w:val="00B03D20"/>
    <w:rsid w:val="00B04389"/>
    <w:rsid w:val="00B06334"/>
    <w:rsid w:val="00B06B0E"/>
    <w:rsid w:val="00B073DF"/>
    <w:rsid w:val="00B0748F"/>
    <w:rsid w:val="00B10E88"/>
    <w:rsid w:val="00B119B1"/>
    <w:rsid w:val="00B13A8E"/>
    <w:rsid w:val="00B21662"/>
    <w:rsid w:val="00B21D21"/>
    <w:rsid w:val="00B236B6"/>
    <w:rsid w:val="00B2576C"/>
    <w:rsid w:val="00B263FF"/>
    <w:rsid w:val="00B26742"/>
    <w:rsid w:val="00B40B2A"/>
    <w:rsid w:val="00B43835"/>
    <w:rsid w:val="00B43E24"/>
    <w:rsid w:val="00B44CB6"/>
    <w:rsid w:val="00B451B4"/>
    <w:rsid w:val="00B4521F"/>
    <w:rsid w:val="00B535BA"/>
    <w:rsid w:val="00B53FDE"/>
    <w:rsid w:val="00B5508B"/>
    <w:rsid w:val="00B553C6"/>
    <w:rsid w:val="00B57275"/>
    <w:rsid w:val="00B57C46"/>
    <w:rsid w:val="00B6060B"/>
    <w:rsid w:val="00B61090"/>
    <w:rsid w:val="00B615FA"/>
    <w:rsid w:val="00B638C7"/>
    <w:rsid w:val="00B63F3E"/>
    <w:rsid w:val="00B63FE2"/>
    <w:rsid w:val="00B64B65"/>
    <w:rsid w:val="00B64C12"/>
    <w:rsid w:val="00B650C0"/>
    <w:rsid w:val="00B66142"/>
    <w:rsid w:val="00B66F44"/>
    <w:rsid w:val="00B67452"/>
    <w:rsid w:val="00B67C48"/>
    <w:rsid w:val="00B70E4C"/>
    <w:rsid w:val="00B716EE"/>
    <w:rsid w:val="00B7213C"/>
    <w:rsid w:val="00B73209"/>
    <w:rsid w:val="00B75938"/>
    <w:rsid w:val="00B804BB"/>
    <w:rsid w:val="00B80CA7"/>
    <w:rsid w:val="00B80F1B"/>
    <w:rsid w:val="00B82000"/>
    <w:rsid w:val="00B92DAF"/>
    <w:rsid w:val="00B92F07"/>
    <w:rsid w:val="00B93DEB"/>
    <w:rsid w:val="00B967F4"/>
    <w:rsid w:val="00B9757C"/>
    <w:rsid w:val="00B9779C"/>
    <w:rsid w:val="00BA0EF5"/>
    <w:rsid w:val="00BA1231"/>
    <w:rsid w:val="00BA2BBC"/>
    <w:rsid w:val="00BA52A4"/>
    <w:rsid w:val="00BA59A0"/>
    <w:rsid w:val="00BA5FBF"/>
    <w:rsid w:val="00BA6027"/>
    <w:rsid w:val="00BA71F6"/>
    <w:rsid w:val="00BB36F9"/>
    <w:rsid w:val="00BB5D57"/>
    <w:rsid w:val="00BB6CCA"/>
    <w:rsid w:val="00BC037B"/>
    <w:rsid w:val="00BC1378"/>
    <w:rsid w:val="00BC42C5"/>
    <w:rsid w:val="00BC63EC"/>
    <w:rsid w:val="00BC6E5C"/>
    <w:rsid w:val="00BC7BD7"/>
    <w:rsid w:val="00BC7EC8"/>
    <w:rsid w:val="00BD194E"/>
    <w:rsid w:val="00BD1D04"/>
    <w:rsid w:val="00BD25E1"/>
    <w:rsid w:val="00BD4545"/>
    <w:rsid w:val="00BE0D57"/>
    <w:rsid w:val="00BE25D9"/>
    <w:rsid w:val="00BE3505"/>
    <w:rsid w:val="00BE4F33"/>
    <w:rsid w:val="00BE5538"/>
    <w:rsid w:val="00BE68B0"/>
    <w:rsid w:val="00BF1D56"/>
    <w:rsid w:val="00BF305A"/>
    <w:rsid w:val="00BF34BE"/>
    <w:rsid w:val="00BF5FC2"/>
    <w:rsid w:val="00BF615B"/>
    <w:rsid w:val="00BF690E"/>
    <w:rsid w:val="00C01A1D"/>
    <w:rsid w:val="00C04F21"/>
    <w:rsid w:val="00C05271"/>
    <w:rsid w:val="00C059E8"/>
    <w:rsid w:val="00C06D11"/>
    <w:rsid w:val="00C07672"/>
    <w:rsid w:val="00C121DA"/>
    <w:rsid w:val="00C121E1"/>
    <w:rsid w:val="00C12A8A"/>
    <w:rsid w:val="00C12BBA"/>
    <w:rsid w:val="00C145E1"/>
    <w:rsid w:val="00C1568B"/>
    <w:rsid w:val="00C159F6"/>
    <w:rsid w:val="00C15A2B"/>
    <w:rsid w:val="00C16EC6"/>
    <w:rsid w:val="00C20035"/>
    <w:rsid w:val="00C206EF"/>
    <w:rsid w:val="00C21800"/>
    <w:rsid w:val="00C21B20"/>
    <w:rsid w:val="00C265AC"/>
    <w:rsid w:val="00C26D64"/>
    <w:rsid w:val="00C27114"/>
    <w:rsid w:val="00C3064A"/>
    <w:rsid w:val="00C3629F"/>
    <w:rsid w:val="00C36E5A"/>
    <w:rsid w:val="00C36FE0"/>
    <w:rsid w:val="00C40431"/>
    <w:rsid w:val="00C40675"/>
    <w:rsid w:val="00C40967"/>
    <w:rsid w:val="00C41C6E"/>
    <w:rsid w:val="00C41EBA"/>
    <w:rsid w:val="00C42DE4"/>
    <w:rsid w:val="00C431CE"/>
    <w:rsid w:val="00C43BC2"/>
    <w:rsid w:val="00C44280"/>
    <w:rsid w:val="00C474F7"/>
    <w:rsid w:val="00C53BF0"/>
    <w:rsid w:val="00C54904"/>
    <w:rsid w:val="00C549C2"/>
    <w:rsid w:val="00C549EC"/>
    <w:rsid w:val="00C55901"/>
    <w:rsid w:val="00C565AB"/>
    <w:rsid w:val="00C57A3C"/>
    <w:rsid w:val="00C60EBC"/>
    <w:rsid w:val="00C614DC"/>
    <w:rsid w:val="00C6320B"/>
    <w:rsid w:val="00C63725"/>
    <w:rsid w:val="00C70C0B"/>
    <w:rsid w:val="00C70ECD"/>
    <w:rsid w:val="00C715D5"/>
    <w:rsid w:val="00C71825"/>
    <w:rsid w:val="00C723B1"/>
    <w:rsid w:val="00C72CA6"/>
    <w:rsid w:val="00C73C0E"/>
    <w:rsid w:val="00C74DC9"/>
    <w:rsid w:val="00C75A75"/>
    <w:rsid w:val="00C7672B"/>
    <w:rsid w:val="00C76A13"/>
    <w:rsid w:val="00C82780"/>
    <w:rsid w:val="00C82912"/>
    <w:rsid w:val="00C90D8B"/>
    <w:rsid w:val="00C91631"/>
    <w:rsid w:val="00C950F7"/>
    <w:rsid w:val="00C967DB"/>
    <w:rsid w:val="00CA1BC1"/>
    <w:rsid w:val="00CA1DD2"/>
    <w:rsid w:val="00CA212F"/>
    <w:rsid w:val="00CA247F"/>
    <w:rsid w:val="00CA6EB9"/>
    <w:rsid w:val="00CB13D5"/>
    <w:rsid w:val="00CB2859"/>
    <w:rsid w:val="00CB66B0"/>
    <w:rsid w:val="00CC118D"/>
    <w:rsid w:val="00CC15A3"/>
    <w:rsid w:val="00CC2BEA"/>
    <w:rsid w:val="00CC5D76"/>
    <w:rsid w:val="00CC7891"/>
    <w:rsid w:val="00CD00F1"/>
    <w:rsid w:val="00CD068A"/>
    <w:rsid w:val="00CD0971"/>
    <w:rsid w:val="00CD290A"/>
    <w:rsid w:val="00CD2A42"/>
    <w:rsid w:val="00CD7427"/>
    <w:rsid w:val="00CD7F97"/>
    <w:rsid w:val="00CE1399"/>
    <w:rsid w:val="00CE60B9"/>
    <w:rsid w:val="00CF0552"/>
    <w:rsid w:val="00CF187D"/>
    <w:rsid w:val="00CF28AD"/>
    <w:rsid w:val="00CF375E"/>
    <w:rsid w:val="00CF41D1"/>
    <w:rsid w:val="00CF4EEB"/>
    <w:rsid w:val="00CF5A05"/>
    <w:rsid w:val="00CF683F"/>
    <w:rsid w:val="00CF7357"/>
    <w:rsid w:val="00CF73C8"/>
    <w:rsid w:val="00CF7FE0"/>
    <w:rsid w:val="00D001E8"/>
    <w:rsid w:val="00D00A67"/>
    <w:rsid w:val="00D01739"/>
    <w:rsid w:val="00D04B12"/>
    <w:rsid w:val="00D04B9E"/>
    <w:rsid w:val="00D0502F"/>
    <w:rsid w:val="00D0575B"/>
    <w:rsid w:val="00D05932"/>
    <w:rsid w:val="00D063D8"/>
    <w:rsid w:val="00D06720"/>
    <w:rsid w:val="00D07439"/>
    <w:rsid w:val="00D07848"/>
    <w:rsid w:val="00D10311"/>
    <w:rsid w:val="00D12897"/>
    <w:rsid w:val="00D1350E"/>
    <w:rsid w:val="00D13C36"/>
    <w:rsid w:val="00D13D26"/>
    <w:rsid w:val="00D159A7"/>
    <w:rsid w:val="00D16872"/>
    <w:rsid w:val="00D207D5"/>
    <w:rsid w:val="00D22EEB"/>
    <w:rsid w:val="00D22FBE"/>
    <w:rsid w:val="00D250DF"/>
    <w:rsid w:val="00D25E2F"/>
    <w:rsid w:val="00D27A0C"/>
    <w:rsid w:val="00D33250"/>
    <w:rsid w:val="00D36F78"/>
    <w:rsid w:val="00D37518"/>
    <w:rsid w:val="00D401E3"/>
    <w:rsid w:val="00D407C6"/>
    <w:rsid w:val="00D40C73"/>
    <w:rsid w:val="00D41A31"/>
    <w:rsid w:val="00D41FF6"/>
    <w:rsid w:val="00D42F56"/>
    <w:rsid w:val="00D44DD6"/>
    <w:rsid w:val="00D44EFE"/>
    <w:rsid w:val="00D45139"/>
    <w:rsid w:val="00D471AA"/>
    <w:rsid w:val="00D478C5"/>
    <w:rsid w:val="00D50359"/>
    <w:rsid w:val="00D51ECF"/>
    <w:rsid w:val="00D52561"/>
    <w:rsid w:val="00D535E6"/>
    <w:rsid w:val="00D542C8"/>
    <w:rsid w:val="00D55C8C"/>
    <w:rsid w:val="00D56C6A"/>
    <w:rsid w:val="00D60DF0"/>
    <w:rsid w:val="00D647B4"/>
    <w:rsid w:val="00D65D74"/>
    <w:rsid w:val="00D73F6E"/>
    <w:rsid w:val="00D75D95"/>
    <w:rsid w:val="00D76637"/>
    <w:rsid w:val="00D7689C"/>
    <w:rsid w:val="00D806D8"/>
    <w:rsid w:val="00D81FD1"/>
    <w:rsid w:val="00D82044"/>
    <w:rsid w:val="00D836F0"/>
    <w:rsid w:val="00D83DD2"/>
    <w:rsid w:val="00D85802"/>
    <w:rsid w:val="00D91ADA"/>
    <w:rsid w:val="00DA0C04"/>
    <w:rsid w:val="00DA10E1"/>
    <w:rsid w:val="00DA2BF0"/>
    <w:rsid w:val="00DA3F97"/>
    <w:rsid w:val="00DA47A7"/>
    <w:rsid w:val="00DA4E9D"/>
    <w:rsid w:val="00DA638A"/>
    <w:rsid w:val="00DA7A48"/>
    <w:rsid w:val="00DB0647"/>
    <w:rsid w:val="00DB13CA"/>
    <w:rsid w:val="00DB1E99"/>
    <w:rsid w:val="00DB2B74"/>
    <w:rsid w:val="00DB3CA9"/>
    <w:rsid w:val="00DB51D0"/>
    <w:rsid w:val="00DB7109"/>
    <w:rsid w:val="00DC1256"/>
    <w:rsid w:val="00DC12B9"/>
    <w:rsid w:val="00DC256D"/>
    <w:rsid w:val="00DC2C1E"/>
    <w:rsid w:val="00DC38EF"/>
    <w:rsid w:val="00DC4C3E"/>
    <w:rsid w:val="00DC4DDA"/>
    <w:rsid w:val="00DC599B"/>
    <w:rsid w:val="00DD02CF"/>
    <w:rsid w:val="00DD2772"/>
    <w:rsid w:val="00DD5C52"/>
    <w:rsid w:val="00DD72C2"/>
    <w:rsid w:val="00DE016C"/>
    <w:rsid w:val="00DE0BC0"/>
    <w:rsid w:val="00DE1721"/>
    <w:rsid w:val="00DE175E"/>
    <w:rsid w:val="00DE2496"/>
    <w:rsid w:val="00DE3028"/>
    <w:rsid w:val="00DE3339"/>
    <w:rsid w:val="00DE3EDA"/>
    <w:rsid w:val="00DE7C77"/>
    <w:rsid w:val="00DF2C6E"/>
    <w:rsid w:val="00DF403A"/>
    <w:rsid w:val="00DF4AD4"/>
    <w:rsid w:val="00DF5BE5"/>
    <w:rsid w:val="00DF5D54"/>
    <w:rsid w:val="00DF66D8"/>
    <w:rsid w:val="00E02FB0"/>
    <w:rsid w:val="00E07C11"/>
    <w:rsid w:val="00E1274A"/>
    <w:rsid w:val="00E12776"/>
    <w:rsid w:val="00E12915"/>
    <w:rsid w:val="00E12B66"/>
    <w:rsid w:val="00E137BF"/>
    <w:rsid w:val="00E14FC3"/>
    <w:rsid w:val="00E17ED1"/>
    <w:rsid w:val="00E21F95"/>
    <w:rsid w:val="00E24BB8"/>
    <w:rsid w:val="00E2549E"/>
    <w:rsid w:val="00E26425"/>
    <w:rsid w:val="00E2764E"/>
    <w:rsid w:val="00E31742"/>
    <w:rsid w:val="00E34974"/>
    <w:rsid w:val="00E36715"/>
    <w:rsid w:val="00E36EB1"/>
    <w:rsid w:val="00E37BD7"/>
    <w:rsid w:val="00E41AAC"/>
    <w:rsid w:val="00E41D29"/>
    <w:rsid w:val="00E42954"/>
    <w:rsid w:val="00E43429"/>
    <w:rsid w:val="00E43CBE"/>
    <w:rsid w:val="00E470DA"/>
    <w:rsid w:val="00E50FC9"/>
    <w:rsid w:val="00E52F45"/>
    <w:rsid w:val="00E54172"/>
    <w:rsid w:val="00E5426B"/>
    <w:rsid w:val="00E55069"/>
    <w:rsid w:val="00E56737"/>
    <w:rsid w:val="00E621E0"/>
    <w:rsid w:val="00E62544"/>
    <w:rsid w:val="00E63429"/>
    <w:rsid w:val="00E634F6"/>
    <w:rsid w:val="00E637C8"/>
    <w:rsid w:val="00E6417E"/>
    <w:rsid w:val="00E65EA5"/>
    <w:rsid w:val="00E662B8"/>
    <w:rsid w:val="00E6784A"/>
    <w:rsid w:val="00E7201B"/>
    <w:rsid w:val="00E7202D"/>
    <w:rsid w:val="00E812FF"/>
    <w:rsid w:val="00E84A68"/>
    <w:rsid w:val="00E85D42"/>
    <w:rsid w:val="00E864A4"/>
    <w:rsid w:val="00E8708E"/>
    <w:rsid w:val="00E90195"/>
    <w:rsid w:val="00E928F0"/>
    <w:rsid w:val="00E92E79"/>
    <w:rsid w:val="00E9461F"/>
    <w:rsid w:val="00E94B4B"/>
    <w:rsid w:val="00E95216"/>
    <w:rsid w:val="00E960A4"/>
    <w:rsid w:val="00EA1B65"/>
    <w:rsid w:val="00EA1C1D"/>
    <w:rsid w:val="00EA21D7"/>
    <w:rsid w:val="00EA468E"/>
    <w:rsid w:val="00EA572D"/>
    <w:rsid w:val="00EA6579"/>
    <w:rsid w:val="00EA767D"/>
    <w:rsid w:val="00EB0352"/>
    <w:rsid w:val="00EB2036"/>
    <w:rsid w:val="00EB3164"/>
    <w:rsid w:val="00EB452C"/>
    <w:rsid w:val="00EB49D7"/>
    <w:rsid w:val="00EB7269"/>
    <w:rsid w:val="00EC0EF0"/>
    <w:rsid w:val="00EC1006"/>
    <w:rsid w:val="00EC1096"/>
    <w:rsid w:val="00EC1AFB"/>
    <w:rsid w:val="00EC1FD5"/>
    <w:rsid w:val="00EC2561"/>
    <w:rsid w:val="00EC2E54"/>
    <w:rsid w:val="00EC4522"/>
    <w:rsid w:val="00EC4F8A"/>
    <w:rsid w:val="00EC60D7"/>
    <w:rsid w:val="00EC7699"/>
    <w:rsid w:val="00ED0920"/>
    <w:rsid w:val="00ED2383"/>
    <w:rsid w:val="00ED290E"/>
    <w:rsid w:val="00ED2AB9"/>
    <w:rsid w:val="00ED2CD6"/>
    <w:rsid w:val="00ED33E8"/>
    <w:rsid w:val="00ED5DA1"/>
    <w:rsid w:val="00ED69D5"/>
    <w:rsid w:val="00EE20F6"/>
    <w:rsid w:val="00EE7941"/>
    <w:rsid w:val="00EF0455"/>
    <w:rsid w:val="00EF0710"/>
    <w:rsid w:val="00EF2890"/>
    <w:rsid w:val="00EF2CA3"/>
    <w:rsid w:val="00EF39FA"/>
    <w:rsid w:val="00EF3A6D"/>
    <w:rsid w:val="00EF434B"/>
    <w:rsid w:val="00EF5E83"/>
    <w:rsid w:val="00EF6A4A"/>
    <w:rsid w:val="00F037D1"/>
    <w:rsid w:val="00F042BA"/>
    <w:rsid w:val="00F058B4"/>
    <w:rsid w:val="00F06F26"/>
    <w:rsid w:val="00F11D6D"/>
    <w:rsid w:val="00F12177"/>
    <w:rsid w:val="00F13833"/>
    <w:rsid w:val="00F1428E"/>
    <w:rsid w:val="00F17226"/>
    <w:rsid w:val="00F17950"/>
    <w:rsid w:val="00F22785"/>
    <w:rsid w:val="00F24112"/>
    <w:rsid w:val="00F24F5E"/>
    <w:rsid w:val="00F251D9"/>
    <w:rsid w:val="00F25429"/>
    <w:rsid w:val="00F25786"/>
    <w:rsid w:val="00F26C6D"/>
    <w:rsid w:val="00F35C3E"/>
    <w:rsid w:val="00F36D85"/>
    <w:rsid w:val="00F372BB"/>
    <w:rsid w:val="00F3742A"/>
    <w:rsid w:val="00F37B28"/>
    <w:rsid w:val="00F40648"/>
    <w:rsid w:val="00F40CCD"/>
    <w:rsid w:val="00F40F37"/>
    <w:rsid w:val="00F40F78"/>
    <w:rsid w:val="00F434DE"/>
    <w:rsid w:val="00F43CF4"/>
    <w:rsid w:val="00F46279"/>
    <w:rsid w:val="00F46E80"/>
    <w:rsid w:val="00F47C2D"/>
    <w:rsid w:val="00F50862"/>
    <w:rsid w:val="00F5094E"/>
    <w:rsid w:val="00F5194A"/>
    <w:rsid w:val="00F5290A"/>
    <w:rsid w:val="00F53CD3"/>
    <w:rsid w:val="00F54191"/>
    <w:rsid w:val="00F54AB5"/>
    <w:rsid w:val="00F57131"/>
    <w:rsid w:val="00F60E0D"/>
    <w:rsid w:val="00F61D43"/>
    <w:rsid w:val="00F64C16"/>
    <w:rsid w:val="00F7033F"/>
    <w:rsid w:val="00F7116A"/>
    <w:rsid w:val="00F71E80"/>
    <w:rsid w:val="00F72A2A"/>
    <w:rsid w:val="00F74510"/>
    <w:rsid w:val="00F74E22"/>
    <w:rsid w:val="00F758AF"/>
    <w:rsid w:val="00F76FD1"/>
    <w:rsid w:val="00F77B98"/>
    <w:rsid w:val="00F77EEB"/>
    <w:rsid w:val="00F832B6"/>
    <w:rsid w:val="00F84991"/>
    <w:rsid w:val="00F85202"/>
    <w:rsid w:val="00F8520F"/>
    <w:rsid w:val="00F857BC"/>
    <w:rsid w:val="00F85BDD"/>
    <w:rsid w:val="00F92494"/>
    <w:rsid w:val="00F92792"/>
    <w:rsid w:val="00F93A94"/>
    <w:rsid w:val="00F97537"/>
    <w:rsid w:val="00F978FA"/>
    <w:rsid w:val="00FA7728"/>
    <w:rsid w:val="00FB02C4"/>
    <w:rsid w:val="00FB0A64"/>
    <w:rsid w:val="00FB1926"/>
    <w:rsid w:val="00FB213C"/>
    <w:rsid w:val="00FB2F82"/>
    <w:rsid w:val="00FB55AE"/>
    <w:rsid w:val="00FB5F80"/>
    <w:rsid w:val="00FC05B9"/>
    <w:rsid w:val="00FC157F"/>
    <w:rsid w:val="00FC1AC6"/>
    <w:rsid w:val="00FC3A1D"/>
    <w:rsid w:val="00FC3F7B"/>
    <w:rsid w:val="00FC56E4"/>
    <w:rsid w:val="00FC5A7B"/>
    <w:rsid w:val="00FC6B2D"/>
    <w:rsid w:val="00FC7122"/>
    <w:rsid w:val="00FD149D"/>
    <w:rsid w:val="00FD1870"/>
    <w:rsid w:val="00FD23DA"/>
    <w:rsid w:val="00FD2A3E"/>
    <w:rsid w:val="00FD52F4"/>
    <w:rsid w:val="00FD7B93"/>
    <w:rsid w:val="00FE050E"/>
    <w:rsid w:val="00FE2A2A"/>
    <w:rsid w:val="00FE398D"/>
    <w:rsid w:val="00FE429B"/>
    <w:rsid w:val="00FE4533"/>
    <w:rsid w:val="00FE4FC0"/>
    <w:rsid w:val="00FE56F5"/>
    <w:rsid w:val="00FE6620"/>
    <w:rsid w:val="00FE68C7"/>
    <w:rsid w:val="00FE75C3"/>
    <w:rsid w:val="00FE7ECD"/>
    <w:rsid w:val="00FF152D"/>
    <w:rsid w:val="00FF2200"/>
    <w:rsid w:val="00FF2924"/>
    <w:rsid w:val="00FF2C71"/>
    <w:rsid w:val="00FF645B"/>
    <w:rsid w:val="01A1BCEF"/>
    <w:rsid w:val="03C8C795"/>
    <w:rsid w:val="042CE5E9"/>
    <w:rsid w:val="07311EC8"/>
    <w:rsid w:val="07C3C322"/>
    <w:rsid w:val="083C619E"/>
    <w:rsid w:val="08DCBE1D"/>
    <w:rsid w:val="09725C10"/>
    <w:rsid w:val="0982842F"/>
    <w:rsid w:val="09ADD842"/>
    <w:rsid w:val="0A50E5DD"/>
    <w:rsid w:val="0B42F843"/>
    <w:rsid w:val="0C246411"/>
    <w:rsid w:val="0CBBF1FF"/>
    <w:rsid w:val="0CE228E9"/>
    <w:rsid w:val="0E45CC78"/>
    <w:rsid w:val="0FDAE1D5"/>
    <w:rsid w:val="1049421B"/>
    <w:rsid w:val="116AA76F"/>
    <w:rsid w:val="12051CBD"/>
    <w:rsid w:val="129D815A"/>
    <w:rsid w:val="12CB85CB"/>
    <w:rsid w:val="13A1E96B"/>
    <w:rsid w:val="13AA1F67"/>
    <w:rsid w:val="141FB660"/>
    <w:rsid w:val="14FA6253"/>
    <w:rsid w:val="166E59D6"/>
    <w:rsid w:val="169D5BBD"/>
    <w:rsid w:val="17295735"/>
    <w:rsid w:val="17E88898"/>
    <w:rsid w:val="18CB5CC7"/>
    <w:rsid w:val="18FE2DCF"/>
    <w:rsid w:val="19E0B7B4"/>
    <w:rsid w:val="19E5325D"/>
    <w:rsid w:val="1A10B5CB"/>
    <w:rsid w:val="1AE27171"/>
    <w:rsid w:val="1BD9A7E4"/>
    <w:rsid w:val="1C96D3D4"/>
    <w:rsid w:val="1CBF6B85"/>
    <w:rsid w:val="1D947E87"/>
    <w:rsid w:val="1D9A8D65"/>
    <w:rsid w:val="1D9D1DE6"/>
    <w:rsid w:val="1DAD30BE"/>
    <w:rsid w:val="20B9FCE0"/>
    <w:rsid w:val="210E5D7B"/>
    <w:rsid w:val="2287955C"/>
    <w:rsid w:val="233FE631"/>
    <w:rsid w:val="25106058"/>
    <w:rsid w:val="261AA0EE"/>
    <w:rsid w:val="2739A309"/>
    <w:rsid w:val="27B2B63A"/>
    <w:rsid w:val="285E52FD"/>
    <w:rsid w:val="29DA1E7A"/>
    <w:rsid w:val="2A243F6D"/>
    <w:rsid w:val="2B1DF694"/>
    <w:rsid w:val="2B7C47CF"/>
    <w:rsid w:val="2BB989E4"/>
    <w:rsid w:val="2BE3ACD0"/>
    <w:rsid w:val="2CED7343"/>
    <w:rsid w:val="2D407285"/>
    <w:rsid w:val="2DE9B91E"/>
    <w:rsid w:val="2E9F9A10"/>
    <w:rsid w:val="2F4DE27D"/>
    <w:rsid w:val="2FCA23C2"/>
    <w:rsid w:val="3337BA1A"/>
    <w:rsid w:val="343ADA02"/>
    <w:rsid w:val="34671DB3"/>
    <w:rsid w:val="34DEFB06"/>
    <w:rsid w:val="35E662B6"/>
    <w:rsid w:val="3601B736"/>
    <w:rsid w:val="364BBCF2"/>
    <w:rsid w:val="367142E0"/>
    <w:rsid w:val="38E2BE0B"/>
    <w:rsid w:val="390BE0EF"/>
    <w:rsid w:val="3918686B"/>
    <w:rsid w:val="39995747"/>
    <w:rsid w:val="3B2E262A"/>
    <w:rsid w:val="3B478CA3"/>
    <w:rsid w:val="3B4E3949"/>
    <w:rsid w:val="3C4643BA"/>
    <w:rsid w:val="3CC9F68B"/>
    <w:rsid w:val="3CD6BEFF"/>
    <w:rsid w:val="3EFD3330"/>
    <w:rsid w:val="3F086BAF"/>
    <w:rsid w:val="3F1C28CD"/>
    <w:rsid w:val="3FD000B4"/>
    <w:rsid w:val="407E1301"/>
    <w:rsid w:val="416F918C"/>
    <w:rsid w:val="44E7F3E3"/>
    <w:rsid w:val="463F0655"/>
    <w:rsid w:val="46A9F6CE"/>
    <w:rsid w:val="4707FEEE"/>
    <w:rsid w:val="47C51597"/>
    <w:rsid w:val="489C58BB"/>
    <w:rsid w:val="49B4A6DD"/>
    <w:rsid w:val="4AD365DF"/>
    <w:rsid w:val="4B8AAA41"/>
    <w:rsid w:val="4BEEBD7F"/>
    <w:rsid w:val="4D45A6AE"/>
    <w:rsid w:val="4D490412"/>
    <w:rsid w:val="4D4DCE78"/>
    <w:rsid w:val="4EC8E383"/>
    <w:rsid w:val="4F91CE4E"/>
    <w:rsid w:val="50450E35"/>
    <w:rsid w:val="517A2287"/>
    <w:rsid w:val="53707233"/>
    <w:rsid w:val="54387AA2"/>
    <w:rsid w:val="5677B27A"/>
    <w:rsid w:val="5710CB71"/>
    <w:rsid w:val="57A6DEA2"/>
    <w:rsid w:val="5878B0DA"/>
    <w:rsid w:val="58BFDDE8"/>
    <w:rsid w:val="58DA0E5F"/>
    <w:rsid w:val="59272181"/>
    <w:rsid w:val="5B814CC3"/>
    <w:rsid w:val="5B9A4446"/>
    <w:rsid w:val="5C1BBC21"/>
    <w:rsid w:val="5CF96183"/>
    <w:rsid w:val="5E27E833"/>
    <w:rsid w:val="5FE5BF8B"/>
    <w:rsid w:val="603D9704"/>
    <w:rsid w:val="60DD9A42"/>
    <w:rsid w:val="613EA797"/>
    <w:rsid w:val="634A0667"/>
    <w:rsid w:val="6516DA59"/>
    <w:rsid w:val="659A8BF5"/>
    <w:rsid w:val="670C0EB6"/>
    <w:rsid w:val="6843CB54"/>
    <w:rsid w:val="689CD5B7"/>
    <w:rsid w:val="68FEDA7C"/>
    <w:rsid w:val="6BFC6D29"/>
    <w:rsid w:val="6BFCE0AD"/>
    <w:rsid w:val="6C453295"/>
    <w:rsid w:val="6D616F57"/>
    <w:rsid w:val="6EA06A43"/>
    <w:rsid w:val="6F63134D"/>
    <w:rsid w:val="6F719209"/>
    <w:rsid w:val="6FC58635"/>
    <w:rsid w:val="7055C246"/>
    <w:rsid w:val="707006F1"/>
    <w:rsid w:val="708ECE2B"/>
    <w:rsid w:val="70F6BF41"/>
    <w:rsid w:val="72A932CB"/>
    <w:rsid w:val="73A8049F"/>
    <w:rsid w:val="73D5B8F0"/>
    <w:rsid w:val="7440226A"/>
    <w:rsid w:val="74BBEB06"/>
    <w:rsid w:val="74F8F3D7"/>
    <w:rsid w:val="75029C9E"/>
    <w:rsid w:val="75F4569F"/>
    <w:rsid w:val="7737E0CC"/>
    <w:rsid w:val="784468BA"/>
    <w:rsid w:val="79D04A00"/>
    <w:rsid w:val="79D30EA0"/>
    <w:rsid w:val="7A0BBDEC"/>
    <w:rsid w:val="7A1F0F3A"/>
    <w:rsid w:val="7AA72A1A"/>
    <w:rsid w:val="7AC662CA"/>
    <w:rsid w:val="7C28F29C"/>
    <w:rsid w:val="7C36E6F3"/>
    <w:rsid w:val="7E2E725A"/>
    <w:rsid w:val="7ED3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366CD"/>
  <w15:docId w15:val="{CC7C6B45-0BB5-46DC-9A87-84D66AFF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5A7B"/>
    <w:pPr>
      <w:spacing w:after="120"/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FC5A7B"/>
    <w:pPr>
      <w:keepNext/>
      <w:keepLines/>
      <w:numPr>
        <w:numId w:val="2"/>
      </w:numPr>
      <w:shd w:val="clear" w:color="auto" w:fill="EAEAEA"/>
      <w:spacing w:before="120"/>
      <w:ind w:left="431" w:hanging="431"/>
      <w:jc w:val="left"/>
      <w:outlineLvl w:val="0"/>
    </w:pPr>
    <w:rPr>
      <w:rFonts w:cs="Segoe UI"/>
      <w:b/>
      <w:sz w:val="24"/>
      <w:szCs w:val="28"/>
    </w:rPr>
  </w:style>
  <w:style w:type="paragraph" w:styleId="Nadpis2">
    <w:name w:val="heading 2"/>
    <w:basedOn w:val="Normln"/>
    <w:next w:val="Normln"/>
    <w:qFormat/>
    <w:rsid w:val="00FC5A7B"/>
    <w:pPr>
      <w:keepNext/>
      <w:keepLines/>
      <w:numPr>
        <w:ilvl w:val="1"/>
        <w:numId w:val="2"/>
      </w:numPr>
      <w:spacing w:before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043CDA"/>
    <w:pPr>
      <w:keepNext/>
      <w:keepLines/>
      <w:numPr>
        <w:ilvl w:val="2"/>
        <w:numId w:val="2"/>
      </w:numPr>
      <w:spacing w:before="120"/>
      <w:outlineLvl w:val="2"/>
    </w:pPr>
    <w:rPr>
      <w:rFonts w:cs="Segoe UI"/>
      <w:b/>
      <w:color w:val="0C0C72"/>
      <w:szCs w:val="22"/>
    </w:rPr>
  </w:style>
  <w:style w:type="paragraph" w:styleId="Nadpis4">
    <w:name w:val="heading 4"/>
    <w:basedOn w:val="Normln"/>
    <w:next w:val="Normln"/>
    <w:qFormat/>
    <w:rsid w:val="00FC5A7B"/>
    <w:pPr>
      <w:keepNext/>
      <w:keepLines/>
      <w:numPr>
        <w:ilvl w:val="3"/>
        <w:numId w:val="2"/>
      </w:numPr>
      <w:spacing w:before="120"/>
      <w:ind w:left="862" w:hanging="862"/>
      <w:outlineLvl w:val="3"/>
    </w:pPr>
    <w:rPr>
      <w:b/>
      <w:caps/>
      <w:sz w:val="18"/>
    </w:rPr>
  </w:style>
  <w:style w:type="paragraph" w:styleId="Nadpis5">
    <w:name w:val="heading 5"/>
    <w:basedOn w:val="Normln"/>
    <w:next w:val="Normln"/>
    <w:qFormat/>
    <w:rsid w:val="00FC5A7B"/>
    <w:pPr>
      <w:keepNext/>
      <w:keepLines/>
      <w:numPr>
        <w:ilvl w:val="4"/>
        <w:numId w:val="2"/>
      </w:numPr>
      <w:spacing w:before="120"/>
      <w:ind w:left="1009" w:hanging="1009"/>
      <w:outlineLvl w:val="4"/>
    </w:pPr>
    <w:rPr>
      <w:caps/>
      <w:sz w:val="18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2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2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2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rsid w:val="00C90D8B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C90D8B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C90D8B"/>
    <w:pPr>
      <w:tabs>
        <w:tab w:val="clear" w:pos="4536"/>
        <w:tab w:val="clear" w:pos="9072"/>
      </w:tabs>
      <w:ind w:left="1985"/>
    </w:pPr>
    <w:rPr>
      <w:rFonts w:cs="Segoe UI"/>
      <w:b/>
      <w:caps/>
      <w:noProof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/>
      <w:szCs w:val="22"/>
    </w:rPr>
  </w:style>
  <w:style w:type="character" w:customStyle="1" w:styleId="VFNhl-1Char">
    <w:name w:val="VFN hl-1.ř Char"/>
    <w:link w:val="VFNhl-1"/>
    <w:rsid w:val="00C90D8B"/>
    <w:rPr>
      <w:rFonts w:ascii="Segoe UI" w:hAnsi="Segoe UI" w:cs="Segoe UI"/>
      <w:b/>
      <w:caps/>
      <w:noProof/>
      <w:color w:val="0C0C72"/>
      <w:sz w:val="22"/>
    </w:rPr>
  </w:style>
  <w:style w:type="paragraph" w:customStyle="1" w:styleId="VFNhl-2-">
    <w:name w:val="VFN hl-2-ř"/>
    <w:basedOn w:val="Zhlav"/>
    <w:rsid w:val="007F3AEF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Zhlav"/>
    <w:link w:val="VFNhl-PracovitChar"/>
    <w:qFormat/>
    <w:rsid w:val="00284542"/>
    <w:pPr>
      <w:ind w:left="1985" w:right="-284"/>
    </w:pPr>
    <w:rPr>
      <w:b/>
      <w:color w:val="0C0C72"/>
      <w:sz w:val="24"/>
    </w:rPr>
  </w:style>
  <w:style w:type="character" w:customStyle="1" w:styleId="VFNhl-PracovitChar">
    <w:name w:val="VFN hl-Pracoviště Char"/>
    <w:link w:val="VFNhl-Pracovit"/>
    <w:rsid w:val="00284542"/>
    <w:rPr>
      <w:rFonts w:ascii="Segoe UI" w:hAnsi="Segoe UI"/>
      <w:b/>
      <w:color w:val="0C0C72"/>
      <w:sz w:val="24"/>
    </w:rPr>
  </w:style>
  <w:style w:type="paragraph" w:styleId="Odstavecseseznamem">
    <w:name w:val="List Paragraph"/>
    <w:basedOn w:val="Normln"/>
    <w:link w:val="OdstavecseseznamemChar"/>
    <w:uiPriority w:val="1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customStyle="1" w:styleId="Tun">
    <w:name w:val="Tučné"/>
    <w:basedOn w:val="Normln"/>
    <w:link w:val="TunChar"/>
    <w:qFormat/>
    <w:rsid w:val="004A080E"/>
    <w:rPr>
      <w:b/>
    </w:rPr>
  </w:style>
  <w:style w:type="paragraph" w:customStyle="1" w:styleId="Kurziva">
    <w:name w:val="Kurziva"/>
    <w:basedOn w:val="Normln"/>
    <w:link w:val="KurzivaChar"/>
    <w:qFormat/>
    <w:rsid w:val="004A080E"/>
    <w:rPr>
      <w:i/>
    </w:rPr>
  </w:style>
  <w:style w:type="character" w:customStyle="1" w:styleId="TunChar">
    <w:name w:val="Tučné Char"/>
    <w:link w:val="Tun"/>
    <w:rsid w:val="004A080E"/>
    <w:rPr>
      <w:rFonts w:ascii="Segoe UI" w:hAnsi="Segoe UI"/>
      <w:b/>
      <w:sz w:val="22"/>
    </w:rPr>
  </w:style>
  <w:style w:type="character" w:customStyle="1" w:styleId="KurzivaChar">
    <w:name w:val="Kurziva Char"/>
    <w:link w:val="Kurziva"/>
    <w:rsid w:val="004A080E"/>
    <w:rPr>
      <w:rFonts w:ascii="Segoe UI" w:hAnsi="Segoe UI"/>
      <w:i/>
      <w:sz w:val="22"/>
    </w:rPr>
  </w:style>
  <w:style w:type="character" w:styleId="Zstupntext">
    <w:name w:val="Placeholder Text"/>
    <w:basedOn w:val="Standardnpsmoodstavce"/>
    <w:uiPriority w:val="99"/>
    <w:semiHidden/>
    <w:rsid w:val="003A1F45"/>
    <w:rPr>
      <w:color w:val="808080"/>
    </w:rPr>
  </w:style>
  <w:style w:type="paragraph" w:styleId="Textpoznpodarou">
    <w:name w:val="footnote text"/>
    <w:basedOn w:val="Normln"/>
    <w:link w:val="TextpoznpodarouChar"/>
    <w:semiHidden/>
    <w:unhideWhenUsed/>
    <w:rsid w:val="00EB2036"/>
    <w:pPr>
      <w:spacing w:after="0"/>
    </w:pPr>
    <w:rPr>
      <w:sz w:val="20"/>
    </w:rPr>
  </w:style>
  <w:style w:type="character" w:styleId="Znakapoznpodarou">
    <w:name w:val="footnote reference"/>
    <w:basedOn w:val="Standardnpsmoodstavce"/>
    <w:semiHidden/>
    <w:unhideWhenUsed/>
    <w:rsid w:val="00EB2036"/>
    <w:rPr>
      <w:vertAlign w:val="superscript"/>
    </w:rPr>
  </w:style>
  <w:style w:type="paragraph" w:customStyle="1" w:styleId="RLdajeosmluvnstran">
    <w:name w:val="RL Údaje o smluvní straně"/>
    <w:basedOn w:val="Normln"/>
    <w:qFormat/>
    <w:rsid w:val="003A1BC0"/>
    <w:pPr>
      <w:spacing w:line="280" w:lineRule="exact"/>
      <w:jc w:val="center"/>
    </w:pPr>
    <w:rPr>
      <w:rFonts w:ascii="Calibri" w:hAnsi="Calibri"/>
      <w:szCs w:val="24"/>
      <w:lang w:eastAsia="en-US"/>
    </w:rPr>
  </w:style>
  <w:style w:type="character" w:customStyle="1" w:styleId="RLProhlensmluvnchstranChar">
    <w:name w:val="RL Prohlášení smluvních stran Char"/>
    <w:link w:val="RLProhlensmluvnchstran"/>
    <w:qFormat/>
    <w:rsid w:val="00004F1A"/>
    <w:rPr>
      <w:rFonts w:ascii="Garamond" w:hAnsi="Garamond"/>
      <w:b/>
      <w:sz w:val="24"/>
      <w:szCs w:val="24"/>
    </w:rPr>
  </w:style>
  <w:style w:type="paragraph" w:customStyle="1" w:styleId="RLdajeosmluvnstran0">
    <w:name w:val="RL  údaje o smluvní straně"/>
    <w:basedOn w:val="Normln"/>
    <w:uiPriority w:val="99"/>
    <w:qFormat/>
    <w:rsid w:val="00004F1A"/>
    <w:pPr>
      <w:spacing w:line="280" w:lineRule="exact"/>
      <w:jc w:val="center"/>
    </w:pPr>
    <w:rPr>
      <w:rFonts w:ascii="Calibri" w:hAnsi="Calibri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04F1A"/>
    <w:pPr>
      <w:spacing w:line="280" w:lineRule="exact"/>
      <w:jc w:val="center"/>
    </w:pPr>
    <w:rPr>
      <w:rFonts w:ascii="Garamond" w:hAnsi="Garamond"/>
      <w:b/>
      <w:sz w:val="24"/>
      <w:szCs w:val="24"/>
    </w:rPr>
  </w:style>
  <w:style w:type="paragraph" w:customStyle="1" w:styleId="cena">
    <w:name w:val="cena"/>
    <w:rsid w:val="00F24F5E"/>
    <w:pPr>
      <w:jc w:val="both"/>
    </w:pPr>
    <w:rPr>
      <w:color w:val="000000"/>
      <w:sz w:val="24"/>
    </w:rPr>
  </w:style>
  <w:style w:type="character" w:customStyle="1" w:styleId="TextkomenteChar1">
    <w:name w:val="Text komentáře Char1"/>
    <w:uiPriority w:val="99"/>
    <w:semiHidden/>
    <w:rsid w:val="00E36EB1"/>
    <w:rPr>
      <w:lang w:eastAsia="ar-SA"/>
    </w:rPr>
  </w:style>
  <w:style w:type="paragraph" w:styleId="Revize">
    <w:name w:val="Revision"/>
    <w:hidden/>
    <w:uiPriority w:val="99"/>
    <w:semiHidden/>
    <w:rsid w:val="00EA468E"/>
    <w:rPr>
      <w:rFonts w:ascii="Segoe UI" w:hAnsi="Segoe UI"/>
      <w:sz w:val="22"/>
    </w:rPr>
  </w:style>
  <w:style w:type="paragraph" w:customStyle="1" w:styleId="Default">
    <w:name w:val="Default"/>
    <w:rsid w:val="00C06D1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AA700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71F3C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1"/>
    <w:semiHidden/>
    <w:unhideWhenUsed/>
    <w:rsid w:val="2BB989E4"/>
    <w:rPr>
      <w:b/>
      <w:bCs/>
    </w:rPr>
  </w:style>
  <w:style w:type="character" w:customStyle="1" w:styleId="NzevChar">
    <w:name w:val="Název Char"/>
    <w:link w:val="Nzev"/>
    <w:uiPriority w:val="1"/>
    <w:rsid w:val="2BB989E4"/>
    <w:rPr>
      <w:rFonts w:ascii="Segoe UI" w:hAnsi="Segoe UI" w:cs="Segoe UI"/>
      <w:b/>
      <w:bCs/>
      <w:caps/>
      <w:color w:val="0C0C72"/>
      <w:sz w:val="40"/>
      <w:szCs w:val="40"/>
    </w:rPr>
  </w:style>
  <w:style w:type="character" w:customStyle="1" w:styleId="PedmtkomenteChar">
    <w:name w:val="Předmět komentáře Char"/>
    <w:basedOn w:val="TextkomenteChar"/>
    <w:link w:val="Pedmtkomente"/>
    <w:uiPriority w:val="1"/>
    <w:semiHidden/>
    <w:rsid w:val="2BB989E4"/>
    <w:rPr>
      <w:rFonts w:ascii="Segoe UI" w:hAnsi="Segoe UI"/>
      <w:b/>
      <w:bCs/>
    </w:rPr>
  </w:style>
  <w:style w:type="character" w:customStyle="1" w:styleId="TextbublinyChar">
    <w:name w:val="Text bubliny Char"/>
    <w:link w:val="Textbubliny"/>
    <w:uiPriority w:val="1"/>
    <w:rsid w:val="2BB989E4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1"/>
    <w:semiHidden/>
    <w:rsid w:val="2BB989E4"/>
    <w:rPr>
      <w:rFonts w:ascii="Segoe UI" w:hAnsi="Segoe UI"/>
    </w:rPr>
  </w:style>
  <w:style w:type="character" w:customStyle="1" w:styleId="ZhlavChar">
    <w:name w:val="Záhlaví Char"/>
    <w:link w:val="Zhlav"/>
    <w:uiPriority w:val="1"/>
    <w:rsid w:val="2BB989E4"/>
    <w:rPr>
      <w:rFonts w:ascii="Segoe UI" w:hAnsi="Segoe U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2BB989E4"/>
    <w:rPr>
      <w:rFonts w:ascii="Segoe UI" w:hAnsi="Segoe UI"/>
      <w:sz w:val="22"/>
      <w:szCs w:val="22"/>
    </w:rPr>
  </w:style>
  <w:style w:type="character" w:styleId="Odkaznakoment">
    <w:name w:val="annotation reference"/>
    <w:basedOn w:val="Standardnpsmoodstavce"/>
    <w:uiPriority w:val="99"/>
    <w:unhideWhenUsed/>
    <w:rsid w:val="2BB98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2BB989E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2BB989E4"/>
    <w:rPr>
      <w:rFonts w:ascii="Segoe UI" w:hAnsi="Segoe UI"/>
    </w:rPr>
  </w:style>
  <w:style w:type="character" w:customStyle="1" w:styleId="ZpatChar">
    <w:name w:val="Zápatí Char"/>
    <w:basedOn w:val="Standardnpsmoodstavce"/>
    <w:link w:val="Zpat"/>
    <w:uiPriority w:val="99"/>
    <w:rsid w:val="2BB989E4"/>
    <w:rPr>
      <w:rFonts w:ascii="Segoe UI" w:hAnsi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554-458/458-26_RS.docx</ZkracenyRetezec>
    <Smazat xmlns="acca34e4-9ecd-41c8-99eb-d6aa654aaa55">&lt;a href="/sites/evidencesmluv/_layouts/15/IniWrkflIP.aspx?List=%7b311EF01B-94F1-4195-875A-802495BDB7D7%7d&amp;amp;ID=928&amp;amp;ItemGuid=%7b5865D658-842D-4A27-89C0-CC5B82A6E423%7d&amp;amp;TemplateID=%7bd3f8102e-f4a5-4901-b93c-fb146a9d820d%7d"&gt;&lt;img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2EEB3-B5C7-49A0-ACE2-BC7DF2D1EFEF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E1E2D090-354E-4A99-84D3-81D90FFB97DB}"/>
</file>

<file path=customXml/itemProps4.xml><?xml version="1.0" encoding="utf-8"?>
<ds:datastoreItem xmlns:ds="http://schemas.openxmlformats.org/officeDocument/2006/customXml" ds:itemID="{0A576A19-4B50-4893-8F5B-A6FC0BA0E5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B29821-FC39-40E2-8EE3-CBE88DC5E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3788</Words>
  <Characters>22351</Characters>
  <Application>Microsoft Office Word</Application>
  <DocSecurity>0</DocSecurity>
  <Lines>186</Lines>
  <Paragraphs>52</Paragraphs>
  <ScaleCrop>false</ScaleCrop>
  <Company>VFN</Company>
  <LinksUpToDate>false</LinksUpToDate>
  <CharactersWithSpaces>26087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Konigova Jana</dc:creator>
  <cp:keywords/>
  <cp:lastModifiedBy>Maudrová Jana</cp:lastModifiedBy>
  <cp:revision>2</cp:revision>
  <cp:lastPrinted>2025-06-10T12:03:00Z</cp:lastPrinted>
  <dcterms:created xsi:type="dcterms:W3CDTF">2026-05-15T09:25:00Z</dcterms:created>
  <dcterms:modified xsi:type="dcterms:W3CDTF">2026-05-15T09:25:00Z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Order">
    <vt:r8>65400</vt:r8>
  </property>
  <property fmtid="{D5CDD505-2E9C-101B-9397-08002B2CF9AE}" pid="4" name="_dlc_DocIdItemGuid">
    <vt:lpwstr>11191662-4010-4610-b7be-ce33e4348203</vt:lpwstr>
  </property>
  <property fmtid="{D5CDD505-2E9C-101B-9397-08002B2CF9AE}" pid="5" name="_dlc_DocId">
    <vt:lpwstr>VFNPRAC-788862582-1</vt:lpwstr>
  </property>
  <property fmtid="{D5CDD505-2E9C-101B-9397-08002B2CF9AE}" pid="6" name="_dlc_DocIdUrl">
    <vt:lpwstr>https://vfnpraha.sharepoint.com/sites/pracoviste/cpp/_layouts/15/DocIdRedir.aspx?ID=VFNPRAC-788862582-1, VFNPRAC-788862582-1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2022-03-29T13:36:31Z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MediaServiceImageTags">
    <vt:lpwstr/>
  </property>
  <property fmtid="{D5CDD505-2E9C-101B-9397-08002B2CF9AE}" pid="14" name="WorkflowChangePath">
    <vt:lpwstr>ef7fc8b4-7c33-4705-baa0-d6248dac4727,2;ef7fc8b4-7c33-4705-baa0-d6248dac4727,2;ef7fc8b4-7c33-4705-baa0-d6248dac4727,2;</vt:lpwstr>
  </property>
</Properties>
</file>