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E865" w14:textId="56593141" w:rsidR="0099487E" w:rsidRPr="0099487E" w:rsidRDefault="0099487E" w:rsidP="0099487E">
      <w:pPr>
        <w:rPr>
          <w:rFonts w:ascii="Tahoma" w:hAnsi="Tahoma" w:cs="Tahoma"/>
          <w:sz w:val="16"/>
          <w:szCs w:val="16"/>
        </w:rPr>
      </w:pPr>
      <w:r w:rsidRPr="0099487E">
        <w:rPr>
          <w:rFonts w:ascii="Tahoma" w:hAnsi="Tahoma" w:cs="Tahoma"/>
          <w:sz w:val="16"/>
          <w:szCs w:val="16"/>
        </w:rPr>
        <w:t>SML/0838/2026</w:t>
      </w:r>
    </w:p>
    <w:p w14:paraId="2A8AC164" w14:textId="77777777" w:rsidR="0099487E" w:rsidRDefault="0099487E" w:rsidP="0099487E">
      <w:pPr>
        <w:rPr>
          <w:rFonts w:ascii="Tahoma" w:hAnsi="Tahoma" w:cs="Tahoma"/>
          <w:b/>
        </w:rPr>
      </w:pPr>
    </w:p>
    <w:p w14:paraId="19614D86" w14:textId="1C9F42B2" w:rsidR="00B92EC3" w:rsidRPr="00CC27AB" w:rsidRDefault="00B92EC3" w:rsidP="00B92EC3">
      <w:pPr>
        <w:jc w:val="center"/>
        <w:rPr>
          <w:rFonts w:ascii="Tahoma" w:hAnsi="Tahoma" w:cs="Tahoma"/>
          <w:b/>
        </w:rPr>
      </w:pPr>
      <w:r w:rsidRPr="00CC27AB">
        <w:rPr>
          <w:rFonts w:ascii="Tahoma" w:hAnsi="Tahoma" w:cs="Tahoma"/>
          <w:b/>
        </w:rPr>
        <w:t>SMLOUVA O POSKYTOVÁNÍ SLUŽEB</w:t>
      </w:r>
    </w:p>
    <w:p w14:paraId="44E7D4A3" w14:textId="77777777" w:rsidR="00B92EC3" w:rsidRPr="00CC27AB" w:rsidRDefault="00B92EC3" w:rsidP="00B92EC3">
      <w:pPr>
        <w:jc w:val="center"/>
        <w:rPr>
          <w:rFonts w:ascii="Tahoma" w:hAnsi="Tahoma" w:cs="Tahoma"/>
          <w:sz w:val="22"/>
          <w:szCs w:val="22"/>
        </w:rPr>
      </w:pPr>
      <w:r w:rsidRPr="00CC27AB">
        <w:rPr>
          <w:rFonts w:ascii="Tahoma" w:hAnsi="Tahoma" w:cs="Tahoma"/>
          <w:sz w:val="22"/>
          <w:szCs w:val="22"/>
        </w:rPr>
        <w:t>uzavřená dle § 1746 odst. 2 zákona č. 89/2012 Sb., občanského zákoníku</w:t>
      </w:r>
    </w:p>
    <w:p w14:paraId="0CD54B95" w14:textId="77777777" w:rsidR="00B92EC3" w:rsidRDefault="00B92EC3" w:rsidP="00B92EC3"/>
    <w:p w14:paraId="6DC148DA" w14:textId="77777777" w:rsidR="00B92EC3" w:rsidRDefault="00B92EC3" w:rsidP="00B92EC3"/>
    <w:p w14:paraId="2B14B61A" w14:textId="77777777" w:rsidR="00B92EC3" w:rsidRPr="00CC27AB" w:rsidRDefault="00B92EC3" w:rsidP="00B92EC3">
      <w:pPr>
        <w:rPr>
          <w:rFonts w:ascii="Tahoma" w:hAnsi="Tahoma" w:cs="Tahoma"/>
          <w:b/>
          <w:sz w:val="22"/>
          <w:szCs w:val="22"/>
        </w:rPr>
      </w:pPr>
      <w:r w:rsidRPr="00CC27AB">
        <w:rPr>
          <w:rFonts w:ascii="Tahoma" w:hAnsi="Tahoma" w:cs="Tahoma"/>
          <w:b/>
          <w:sz w:val="22"/>
          <w:szCs w:val="22"/>
        </w:rPr>
        <w:t>statutární město Karviná</w:t>
      </w:r>
    </w:p>
    <w:p w14:paraId="549AD44B" w14:textId="77777777" w:rsidR="00B92EC3" w:rsidRPr="00CC27AB" w:rsidRDefault="00B92EC3" w:rsidP="00B92EC3">
      <w:pPr>
        <w:rPr>
          <w:rFonts w:ascii="Tahoma" w:hAnsi="Tahoma" w:cs="Tahoma"/>
          <w:sz w:val="22"/>
          <w:szCs w:val="22"/>
        </w:rPr>
      </w:pPr>
      <w:r w:rsidRPr="00CC27AB">
        <w:rPr>
          <w:rFonts w:ascii="Tahoma" w:hAnsi="Tahoma" w:cs="Tahoma"/>
          <w:sz w:val="22"/>
          <w:szCs w:val="22"/>
        </w:rPr>
        <w:t>adresa: Fryštátská 72/1, 733 24  Karviná-Fryštát</w:t>
      </w:r>
    </w:p>
    <w:p w14:paraId="52CF1AB6" w14:textId="77777777" w:rsidR="00B92EC3" w:rsidRPr="00CC27AB" w:rsidRDefault="00B92EC3" w:rsidP="00B92EC3">
      <w:pPr>
        <w:rPr>
          <w:rFonts w:ascii="Tahoma" w:hAnsi="Tahoma" w:cs="Tahoma"/>
          <w:sz w:val="22"/>
          <w:szCs w:val="22"/>
        </w:rPr>
      </w:pPr>
      <w:r w:rsidRPr="00CC27AB">
        <w:rPr>
          <w:rFonts w:ascii="Tahoma" w:hAnsi="Tahoma" w:cs="Tahoma"/>
          <w:sz w:val="22"/>
          <w:szCs w:val="22"/>
        </w:rPr>
        <w:t>zastoupené: Ing. Janem Wolfem, primátorem</w:t>
      </w:r>
    </w:p>
    <w:p w14:paraId="6E408D4F" w14:textId="77777777" w:rsidR="00B92EC3" w:rsidRPr="00CC27AB" w:rsidRDefault="00B92EC3" w:rsidP="00B92EC3">
      <w:pPr>
        <w:rPr>
          <w:rFonts w:ascii="Tahoma" w:hAnsi="Tahoma" w:cs="Tahoma"/>
          <w:sz w:val="22"/>
          <w:szCs w:val="22"/>
        </w:rPr>
      </w:pPr>
      <w:r w:rsidRPr="00CC27AB">
        <w:rPr>
          <w:rFonts w:ascii="Tahoma" w:hAnsi="Tahoma" w:cs="Tahoma"/>
          <w:sz w:val="22"/>
          <w:szCs w:val="22"/>
        </w:rPr>
        <w:t>k podpisu smlouvy oprávněna</w:t>
      </w:r>
    </w:p>
    <w:p w14:paraId="3D79FDB2" w14:textId="77777777" w:rsidR="00B92EC3" w:rsidRPr="00E775EB" w:rsidRDefault="00BE24A9" w:rsidP="00B92EC3">
      <w:pPr>
        <w:rPr>
          <w:rFonts w:ascii="Tahoma" w:hAnsi="Tahoma" w:cs="Tahoma"/>
          <w:sz w:val="22"/>
          <w:szCs w:val="22"/>
        </w:rPr>
      </w:pPr>
      <w:r w:rsidRPr="00E775EB">
        <w:rPr>
          <w:rFonts w:ascii="Tahoma" w:hAnsi="Tahoma" w:cs="Tahoma"/>
          <w:sz w:val="22"/>
          <w:szCs w:val="22"/>
        </w:rPr>
        <w:t>na základě pověření ze dne 12</w:t>
      </w:r>
      <w:r w:rsidR="00B92EC3" w:rsidRPr="00E775EB">
        <w:rPr>
          <w:rFonts w:ascii="Tahoma" w:hAnsi="Tahoma" w:cs="Tahoma"/>
          <w:sz w:val="22"/>
          <w:szCs w:val="22"/>
        </w:rPr>
        <w:t>.12.202</w:t>
      </w:r>
      <w:r w:rsidRPr="00E775EB">
        <w:rPr>
          <w:rFonts w:ascii="Tahoma" w:hAnsi="Tahoma" w:cs="Tahoma"/>
          <w:sz w:val="22"/>
          <w:szCs w:val="22"/>
        </w:rPr>
        <w:t>2</w:t>
      </w:r>
      <w:r w:rsidR="00B92EC3" w:rsidRPr="00E775EB">
        <w:rPr>
          <w:rFonts w:ascii="Tahoma" w:hAnsi="Tahoma" w:cs="Tahoma"/>
          <w:sz w:val="22"/>
          <w:szCs w:val="22"/>
        </w:rPr>
        <w:t>: Mgr. Martina Smužová, MPA - vedoucí Odboru sociálního</w:t>
      </w:r>
    </w:p>
    <w:p w14:paraId="0C066205" w14:textId="77777777" w:rsidR="00B92EC3" w:rsidRPr="00E775EB" w:rsidRDefault="00B92EC3" w:rsidP="00B92EC3">
      <w:pPr>
        <w:rPr>
          <w:rFonts w:ascii="Tahoma" w:hAnsi="Tahoma" w:cs="Tahoma"/>
          <w:sz w:val="22"/>
          <w:szCs w:val="22"/>
        </w:rPr>
      </w:pPr>
      <w:r w:rsidRPr="00E775EB">
        <w:rPr>
          <w:rFonts w:ascii="Tahoma" w:hAnsi="Tahoma" w:cs="Tahoma"/>
          <w:sz w:val="22"/>
          <w:szCs w:val="22"/>
        </w:rPr>
        <w:t>IČ: 00297534</w:t>
      </w:r>
    </w:p>
    <w:p w14:paraId="6BEB10D0" w14:textId="5E7852D7" w:rsidR="00B92EC3" w:rsidRPr="00CC27AB" w:rsidRDefault="00B92EC3" w:rsidP="00B92EC3">
      <w:pPr>
        <w:rPr>
          <w:rFonts w:ascii="Tahoma" w:hAnsi="Tahoma" w:cs="Tahoma"/>
          <w:sz w:val="22"/>
          <w:szCs w:val="22"/>
        </w:rPr>
      </w:pPr>
      <w:r w:rsidRPr="00CC27AB">
        <w:rPr>
          <w:rFonts w:ascii="Tahoma" w:hAnsi="Tahoma" w:cs="Tahoma"/>
          <w:sz w:val="22"/>
          <w:szCs w:val="22"/>
        </w:rPr>
        <w:t xml:space="preserve">Bankovní spojení: </w:t>
      </w:r>
      <w:r w:rsidR="00E77229">
        <w:rPr>
          <w:rFonts w:ascii="Tahoma" w:hAnsi="Tahoma" w:cs="Tahoma"/>
          <w:sz w:val="22"/>
          <w:szCs w:val="22"/>
        </w:rPr>
        <w:t>5331212</w:t>
      </w:r>
      <w:r w:rsidRPr="00CC27AB">
        <w:rPr>
          <w:rFonts w:ascii="Tahoma" w:hAnsi="Tahoma" w:cs="Tahoma"/>
          <w:sz w:val="22"/>
          <w:szCs w:val="22"/>
        </w:rPr>
        <w:t>/0800, Česká spořitelna a.s.</w:t>
      </w:r>
    </w:p>
    <w:p w14:paraId="33F0E1D7" w14:textId="77777777" w:rsidR="00B92EC3" w:rsidRPr="00CC27AB" w:rsidRDefault="00B92EC3" w:rsidP="00B92EC3">
      <w:pPr>
        <w:rPr>
          <w:rFonts w:ascii="Tahoma" w:hAnsi="Tahoma" w:cs="Tahoma"/>
          <w:sz w:val="22"/>
          <w:szCs w:val="22"/>
        </w:rPr>
      </w:pPr>
      <w:r w:rsidRPr="00CC27AB">
        <w:rPr>
          <w:rFonts w:ascii="Tahoma" w:hAnsi="Tahoma" w:cs="Tahoma"/>
          <w:sz w:val="22"/>
          <w:szCs w:val="22"/>
        </w:rPr>
        <w:t>dále také jako „objednatel“</w:t>
      </w:r>
    </w:p>
    <w:p w14:paraId="3B14CCB3" w14:textId="77777777" w:rsidR="00B92EC3" w:rsidRPr="00CC27AB" w:rsidRDefault="00B92EC3" w:rsidP="00B92EC3">
      <w:pPr>
        <w:rPr>
          <w:rFonts w:ascii="Tahoma" w:hAnsi="Tahoma" w:cs="Tahoma"/>
          <w:sz w:val="22"/>
          <w:szCs w:val="22"/>
        </w:rPr>
      </w:pPr>
    </w:p>
    <w:p w14:paraId="27FDAF78" w14:textId="77777777" w:rsidR="00B92EC3" w:rsidRPr="00CC27AB" w:rsidRDefault="00B92EC3" w:rsidP="00B92EC3">
      <w:pPr>
        <w:rPr>
          <w:rFonts w:ascii="Tahoma" w:hAnsi="Tahoma" w:cs="Tahoma"/>
          <w:sz w:val="22"/>
          <w:szCs w:val="22"/>
        </w:rPr>
      </w:pPr>
      <w:r w:rsidRPr="00CC27AB">
        <w:rPr>
          <w:rFonts w:ascii="Tahoma" w:hAnsi="Tahoma" w:cs="Tahoma"/>
          <w:sz w:val="22"/>
          <w:szCs w:val="22"/>
        </w:rPr>
        <w:t>a</w:t>
      </w:r>
    </w:p>
    <w:p w14:paraId="4A414A29" w14:textId="77777777" w:rsidR="00B92EC3" w:rsidRPr="00CC27AB" w:rsidRDefault="00B92EC3" w:rsidP="00B92EC3">
      <w:pPr>
        <w:rPr>
          <w:rFonts w:ascii="Tahoma" w:hAnsi="Tahoma" w:cs="Tahoma"/>
          <w:sz w:val="22"/>
          <w:szCs w:val="22"/>
        </w:rPr>
      </w:pPr>
    </w:p>
    <w:p w14:paraId="45C6F03E" w14:textId="77777777" w:rsidR="00B92EC3" w:rsidRPr="00CC27AB" w:rsidRDefault="00B92EC3" w:rsidP="00B92EC3">
      <w:pPr>
        <w:pStyle w:val="Nadpis1"/>
        <w:ind w:left="0"/>
        <w:rPr>
          <w:rFonts w:ascii="Tahoma" w:hAnsi="Tahoma" w:cs="Tahoma"/>
          <w:b/>
          <w:i w:val="0"/>
          <w:iCs w:val="0"/>
          <w:sz w:val="22"/>
          <w:szCs w:val="22"/>
        </w:rPr>
      </w:pPr>
      <w:r w:rsidRPr="00CC27AB">
        <w:rPr>
          <w:rFonts w:ascii="Tahoma" w:hAnsi="Tahoma" w:cs="Tahoma"/>
          <w:b/>
          <w:i w:val="0"/>
          <w:iCs w:val="0"/>
          <w:sz w:val="22"/>
          <w:szCs w:val="22"/>
        </w:rPr>
        <w:t>Mgr. Tomáš Zmija</w:t>
      </w:r>
    </w:p>
    <w:p w14:paraId="7BFB6332" w14:textId="77777777" w:rsidR="00B92EC3" w:rsidRPr="00CC27AB" w:rsidRDefault="00B92EC3" w:rsidP="00B92EC3">
      <w:pPr>
        <w:jc w:val="both"/>
        <w:rPr>
          <w:rFonts w:ascii="Tahoma" w:hAnsi="Tahoma" w:cs="Tahoma"/>
          <w:sz w:val="22"/>
          <w:szCs w:val="22"/>
        </w:rPr>
      </w:pPr>
      <w:r w:rsidRPr="00CC27AB">
        <w:rPr>
          <w:rFonts w:ascii="Tahoma" w:hAnsi="Tahoma" w:cs="Tahoma"/>
          <w:sz w:val="22"/>
          <w:szCs w:val="22"/>
        </w:rPr>
        <w:t>zapsán v živnostenském rejstříku</w:t>
      </w:r>
    </w:p>
    <w:p w14:paraId="76196BD9" w14:textId="77777777" w:rsidR="00B92EC3" w:rsidRPr="00CC27AB" w:rsidRDefault="00B92EC3" w:rsidP="00B92EC3">
      <w:pPr>
        <w:jc w:val="both"/>
        <w:rPr>
          <w:rFonts w:ascii="Tahoma" w:hAnsi="Tahoma" w:cs="Tahoma"/>
          <w:sz w:val="22"/>
          <w:szCs w:val="22"/>
        </w:rPr>
      </w:pPr>
      <w:r w:rsidRPr="00CC27AB">
        <w:rPr>
          <w:rFonts w:ascii="Tahoma" w:hAnsi="Tahoma" w:cs="Tahoma"/>
          <w:sz w:val="22"/>
          <w:szCs w:val="22"/>
        </w:rPr>
        <w:t>se sídlem:  Hlavní třída 1030/41, 708 00 Ostrava</w:t>
      </w:r>
    </w:p>
    <w:p w14:paraId="484B593F" w14:textId="77777777" w:rsidR="00B92EC3" w:rsidRPr="00CC27AB" w:rsidRDefault="00B92EC3" w:rsidP="00B92EC3">
      <w:pPr>
        <w:jc w:val="both"/>
        <w:rPr>
          <w:rFonts w:ascii="Tahoma" w:hAnsi="Tahoma" w:cs="Tahoma"/>
          <w:sz w:val="22"/>
          <w:szCs w:val="22"/>
        </w:rPr>
      </w:pPr>
      <w:r w:rsidRPr="00CC27AB">
        <w:rPr>
          <w:rFonts w:ascii="Tahoma" w:hAnsi="Tahoma" w:cs="Tahoma"/>
          <w:sz w:val="22"/>
          <w:szCs w:val="22"/>
        </w:rPr>
        <w:t xml:space="preserve">IČ: </w:t>
      </w:r>
      <w:bookmarkStart w:id="0" w:name="OLE_LINK1"/>
      <w:r w:rsidRPr="00CC27AB">
        <w:rPr>
          <w:rFonts w:ascii="Tahoma" w:hAnsi="Tahoma" w:cs="Tahoma"/>
          <w:sz w:val="22"/>
          <w:szCs w:val="22"/>
        </w:rPr>
        <w:t>04301382</w:t>
      </w:r>
      <w:bookmarkEnd w:id="0"/>
    </w:p>
    <w:p w14:paraId="0DAB91A5" w14:textId="22519DF7" w:rsidR="00B92EC3" w:rsidRPr="00CC27AB" w:rsidRDefault="00B92EC3" w:rsidP="00B92EC3">
      <w:pPr>
        <w:jc w:val="both"/>
        <w:rPr>
          <w:rFonts w:ascii="Tahoma" w:hAnsi="Tahoma" w:cs="Tahoma"/>
          <w:sz w:val="22"/>
          <w:szCs w:val="22"/>
        </w:rPr>
      </w:pPr>
      <w:r w:rsidRPr="00CC27AB">
        <w:rPr>
          <w:rFonts w:ascii="Tahoma" w:hAnsi="Tahoma" w:cs="Tahoma"/>
          <w:sz w:val="22"/>
          <w:szCs w:val="22"/>
        </w:rPr>
        <w:t xml:space="preserve">DS: </w:t>
      </w:r>
      <w:r w:rsidR="000A50FC">
        <w:rPr>
          <w:rFonts w:ascii="Tahoma" w:hAnsi="Tahoma" w:cs="Tahoma"/>
          <w:sz w:val="22"/>
          <w:szCs w:val="22"/>
        </w:rPr>
        <w:t>xxxxxx</w:t>
      </w:r>
    </w:p>
    <w:p w14:paraId="09FF0C8F" w14:textId="77E83B8D" w:rsidR="00B92EC3" w:rsidRPr="00CC27AB" w:rsidRDefault="00B92EC3" w:rsidP="00B92EC3">
      <w:pPr>
        <w:rPr>
          <w:rFonts w:ascii="Tahoma" w:hAnsi="Tahoma" w:cs="Tahoma"/>
          <w:sz w:val="22"/>
          <w:szCs w:val="22"/>
        </w:rPr>
      </w:pPr>
      <w:r w:rsidRPr="00CC27AB">
        <w:rPr>
          <w:rFonts w:ascii="Tahoma" w:hAnsi="Tahoma" w:cs="Tahoma"/>
          <w:sz w:val="22"/>
          <w:szCs w:val="22"/>
        </w:rPr>
        <w:t xml:space="preserve">Bankovní spojení: </w:t>
      </w:r>
      <w:r w:rsidR="000A50FC">
        <w:rPr>
          <w:rFonts w:ascii="Tahoma" w:hAnsi="Tahoma" w:cs="Tahoma"/>
          <w:sz w:val="22"/>
          <w:szCs w:val="22"/>
        </w:rPr>
        <w:t>xxxxxxx</w:t>
      </w:r>
    </w:p>
    <w:p w14:paraId="18918479" w14:textId="77777777" w:rsidR="00B92EC3" w:rsidRPr="00CC27AB" w:rsidRDefault="00B92EC3" w:rsidP="00B92EC3">
      <w:pPr>
        <w:rPr>
          <w:rFonts w:ascii="Tahoma" w:hAnsi="Tahoma" w:cs="Tahoma"/>
          <w:sz w:val="22"/>
          <w:szCs w:val="22"/>
        </w:rPr>
      </w:pPr>
      <w:r w:rsidRPr="00CC27AB">
        <w:rPr>
          <w:rFonts w:ascii="Tahoma" w:hAnsi="Tahoma" w:cs="Tahoma"/>
          <w:sz w:val="22"/>
          <w:szCs w:val="22"/>
        </w:rPr>
        <w:t>dále také jako „poskytovatel“</w:t>
      </w:r>
    </w:p>
    <w:p w14:paraId="2193C41D" w14:textId="77777777" w:rsidR="00B92EC3" w:rsidRPr="00CC27AB" w:rsidRDefault="00B92EC3" w:rsidP="00B92EC3">
      <w:pPr>
        <w:rPr>
          <w:rFonts w:ascii="Tahoma" w:hAnsi="Tahoma" w:cs="Tahoma"/>
          <w:sz w:val="22"/>
          <w:szCs w:val="22"/>
        </w:rPr>
      </w:pPr>
    </w:p>
    <w:p w14:paraId="3CD7622E" w14:textId="77777777" w:rsidR="00B92EC3" w:rsidRPr="00CC27AB" w:rsidRDefault="00B92EC3" w:rsidP="00B92EC3">
      <w:pPr>
        <w:jc w:val="both"/>
        <w:rPr>
          <w:rFonts w:ascii="Tahoma" w:hAnsi="Tahoma" w:cs="Tahoma"/>
          <w:sz w:val="22"/>
          <w:szCs w:val="22"/>
        </w:rPr>
      </w:pPr>
      <w:r w:rsidRPr="00CC27AB">
        <w:rPr>
          <w:rFonts w:ascii="Tahoma" w:hAnsi="Tahoma" w:cs="Tahoma"/>
          <w:sz w:val="22"/>
          <w:szCs w:val="22"/>
        </w:rPr>
        <w:t>objednatel a poskytovatel dále také společně jako „smluvní strany“ a každý samostatně jako „smluvní strana“</w:t>
      </w:r>
    </w:p>
    <w:p w14:paraId="2DDE49CA" w14:textId="77777777" w:rsidR="00B92EC3" w:rsidRPr="00CC27AB" w:rsidRDefault="00B92EC3" w:rsidP="00B92EC3">
      <w:pPr>
        <w:rPr>
          <w:rFonts w:ascii="Tahoma" w:hAnsi="Tahoma" w:cs="Tahoma"/>
          <w:sz w:val="22"/>
          <w:szCs w:val="22"/>
        </w:rPr>
      </w:pPr>
    </w:p>
    <w:p w14:paraId="43C1A45F" w14:textId="77777777" w:rsidR="00B92EC3" w:rsidRPr="00CC27AB" w:rsidRDefault="00B92EC3" w:rsidP="00B92EC3">
      <w:pPr>
        <w:rPr>
          <w:rFonts w:ascii="Tahoma" w:hAnsi="Tahoma" w:cs="Tahoma"/>
          <w:sz w:val="22"/>
          <w:szCs w:val="22"/>
        </w:rPr>
      </w:pPr>
      <w:r w:rsidRPr="00CC27AB">
        <w:rPr>
          <w:rFonts w:ascii="Tahoma" w:hAnsi="Tahoma" w:cs="Tahoma"/>
          <w:sz w:val="22"/>
          <w:szCs w:val="22"/>
        </w:rPr>
        <w:t xml:space="preserve"> </w:t>
      </w:r>
    </w:p>
    <w:p w14:paraId="76CBB01E" w14:textId="77777777" w:rsidR="00B92EC3" w:rsidRPr="00CC27AB" w:rsidRDefault="00B92EC3" w:rsidP="00B92EC3">
      <w:pPr>
        <w:rPr>
          <w:rFonts w:ascii="Tahoma" w:hAnsi="Tahoma" w:cs="Tahoma"/>
          <w:sz w:val="22"/>
          <w:szCs w:val="22"/>
        </w:rPr>
      </w:pPr>
    </w:p>
    <w:p w14:paraId="7F306668" w14:textId="77777777" w:rsidR="00B92EC3" w:rsidRPr="00CC27AB" w:rsidRDefault="00B92EC3" w:rsidP="00B92EC3">
      <w:pPr>
        <w:jc w:val="center"/>
        <w:rPr>
          <w:rFonts w:ascii="Tahoma" w:hAnsi="Tahoma" w:cs="Tahoma"/>
          <w:sz w:val="22"/>
          <w:szCs w:val="22"/>
        </w:rPr>
      </w:pPr>
      <w:r w:rsidRPr="00CC27AB">
        <w:rPr>
          <w:rFonts w:ascii="Tahoma" w:hAnsi="Tahoma" w:cs="Tahoma"/>
          <w:sz w:val="22"/>
          <w:szCs w:val="22"/>
        </w:rPr>
        <w:t>uzavírají tuto smlouvu o poskytování služeb podle ustanovení § 1746 odst. 2 zákona                       č. 89/2012 Sb., občanský zákoník</w:t>
      </w:r>
    </w:p>
    <w:p w14:paraId="7ED59931" w14:textId="77777777" w:rsidR="00B92EC3" w:rsidRPr="00CC27AB" w:rsidRDefault="00B92EC3" w:rsidP="00B92EC3">
      <w:pPr>
        <w:rPr>
          <w:rFonts w:ascii="Tahoma" w:hAnsi="Tahoma" w:cs="Tahoma"/>
          <w:sz w:val="22"/>
          <w:szCs w:val="22"/>
        </w:rPr>
      </w:pPr>
    </w:p>
    <w:p w14:paraId="630EA96C" w14:textId="77777777" w:rsidR="00B92EC3" w:rsidRPr="00CC27AB" w:rsidRDefault="00B92EC3" w:rsidP="00B92EC3">
      <w:pPr>
        <w:rPr>
          <w:rFonts w:ascii="Tahoma" w:hAnsi="Tahoma" w:cs="Tahoma"/>
          <w:sz w:val="22"/>
          <w:szCs w:val="22"/>
        </w:rPr>
      </w:pPr>
    </w:p>
    <w:p w14:paraId="44867C16" w14:textId="77777777" w:rsidR="00B92EC3" w:rsidRPr="00CC27AB" w:rsidRDefault="00B92EC3" w:rsidP="00B92EC3">
      <w:pPr>
        <w:jc w:val="center"/>
        <w:rPr>
          <w:rFonts w:ascii="Tahoma" w:hAnsi="Tahoma" w:cs="Tahoma"/>
          <w:sz w:val="22"/>
          <w:szCs w:val="22"/>
        </w:rPr>
      </w:pPr>
      <w:r w:rsidRPr="00CC27AB">
        <w:rPr>
          <w:rFonts w:ascii="Tahoma" w:hAnsi="Tahoma" w:cs="Tahoma"/>
          <w:sz w:val="22"/>
          <w:szCs w:val="22"/>
        </w:rPr>
        <w:t>Článek I.</w:t>
      </w:r>
    </w:p>
    <w:p w14:paraId="76532863" w14:textId="77777777" w:rsidR="00B92EC3" w:rsidRPr="00CC27AB" w:rsidRDefault="00B92EC3" w:rsidP="00B92EC3">
      <w:pPr>
        <w:jc w:val="center"/>
        <w:rPr>
          <w:rFonts w:ascii="Tahoma" w:hAnsi="Tahoma" w:cs="Tahoma"/>
          <w:sz w:val="22"/>
          <w:szCs w:val="22"/>
        </w:rPr>
      </w:pPr>
    </w:p>
    <w:p w14:paraId="6F415A58" w14:textId="77777777" w:rsidR="00B92EC3" w:rsidRPr="00CC27AB" w:rsidRDefault="00B92EC3" w:rsidP="00B92EC3">
      <w:pPr>
        <w:pStyle w:val="Zkladntext"/>
        <w:numPr>
          <w:ilvl w:val="0"/>
          <w:numId w:val="1"/>
        </w:numPr>
        <w:ind w:left="360"/>
        <w:rPr>
          <w:rFonts w:ascii="Tahoma" w:hAnsi="Tahoma" w:cs="Tahoma"/>
          <w:sz w:val="22"/>
          <w:szCs w:val="22"/>
        </w:rPr>
      </w:pPr>
      <w:r w:rsidRPr="00CC27AB">
        <w:rPr>
          <w:rFonts w:ascii="Tahoma" w:hAnsi="Tahoma" w:cs="Tahoma"/>
          <w:sz w:val="22"/>
          <w:szCs w:val="22"/>
        </w:rPr>
        <w:t>Poskytovatel se zavazuje, že bude objednateli poskytovat služby facilitace případových konferencí pro řešení konkrétních situací ohrožených dětí a jejich rodin pořádaných v souladu s ustanovením § 10 odst. 3 písm. e) zákona č. 359/1999 Sb., o sociálně-právní ochraně dětí, ve znění pozdějších předpisů a související služby v rozsahu a za podmínek stanovených touto smlouvou a objednatel se zavazuje zaplatit poskytovateli za tyto služby cenu ve výši a za podmínek stanovených touto smlouvou.</w:t>
      </w:r>
    </w:p>
    <w:p w14:paraId="3933CFE4" w14:textId="77777777" w:rsidR="00B92EC3" w:rsidRPr="00CC27AB" w:rsidRDefault="00B92EC3" w:rsidP="00B92EC3">
      <w:pPr>
        <w:jc w:val="both"/>
        <w:rPr>
          <w:rFonts w:ascii="Tahoma" w:hAnsi="Tahoma" w:cs="Tahoma"/>
          <w:sz w:val="22"/>
          <w:szCs w:val="22"/>
        </w:rPr>
      </w:pPr>
    </w:p>
    <w:p w14:paraId="13BB234A" w14:textId="77777777" w:rsidR="00B92EC3" w:rsidRPr="00CC27AB" w:rsidRDefault="00B92EC3" w:rsidP="00B92EC3">
      <w:pPr>
        <w:jc w:val="both"/>
        <w:rPr>
          <w:rFonts w:ascii="Tahoma" w:hAnsi="Tahoma" w:cs="Tahoma"/>
          <w:sz w:val="22"/>
          <w:szCs w:val="22"/>
        </w:rPr>
      </w:pPr>
    </w:p>
    <w:p w14:paraId="0D458FF9" w14:textId="77777777" w:rsidR="00B92EC3" w:rsidRPr="00CC27AB" w:rsidRDefault="00B92EC3" w:rsidP="00B92EC3">
      <w:pPr>
        <w:jc w:val="center"/>
        <w:rPr>
          <w:rFonts w:ascii="Tahoma" w:hAnsi="Tahoma" w:cs="Tahoma"/>
          <w:sz w:val="22"/>
          <w:szCs w:val="22"/>
        </w:rPr>
      </w:pPr>
      <w:r w:rsidRPr="00CC27AB">
        <w:rPr>
          <w:rFonts w:ascii="Tahoma" w:hAnsi="Tahoma" w:cs="Tahoma"/>
          <w:sz w:val="22"/>
          <w:szCs w:val="22"/>
        </w:rPr>
        <w:t>Článek II.</w:t>
      </w:r>
    </w:p>
    <w:p w14:paraId="40B0FEE0" w14:textId="77777777" w:rsidR="00B92EC3" w:rsidRPr="00CC27AB" w:rsidRDefault="00B92EC3" w:rsidP="00B92EC3">
      <w:pPr>
        <w:jc w:val="center"/>
        <w:rPr>
          <w:rFonts w:ascii="Tahoma" w:hAnsi="Tahoma" w:cs="Tahoma"/>
          <w:sz w:val="22"/>
          <w:szCs w:val="22"/>
        </w:rPr>
      </w:pPr>
    </w:p>
    <w:p w14:paraId="612EB2C9" w14:textId="77777777" w:rsidR="00B92EC3" w:rsidRPr="00CC27AB" w:rsidRDefault="00B92EC3" w:rsidP="00CC27AB">
      <w:pPr>
        <w:pStyle w:val="Zkladntextodsazen2"/>
        <w:numPr>
          <w:ilvl w:val="0"/>
          <w:numId w:val="2"/>
        </w:numPr>
        <w:ind w:left="357" w:hanging="357"/>
        <w:rPr>
          <w:rFonts w:ascii="Tahoma" w:hAnsi="Tahoma" w:cs="Tahoma"/>
          <w:sz w:val="22"/>
          <w:szCs w:val="22"/>
        </w:rPr>
      </w:pPr>
      <w:r w:rsidRPr="00CC27AB">
        <w:rPr>
          <w:rFonts w:ascii="Tahoma" w:hAnsi="Tahoma" w:cs="Tahoma"/>
          <w:sz w:val="22"/>
          <w:szCs w:val="22"/>
        </w:rPr>
        <w:t>Poskytovatel bude na základě této smlouvy provádět na základě požadavku objednatele pro objednatele facilitace případových konferencí pro řešení konkrétních situací ohrožených dětí a jejich rodin, kdy konkrétní data a časové rozmezí konání každé případové konference bude dohodnuto mezi poskytovatelem a objednatelem vždy nejpozději 5 dnů před konáním každé případové konference.</w:t>
      </w:r>
    </w:p>
    <w:p w14:paraId="578DB9EF" w14:textId="1DB1B5DC" w:rsidR="00B92EC3" w:rsidRDefault="00B92EC3" w:rsidP="00CC27AB">
      <w:pPr>
        <w:numPr>
          <w:ilvl w:val="0"/>
          <w:numId w:val="2"/>
        </w:numPr>
        <w:ind w:left="357" w:hanging="357"/>
        <w:jc w:val="both"/>
        <w:rPr>
          <w:rFonts w:ascii="Tahoma" w:hAnsi="Tahoma" w:cs="Tahoma"/>
          <w:sz w:val="22"/>
          <w:szCs w:val="22"/>
        </w:rPr>
      </w:pPr>
      <w:r w:rsidRPr="00CC27AB">
        <w:rPr>
          <w:rFonts w:ascii="Tahoma" w:hAnsi="Tahoma" w:cs="Tahoma"/>
          <w:sz w:val="22"/>
          <w:szCs w:val="22"/>
        </w:rPr>
        <w:lastRenderedPageBreak/>
        <w:t>Smluvní strany se dohodly, že případové konference dle této smlouvy budou probíhat v prostorách objednatele na adrese Magistrát města Karviné, Odbor sociální, oddělení sociálně-právní ochrany dětí, K. Śliwky 50 (budova C), Karviná-Fryštát.</w:t>
      </w:r>
    </w:p>
    <w:p w14:paraId="7322FBC2" w14:textId="77777777" w:rsidR="00B92EC3" w:rsidRPr="00CC27AB" w:rsidRDefault="00B92EC3" w:rsidP="00B92EC3">
      <w:pPr>
        <w:pStyle w:val="Odstavecseseznamem"/>
        <w:numPr>
          <w:ilvl w:val="0"/>
          <w:numId w:val="2"/>
        </w:numPr>
        <w:jc w:val="both"/>
        <w:rPr>
          <w:rFonts w:ascii="Tahoma" w:hAnsi="Tahoma" w:cs="Tahoma"/>
          <w:sz w:val="22"/>
          <w:szCs w:val="22"/>
        </w:rPr>
      </w:pPr>
      <w:r w:rsidRPr="00CC27AB">
        <w:rPr>
          <w:rFonts w:ascii="Tahoma" w:hAnsi="Tahoma" w:cs="Tahoma"/>
          <w:sz w:val="22"/>
          <w:szCs w:val="22"/>
        </w:rPr>
        <w:t xml:space="preserve">Nedostaví-li se poskytovatel na případovou konferenci bez předchozí omluvy, </w:t>
      </w:r>
      <w:r w:rsidRPr="00CC27AB">
        <w:rPr>
          <w:rFonts w:ascii="Tahoma" w:hAnsi="Tahoma" w:cs="Tahoma"/>
          <w:sz w:val="22"/>
          <w:szCs w:val="22"/>
        </w:rPr>
        <w:br/>
        <w:t xml:space="preserve">má objednatel právo požadovat po poskytovateli úhradu smluvní pokuty ve výši 1.000,- Kč za každý jednotlivý případ nedostavení se bez předchozí omluvy na případovou konferenci. </w:t>
      </w:r>
    </w:p>
    <w:p w14:paraId="20213DEF" w14:textId="77777777" w:rsidR="00B92EC3" w:rsidRPr="00CC27AB" w:rsidRDefault="00B92EC3" w:rsidP="00B92EC3">
      <w:pPr>
        <w:jc w:val="center"/>
        <w:rPr>
          <w:rFonts w:ascii="Tahoma" w:hAnsi="Tahoma" w:cs="Tahoma"/>
          <w:sz w:val="22"/>
          <w:szCs w:val="22"/>
        </w:rPr>
      </w:pPr>
    </w:p>
    <w:p w14:paraId="3651C86D" w14:textId="77777777" w:rsidR="00B92EC3" w:rsidRPr="00CC27AB" w:rsidRDefault="00B92EC3" w:rsidP="00B92EC3">
      <w:pPr>
        <w:jc w:val="center"/>
        <w:rPr>
          <w:rFonts w:ascii="Tahoma" w:hAnsi="Tahoma" w:cs="Tahoma"/>
          <w:sz w:val="22"/>
          <w:szCs w:val="22"/>
        </w:rPr>
      </w:pPr>
    </w:p>
    <w:p w14:paraId="7A82C5D3" w14:textId="77777777" w:rsidR="00B92EC3" w:rsidRPr="00CC27AB" w:rsidRDefault="00B92EC3" w:rsidP="00B92EC3">
      <w:pPr>
        <w:jc w:val="center"/>
        <w:rPr>
          <w:rFonts w:ascii="Tahoma" w:hAnsi="Tahoma" w:cs="Tahoma"/>
          <w:sz w:val="22"/>
          <w:szCs w:val="22"/>
        </w:rPr>
      </w:pPr>
      <w:r w:rsidRPr="00CC27AB">
        <w:rPr>
          <w:rFonts w:ascii="Tahoma" w:hAnsi="Tahoma" w:cs="Tahoma"/>
          <w:sz w:val="22"/>
          <w:szCs w:val="22"/>
        </w:rPr>
        <w:t>Článek III.</w:t>
      </w:r>
    </w:p>
    <w:p w14:paraId="05EC33C1" w14:textId="77777777" w:rsidR="00B92EC3" w:rsidRPr="00CC27AB" w:rsidRDefault="00B92EC3" w:rsidP="00B92EC3">
      <w:pPr>
        <w:jc w:val="center"/>
        <w:rPr>
          <w:rFonts w:ascii="Tahoma" w:hAnsi="Tahoma" w:cs="Tahoma"/>
          <w:sz w:val="22"/>
          <w:szCs w:val="22"/>
        </w:rPr>
      </w:pPr>
    </w:p>
    <w:p w14:paraId="518A2F94" w14:textId="5ED3C2C1" w:rsidR="00B92EC3" w:rsidRDefault="00B92EC3" w:rsidP="00CC27AB">
      <w:pPr>
        <w:numPr>
          <w:ilvl w:val="0"/>
          <w:numId w:val="3"/>
        </w:numPr>
        <w:ind w:left="357" w:hanging="357"/>
        <w:jc w:val="both"/>
        <w:rPr>
          <w:rFonts w:ascii="Tahoma" w:hAnsi="Tahoma" w:cs="Tahoma"/>
          <w:sz w:val="22"/>
          <w:szCs w:val="22"/>
        </w:rPr>
      </w:pPr>
      <w:r w:rsidRPr="00CC27AB">
        <w:rPr>
          <w:rFonts w:ascii="Tahoma" w:hAnsi="Tahoma" w:cs="Tahoma"/>
          <w:sz w:val="22"/>
          <w:szCs w:val="22"/>
        </w:rPr>
        <w:t xml:space="preserve">Cena za poskytování služeb dle této smlouvy se sjednává dohodou smluvních stran, </w:t>
      </w:r>
      <w:r w:rsidRPr="00CC27AB">
        <w:rPr>
          <w:rFonts w:ascii="Tahoma" w:hAnsi="Tahoma" w:cs="Tahoma"/>
          <w:sz w:val="22"/>
          <w:szCs w:val="22"/>
        </w:rPr>
        <w:br/>
        <w:t xml:space="preserve">a to </w:t>
      </w:r>
      <w:r w:rsidR="001F7199">
        <w:rPr>
          <w:rFonts w:ascii="Tahoma" w:hAnsi="Tahoma" w:cs="Tahoma"/>
          <w:sz w:val="22"/>
          <w:szCs w:val="22"/>
        </w:rPr>
        <w:t>4</w:t>
      </w:r>
      <w:r w:rsidR="001F7199" w:rsidRPr="00CC27AB">
        <w:rPr>
          <w:rFonts w:ascii="Tahoma" w:hAnsi="Tahoma" w:cs="Tahoma"/>
          <w:sz w:val="22"/>
          <w:szCs w:val="22"/>
        </w:rPr>
        <w:t>.000 Kč za každ</w:t>
      </w:r>
      <w:r w:rsidR="001F7199">
        <w:rPr>
          <w:rFonts w:ascii="Tahoma" w:hAnsi="Tahoma" w:cs="Tahoma"/>
          <w:sz w:val="22"/>
          <w:szCs w:val="22"/>
        </w:rPr>
        <w:t>é realizované</w:t>
      </w:r>
      <w:r w:rsidR="001F7199" w:rsidRPr="00CC27AB">
        <w:rPr>
          <w:rFonts w:ascii="Tahoma" w:hAnsi="Tahoma" w:cs="Tahoma"/>
          <w:sz w:val="22"/>
          <w:szCs w:val="22"/>
        </w:rPr>
        <w:t xml:space="preserve"> </w:t>
      </w:r>
      <w:r w:rsidR="001F7199">
        <w:rPr>
          <w:rFonts w:ascii="Tahoma" w:hAnsi="Tahoma" w:cs="Tahoma"/>
          <w:sz w:val="22"/>
          <w:szCs w:val="22"/>
        </w:rPr>
        <w:t>případové setkání</w:t>
      </w:r>
      <w:r w:rsidR="00E775EB">
        <w:rPr>
          <w:rFonts w:ascii="Tahoma" w:hAnsi="Tahoma" w:cs="Tahoma"/>
          <w:sz w:val="22"/>
          <w:szCs w:val="22"/>
        </w:rPr>
        <w:t xml:space="preserve"> (bez ohledu na délku jeho trvání)</w:t>
      </w:r>
      <w:r w:rsidR="001F7199">
        <w:rPr>
          <w:rFonts w:ascii="Tahoma" w:hAnsi="Tahoma" w:cs="Tahoma"/>
          <w:sz w:val="22"/>
          <w:szCs w:val="22"/>
        </w:rPr>
        <w:t xml:space="preserve">, </w:t>
      </w:r>
      <w:r w:rsidR="007302BF">
        <w:rPr>
          <w:rFonts w:ascii="Tahoma" w:hAnsi="Tahoma" w:cs="Tahoma"/>
          <w:sz w:val="22"/>
          <w:szCs w:val="22"/>
        </w:rPr>
        <w:br/>
      </w:r>
      <w:r w:rsidR="001F7199">
        <w:rPr>
          <w:rFonts w:ascii="Tahoma" w:hAnsi="Tahoma" w:cs="Tahoma"/>
          <w:sz w:val="22"/>
          <w:szCs w:val="22"/>
        </w:rPr>
        <w:t>a to včetně nákladů na přípravu a dopravu</w:t>
      </w:r>
      <w:r w:rsidRPr="00CC27AB">
        <w:rPr>
          <w:rFonts w:ascii="Tahoma" w:hAnsi="Tahoma" w:cs="Tahoma"/>
          <w:sz w:val="22"/>
          <w:szCs w:val="22"/>
        </w:rPr>
        <w:t xml:space="preserve">.  </w:t>
      </w:r>
    </w:p>
    <w:p w14:paraId="3D503102" w14:textId="77777777" w:rsidR="00B92EC3" w:rsidRDefault="00B92EC3" w:rsidP="00CC27AB">
      <w:pPr>
        <w:numPr>
          <w:ilvl w:val="0"/>
          <w:numId w:val="3"/>
        </w:numPr>
        <w:ind w:left="357" w:hanging="357"/>
        <w:jc w:val="both"/>
        <w:rPr>
          <w:rFonts w:ascii="Tahoma" w:hAnsi="Tahoma" w:cs="Tahoma"/>
          <w:sz w:val="22"/>
          <w:szCs w:val="22"/>
        </w:rPr>
      </w:pPr>
      <w:r w:rsidRPr="00CC27AB">
        <w:rPr>
          <w:rFonts w:ascii="Tahoma" w:hAnsi="Tahoma" w:cs="Tahoma"/>
          <w:sz w:val="22"/>
          <w:szCs w:val="22"/>
        </w:rPr>
        <w:t xml:space="preserve">Ceny sjednané touto smlouvou jsou stanoveny jako závazné, nejvýše přípustné                                     a nepřekročitelné. Ve sjednané ceně jsou zahrnuty veškeré náklady, které mohou poskytovateli vzniknout v souvislosti s plněním předmětu této smlouvy. K navýšení sjednané ceny může dojít pouze v případě, že se poskytovatel v průběhu plnění této smlouvy stane plátcem daně z přidané hodnoty (dále jen „DPH“), kdy bude k ceně                             připočtena DPH v zákonné výši. Poskytovatel není plátcem DPH. </w:t>
      </w:r>
    </w:p>
    <w:p w14:paraId="4874F750" w14:textId="77777777" w:rsidR="00CC27AB" w:rsidRDefault="00CC27AB" w:rsidP="00CC27AB">
      <w:pPr>
        <w:pStyle w:val="Zkladntextodsazen2"/>
        <w:numPr>
          <w:ilvl w:val="0"/>
          <w:numId w:val="3"/>
        </w:numPr>
        <w:tabs>
          <w:tab w:val="left" w:pos="426"/>
        </w:tabs>
        <w:rPr>
          <w:rFonts w:ascii="Tahoma" w:hAnsi="Tahoma" w:cs="Tahoma"/>
          <w:sz w:val="22"/>
          <w:szCs w:val="22"/>
        </w:rPr>
      </w:pPr>
      <w:r>
        <w:rPr>
          <w:rFonts w:ascii="Tahoma" w:hAnsi="Tahoma" w:cs="Tahoma"/>
          <w:sz w:val="22"/>
          <w:szCs w:val="22"/>
        </w:rPr>
        <w:t xml:space="preserve">Úhrady vyplývající z této smlouvy budou realizovány na základě faktur vystavených oprávněnou smluvní stranou po uskutečnění případové konference. Splatnost faktury činí 21 dnů od data jejího doručení druhé smluvní straně. Fakturu doručuje poskytovatel objednateli v digitální formě, a to elektronickou poštou na </w:t>
      </w:r>
      <w:r w:rsidRPr="00401507">
        <w:rPr>
          <w:rFonts w:ascii="Tahoma" w:hAnsi="Tahoma" w:cs="Tahoma"/>
          <w:sz w:val="22"/>
          <w:szCs w:val="22"/>
        </w:rPr>
        <w:t xml:space="preserve">adresu </w:t>
      </w:r>
      <w:r>
        <w:rPr>
          <w:rFonts w:ascii="Tahoma" w:hAnsi="Tahoma" w:cs="Tahoma"/>
          <w:sz w:val="22"/>
          <w:szCs w:val="22"/>
        </w:rPr>
        <w:t>případně do datové schránky objednatele, a to zejména ve formátu ISDOC nebo ISDOCX</w:t>
      </w:r>
      <w:r w:rsidRPr="00CC27AB">
        <w:rPr>
          <w:rFonts w:ascii="Tahoma" w:hAnsi="Tahoma" w:cs="Tahoma"/>
          <w:sz w:val="22"/>
          <w:szCs w:val="22"/>
        </w:rPr>
        <w:t>.</w:t>
      </w:r>
    </w:p>
    <w:p w14:paraId="4A408CE2" w14:textId="77777777" w:rsidR="00B92EC3" w:rsidRDefault="00B92EC3" w:rsidP="00CC27AB">
      <w:pPr>
        <w:numPr>
          <w:ilvl w:val="0"/>
          <w:numId w:val="3"/>
        </w:numPr>
        <w:tabs>
          <w:tab w:val="num" w:pos="426"/>
        </w:tabs>
        <w:suppressAutoHyphens/>
        <w:spacing w:line="240" w:lineRule="atLeast"/>
        <w:ind w:left="425" w:hanging="425"/>
        <w:jc w:val="both"/>
        <w:rPr>
          <w:rFonts w:ascii="Tahoma" w:hAnsi="Tahoma" w:cs="Tahoma"/>
          <w:sz w:val="22"/>
          <w:szCs w:val="22"/>
        </w:rPr>
      </w:pPr>
      <w:r w:rsidRPr="00CC27AB">
        <w:rPr>
          <w:rFonts w:ascii="Tahoma" w:hAnsi="Tahoma" w:cs="Tahoma"/>
          <w:sz w:val="22"/>
          <w:szCs w:val="22"/>
        </w:rPr>
        <w:t>Úhrada sjednané ceny proběhne bankovním převodem na účet poskytovatele                                 uvedený ve faktuře.</w:t>
      </w:r>
    </w:p>
    <w:p w14:paraId="29698542" w14:textId="77777777" w:rsidR="00B92EC3" w:rsidRDefault="00B92EC3" w:rsidP="00CC27AB">
      <w:pPr>
        <w:numPr>
          <w:ilvl w:val="0"/>
          <w:numId w:val="3"/>
        </w:numPr>
        <w:tabs>
          <w:tab w:val="num" w:pos="426"/>
        </w:tabs>
        <w:suppressAutoHyphens/>
        <w:spacing w:line="240" w:lineRule="atLeast"/>
        <w:ind w:left="425" w:hanging="425"/>
        <w:jc w:val="both"/>
        <w:rPr>
          <w:rFonts w:ascii="Tahoma" w:hAnsi="Tahoma" w:cs="Tahoma"/>
          <w:sz w:val="22"/>
          <w:szCs w:val="22"/>
        </w:rPr>
      </w:pPr>
      <w:r w:rsidRPr="00CC27AB">
        <w:rPr>
          <w:rFonts w:ascii="Tahoma" w:hAnsi="Tahoma" w:cs="Tahoma"/>
          <w:sz w:val="22"/>
          <w:szCs w:val="22"/>
        </w:rPr>
        <w:t>Smluvní strany se dohodly, že v případě vyúčtuje-li poskytovatel služby, které neprovedl, vyúčtuje chybně cenu, faktura nebude obsahovat některou povinnou náležitost dle právních předpisů nebo bude obsahovat nesprávné údaje, je objednatel oprávněn fakturu vrátit poskytovateli s vyznačením důvodu vrácení. Poskytovatel provede opravu dle pokynů objednatele, a to vystavením nové faktury. Vrácením faktury poskytovateli, přestává běžet původní lhůta splatnosti. Celá lhůta splatnosti běží znovu ode dne doručení nově vystavené faktury objednateli.</w:t>
      </w:r>
    </w:p>
    <w:p w14:paraId="5029EF92" w14:textId="77777777" w:rsidR="00B92EC3" w:rsidRPr="00CC27AB" w:rsidRDefault="00B92EC3" w:rsidP="00B92EC3">
      <w:pPr>
        <w:numPr>
          <w:ilvl w:val="0"/>
          <w:numId w:val="3"/>
        </w:numPr>
        <w:suppressAutoHyphens/>
        <w:spacing w:after="80" w:line="240" w:lineRule="atLeast"/>
        <w:ind w:left="426" w:hanging="426"/>
        <w:jc w:val="both"/>
        <w:rPr>
          <w:rFonts w:ascii="Tahoma" w:hAnsi="Tahoma" w:cs="Tahoma"/>
          <w:sz w:val="22"/>
          <w:szCs w:val="22"/>
        </w:rPr>
      </w:pPr>
      <w:r w:rsidRPr="00CC27AB">
        <w:rPr>
          <w:rFonts w:ascii="Tahoma" w:hAnsi="Tahoma" w:cs="Tahoma"/>
          <w:sz w:val="22"/>
          <w:szCs w:val="22"/>
        </w:rPr>
        <w:t xml:space="preserve">Smluvní strany se dohodly, že povinnost zaplatit je splněna dnem odepsání příslušné částky z účtu objednatele. </w:t>
      </w:r>
    </w:p>
    <w:p w14:paraId="5606FF90" w14:textId="77777777" w:rsidR="00B92EC3" w:rsidRPr="00CC27AB" w:rsidRDefault="00B92EC3" w:rsidP="00B92EC3">
      <w:pPr>
        <w:rPr>
          <w:rFonts w:ascii="Tahoma" w:hAnsi="Tahoma" w:cs="Tahoma"/>
          <w:sz w:val="22"/>
          <w:szCs w:val="22"/>
        </w:rPr>
      </w:pPr>
    </w:p>
    <w:p w14:paraId="65872920" w14:textId="77777777" w:rsidR="00B92EC3" w:rsidRPr="00CC27AB" w:rsidRDefault="00B92EC3" w:rsidP="00B92EC3">
      <w:pPr>
        <w:jc w:val="center"/>
        <w:rPr>
          <w:rFonts w:ascii="Tahoma" w:hAnsi="Tahoma" w:cs="Tahoma"/>
          <w:sz w:val="22"/>
          <w:szCs w:val="22"/>
        </w:rPr>
      </w:pPr>
      <w:r w:rsidRPr="00CC27AB">
        <w:rPr>
          <w:rFonts w:ascii="Tahoma" w:hAnsi="Tahoma" w:cs="Tahoma"/>
          <w:sz w:val="22"/>
          <w:szCs w:val="22"/>
        </w:rPr>
        <w:t xml:space="preserve">Článek </w:t>
      </w:r>
      <w:r w:rsidR="00C670BE">
        <w:rPr>
          <w:rFonts w:ascii="Tahoma" w:hAnsi="Tahoma" w:cs="Tahoma"/>
          <w:sz w:val="22"/>
          <w:szCs w:val="22"/>
        </w:rPr>
        <w:t>I</w:t>
      </w:r>
      <w:r w:rsidRPr="00CC27AB">
        <w:rPr>
          <w:rFonts w:ascii="Tahoma" w:hAnsi="Tahoma" w:cs="Tahoma"/>
          <w:sz w:val="22"/>
          <w:szCs w:val="22"/>
        </w:rPr>
        <w:t>V.</w:t>
      </w:r>
    </w:p>
    <w:p w14:paraId="0D41AD75" w14:textId="77777777" w:rsidR="00B92EC3" w:rsidRPr="00CC27AB" w:rsidRDefault="00B92EC3" w:rsidP="00B92EC3">
      <w:pPr>
        <w:jc w:val="center"/>
        <w:rPr>
          <w:rFonts w:ascii="Tahoma" w:hAnsi="Tahoma" w:cs="Tahoma"/>
          <w:sz w:val="22"/>
          <w:szCs w:val="22"/>
        </w:rPr>
      </w:pPr>
    </w:p>
    <w:p w14:paraId="2BA82C82" w14:textId="77777777" w:rsidR="00B92EC3" w:rsidRPr="00CC27AB" w:rsidRDefault="00B92EC3" w:rsidP="00914DAD">
      <w:pPr>
        <w:numPr>
          <w:ilvl w:val="0"/>
          <w:numId w:val="5"/>
        </w:numPr>
        <w:ind w:left="360"/>
        <w:jc w:val="both"/>
        <w:rPr>
          <w:rFonts w:ascii="Tahoma" w:hAnsi="Tahoma" w:cs="Tahoma"/>
          <w:sz w:val="22"/>
          <w:szCs w:val="22"/>
        </w:rPr>
      </w:pPr>
      <w:r w:rsidRPr="00CC27AB">
        <w:rPr>
          <w:rFonts w:ascii="Tahoma" w:hAnsi="Tahoma" w:cs="Tahoma"/>
          <w:sz w:val="22"/>
          <w:szCs w:val="22"/>
        </w:rPr>
        <w:t xml:space="preserve">Objednatel se zavazuje poskytnout poskytovateli veškerou součinnost nutnou k zajištění řádného plnění dle této smlouvy a zejména mu pro tuto činnost včas předat veškeré potřebné informace a materiály, o které poskytovatel objednatele požádá. </w:t>
      </w:r>
    </w:p>
    <w:p w14:paraId="6DC04A3F" w14:textId="77777777" w:rsidR="00B92EC3" w:rsidRPr="00CC27AB" w:rsidRDefault="00B92EC3" w:rsidP="00B92EC3">
      <w:pPr>
        <w:pStyle w:val="Nadpis2"/>
        <w:numPr>
          <w:ilvl w:val="0"/>
          <w:numId w:val="5"/>
        </w:numPr>
        <w:spacing w:before="0" w:line="240" w:lineRule="atLeast"/>
        <w:ind w:left="426" w:hanging="426"/>
        <w:jc w:val="both"/>
        <w:rPr>
          <w:rFonts w:ascii="Tahoma" w:eastAsia="Times New Roman" w:hAnsi="Tahoma" w:cs="Tahoma"/>
          <w:color w:val="auto"/>
          <w:sz w:val="22"/>
          <w:szCs w:val="22"/>
        </w:rPr>
      </w:pPr>
      <w:r w:rsidRPr="00CC27AB">
        <w:rPr>
          <w:rFonts w:ascii="Tahoma" w:eastAsia="Times New Roman" w:hAnsi="Tahoma" w:cs="Tahoma"/>
          <w:color w:val="auto"/>
          <w:sz w:val="22"/>
          <w:szCs w:val="22"/>
        </w:rPr>
        <w:t xml:space="preserve">Poskytovatel je povinen dodržet poddodavatelské schéma předložené objednateli před podpisem této smlouvy. V případě, že v průběhu trvání této smlouvy dojde ke změně </w:t>
      </w:r>
      <w:r w:rsidRPr="00CC27AB">
        <w:rPr>
          <w:rFonts w:ascii="Tahoma" w:eastAsia="Times New Roman" w:hAnsi="Tahoma" w:cs="Tahoma"/>
          <w:color w:val="auto"/>
          <w:sz w:val="22"/>
          <w:szCs w:val="22"/>
        </w:rPr>
        <w:br/>
        <w:t xml:space="preserve">či doplnění poddodavatele, musí poskytovatel o této skutečnosti objednatele neprodleně písemně informovat. Poskytovatel je povinen kdykoliv v průběhu plnění smlouvy </w:t>
      </w:r>
      <w:r w:rsidRPr="00CC27AB">
        <w:rPr>
          <w:rFonts w:ascii="Tahoma" w:eastAsia="Times New Roman" w:hAnsi="Tahoma" w:cs="Tahoma"/>
          <w:color w:val="auto"/>
          <w:sz w:val="22"/>
          <w:szCs w:val="22"/>
        </w:rPr>
        <w:br/>
        <w:t>na žádost objednatele předložit kompletní seznam částí plnění plněných prostřednictvím poddodavatelů včetně identifikace poddodavatelů.</w:t>
      </w:r>
    </w:p>
    <w:p w14:paraId="04ED369F" w14:textId="77777777" w:rsidR="00B92EC3" w:rsidRPr="00CC27AB" w:rsidRDefault="00B92EC3" w:rsidP="00914DAD">
      <w:pPr>
        <w:ind w:left="425" w:hanging="68"/>
        <w:jc w:val="both"/>
        <w:rPr>
          <w:rFonts w:ascii="Tahoma" w:hAnsi="Tahoma" w:cs="Tahoma"/>
          <w:sz w:val="22"/>
          <w:szCs w:val="22"/>
        </w:rPr>
      </w:pPr>
      <w:r w:rsidRPr="00CC27AB">
        <w:rPr>
          <w:rFonts w:ascii="Tahoma" w:hAnsi="Tahoma" w:cs="Tahoma"/>
          <w:sz w:val="22"/>
          <w:szCs w:val="22"/>
        </w:rPr>
        <w:t xml:space="preserve"> Porušení jakékoliv povinnosti uvedené v tomto odstavci je považováno za podstatné porušení této smlouvy a objednatel může od této smlouvy odstoupit. Použije-li poskytovatel k plnění této smlouvy poddodavatele, odpovídá objednateli ve stejném rozsahu jako by služby poskytoval on sám. </w:t>
      </w:r>
    </w:p>
    <w:p w14:paraId="1B551C40" w14:textId="77777777" w:rsidR="00B92EC3" w:rsidRPr="00CC27AB" w:rsidRDefault="00B92EC3" w:rsidP="00914DAD">
      <w:pPr>
        <w:numPr>
          <w:ilvl w:val="0"/>
          <w:numId w:val="5"/>
        </w:numPr>
        <w:ind w:left="357" w:hanging="357"/>
        <w:jc w:val="both"/>
        <w:rPr>
          <w:rFonts w:ascii="Tahoma" w:hAnsi="Tahoma" w:cs="Tahoma"/>
          <w:sz w:val="22"/>
          <w:szCs w:val="22"/>
        </w:rPr>
      </w:pPr>
      <w:r w:rsidRPr="00CC27AB">
        <w:rPr>
          <w:rFonts w:ascii="Tahoma" w:hAnsi="Tahoma" w:cs="Tahoma"/>
          <w:sz w:val="22"/>
          <w:szCs w:val="22"/>
        </w:rPr>
        <w:lastRenderedPageBreak/>
        <w:t>Poskytovatel je povinen zachovávat mlčenlivost o všech informacích, které získal                    od objednatele v souvislosti s poskytováním služby a zavazuje se, že zajistí, aby dokumenty a informace předané mu objednatelem nebyly zneužity třetími osobami. Povinnost zachovávat mlčenlivost trvá i po skončení smluvního vztahu založeného touto smlouvou. Poskytovatel zajistí splnění této povinnosti také poddodavateli. Poskytovatel je povinen dodržet právní předpisy upravující ochranu osobních údajů.</w:t>
      </w:r>
    </w:p>
    <w:p w14:paraId="2B29765A" w14:textId="77777777" w:rsidR="00B92EC3" w:rsidRPr="00CC27AB" w:rsidRDefault="00B92EC3" w:rsidP="00B92EC3">
      <w:pPr>
        <w:numPr>
          <w:ilvl w:val="0"/>
          <w:numId w:val="5"/>
        </w:numPr>
        <w:ind w:left="360"/>
        <w:jc w:val="both"/>
        <w:rPr>
          <w:rFonts w:ascii="Tahoma" w:hAnsi="Tahoma" w:cs="Tahoma"/>
          <w:sz w:val="22"/>
          <w:szCs w:val="22"/>
        </w:rPr>
      </w:pPr>
      <w:r w:rsidRPr="00CC27AB">
        <w:rPr>
          <w:rFonts w:ascii="Tahoma" w:hAnsi="Tahoma" w:cs="Tahoma"/>
          <w:sz w:val="22"/>
          <w:szCs w:val="22"/>
        </w:rPr>
        <w:t>Poskytovatel je při plnění této smlouvy dodržet právní předpisy, pokyny objednatele, tuto smlouvu a je povinen provádět plnění dle této smlouvy tak, aby třetím osobám nevznikla škoda na jejich majetku nebo zdraví. Dojde-li ke vzniku škody, odpovídá za ni poskytovatel.</w:t>
      </w:r>
    </w:p>
    <w:p w14:paraId="70AE2FE3" w14:textId="77777777" w:rsidR="00B92EC3" w:rsidRPr="00CC27AB" w:rsidRDefault="00B92EC3" w:rsidP="00B92EC3">
      <w:pPr>
        <w:jc w:val="both"/>
        <w:rPr>
          <w:rFonts w:ascii="Tahoma" w:hAnsi="Tahoma" w:cs="Tahoma"/>
          <w:sz w:val="22"/>
          <w:szCs w:val="22"/>
        </w:rPr>
      </w:pPr>
    </w:p>
    <w:p w14:paraId="158E4C39" w14:textId="77777777" w:rsidR="00B92EC3" w:rsidRPr="00CC27AB" w:rsidRDefault="00B92EC3" w:rsidP="00B92EC3">
      <w:pPr>
        <w:jc w:val="center"/>
        <w:rPr>
          <w:rFonts w:ascii="Tahoma" w:hAnsi="Tahoma" w:cs="Tahoma"/>
          <w:sz w:val="22"/>
          <w:szCs w:val="22"/>
        </w:rPr>
      </w:pPr>
    </w:p>
    <w:p w14:paraId="0F0EDDB5" w14:textId="77777777" w:rsidR="00B92EC3" w:rsidRPr="00CC27AB" w:rsidRDefault="00B92EC3" w:rsidP="00B92EC3">
      <w:pPr>
        <w:jc w:val="center"/>
        <w:rPr>
          <w:rFonts w:ascii="Tahoma" w:hAnsi="Tahoma" w:cs="Tahoma"/>
          <w:sz w:val="22"/>
          <w:szCs w:val="22"/>
        </w:rPr>
      </w:pPr>
      <w:r w:rsidRPr="00CC27AB">
        <w:rPr>
          <w:rFonts w:ascii="Tahoma" w:hAnsi="Tahoma" w:cs="Tahoma"/>
          <w:sz w:val="22"/>
          <w:szCs w:val="22"/>
        </w:rPr>
        <w:t>Článek V.</w:t>
      </w:r>
    </w:p>
    <w:p w14:paraId="485C28AB" w14:textId="77777777" w:rsidR="00B92EC3" w:rsidRPr="00CC27AB" w:rsidRDefault="00B92EC3" w:rsidP="00B92EC3">
      <w:pPr>
        <w:jc w:val="center"/>
        <w:rPr>
          <w:rFonts w:ascii="Tahoma" w:hAnsi="Tahoma" w:cs="Tahoma"/>
          <w:sz w:val="22"/>
          <w:szCs w:val="22"/>
        </w:rPr>
      </w:pPr>
    </w:p>
    <w:p w14:paraId="1CC6CE19" w14:textId="77777777" w:rsidR="00B92EC3" w:rsidRPr="00914DAD" w:rsidRDefault="00B92EC3" w:rsidP="00BB35A6">
      <w:pPr>
        <w:pStyle w:val="Odstavecseseznamem"/>
        <w:numPr>
          <w:ilvl w:val="0"/>
          <w:numId w:val="7"/>
        </w:numPr>
        <w:spacing w:line="240" w:lineRule="atLeast"/>
        <w:ind w:left="357" w:hanging="357"/>
        <w:jc w:val="both"/>
        <w:rPr>
          <w:rFonts w:ascii="Tahoma" w:hAnsi="Tahoma" w:cs="Tahoma"/>
          <w:sz w:val="22"/>
          <w:szCs w:val="22"/>
        </w:rPr>
      </w:pPr>
      <w:r w:rsidRPr="00914DAD">
        <w:rPr>
          <w:rFonts w:ascii="Tahoma" w:hAnsi="Tahoma" w:cs="Tahoma"/>
          <w:sz w:val="22"/>
          <w:szCs w:val="22"/>
        </w:rPr>
        <w:t>Poskytovatel se zavazuje umožnit na případových konferencích účast studenta oboru sociální práce.</w:t>
      </w:r>
    </w:p>
    <w:p w14:paraId="698A4FF8" w14:textId="77777777" w:rsidR="00B92EC3" w:rsidRPr="00BB35A6" w:rsidRDefault="00B92EC3" w:rsidP="00BB35A6">
      <w:pPr>
        <w:pStyle w:val="Odstavecseseznamem"/>
        <w:numPr>
          <w:ilvl w:val="0"/>
          <w:numId w:val="7"/>
        </w:numPr>
        <w:overflowPunct w:val="0"/>
        <w:autoSpaceDE w:val="0"/>
        <w:autoSpaceDN w:val="0"/>
        <w:adjustRightInd w:val="0"/>
        <w:ind w:left="357" w:hanging="357"/>
        <w:contextualSpacing/>
        <w:jc w:val="both"/>
        <w:rPr>
          <w:rFonts w:ascii="Tahoma" w:hAnsi="Tahoma" w:cs="Tahoma"/>
          <w:sz w:val="22"/>
          <w:szCs w:val="22"/>
        </w:rPr>
      </w:pPr>
      <w:r w:rsidRPr="00BB35A6">
        <w:rPr>
          <w:rFonts w:ascii="Tahoma" w:hAnsi="Tahoma" w:cs="Tahoma"/>
          <w:sz w:val="22"/>
          <w:szCs w:val="22"/>
        </w:rPr>
        <w:t xml:space="preserve">Smluvní pokuty sjednané touto smlouvou zaplatí povinná strana nezávisle na zavinění </w:t>
      </w:r>
      <w:r w:rsidRPr="00BB35A6">
        <w:rPr>
          <w:rFonts w:ascii="Tahoma" w:hAnsi="Tahoma" w:cs="Tahoma"/>
          <w:sz w:val="22"/>
          <w:szCs w:val="22"/>
        </w:rPr>
        <w:br/>
        <w:t xml:space="preserve">a  na tom, zda a v jaké výši vznikne druhé straně škoda, kterou lze vymáhat samostatně v plném rozsahu. Smluvní pokuty se nezapočítávají na náhradu případně vzniklé škody. </w:t>
      </w:r>
    </w:p>
    <w:p w14:paraId="7A2ABC79" w14:textId="77777777" w:rsidR="00B92EC3" w:rsidRPr="00CC27AB" w:rsidRDefault="00B92EC3" w:rsidP="00BB35A6">
      <w:pPr>
        <w:pStyle w:val="Zkladntextodsazen2"/>
        <w:numPr>
          <w:ilvl w:val="0"/>
          <w:numId w:val="7"/>
        </w:numPr>
        <w:tabs>
          <w:tab w:val="left" w:pos="426"/>
        </w:tabs>
        <w:ind w:left="357" w:hanging="357"/>
        <w:rPr>
          <w:rFonts w:ascii="Tahoma" w:hAnsi="Tahoma" w:cs="Tahoma"/>
          <w:sz w:val="22"/>
          <w:szCs w:val="22"/>
        </w:rPr>
      </w:pPr>
      <w:r w:rsidRPr="00CC27AB">
        <w:rPr>
          <w:rFonts w:ascii="Tahoma" w:hAnsi="Tahoma" w:cs="Tahoma"/>
          <w:sz w:val="22"/>
          <w:szCs w:val="22"/>
        </w:rPr>
        <w:t>Vztahy mezi smluvními stranami výslovně touto smlouvou neupravené se řídí obecně závaznými právními předpisy.</w:t>
      </w:r>
    </w:p>
    <w:p w14:paraId="548D76ED" w14:textId="77777777" w:rsidR="00B92EC3" w:rsidRDefault="00B92EC3" w:rsidP="00BB35A6">
      <w:pPr>
        <w:pStyle w:val="Zkladntextodsazen2"/>
        <w:numPr>
          <w:ilvl w:val="0"/>
          <w:numId w:val="7"/>
        </w:numPr>
        <w:tabs>
          <w:tab w:val="left" w:pos="426"/>
        </w:tabs>
        <w:ind w:left="357" w:hanging="357"/>
        <w:rPr>
          <w:rFonts w:ascii="Tahoma" w:hAnsi="Tahoma" w:cs="Tahoma"/>
          <w:sz w:val="22"/>
          <w:szCs w:val="22"/>
        </w:rPr>
      </w:pPr>
      <w:r w:rsidRPr="00CC27AB">
        <w:rPr>
          <w:rFonts w:ascii="Tahoma" w:hAnsi="Tahoma" w:cs="Tahoma"/>
          <w:sz w:val="22"/>
          <w:szCs w:val="22"/>
        </w:rPr>
        <w:t>Měnit tuto smlouvu lze pouze formou písemných,</w:t>
      </w:r>
      <w:r w:rsidR="00BB35A6">
        <w:rPr>
          <w:rFonts w:ascii="Tahoma" w:hAnsi="Tahoma" w:cs="Tahoma"/>
          <w:sz w:val="22"/>
          <w:szCs w:val="22"/>
        </w:rPr>
        <w:t xml:space="preserve"> vzestupně číslovaných dodatků,</w:t>
      </w:r>
      <w:r w:rsidRPr="00CC27AB">
        <w:rPr>
          <w:rFonts w:ascii="Tahoma" w:hAnsi="Tahoma" w:cs="Tahoma"/>
          <w:sz w:val="22"/>
          <w:szCs w:val="22"/>
        </w:rPr>
        <w:t xml:space="preserve"> které budou podepsány oběma smluvními stranami.</w:t>
      </w:r>
    </w:p>
    <w:p w14:paraId="52183D6F" w14:textId="77777777" w:rsidR="00BB35A6" w:rsidRPr="00CC27AB" w:rsidRDefault="00BB35A6" w:rsidP="00BB35A6">
      <w:pPr>
        <w:pStyle w:val="Zkladntextodsazen2"/>
        <w:numPr>
          <w:ilvl w:val="0"/>
          <w:numId w:val="7"/>
        </w:numPr>
        <w:tabs>
          <w:tab w:val="left" w:pos="426"/>
        </w:tabs>
        <w:ind w:left="357" w:hanging="357"/>
        <w:rPr>
          <w:rFonts w:ascii="Tahoma" w:hAnsi="Tahoma" w:cs="Tahoma"/>
          <w:sz w:val="22"/>
          <w:szCs w:val="22"/>
        </w:rPr>
      </w:pPr>
      <w:r w:rsidRPr="00E94758">
        <w:rPr>
          <w:rFonts w:ascii="Tahoma" w:hAnsi="Tahoma" w:cs="Tahoma"/>
          <w:sz w:val="22"/>
          <w:szCs w:val="22"/>
        </w:rPr>
        <w:t xml:space="preserve">Smluvní strany se dohodly, že tuto smlouvu může kterákoliv ze smluvních stran vypovědět, a to bez udání důvodu. Výpovědní lhůta činí tři měsíce, a počne běžet prvním dnem měsíce následujícího po doručení výpovědi druhé smluvní straně.  </w:t>
      </w:r>
    </w:p>
    <w:p w14:paraId="06F9B547" w14:textId="77777777" w:rsidR="00B92EC3" w:rsidRPr="00CC27AB" w:rsidRDefault="00B92EC3" w:rsidP="00BB35A6">
      <w:pPr>
        <w:pStyle w:val="Zkladntextodsazen2"/>
        <w:numPr>
          <w:ilvl w:val="0"/>
          <w:numId w:val="7"/>
        </w:numPr>
        <w:tabs>
          <w:tab w:val="left" w:pos="426"/>
        </w:tabs>
        <w:ind w:left="357" w:hanging="357"/>
        <w:rPr>
          <w:rFonts w:ascii="Tahoma" w:hAnsi="Tahoma" w:cs="Tahoma"/>
          <w:sz w:val="22"/>
          <w:szCs w:val="22"/>
        </w:rPr>
      </w:pPr>
      <w:r w:rsidRPr="00CC27AB">
        <w:rPr>
          <w:rFonts w:ascii="Tahoma" w:hAnsi="Tahoma" w:cs="Tahoma"/>
          <w:sz w:val="22"/>
          <w:szCs w:val="22"/>
        </w:rPr>
        <w:t>Tato smlouva je vyhotovena ve dvou stejnopisech, po jednom pro každou smluvní stranu.</w:t>
      </w:r>
    </w:p>
    <w:p w14:paraId="34AC1220" w14:textId="48578970" w:rsidR="00B92EC3" w:rsidRPr="00E775EB" w:rsidRDefault="00BB35A6" w:rsidP="00BB35A6">
      <w:pPr>
        <w:pStyle w:val="Zkladntextodsazen2"/>
        <w:numPr>
          <w:ilvl w:val="0"/>
          <w:numId w:val="7"/>
        </w:numPr>
        <w:tabs>
          <w:tab w:val="left" w:pos="426"/>
        </w:tabs>
        <w:ind w:left="357" w:hanging="357"/>
        <w:rPr>
          <w:rFonts w:ascii="Tahoma" w:hAnsi="Tahoma" w:cs="Tahoma"/>
          <w:sz w:val="22"/>
          <w:szCs w:val="22"/>
        </w:rPr>
      </w:pPr>
      <w:r>
        <w:rPr>
          <w:rFonts w:ascii="Tahoma" w:hAnsi="Tahoma" w:cs="Tahoma"/>
          <w:sz w:val="22"/>
          <w:szCs w:val="22"/>
        </w:rPr>
        <w:t xml:space="preserve">Smluvní strany se dohodly na tom, že tato smlouva je uzavřena okamžikem podpisu obou smluvních stran, přičemž rozhodující je datum pozdějšího podpisu. </w:t>
      </w:r>
      <w:r w:rsidRPr="00E94758">
        <w:rPr>
          <w:rFonts w:ascii="Tahoma" w:hAnsi="Tahoma" w:cs="Tahoma"/>
          <w:color w:val="000000" w:themeColor="text1"/>
          <w:sz w:val="22"/>
          <w:szCs w:val="22"/>
        </w:rPr>
        <w:t xml:space="preserve">Tato smlouva nabývá účinnosti dnem zveřejnění v registru smluv dle zákona č. 340/2015 Sb., o registru smluv, </w:t>
      </w:r>
      <w:r w:rsidRPr="00E775EB">
        <w:rPr>
          <w:rFonts w:ascii="Tahoma" w:hAnsi="Tahoma" w:cs="Tahoma"/>
          <w:sz w:val="22"/>
          <w:szCs w:val="22"/>
        </w:rPr>
        <w:t>v platném znění, a končí dne 31.03.202</w:t>
      </w:r>
      <w:r w:rsidR="001F7199" w:rsidRPr="00E775EB">
        <w:rPr>
          <w:rFonts w:ascii="Tahoma" w:hAnsi="Tahoma" w:cs="Tahoma"/>
          <w:sz w:val="22"/>
          <w:szCs w:val="22"/>
        </w:rPr>
        <w:t>9</w:t>
      </w:r>
      <w:r w:rsidR="00B92EC3" w:rsidRPr="00E775EB">
        <w:rPr>
          <w:rFonts w:ascii="Tahoma" w:hAnsi="Tahoma" w:cs="Tahoma"/>
          <w:sz w:val="22"/>
          <w:szCs w:val="22"/>
        </w:rPr>
        <w:t>.</w:t>
      </w:r>
    </w:p>
    <w:p w14:paraId="48402B58" w14:textId="77777777" w:rsidR="00B92EC3" w:rsidRPr="00BB35A6" w:rsidRDefault="00B92EC3" w:rsidP="00BB35A6">
      <w:pPr>
        <w:pStyle w:val="Zkladntextodsazen2"/>
        <w:numPr>
          <w:ilvl w:val="0"/>
          <w:numId w:val="7"/>
        </w:numPr>
        <w:tabs>
          <w:tab w:val="left" w:pos="426"/>
        </w:tabs>
        <w:ind w:left="357" w:hanging="357"/>
        <w:rPr>
          <w:rFonts w:ascii="Tahoma" w:hAnsi="Tahoma" w:cs="Tahoma"/>
          <w:sz w:val="22"/>
          <w:szCs w:val="22"/>
        </w:rPr>
      </w:pPr>
      <w:r w:rsidRPr="00BB35A6">
        <w:rPr>
          <w:rFonts w:ascii="Tahoma" w:hAnsi="Tahoma" w:cs="Tahoma"/>
          <w:sz w:val="22"/>
          <w:szCs w:val="22"/>
        </w:rPr>
        <w:t>Statutární město Karviná je povinným subjektem dle zákona č. 340/2015 Sb., o registru smluv, v platném znění. Smluvní strany se dohodly, že povinnosti dle tohoto zákona v souvislosti s uveřejněním této smlouvy zajistí statutární město Karviná.</w:t>
      </w:r>
    </w:p>
    <w:p w14:paraId="60CBA103" w14:textId="77777777" w:rsidR="00B92EC3" w:rsidRPr="00BB35A6" w:rsidRDefault="00B92EC3" w:rsidP="00BB35A6">
      <w:pPr>
        <w:pStyle w:val="Zkladntextodsazen2"/>
        <w:numPr>
          <w:ilvl w:val="0"/>
          <w:numId w:val="7"/>
        </w:numPr>
        <w:tabs>
          <w:tab w:val="left" w:pos="426"/>
        </w:tabs>
        <w:ind w:left="357" w:hanging="357"/>
        <w:rPr>
          <w:rFonts w:ascii="Tahoma" w:hAnsi="Tahoma" w:cs="Tahoma"/>
          <w:sz w:val="22"/>
          <w:szCs w:val="22"/>
        </w:rPr>
      </w:pPr>
      <w:r w:rsidRPr="00BB35A6">
        <w:rPr>
          <w:rFonts w:ascii="Tahoma" w:hAnsi="Tahoma" w:cs="Tahoma"/>
          <w:sz w:val="22"/>
          <w:szCs w:val="22"/>
        </w:rPr>
        <w:t>Smluvní strany souhlasí s uveřejněním této smlouvy v registru smluv dle zákona                        č. 340/2015 Sb., o registru smluv, v platném znění.</w:t>
      </w:r>
    </w:p>
    <w:p w14:paraId="7EECEC51" w14:textId="77777777" w:rsidR="00B92EC3" w:rsidRPr="00BB35A6" w:rsidRDefault="00B92EC3" w:rsidP="00B92EC3">
      <w:pPr>
        <w:pStyle w:val="Zkladntextodsazen2"/>
        <w:numPr>
          <w:ilvl w:val="0"/>
          <w:numId w:val="7"/>
        </w:numPr>
        <w:tabs>
          <w:tab w:val="left" w:pos="426"/>
        </w:tabs>
        <w:rPr>
          <w:rFonts w:ascii="Tahoma" w:hAnsi="Tahoma" w:cs="Tahoma"/>
          <w:sz w:val="22"/>
          <w:szCs w:val="22"/>
        </w:rPr>
      </w:pPr>
      <w:r w:rsidRPr="00BB35A6">
        <w:rPr>
          <w:rFonts w:ascii="Tahoma" w:hAnsi="Tahoma" w:cs="Tahoma"/>
          <w:sz w:val="22"/>
          <w:szCs w:val="22"/>
        </w:rPr>
        <w:t xml:space="preserve">Smluvní strany souhlasí s tím, že v registru smluv bude zveřejněn celý rozsah této smlouvy, a to na dobu neurčitou. </w:t>
      </w:r>
    </w:p>
    <w:p w14:paraId="5A4C7C43" w14:textId="77777777" w:rsidR="00B92EC3" w:rsidRDefault="00B92EC3" w:rsidP="00B92EC3">
      <w:pPr>
        <w:jc w:val="both"/>
        <w:rPr>
          <w:color w:val="FF0000"/>
        </w:rPr>
      </w:pPr>
    </w:p>
    <w:p w14:paraId="3A7F7EC1" w14:textId="77777777" w:rsidR="00B92EC3" w:rsidRDefault="00B92EC3" w:rsidP="00B92EC3">
      <w:pPr>
        <w:jc w:val="both"/>
        <w:rPr>
          <w:color w:val="FF0000"/>
        </w:rPr>
      </w:pPr>
    </w:p>
    <w:p w14:paraId="482E7E8A" w14:textId="3C9450BD" w:rsidR="00B92EC3" w:rsidRPr="001F7199" w:rsidRDefault="00B92EC3" w:rsidP="00B92EC3">
      <w:pPr>
        <w:rPr>
          <w:rFonts w:ascii="Tahoma" w:hAnsi="Tahoma" w:cs="Tahoma"/>
          <w:sz w:val="22"/>
          <w:szCs w:val="22"/>
        </w:rPr>
      </w:pPr>
      <w:r w:rsidRPr="001F7199">
        <w:rPr>
          <w:rFonts w:ascii="Tahoma" w:hAnsi="Tahoma" w:cs="Tahoma"/>
          <w:sz w:val="22"/>
          <w:szCs w:val="22"/>
        </w:rPr>
        <w:t>V Karviné dne ……</w:t>
      </w:r>
      <w:r w:rsidR="001F7199">
        <w:rPr>
          <w:rFonts w:ascii="Tahoma" w:hAnsi="Tahoma" w:cs="Tahoma"/>
          <w:sz w:val="22"/>
          <w:szCs w:val="22"/>
        </w:rPr>
        <w:t>..</w:t>
      </w:r>
      <w:r w:rsidRPr="001F7199">
        <w:rPr>
          <w:rFonts w:ascii="Tahoma" w:hAnsi="Tahoma" w:cs="Tahoma"/>
          <w:sz w:val="22"/>
          <w:szCs w:val="22"/>
        </w:rPr>
        <w:t>………………..</w:t>
      </w:r>
      <w:r w:rsidRPr="001F7199">
        <w:rPr>
          <w:rFonts w:ascii="Tahoma" w:hAnsi="Tahoma" w:cs="Tahoma"/>
          <w:sz w:val="22"/>
          <w:szCs w:val="22"/>
        </w:rPr>
        <w:tab/>
      </w:r>
      <w:r w:rsidRPr="001F7199">
        <w:rPr>
          <w:rFonts w:ascii="Tahoma" w:hAnsi="Tahoma" w:cs="Tahoma"/>
          <w:sz w:val="22"/>
          <w:szCs w:val="22"/>
        </w:rPr>
        <w:tab/>
      </w:r>
      <w:r w:rsidRPr="001F7199">
        <w:rPr>
          <w:rFonts w:ascii="Tahoma" w:hAnsi="Tahoma" w:cs="Tahoma"/>
          <w:sz w:val="22"/>
          <w:szCs w:val="22"/>
        </w:rPr>
        <w:tab/>
        <w:t xml:space="preserve">         V  …</w:t>
      </w:r>
      <w:r w:rsidR="001F7199">
        <w:rPr>
          <w:rFonts w:ascii="Tahoma" w:hAnsi="Tahoma" w:cs="Tahoma"/>
          <w:sz w:val="22"/>
          <w:szCs w:val="22"/>
        </w:rPr>
        <w:t>….</w:t>
      </w:r>
      <w:r w:rsidRPr="001F7199">
        <w:rPr>
          <w:rFonts w:ascii="Tahoma" w:hAnsi="Tahoma" w:cs="Tahoma"/>
          <w:sz w:val="22"/>
          <w:szCs w:val="22"/>
        </w:rPr>
        <w:t>………………….</w:t>
      </w:r>
    </w:p>
    <w:p w14:paraId="3AB95876" w14:textId="77777777" w:rsidR="00B92EC3" w:rsidRDefault="00B92EC3" w:rsidP="00B92EC3">
      <w:pPr>
        <w:rPr>
          <w:rFonts w:ascii="Tahoma" w:hAnsi="Tahoma" w:cs="Tahoma"/>
          <w:sz w:val="22"/>
          <w:szCs w:val="22"/>
        </w:rPr>
      </w:pPr>
    </w:p>
    <w:p w14:paraId="77EE32FD" w14:textId="77777777" w:rsidR="008057C1" w:rsidRDefault="008057C1" w:rsidP="00B92EC3">
      <w:pPr>
        <w:rPr>
          <w:rFonts w:ascii="Tahoma" w:hAnsi="Tahoma" w:cs="Tahoma"/>
          <w:sz w:val="22"/>
          <w:szCs w:val="22"/>
        </w:rPr>
      </w:pPr>
    </w:p>
    <w:p w14:paraId="5DB7343B" w14:textId="77777777" w:rsidR="008057C1" w:rsidRDefault="008057C1" w:rsidP="00B92EC3">
      <w:pPr>
        <w:rPr>
          <w:rFonts w:ascii="Tahoma" w:hAnsi="Tahoma" w:cs="Tahoma"/>
          <w:sz w:val="22"/>
          <w:szCs w:val="22"/>
        </w:rPr>
      </w:pPr>
    </w:p>
    <w:p w14:paraId="2945B187" w14:textId="77777777" w:rsidR="008057C1" w:rsidRDefault="008057C1" w:rsidP="00B92EC3">
      <w:pPr>
        <w:rPr>
          <w:rFonts w:ascii="Tahoma" w:hAnsi="Tahoma" w:cs="Tahoma"/>
          <w:sz w:val="22"/>
          <w:szCs w:val="22"/>
        </w:rPr>
      </w:pPr>
    </w:p>
    <w:p w14:paraId="73838905" w14:textId="77777777" w:rsidR="00B92EC3" w:rsidRDefault="00B92EC3" w:rsidP="00B92EC3"/>
    <w:p w14:paraId="182C8313" w14:textId="77777777" w:rsidR="00B92EC3" w:rsidRDefault="00B92EC3" w:rsidP="00B92EC3"/>
    <w:p w14:paraId="7EAD25EC" w14:textId="77777777" w:rsidR="00B92EC3" w:rsidRDefault="00B92EC3" w:rsidP="00B92EC3">
      <w:r>
        <w:t>…………………………..…………</w:t>
      </w:r>
      <w:r>
        <w:tab/>
      </w:r>
      <w:r>
        <w:tab/>
      </w:r>
      <w:r>
        <w:tab/>
        <w:t xml:space="preserve">        .……….……………………………..</w:t>
      </w:r>
    </w:p>
    <w:p w14:paraId="5394CD83" w14:textId="77777777" w:rsidR="00B92EC3" w:rsidRPr="00D66F66" w:rsidRDefault="00B92EC3" w:rsidP="00B92EC3">
      <w:pPr>
        <w:ind w:left="600"/>
        <w:rPr>
          <w:rFonts w:ascii="Tahoma" w:hAnsi="Tahoma" w:cs="Tahoma"/>
          <w:sz w:val="22"/>
          <w:szCs w:val="22"/>
        </w:rPr>
      </w:pPr>
      <w:r w:rsidRPr="00D66F66">
        <w:rPr>
          <w:rFonts w:ascii="Tahoma" w:hAnsi="Tahoma" w:cs="Tahoma"/>
          <w:sz w:val="22"/>
          <w:szCs w:val="22"/>
        </w:rPr>
        <w:t>Za objednavatele</w:t>
      </w:r>
      <w:r w:rsidRPr="00D66F66">
        <w:rPr>
          <w:rFonts w:ascii="Tahoma" w:hAnsi="Tahoma" w:cs="Tahoma"/>
          <w:sz w:val="22"/>
          <w:szCs w:val="22"/>
        </w:rPr>
        <w:tab/>
      </w:r>
      <w:r w:rsidRPr="00D66F66">
        <w:rPr>
          <w:rFonts w:ascii="Tahoma" w:hAnsi="Tahoma" w:cs="Tahoma"/>
          <w:sz w:val="22"/>
          <w:szCs w:val="22"/>
        </w:rPr>
        <w:tab/>
      </w:r>
      <w:r w:rsidRPr="00D66F66">
        <w:rPr>
          <w:rFonts w:ascii="Tahoma" w:hAnsi="Tahoma" w:cs="Tahoma"/>
          <w:sz w:val="22"/>
          <w:szCs w:val="22"/>
        </w:rPr>
        <w:tab/>
      </w:r>
      <w:r w:rsidRPr="00D66F66">
        <w:rPr>
          <w:rFonts w:ascii="Tahoma" w:hAnsi="Tahoma" w:cs="Tahoma"/>
          <w:sz w:val="22"/>
          <w:szCs w:val="22"/>
        </w:rPr>
        <w:tab/>
      </w:r>
      <w:r w:rsidRPr="00D66F66">
        <w:rPr>
          <w:rFonts w:ascii="Tahoma" w:hAnsi="Tahoma" w:cs="Tahoma"/>
          <w:sz w:val="22"/>
          <w:szCs w:val="22"/>
        </w:rPr>
        <w:tab/>
        <w:t xml:space="preserve">              Za poskytovatele</w:t>
      </w:r>
    </w:p>
    <w:p w14:paraId="0E9D0152" w14:textId="77777777" w:rsidR="00B92EC3" w:rsidRPr="00D66F66" w:rsidRDefault="00B92EC3" w:rsidP="00B92EC3">
      <w:pPr>
        <w:jc w:val="both"/>
        <w:rPr>
          <w:rFonts w:ascii="Tahoma" w:hAnsi="Tahoma" w:cs="Tahoma"/>
          <w:sz w:val="22"/>
          <w:szCs w:val="22"/>
        </w:rPr>
      </w:pPr>
      <w:r w:rsidRPr="00D66F66">
        <w:rPr>
          <w:rFonts w:ascii="Tahoma" w:hAnsi="Tahoma" w:cs="Tahoma"/>
          <w:sz w:val="22"/>
          <w:szCs w:val="22"/>
        </w:rPr>
        <w:t xml:space="preserve">    Mgr. Martina Smužová, MPA</w:t>
      </w:r>
      <w:r w:rsidRPr="00D66F66">
        <w:rPr>
          <w:rFonts w:ascii="Tahoma" w:hAnsi="Tahoma" w:cs="Tahoma"/>
          <w:sz w:val="22"/>
          <w:szCs w:val="22"/>
        </w:rPr>
        <w:tab/>
      </w:r>
      <w:r w:rsidRPr="00D66F66">
        <w:rPr>
          <w:rFonts w:ascii="Tahoma" w:hAnsi="Tahoma" w:cs="Tahoma"/>
          <w:sz w:val="22"/>
          <w:szCs w:val="22"/>
        </w:rPr>
        <w:tab/>
      </w:r>
      <w:r w:rsidRPr="00D66F66">
        <w:rPr>
          <w:rFonts w:ascii="Tahoma" w:hAnsi="Tahoma" w:cs="Tahoma"/>
          <w:sz w:val="22"/>
          <w:szCs w:val="22"/>
        </w:rPr>
        <w:tab/>
      </w:r>
      <w:r w:rsidRPr="00D66F66">
        <w:rPr>
          <w:rFonts w:ascii="Tahoma" w:hAnsi="Tahoma" w:cs="Tahoma"/>
          <w:sz w:val="22"/>
          <w:szCs w:val="22"/>
        </w:rPr>
        <w:tab/>
        <w:t xml:space="preserve">             Mgr. Tomáš Zmija</w:t>
      </w:r>
    </w:p>
    <w:p w14:paraId="3DA0D1F8" w14:textId="35828E46" w:rsidR="00CF3544" w:rsidRDefault="00B92EC3" w:rsidP="00E77229">
      <w:pPr>
        <w:jc w:val="both"/>
      </w:pPr>
      <w:r w:rsidRPr="00D66F66">
        <w:rPr>
          <w:rFonts w:ascii="Tahoma" w:hAnsi="Tahoma" w:cs="Tahoma"/>
          <w:sz w:val="22"/>
          <w:szCs w:val="22"/>
        </w:rPr>
        <w:t xml:space="preserve">    vedoucí Odboru sociálního</w:t>
      </w:r>
      <w:r>
        <w:t xml:space="preserve"> </w:t>
      </w:r>
      <w:r>
        <w:tab/>
      </w:r>
      <w:r>
        <w:tab/>
      </w:r>
      <w:r>
        <w:tab/>
      </w:r>
      <w:r>
        <w:tab/>
        <w:t xml:space="preserve">     </w:t>
      </w:r>
    </w:p>
    <w:sectPr w:rsidR="00CF3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10E8"/>
    <w:multiLevelType w:val="hybridMultilevel"/>
    <w:tmpl w:val="6E786A18"/>
    <w:lvl w:ilvl="0" w:tplc="BC50CE3A">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779251C"/>
    <w:multiLevelType w:val="hybridMultilevel"/>
    <w:tmpl w:val="A0AA0DFC"/>
    <w:lvl w:ilvl="0" w:tplc="AA180516">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BB17C9F"/>
    <w:multiLevelType w:val="singleLevel"/>
    <w:tmpl w:val="82184D90"/>
    <w:lvl w:ilvl="0">
      <w:start w:val="1"/>
      <w:numFmt w:val="decimal"/>
      <w:lvlText w:val="%1."/>
      <w:lvlJc w:val="left"/>
      <w:pPr>
        <w:ind w:left="360" w:hanging="360"/>
      </w:pPr>
      <w:rPr>
        <w:rFonts w:ascii="Tahoma" w:hAnsi="Tahoma" w:cs="Tahoma" w:hint="default"/>
        <w:color w:val="auto"/>
        <w:sz w:val="24"/>
      </w:rPr>
    </w:lvl>
  </w:abstractNum>
  <w:abstractNum w:abstractNumId="3" w15:restartNumberingAfterBreak="0">
    <w:nsid w:val="2FD07903"/>
    <w:multiLevelType w:val="hybridMultilevel"/>
    <w:tmpl w:val="89F630BE"/>
    <w:lvl w:ilvl="0" w:tplc="3A8C7A92">
      <w:start w:val="1"/>
      <w:numFmt w:val="decimal"/>
      <w:lvlText w:val="%1."/>
      <w:lvlJc w:val="left"/>
      <w:pPr>
        <w:tabs>
          <w:tab w:val="num" w:pos="360"/>
        </w:tabs>
        <w:ind w:left="360" w:hanging="360"/>
      </w:pPr>
      <w:rPr>
        <w:i w:val="0"/>
      </w:r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9775AD4"/>
    <w:multiLevelType w:val="hybridMultilevel"/>
    <w:tmpl w:val="729080F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15:restartNumberingAfterBreak="0">
    <w:nsid w:val="583523A3"/>
    <w:multiLevelType w:val="hybridMultilevel"/>
    <w:tmpl w:val="DE505594"/>
    <w:lvl w:ilvl="0" w:tplc="850C88B2">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58BD10B3"/>
    <w:multiLevelType w:val="hybridMultilevel"/>
    <w:tmpl w:val="8252071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5A7D33A2"/>
    <w:multiLevelType w:val="hybridMultilevel"/>
    <w:tmpl w:val="213EC0CA"/>
    <w:lvl w:ilvl="0" w:tplc="BC50CE3A">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285381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0708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119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164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886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7933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485635">
    <w:abstractNumId w:val="2"/>
    <w:lvlOverride w:ilvl="0">
      <w:startOverride w:val="1"/>
    </w:lvlOverride>
  </w:num>
  <w:num w:numId="8" w16cid:durableId="951205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B1B"/>
    <w:rsid w:val="000A50FC"/>
    <w:rsid w:val="001F7199"/>
    <w:rsid w:val="003F1E25"/>
    <w:rsid w:val="004258B4"/>
    <w:rsid w:val="00501F46"/>
    <w:rsid w:val="005D3ACD"/>
    <w:rsid w:val="005F2998"/>
    <w:rsid w:val="00653780"/>
    <w:rsid w:val="006565E0"/>
    <w:rsid w:val="007302BF"/>
    <w:rsid w:val="007918A8"/>
    <w:rsid w:val="008057C1"/>
    <w:rsid w:val="00826B1B"/>
    <w:rsid w:val="00905D19"/>
    <w:rsid w:val="00914DAD"/>
    <w:rsid w:val="0096753C"/>
    <w:rsid w:val="009711F1"/>
    <w:rsid w:val="0099487E"/>
    <w:rsid w:val="00A57A40"/>
    <w:rsid w:val="00A7651A"/>
    <w:rsid w:val="00B03C18"/>
    <w:rsid w:val="00B92EC3"/>
    <w:rsid w:val="00BB35A6"/>
    <w:rsid w:val="00BE24A9"/>
    <w:rsid w:val="00C670BE"/>
    <w:rsid w:val="00CC27AB"/>
    <w:rsid w:val="00CF3544"/>
    <w:rsid w:val="00D3045F"/>
    <w:rsid w:val="00D66F66"/>
    <w:rsid w:val="00E04917"/>
    <w:rsid w:val="00E77229"/>
    <w:rsid w:val="00E775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5B34"/>
  <w15:chartTrackingRefBased/>
  <w15:docId w15:val="{F3F2D286-3228-49E4-B541-DEE14952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2EC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92EC3"/>
    <w:pPr>
      <w:keepNext/>
      <w:ind w:left="360"/>
      <w:jc w:val="both"/>
      <w:outlineLvl w:val="0"/>
    </w:pPr>
    <w:rPr>
      <w:i/>
      <w:iCs/>
    </w:rPr>
  </w:style>
  <w:style w:type="paragraph" w:styleId="Nadpis2">
    <w:name w:val="heading 2"/>
    <w:basedOn w:val="Normln"/>
    <w:next w:val="Normln"/>
    <w:link w:val="Nadpis2Char"/>
    <w:uiPriority w:val="9"/>
    <w:semiHidden/>
    <w:unhideWhenUsed/>
    <w:qFormat/>
    <w:rsid w:val="00B92E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2EC3"/>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semiHidden/>
    <w:rsid w:val="00B92EC3"/>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semiHidden/>
    <w:unhideWhenUsed/>
    <w:rsid w:val="00B92EC3"/>
    <w:pPr>
      <w:jc w:val="both"/>
    </w:pPr>
  </w:style>
  <w:style w:type="character" w:customStyle="1" w:styleId="ZkladntextChar">
    <w:name w:val="Základní text Char"/>
    <w:basedOn w:val="Standardnpsmoodstavce"/>
    <w:link w:val="Zkladntext"/>
    <w:semiHidden/>
    <w:rsid w:val="00B92EC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B92EC3"/>
    <w:pPr>
      <w:ind w:left="360"/>
      <w:jc w:val="both"/>
    </w:pPr>
  </w:style>
  <w:style w:type="character" w:customStyle="1" w:styleId="Zkladntextodsazen2Char">
    <w:name w:val="Základní text odsazený 2 Char"/>
    <w:basedOn w:val="Standardnpsmoodstavce"/>
    <w:link w:val="Zkladntextodsazen2"/>
    <w:rsid w:val="00B92EC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92EC3"/>
    <w:pPr>
      <w:ind w:left="708"/>
    </w:pPr>
  </w:style>
  <w:style w:type="character" w:customStyle="1" w:styleId="OdstneslChar">
    <w:name w:val="Odst. nečísl. Char"/>
    <w:basedOn w:val="Standardnpsmoodstavce"/>
    <w:link w:val="Odstnesl"/>
    <w:uiPriority w:val="4"/>
    <w:locked/>
    <w:rsid w:val="00B92EC3"/>
    <w:rPr>
      <w:rFonts w:ascii="Arial" w:hAnsi="Arial" w:cs="Arial"/>
    </w:rPr>
  </w:style>
  <w:style w:type="paragraph" w:customStyle="1" w:styleId="Odstnesl">
    <w:name w:val="Odst. nečísl."/>
    <w:basedOn w:val="Normln"/>
    <w:link w:val="OdstneslChar"/>
    <w:uiPriority w:val="4"/>
    <w:rsid w:val="00B92EC3"/>
    <w:pPr>
      <w:spacing w:after="120"/>
      <w:ind w:left="425"/>
      <w:jc w:val="both"/>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CC27AB"/>
    <w:rPr>
      <w:color w:val="0563C1"/>
      <w:u w:val="single"/>
    </w:rPr>
  </w:style>
  <w:style w:type="paragraph" w:styleId="Revize">
    <w:name w:val="Revision"/>
    <w:hidden/>
    <w:uiPriority w:val="99"/>
    <w:semiHidden/>
    <w:rsid w:val="00E775EB"/>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370329">
      <w:bodyDiv w:val="1"/>
      <w:marLeft w:val="0"/>
      <w:marRight w:val="0"/>
      <w:marTop w:val="0"/>
      <w:marBottom w:val="0"/>
      <w:divBdr>
        <w:top w:val="none" w:sz="0" w:space="0" w:color="auto"/>
        <w:left w:val="none" w:sz="0" w:space="0" w:color="auto"/>
        <w:bottom w:val="none" w:sz="0" w:space="0" w:color="auto"/>
        <w:right w:val="none" w:sz="0" w:space="0" w:color="auto"/>
      </w:divBdr>
    </w:div>
    <w:div w:id="1738820209">
      <w:bodyDiv w:val="1"/>
      <w:marLeft w:val="0"/>
      <w:marRight w:val="0"/>
      <w:marTop w:val="0"/>
      <w:marBottom w:val="0"/>
      <w:divBdr>
        <w:top w:val="none" w:sz="0" w:space="0" w:color="auto"/>
        <w:left w:val="none" w:sz="0" w:space="0" w:color="auto"/>
        <w:bottom w:val="none" w:sz="0" w:space="0" w:color="auto"/>
        <w:right w:val="none" w:sz="0" w:space="0" w:color="auto"/>
      </w:divBdr>
    </w:div>
    <w:div w:id="20657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1160</Words>
  <Characters>6849</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Svoreňová Brigita</dc:creator>
  <cp:keywords/>
  <dc:description/>
  <cp:lastModifiedBy>Fiedorová Pavlína</cp:lastModifiedBy>
  <cp:revision>13</cp:revision>
  <dcterms:created xsi:type="dcterms:W3CDTF">2026-04-01T12:29:00Z</dcterms:created>
  <dcterms:modified xsi:type="dcterms:W3CDTF">2026-05-14T08:17:00Z</dcterms:modified>
</cp:coreProperties>
</file>