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A90E" w14:textId="0BA51DFD" w:rsidR="00BC17A6" w:rsidRPr="00D06D0F" w:rsidRDefault="00BC17A6" w:rsidP="000B0AA7">
      <w:pPr>
        <w:pStyle w:val="StylDoprava"/>
      </w:pPr>
      <w:r w:rsidRPr="00D06D0F">
        <w:t>Č</w:t>
      </w:r>
      <w:r w:rsidR="00756C04">
        <w:t xml:space="preserve">. </w:t>
      </w:r>
      <w:r w:rsidRPr="00D06D0F">
        <w:t>j.:</w:t>
      </w:r>
      <w:r w:rsidR="00756C04">
        <w:t xml:space="preserve"> </w:t>
      </w:r>
      <w:r w:rsidRPr="00D06D0F">
        <w:t>SPU 297771/2025/508100/Vrs</w:t>
      </w:r>
    </w:p>
    <w:p w14:paraId="53385D05" w14:textId="587C1A06" w:rsidR="004243BC" w:rsidRPr="00D06D0F" w:rsidRDefault="00BC17A6" w:rsidP="000B0AA7">
      <w:pPr>
        <w:pStyle w:val="StylDoprava"/>
      </w:pPr>
      <w:r w:rsidRPr="00D06D0F">
        <w:t>UID:</w:t>
      </w:r>
      <w:r w:rsidR="00756C04">
        <w:t xml:space="preserve"> </w:t>
      </w:r>
      <w:r w:rsidRPr="00D06D0F">
        <w:t>spuess98027585</w:t>
      </w:r>
    </w:p>
    <w:p w14:paraId="345567F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B82AF85" w14:textId="78448AF1" w:rsidR="00CF17C0" w:rsidRPr="00D06D0F" w:rsidRDefault="00D36269" w:rsidP="000B0AA7">
      <w:pPr>
        <w:pStyle w:val="VnitrniText"/>
        <w:ind w:firstLine="0"/>
      </w:pPr>
      <w:r w:rsidRPr="00D06D0F">
        <w:t>se sídlem</w:t>
      </w:r>
      <w:r w:rsidR="00CF17C0" w:rsidRPr="00D06D0F">
        <w:t xml:space="preserve"> Husinecká 1024/11a, </w:t>
      </w:r>
      <w:r w:rsidR="00154366" w:rsidRPr="00D06D0F">
        <w:t xml:space="preserve">Praha 3 </w:t>
      </w:r>
      <w:r w:rsidR="00154366">
        <w:t>–</w:t>
      </w:r>
      <w:r w:rsidR="00154366" w:rsidRPr="00D06D0F">
        <w:t xml:space="preserve"> Žižkov</w:t>
      </w:r>
      <w:r w:rsidR="00154366">
        <w:t>,</w:t>
      </w:r>
      <w:r w:rsidR="00154366" w:rsidRPr="00D06D0F">
        <w:t xml:space="preserve"> </w:t>
      </w:r>
      <w:r w:rsidR="00CF17C0" w:rsidRPr="00D06D0F">
        <w:t>PSČ 130 00</w:t>
      </w:r>
    </w:p>
    <w:p w14:paraId="6F94690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B8DA748" w14:textId="77777777" w:rsidR="00CF17C0" w:rsidRPr="00D06D0F" w:rsidRDefault="00CF17C0" w:rsidP="000B0AA7">
      <w:pPr>
        <w:pStyle w:val="VnitrniText"/>
        <w:ind w:firstLine="0"/>
      </w:pPr>
      <w:r w:rsidRPr="00D06D0F">
        <w:t>DIČ: CZ</w:t>
      </w:r>
      <w:r w:rsidR="00A21E6E" w:rsidRPr="00D06D0F">
        <w:t>01312774</w:t>
      </w:r>
    </w:p>
    <w:p w14:paraId="74572D20" w14:textId="2BFF2AFA" w:rsidR="00BC17A6" w:rsidRPr="00D06D0F" w:rsidRDefault="00FB6E4E" w:rsidP="000B0AA7">
      <w:pPr>
        <w:pStyle w:val="VnitrniText"/>
        <w:ind w:firstLine="0"/>
      </w:pPr>
      <w:r w:rsidRPr="00D06D0F">
        <w:t>za který jedná</w:t>
      </w:r>
      <w:r w:rsidR="00756C04">
        <w:t>:</w:t>
      </w:r>
      <w:r w:rsidRPr="00D06D0F">
        <w:t xml:space="preserve"> </w:t>
      </w:r>
      <w:r w:rsidR="00BC17A6" w:rsidRPr="00D06D0F">
        <w:t>Mgr. Jaroslava Kosejková, ředitelka Krajského pozemkového úřadu pro Ústecký kraj</w:t>
      </w:r>
    </w:p>
    <w:p w14:paraId="4F6B18C3" w14:textId="4AEEC4D7" w:rsidR="00FB6E4E" w:rsidRDefault="00BC17A6" w:rsidP="000B0AA7">
      <w:pPr>
        <w:pStyle w:val="VnitrniText"/>
        <w:ind w:firstLine="0"/>
      </w:pPr>
      <w:r w:rsidRPr="00D06D0F">
        <w:t>adresa: Husitská 1071/2, 415</w:t>
      </w:r>
      <w:r w:rsidR="00154366">
        <w:t xml:space="preserve"> </w:t>
      </w:r>
      <w:r w:rsidRPr="00D06D0F">
        <w:t>02 Teplice</w:t>
      </w:r>
    </w:p>
    <w:p w14:paraId="5AA1DFA8" w14:textId="77777777" w:rsidR="00883442" w:rsidRPr="00D06D0F" w:rsidRDefault="00883442" w:rsidP="00883442">
      <w:pPr>
        <w:pStyle w:val="VnitrniText"/>
        <w:ind w:firstLine="0"/>
      </w:pPr>
      <w:r>
        <w:t>na základě oprávnění vyplývajícího z platného Podpisového řádu Státního pozemkového úřadu účinného ke dni právního jednání</w:t>
      </w:r>
    </w:p>
    <w:p w14:paraId="0F0E22AD" w14:textId="40C4537B" w:rsidR="00CF17C0" w:rsidRPr="00D06D0F" w:rsidRDefault="00CF17C0" w:rsidP="000B0AA7">
      <w:pPr>
        <w:pStyle w:val="VnitrniText"/>
        <w:ind w:firstLine="0"/>
      </w:pPr>
      <w:r w:rsidRPr="00D06D0F">
        <w:t xml:space="preserve">(dále jen </w:t>
      </w:r>
      <w:r w:rsidR="00756C04">
        <w:t>„</w:t>
      </w:r>
      <w:r w:rsidR="005C5AF6">
        <w:t>prodávající</w:t>
      </w:r>
      <w:r w:rsidR="00756C04">
        <w:t>“</w:t>
      </w:r>
      <w:r w:rsidRPr="00D06D0F">
        <w:t>)</w:t>
      </w:r>
    </w:p>
    <w:p w14:paraId="2C54F6E1" w14:textId="77777777" w:rsidR="00BC17A6" w:rsidRPr="00D06D0F" w:rsidRDefault="00BC17A6" w:rsidP="000B0AA7">
      <w:pPr>
        <w:pStyle w:val="VnitrniText"/>
        <w:ind w:firstLine="0"/>
      </w:pPr>
    </w:p>
    <w:p w14:paraId="528FD9C6" w14:textId="77777777" w:rsidR="00CF17C0" w:rsidRPr="00D06D0F" w:rsidRDefault="00CF17C0" w:rsidP="000B0AA7">
      <w:pPr>
        <w:pStyle w:val="VnitrniText"/>
        <w:ind w:firstLine="0"/>
      </w:pPr>
      <w:r w:rsidRPr="00D06D0F">
        <w:t>a</w:t>
      </w:r>
    </w:p>
    <w:p w14:paraId="73A25812" w14:textId="77777777" w:rsidR="00BC17A6" w:rsidRPr="00D06D0F" w:rsidRDefault="00BC17A6" w:rsidP="000B0AA7">
      <w:pPr>
        <w:pStyle w:val="VnitrniText"/>
        <w:ind w:firstLine="0"/>
      </w:pPr>
    </w:p>
    <w:p w14:paraId="36198DE5" w14:textId="77777777" w:rsidR="00BC17A6" w:rsidRPr="00D06D0F" w:rsidRDefault="00BC17A6" w:rsidP="000B0AA7">
      <w:pPr>
        <w:pStyle w:val="VnitrniText"/>
        <w:ind w:firstLine="0"/>
      </w:pPr>
      <w:r w:rsidRPr="00D06D0F">
        <w:rPr>
          <w:b/>
        </w:rPr>
        <w:t>Ústecký kraj</w:t>
      </w:r>
    </w:p>
    <w:p w14:paraId="0D655EA4" w14:textId="450244F8" w:rsidR="00BC17A6" w:rsidRPr="00D06D0F" w:rsidRDefault="00BC17A6" w:rsidP="000B0AA7">
      <w:pPr>
        <w:pStyle w:val="VnitrniText"/>
        <w:ind w:firstLine="0"/>
      </w:pPr>
      <w:r w:rsidRPr="00D06D0F">
        <w:t>se sídlem Velká Hradební 3118/48, Ústí nad Labem, PSČ 400</w:t>
      </w:r>
      <w:r w:rsidR="00154366">
        <w:t xml:space="preserve"> </w:t>
      </w:r>
      <w:r w:rsidRPr="00D06D0F">
        <w:t>02</w:t>
      </w:r>
    </w:p>
    <w:p w14:paraId="04EC61E5" w14:textId="77777777" w:rsidR="00BC17A6" w:rsidRPr="00D06D0F" w:rsidRDefault="00BC17A6" w:rsidP="000B0AA7">
      <w:pPr>
        <w:pStyle w:val="VnitrniText"/>
        <w:ind w:firstLine="0"/>
      </w:pPr>
      <w:r w:rsidRPr="00D06D0F">
        <w:t>IČO: 70892156</w:t>
      </w:r>
    </w:p>
    <w:p w14:paraId="7B743706" w14:textId="77777777" w:rsidR="00BC17A6" w:rsidRDefault="00BC17A6" w:rsidP="000B0AA7">
      <w:pPr>
        <w:pStyle w:val="VnitrniText"/>
        <w:ind w:firstLine="0"/>
      </w:pPr>
      <w:r w:rsidRPr="00D06D0F">
        <w:t>DIČ: CZ70892156, zapsán v zapsán v registru ekonomických subjektů 12.11.2000</w:t>
      </w:r>
    </w:p>
    <w:p w14:paraId="060DFA7F" w14:textId="56C2F19A" w:rsidR="00C645B8" w:rsidRPr="00D06D0F" w:rsidRDefault="00C645B8" w:rsidP="000B0AA7">
      <w:pPr>
        <w:pStyle w:val="VnitrniText"/>
        <w:ind w:firstLine="0"/>
      </w:pPr>
      <w:r>
        <w:t>z</w:t>
      </w:r>
      <w:r w:rsidRPr="00C645B8">
        <w:t>astoupený:</w:t>
      </w:r>
      <w:r>
        <w:t xml:space="preserve"> </w:t>
      </w:r>
      <w:r w:rsidRPr="00C645B8">
        <w:t xml:space="preserve">Bc. Jiřím </w:t>
      </w:r>
      <w:proofErr w:type="spellStart"/>
      <w:r w:rsidRPr="00C645B8">
        <w:t>Fedoriškou</w:t>
      </w:r>
      <w:proofErr w:type="spellEnd"/>
      <w:r w:rsidRPr="00C645B8">
        <w:t>, MBA, člen Rady Ústeckého kraje, na základě usnesení Rady Ústeckého kraje č. 110/9R/2025 ze dne 17.02.2025</w:t>
      </w:r>
    </w:p>
    <w:p w14:paraId="346FE129" w14:textId="7791688B" w:rsidR="00BC17A6" w:rsidRPr="00D06D0F" w:rsidRDefault="00BC17A6" w:rsidP="000B0AA7">
      <w:pPr>
        <w:pStyle w:val="VnitrniText"/>
        <w:ind w:firstLine="0"/>
      </w:pPr>
      <w:r w:rsidRPr="00D06D0F">
        <w:t xml:space="preserve">(dále jen </w:t>
      </w:r>
      <w:r w:rsidR="00756C04">
        <w:t>„</w:t>
      </w:r>
      <w:r w:rsidRPr="00D06D0F">
        <w:t>kupující</w:t>
      </w:r>
      <w:r w:rsidR="00756C04">
        <w:t>“</w:t>
      </w:r>
      <w:r w:rsidRPr="00D06D0F">
        <w:t>)</w:t>
      </w:r>
    </w:p>
    <w:p w14:paraId="431D9EA9" w14:textId="77777777" w:rsidR="00BC17A6" w:rsidRPr="00D06D0F" w:rsidRDefault="00BC17A6" w:rsidP="000B0AA7">
      <w:pPr>
        <w:pStyle w:val="VnitrniText"/>
        <w:ind w:firstLine="0"/>
      </w:pPr>
    </w:p>
    <w:p w14:paraId="625C9F25" w14:textId="77777777" w:rsidR="00CF17C0" w:rsidRPr="00D06D0F" w:rsidRDefault="00CF17C0" w:rsidP="000B0AA7">
      <w:pPr>
        <w:pStyle w:val="VnitrniText"/>
        <w:ind w:firstLine="0"/>
      </w:pPr>
    </w:p>
    <w:p w14:paraId="165241E9" w14:textId="4DA8BE89"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uzavírají ve smyslu ustanovení § </w:t>
      </w:r>
      <w:r w:rsidRPr="005C5AF6">
        <w:rPr>
          <w:rFonts w:ascii="Arial" w:hAnsi="Arial" w:cs="Arial"/>
          <w:color w:val="000000"/>
          <w:sz w:val="20"/>
          <w:szCs w:val="20"/>
        </w:rPr>
        <w:t xml:space="preserve">2079 </w:t>
      </w:r>
      <w:r w:rsidRPr="005C5AF6">
        <w:rPr>
          <w:rFonts w:ascii="Arial" w:hAnsi="Arial" w:cs="Arial"/>
          <w:sz w:val="20"/>
          <w:szCs w:val="20"/>
        </w:rPr>
        <w:t xml:space="preserve">a násl. zákona č. </w:t>
      </w:r>
      <w:r w:rsidRPr="005C5AF6">
        <w:rPr>
          <w:rFonts w:ascii="Arial" w:hAnsi="Arial" w:cs="Arial"/>
          <w:color w:val="000000"/>
          <w:sz w:val="20"/>
          <w:szCs w:val="20"/>
        </w:rPr>
        <w:t xml:space="preserve">89/2012 </w:t>
      </w:r>
      <w:r w:rsidRPr="005C5AF6">
        <w:rPr>
          <w:rFonts w:ascii="Arial" w:hAnsi="Arial" w:cs="Arial"/>
          <w:sz w:val="20"/>
          <w:szCs w:val="20"/>
        </w:rPr>
        <w:t>Sb., občanského zákoníku a zákona č.</w:t>
      </w:r>
      <w:r w:rsidR="00756C04">
        <w:rPr>
          <w:rFonts w:ascii="Arial" w:hAnsi="Arial" w:cs="Arial"/>
          <w:sz w:val="20"/>
          <w:szCs w:val="20"/>
        </w:rPr>
        <w:t> </w:t>
      </w:r>
      <w:r w:rsidRPr="005C5AF6">
        <w:rPr>
          <w:rFonts w:ascii="Arial" w:hAnsi="Arial" w:cs="Arial"/>
          <w:sz w:val="20"/>
          <w:szCs w:val="20"/>
        </w:rPr>
        <w:t xml:space="preserve">219/2000 Sb., o majetku České republiky a jejím vystupování v právních vztazích, ve znění pozdějších předpisů, tuto </w:t>
      </w:r>
    </w:p>
    <w:p w14:paraId="6CB73799" w14:textId="77777777" w:rsidR="00CF17C0" w:rsidRDefault="00CF17C0" w:rsidP="001274AE"/>
    <w:p w14:paraId="4BDCCC03" w14:textId="77777777" w:rsidR="00830569" w:rsidRPr="00D06D0F" w:rsidRDefault="00830569" w:rsidP="001274AE"/>
    <w:p w14:paraId="708B6A6D" w14:textId="77777777" w:rsidR="00CF17C0" w:rsidRPr="002913BD" w:rsidRDefault="005C5AF6" w:rsidP="000B0AA7">
      <w:pPr>
        <w:spacing w:line="360" w:lineRule="auto"/>
        <w:jc w:val="center"/>
        <w:rPr>
          <w:rFonts w:ascii="Arial" w:hAnsi="Arial" w:cs="Arial"/>
          <w:b/>
          <w:sz w:val="22"/>
          <w:szCs w:val="22"/>
        </w:rPr>
      </w:pPr>
      <w:r w:rsidRPr="002913BD">
        <w:rPr>
          <w:rFonts w:ascii="Arial" w:hAnsi="Arial" w:cs="Arial"/>
          <w:b/>
          <w:sz w:val="22"/>
          <w:szCs w:val="22"/>
        </w:rPr>
        <w:t>K U P N Í</w:t>
      </w:r>
      <w:r w:rsidR="00CF17C0" w:rsidRPr="002913BD">
        <w:rPr>
          <w:rFonts w:ascii="Arial" w:hAnsi="Arial" w:cs="Arial"/>
          <w:b/>
          <w:sz w:val="22"/>
          <w:szCs w:val="22"/>
        </w:rPr>
        <w:t xml:space="preserve">   S M L O U V U</w:t>
      </w:r>
    </w:p>
    <w:p w14:paraId="2F7EC18C" w14:textId="77777777" w:rsidR="00CF17C0" w:rsidRPr="00F970BE" w:rsidRDefault="00CF17C0" w:rsidP="00D06D0F">
      <w:pPr>
        <w:jc w:val="center"/>
        <w:rPr>
          <w:rFonts w:ascii="Arial" w:hAnsi="Arial" w:cs="Arial"/>
          <w:b/>
          <w:sz w:val="22"/>
          <w:szCs w:val="22"/>
        </w:rPr>
      </w:pPr>
      <w:r w:rsidRPr="00F970BE">
        <w:rPr>
          <w:rFonts w:ascii="Arial" w:hAnsi="Arial" w:cs="Arial"/>
          <w:b/>
          <w:sz w:val="22"/>
          <w:szCs w:val="22"/>
        </w:rPr>
        <w:t>č.</w:t>
      </w:r>
      <w:r w:rsidR="00263AF3" w:rsidRPr="00F970BE">
        <w:rPr>
          <w:rFonts w:ascii="Arial" w:hAnsi="Arial" w:cs="Arial"/>
          <w:b/>
          <w:sz w:val="22"/>
          <w:szCs w:val="22"/>
        </w:rPr>
        <w:t xml:space="preserve"> </w:t>
      </w:r>
      <w:r w:rsidR="00BC17A6" w:rsidRPr="00F970BE">
        <w:rPr>
          <w:rFonts w:ascii="Arial" w:hAnsi="Arial" w:cs="Arial"/>
          <w:b/>
          <w:sz w:val="22"/>
          <w:szCs w:val="22"/>
        </w:rPr>
        <w:t>7002502535</w:t>
      </w:r>
    </w:p>
    <w:p w14:paraId="2CD3EBB5" w14:textId="77777777" w:rsidR="00CF17C0" w:rsidRPr="00D06D0F" w:rsidRDefault="00CF17C0" w:rsidP="00D06D0F"/>
    <w:p w14:paraId="59063C0B" w14:textId="77777777" w:rsidR="00CF17C0" w:rsidRPr="00D06D0F" w:rsidRDefault="00CF17C0" w:rsidP="00D06D0F"/>
    <w:p w14:paraId="5F3A622A" w14:textId="77777777" w:rsidR="00CF17C0" w:rsidRPr="00D06D0F" w:rsidRDefault="00CF17C0" w:rsidP="00D06D0F">
      <w:pPr>
        <w:pStyle w:val="para"/>
      </w:pPr>
      <w:r w:rsidRPr="009C170D">
        <w:rPr>
          <w:rFonts w:ascii="Arial" w:hAnsi="Arial" w:cs="Arial"/>
          <w:sz w:val="20"/>
        </w:rPr>
        <w:t>I</w:t>
      </w:r>
      <w:r w:rsidRPr="00D06D0F">
        <w:t>.</w:t>
      </w:r>
      <w:r w:rsidR="00A21E6E" w:rsidRPr="00D06D0F">
        <w:t xml:space="preserve"> </w:t>
      </w:r>
    </w:p>
    <w:p w14:paraId="5DD4BBE0" w14:textId="24516F25" w:rsidR="00CF17C0" w:rsidRPr="000B0AA7" w:rsidRDefault="00DB57EC" w:rsidP="000B0AA7">
      <w:pPr>
        <w:pStyle w:val="VnitrniText"/>
      </w:pPr>
      <w:r w:rsidRPr="000B0AA7">
        <w:t xml:space="preserve">Česká republika je vlastníkem a </w:t>
      </w:r>
      <w:r w:rsidR="00A21E6E" w:rsidRPr="000B0AA7">
        <w:t>Státní pozemkový úřad</w:t>
      </w:r>
      <w:r w:rsidR="00CF17C0" w:rsidRPr="000B0AA7">
        <w:t xml:space="preserve"> </w:t>
      </w:r>
      <w:r w:rsidR="00250D32" w:rsidRPr="000B0AA7">
        <w:t xml:space="preserve">(dále jen </w:t>
      </w:r>
      <w:r w:rsidR="00756C04">
        <w:t>„</w:t>
      </w:r>
      <w:r w:rsidR="00250D32" w:rsidRPr="000B0AA7">
        <w:t>SPÚ</w:t>
      </w:r>
      <w:r w:rsidR="00756C04">
        <w:t>“</w:t>
      </w:r>
      <w:r w:rsidR="00250D32" w:rsidRPr="000B0AA7">
        <w:t xml:space="preserve">) </w:t>
      </w:r>
      <w:r w:rsidR="00CF17C0" w:rsidRPr="000B0AA7">
        <w:t xml:space="preserve"> </w:t>
      </w:r>
      <w:r w:rsidR="00A21E6E" w:rsidRPr="000B0AA7">
        <w:t xml:space="preserve">je </w:t>
      </w:r>
      <w:r w:rsidR="00CF17C0" w:rsidRPr="000B0AA7">
        <w:t>ve smyslu zákona č.</w:t>
      </w:r>
      <w:r w:rsidR="006D7824" w:rsidRPr="000B0AA7">
        <w:t> </w:t>
      </w:r>
      <w:r w:rsidR="00A21E6E" w:rsidRPr="000B0AA7">
        <w:t>503</w:t>
      </w:r>
      <w:r w:rsidR="00CF17C0" w:rsidRPr="000B0AA7">
        <w:t>/</w:t>
      </w:r>
      <w:r w:rsidR="00A21E6E" w:rsidRPr="000B0AA7">
        <w:t>2012</w:t>
      </w:r>
      <w:r w:rsidR="00CF17C0" w:rsidRPr="000B0AA7">
        <w:t xml:space="preserve"> Sb., </w:t>
      </w:r>
      <w:r w:rsidR="00A21E6E" w:rsidRPr="000B0AA7">
        <w:t>o Státním pozemkovém úřadu a o změně některých souvisejících zákonů</w:t>
      </w:r>
      <w:r w:rsidRPr="000B0AA7">
        <w:t>, ve znění pozdějších předpisů</w:t>
      </w:r>
      <w:r w:rsidR="00D43C07" w:rsidRPr="000B0AA7">
        <w:t xml:space="preserve"> (dále jen </w:t>
      </w:r>
      <w:r w:rsidR="00756C04">
        <w:t>„</w:t>
      </w:r>
      <w:r w:rsidR="00D43C07" w:rsidRPr="000B0AA7">
        <w:t>zákon o SPÚ</w:t>
      </w:r>
      <w:r w:rsidR="00756C04">
        <w:t>“</w:t>
      </w:r>
      <w:r w:rsidR="00D43C07" w:rsidRPr="000B0AA7">
        <w:t>)</w:t>
      </w:r>
      <w:r w:rsidR="00CF17C0" w:rsidRPr="000B0AA7">
        <w:t xml:space="preserve">, </w:t>
      </w:r>
      <w:r w:rsidR="00A21E6E" w:rsidRPr="000B0AA7">
        <w:t xml:space="preserve">příslušný hospodařit </w:t>
      </w:r>
      <w:r w:rsidRPr="000B0AA7">
        <w:t>s</w:t>
      </w:r>
      <w:r w:rsidR="00A21E6E" w:rsidRPr="000B0AA7">
        <w:t xml:space="preserve"> </w:t>
      </w:r>
      <w:r w:rsidR="00CF17C0" w:rsidRPr="000B0AA7">
        <w:t>níže uveden</w:t>
      </w:r>
      <w:r w:rsidRPr="000B0AA7">
        <w:t>ým</w:t>
      </w:r>
      <w:r w:rsidR="003E25AA">
        <w:t xml:space="preserve"> pozemkem</w:t>
      </w:r>
      <w:r w:rsidR="00CF17C0" w:rsidRPr="000B0AA7">
        <w:t>:</w:t>
      </w:r>
    </w:p>
    <w:p w14:paraId="45385951" w14:textId="77777777" w:rsidR="008505AD" w:rsidRPr="00D06D0F" w:rsidRDefault="008505AD" w:rsidP="000B0AA7">
      <w:pPr>
        <w:pStyle w:val="VnitrniText"/>
        <w:ind w:firstLine="0"/>
      </w:pPr>
      <w:r w:rsidRPr="00D06D0F">
        <w:t>Pozemek:</w:t>
      </w:r>
    </w:p>
    <w:p w14:paraId="1DC74335" w14:textId="77777777" w:rsidR="008505AD" w:rsidRPr="00112F3C" w:rsidRDefault="008505AD" w:rsidP="00112F3C">
      <w:pPr>
        <w:pStyle w:val="cary"/>
      </w:pPr>
      <w:r w:rsidRPr="00112F3C">
        <w:t>------------------------------------------------------------------------------------------------------------------------</w:t>
      </w:r>
      <w:r w:rsidR="00E60971" w:rsidRPr="00112F3C">
        <w:t>--</w:t>
      </w:r>
      <w:r w:rsidR="007431BA" w:rsidRPr="00112F3C">
        <w:t>-----------</w:t>
      </w:r>
    </w:p>
    <w:p w14:paraId="006A066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E83343D" w14:textId="77777777" w:rsidR="007431BA" w:rsidRPr="007431BA" w:rsidRDefault="007431BA" w:rsidP="00112F3C">
      <w:pPr>
        <w:pStyle w:val="cary"/>
      </w:pPr>
      <w:r w:rsidRPr="007431BA">
        <w:t>-------------------------------------------------------------------------------------------------------------------------------------</w:t>
      </w:r>
    </w:p>
    <w:p w14:paraId="0A77FE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385EC982" w14:textId="2258244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r>
      <w:r w:rsidR="00963E9B">
        <w:rPr>
          <w:rStyle w:val="tabulkyNemovitosti"/>
        </w:rPr>
        <w:t xml:space="preserve">st. </w:t>
      </w:r>
      <w:r w:rsidRPr="00257EB0">
        <w:rPr>
          <w:rStyle w:val="tabulkyNemovitosti"/>
        </w:rPr>
        <w:t>4/1</w:t>
      </w:r>
      <w:r w:rsidRPr="00257EB0">
        <w:rPr>
          <w:rStyle w:val="tabulkyNemovitosti"/>
        </w:rPr>
        <w:tab/>
        <w:t>zastavěná plocha a nádvoří</w:t>
      </w:r>
      <w:r w:rsidRPr="00257EB0">
        <w:rPr>
          <w:rStyle w:val="tabulkyNemovitosti"/>
        </w:rPr>
        <w:tab/>
        <w:t>10002</w:t>
      </w:r>
    </w:p>
    <w:p w14:paraId="27654CCE" w14:textId="77777777" w:rsidR="007431BA" w:rsidRPr="007431BA" w:rsidRDefault="007431BA" w:rsidP="00112F3C">
      <w:pPr>
        <w:pStyle w:val="cary"/>
      </w:pPr>
      <w:r w:rsidRPr="007431BA">
        <w:t>-------------------------------------------------------------------------------------------------------------------------------------</w:t>
      </w:r>
    </w:p>
    <w:p w14:paraId="744046BC" w14:textId="77777777" w:rsidR="00213539" w:rsidRDefault="00213539" w:rsidP="00213539">
      <w:pPr>
        <w:pStyle w:val="VnitrniText"/>
        <w:ind w:firstLine="0"/>
      </w:pPr>
      <w:r>
        <w:t>zapsaný na výše uvedeném LV u Katastrálního úřadu pro Ústecký kraj, Katastrální pracoviště Žatec.</w:t>
      </w:r>
    </w:p>
    <w:p w14:paraId="60E69A93" w14:textId="77777777" w:rsidR="008D5012" w:rsidRDefault="008D5012" w:rsidP="000B0AA7">
      <w:pPr>
        <w:pStyle w:val="VnitrniText"/>
        <w:ind w:firstLine="0"/>
      </w:pPr>
    </w:p>
    <w:p w14:paraId="09C4D20C" w14:textId="77777777" w:rsidR="008D5012" w:rsidRPr="0023665E" w:rsidRDefault="008D5012" w:rsidP="000B0AA7">
      <w:pPr>
        <w:pStyle w:val="VnitrniText"/>
        <w:ind w:firstLine="0"/>
      </w:pPr>
      <w:r w:rsidRPr="0023665E">
        <w:t>Budova/stavba</w:t>
      </w:r>
      <w:r w:rsidR="004406B9">
        <w:t>:</w:t>
      </w:r>
    </w:p>
    <w:p w14:paraId="5EBAC543" w14:textId="77777777" w:rsidR="007431BA" w:rsidRPr="007431BA" w:rsidRDefault="007431BA" w:rsidP="00112F3C">
      <w:pPr>
        <w:pStyle w:val="cary"/>
      </w:pPr>
      <w:r w:rsidRPr="007431BA">
        <w:t>-------------------------------------------------------------------------------------------------------------------------------------</w:t>
      </w:r>
    </w:p>
    <w:p w14:paraId="3E2E904E" w14:textId="0204C758" w:rsidR="008D5012" w:rsidRPr="000B0AA7" w:rsidRDefault="00136F17" w:rsidP="00F13881">
      <w:pPr>
        <w:tabs>
          <w:tab w:val="left" w:pos="1701"/>
          <w:tab w:val="left" w:pos="3969"/>
          <w:tab w:val="left" w:pos="5670"/>
          <w:tab w:val="left" w:pos="7088"/>
          <w:tab w:val="right" w:pos="9639"/>
        </w:tabs>
        <w:rPr>
          <w:rStyle w:val="Styl11b"/>
        </w:rPr>
      </w:pPr>
      <w:r w:rsidRPr="000B0AA7">
        <w:rPr>
          <w:rStyle w:val="Styl11b"/>
        </w:rPr>
        <w:t>Obec</w:t>
      </w:r>
      <w:r w:rsidR="008D5012" w:rsidRPr="000B0AA7">
        <w:rPr>
          <w:rStyle w:val="Styl11b"/>
        </w:rPr>
        <w:tab/>
      </w:r>
      <w:r w:rsidRPr="000B0AA7">
        <w:rPr>
          <w:rStyle w:val="Styl11b"/>
        </w:rPr>
        <w:t>Katastrální</w:t>
      </w:r>
      <w:r w:rsidR="008D5012" w:rsidRPr="000B0AA7">
        <w:rPr>
          <w:rStyle w:val="Styl11b"/>
        </w:rPr>
        <w:tab/>
      </w:r>
      <w:r w:rsidRPr="000B0AA7">
        <w:rPr>
          <w:rStyle w:val="Styl11b"/>
        </w:rPr>
        <w:t>D</w:t>
      </w:r>
      <w:r w:rsidR="008D5012" w:rsidRPr="000B0AA7">
        <w:rPr>
          <w:rStyle w:val="Styl11b"/>
        </w:rPr>
        <w:t>ruh</w:t>
      </w:r>
      <w:r w:rsidR="008D5012" w:rsidRPr="000B0AA7">
        <w:rPr>
          <w:rStyle w:val="Styl11b"/>
        </w:rPr>
        <w:tab/>
      </w:r>
      <w:r w:rsidRPr="000B0AA7">
        <w:rPr>
          <w:rStyle w:val="Styl11b"/>
        </w:rPr>
        <w:t>Č</w:t>
      </w:r>
      <w:r w:rsidR="00756C04">
        <w:rPr>
          <w:rStyle w:val="Styl11b"/>
        </w:rPr>
        <w:t xml:space="preserve">. </w:t>
      </w:r>
      <w:r w:rsidRPr="000B0AA7">
        <w:rPr>
          <w:rStyle w:val="Styl11b"/>
        </w:rPr>
        <w:t>p./bez č</w:t>
      </w:r>
      <w:r w:rsidR="00756C04">
        <w:rPr>
          <w:rStyle w:val="Styl11b"/>
        </w:rPr>
        <w:t xml:space="preserve">. </w:t>
      </w:r>
      <w:r w:rsidRPr="000B0AA7">
        <w:rPr>
          <w:rStyle w:val="Styl11b"/>
        </w:rPr>
        <w:t>p</w:t>
      </w:r>
      <w:r w:rsidR="00756C04">
        <w:rPr>
          <w:rStyle w:val="Styl11b"/>
        </w:rPr>
        <w:t>.</w:t>
      </w:r>
      <w:r w:rsidR="008D5012" w:rsidRPr="000B0AA7">
        <w:rPr>
          <w:rStyle w:val="Styl11b"/>
        </w:rPr>
        <w:tab/>
      </w:r>
      <w:r w:rsidRPr="000B0AA7">
        <w:rPr>
          <w:rStyle w:val="Styl11b"/>
        </w:rPr>
        <w:t>N</w:t>
      </w:r>
      <w:r w:rsidR="008D5012" w:rsidRPr="000B0AA7">
        <w:rPr>
          <w:rStyle w:val="Styl11b"/>
        </w:rPr>
        <w:t xml:space="preserve">a </w:t>
      </w:r>
      <w:r w:rsidRPr="000B0AA7">
        <w:rPr>
          <w:rStyle w:val="Styl11b"/>
        </w:rPr>
        <w:t>pozemku</w:t>
      </w:r>
      <w:r w:rsidR="008D5012" w:rsidRPr="000B0AA7">
        <w:rPr>
          <w:rStyle w:val="Styl11b"/>
        </w:rPr>
        <w:tab/>
      </w:r>
      <w:r w:rsidRPr="000B0AA7">
        <w:rPr>
          <w:rStyle w:val="Styl11b"/>
        </w:rPr>
        <w:t>LV</w:t>
      </w:r>
    </w:p>
    <w:p w14:paraId="1B62C892" w14:textId="3D339D67" w:rsidR="008D5012" w:rsidRPr="000B0AA7" w:rsidRDefault="008D5012" w:rsidP="00F13881">
      <w:pPr>
        <w:tabs>
          <w:tab w:val="left" w:pos="1701"/>
          <w:tab w:val="left" w:pos="3969"/>
          <w:tab w:val="left" w:pos="5670"/>
          <w:tab w:val="left" w:pos="7088"/>
          <w:tab w:val="right" w:pos="9639"/>
        </w:tabs>
        <w:rPr>
          <w:rStyle w:val="Styl11b"/>
        </w:rPr>
      </w:pPr>
      <w:r w:rsidRPr="000B0AA7">
        <w:rPr>
          <w:rStyle w:val="Styl11b"/>
        </w:rPr>
        <w:tab/>
      </w:r>
      <w:r w:rsidR="00136F17" w:rsidRPr="000B0AA7">
        <w:rPr>
          <w:rStyle w:val="Styl11b"/>
        </w:rPr>
        <w:t>území</w:t>
      </w:r>
      <w:r w:rsidRPr="000B0AA7">
        <w:rPr>
          <w:rStyle w:val="Styl11b"/>
        </w:rPr>
        <w:tab/>
      </w:r>
      <w:r w:rsidR="00136F17" w:rsidRPr="000B0AA7">
        <w:rPr>
          <w:rStyle w:val="Styl11b"/>
        </w:rPr>
        <w:t>bud</w:t>
      </w:r>
      <w:r w:rsidR="00E60971" w:rsidRPr="000B0AA7">
        <w:rPr>
          <w:rStyle w:val="Styl11b"/>
        </w:rPr>
        <w:t>.</w:t>
      </w:r>
      <w:r w:rsidR="00136F17" w:rsidRPr="000B0AA7">
        <w:rPr>
          <w:rStyle w:val="Styl11b"/>
        </w:rPr>
        <w:t>,</w:t>
      </w:r>
      <w:r w:rsidR="00756C04">
        <w:rPr>
          <w:rStyle w:val="Styl11b"/>
        </w:rPr>
        <w:t xml:space="preserve"> </w:t>
      </w:r>
      <w:r w:rsidR="00136F17" w:rsidRPr="000B0AA7">
        <w:rPr>
          <w:rStyle w:val="Styl11b"/>
        </w:rPr>
        <w:t>stavby</w:t>
      </w:r>
      <w:r w:rsidRPr="000B0AA7">
        <w:rPr>
          <w:rStyle w:val="Styl11b"/>
        </w:rPr>
        <w:tab/>
      </w:r>
      <w:r w:rsidR="00E60971" w:rsidRPr="000B0AA7">
        <w:rPr>
          <w:rStyle w:val="Styl11b"/>
        </w:rPr>
        <w:tab/>
      </w:r>
      <w:r w:rsidRPr="000B0AA7">
        <w:rPr>
          <w:rStyle w:val="Styl11b"/>
        </w:rPr>
        <w:t>parc.</w:t>
      </w:r>
      <w:r w:rsidR="00756C04">
        <w:rPr>
          <w:rStyle w:val="Styl11b"/>
        </w:rPr>
        <w:t xml:space="preserve"> </w:t>
      </w:r>
      <w:r w:rsidRPr="000B0AA7">
        <w:rPr>
          <w:rStyle w:val="Styl11b"/>
        </w:rPr>
        <w:t>č.</w:t>
      </w:r>
      <w:r w:rsidRPr="000B0AA7">
        <w:rPr>
          <w:rStyle w:val="Styl11b"/>
        </w:rPr>
        <w:tab/>
      </w:r>
    </w:p>
    <w:p w14:paraId="37B54069" w14:textId="77777777" w:rsidR="007431BA" w:rsidRPr="007431BA" w:rsidRDefault="007431BA" w:rsidP="00112F3C">
      <w:pPr>
        <w:pStyle w:val="cary"/>
      </w:pPr>
      <w:r w:rsidRPr="007431BA">
        <w:t>-------------------------------------------------------------------------------------------------------------------------------------</w:t>
      </w:r>
    </w:p>
    <w:p w14:paraId="3F74DEE6" w14:textId="2ABD233F"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t>Měcholupy u Žatce</w:t>
      </w:r>
      <w:r w:rsidRPr="00F13881">
        <w:rPr>
          <w:rStyle w:val="tabulkyNemovitosti"/>
        </w:rPr>
        <w:tab/>
        <w:t>Sklad jiný</w:t>
      </w:r>
      <w:r w:rsidRPr="00F13881">
        <w:rPr>
          <w:rStyle w:val="tabulkyNemovitosti"/>
        </w:rPr>
        <w:tab/>
        <w:t>bez č</w:t>
      </w:r>
      <w:r w:rsidR="00756C04">
        <w:rPr>
          <w:rStyle w:val="tabulkyNemovitosti"/>
        </w:rPr>
        <w:t xml:space="preserve">. </w:t>
      </w:r>
      <w:r w:rsidRPr="00F13881">
        <w:rPr>
          <w:rStyle w:val="tabulkyNemovitosti"/>
        </w:rPr>
        <w:t>p</w:t>
      </w:r>
      <w:r w:rsidR="00756C04">
        <w:rPr>
          <w:rStyle w:val="tabulkyNemovitosti"/>
        </w:rPr>
        <w:t>.</w:t>
      </w:r>
      <w:r w:rsidRPr="00F13881">
        <w:rPr>
          <w:rStyle w:val="tabulkyNemovitosti"/>
        </w:rPr>
        <w:tab/>
        <w:t xml:space="preserve">PKN </w:t>
      </w:r>
      <w:r w:rsidR="001C3D78">
        <w:rPr>
          <w:rStyle w:val="tabulkyNemovitosti"/>
        </w:rPr>
        <w:t>–</w:t>
      </w:r>
      <w:r w:rsidRPr="00F13881">
        <w:rPr>
          <w:rStyle w:val="tabulkyNemovitosti"/>
        </w:rPr>
        <w:t xml:space="preserve"> st</w:t>
      </w:r>
      <w:r w:rsidR="001C3D78">
        <w:rPr>
          <w:rStyle w:val="tabulkyNemovitosti"/>
        </w:rPr>
        <w:t>.</w:t>
      </w:r>
      <w:r w:rsidRPr="00F13881">
        <w:rPr>
          <w:rStyle w:val="tabulkyNemovitosti"/>
        </w:rPr>
        <w:t xml:space="preserve"> 4/1</w:t>
      </w:r>
      <w:r w:rsidRPr="00F13881">
        <w:rPr>
          <w:rStyle w:val="tabulkyNemovitosti"/>
        </w:rPr>
        <w:tab/>
        <w:t>10002</w:t>
      </w:r>
    </w:p>
    <w:p w14:paraId="019806D5" w14:textId="77777777" w:rsidR="00E070B7" w:rsidRPr="007431BA" w:rsidRDefault="00E070B7" w:rsidP="00E070B7">
      <w:pPr>
        <w:pStyle w:val="cary"/>
      </w:pPr>
      <w:r w:rsidRPr="007431BA">
        <w:t>-------------------------------------------------------------------------------------------------------------------------------------</w:t>
      </w:r>
    </w:p>
    <w:p w14:paraId="404AD4B9" w14:textId="77777777" w:rsidR="00213539" w:rsidRDefault="00213539" w:rsidP="00213539">
      <w:pPr>
        <w:pStyle w:val="VnitrniText"/>
        <w:ind w:firstLine="0"/>
      </w:pPr>
      <w:r>
        <w:t>zapsan</w:t>
      </w:r>
      <w:r w:rsidR="00E070B7">
        <w:t>á</w:t>
      </w:r>
      <w:r>
        <w:t xml:space="preserve"> na výše uvedeném LV u Katastrálního úřadu pro Ústecký kraj, Katastrální pracoviště Žatec.</w:t>
      </w:r>
    </w:p>
    <w:p w14:paraId="49152772" w14:textId="77777777" w:rsidR="00756C04" w:rsidRDefault="00756C04" w:rsidP="000B0AA7">
      <w:pPr>
        <w:pStyle w:val="VnitrniText"/>
        <w:ind w:firstLine="0"/>
        <w:rPr>
          <w:rFonts w:cs="Times New Roman"/>
        </w:rPr>
      </w:pPr>
    </w:p>
    <w:p w14:paraId="63138DCE" w14:textId="2C761520" w:rsidR="00D4325F" w:rsidRPr="0099096B" w:rsidRDefault="00D4325F" w:rsidP="000B0AA7">
      <w:pPr>
        <w:pStyle w:val="VnitrniText"/>
        <w:ind w:firstLine="0"/>
        <w:rPr>
          <w:rFonts w:cs="Times New Roman"/>
        </w:rPr>
      </w:pPr>
      <w:r w:rsidRPr="0099096B">
        <w:rPr>
          <w:rFonts w:cs="Times New Roman"/>
        </w:rPr>
        <w:t xml:space="preserve">(dále jen </w:t>
      </w:r>
      <w:r w:rsidR="00756C04">
        <w:rPr>
          <w:rFonts w:cs="Times New Roman"/>
        </w:rPr>
        <w:t>„</w:t>
      </w:r>
      <w:r w:rsidR="005C5AF6" w:rsidRPr="0099096B">
        <w:rPr>
          <w:rFonts w:cs="Times New Roman"/>
        </w:rPr>
        <w:t>převáděný majetek</w:t>
      </w:r>
      <w:r w:rsidR="00756C04">
        <w:rPr>
          <w:rFonts w:cs="Times New Roman"/>
        </w:rPr>
        <w:t>“</w:t>
      </w:r>
      <w:r w:rsidRPr="0099096B">
        <w:rPr>
          <w:rFonts w:cs="Times New Roman"/>
        </w:rPr>
        <w:t>)</w:t>
      </w:r>
    </w:p>
    <w:p w14:paraId="00340563" w14:textId="77777777" w:rsidR="006E33CA" w:rsidRPr="00D06D0F" w:rsidRDefault="006E33CA" w:rsidP="001274AE"/>
    <w:p w14:paraId="66BF4981" w14:textId="77777777" w:rsidR="006E33CA" w:rsidRPr="00D06D0F" w:rsidRDefault="006E33CA" w:rsidP="00D06D0F">
      <w:pPr>
        <w:pStyle w:val="para"/>
      </w:pPr>
      <w:r w:rsidRPr="009C170D">
        <w:rPr>
          <w:rFonts w:ascii="Arial" w:hAnsi="Arial" w:cs="Arial"/>
          <w:sz w:val="20"/>
        </w:rPr>
        <w:t>II</w:t>
      </w:r>
      <w:r w:rsidRPr="00D06D0F">
        <w:t>.</w:t>
      </w:r>
    </w:p>
    <w:p w14:paraId="5373CFF3" w14:textId="77777777" w:rsidR="006E33CA" w:rsidRPr="00EB6C54" w:rsidRDefault="005C5AF6" w:rsidP="00EB6C54">
      <w:pPr>
        <w:pStyle w:val="VnitrniText"/>
      </w:pPr>
      <w:r w:rsidRPr="00EB6C54">
        <w:t>1. Prodávající převádí touto smlouvou kupujícímu vlastnické právo k převáděnému majetku se všemi součástmi a s příslušenstvím, právy a povinnostmi, a to za kupní cenu, stanovenou v Čl. II. odst. 2. této smlouvy. Kupující toto právo za kupní cenu uvedenou v Čl. II. odst. 2. této smlouvy přijímá.</w:t>
      </w:r>
    </w:p>
    <w:p w14:paraId="0B6E18E9" w14:textId="77777777" w:rsidR="00756C04" w:rsidRDefault="00756C04" w:rsidP="00EB6C54">
      <w:pPr>
        <w:pStyle w:val="VnitrniText"/>
      </w:pPr>
    </w:p>
    <w:p w14:paraId="1CFD8FB2" w14:textId="0D90EA02" w:rsidR="005C5AF6" w:rsidRDefault="005C5AF6" w:rsidP="00EB6C54">
      <w:pPr>
        <w:pStyle w:val="VnitrniText"/>
      </w:pPr>
      <w:r w:rsidRPr="00EB6C54">
        <w:t>2. Kupní cena za převáděný majetek, ve smyslu odst. 1. tohoto článku, činí</w:t>
      </w:r>
      <w:r w:rsidR="00B6447E" w:rsidRPr="00EB6C54">
        <w:t xml:space="preserve"> </w:t>
      </w:r>
      <w:r w:rsidR="00B6447E" w:rsidRPr="00E16933">
        <w:t>336 640,00 Kč (slovy: tři sta třicet šest tisíc šest set čtyřicet korun českých)</w:t>
      </w:r>
      <w:r w:rsidR="00B6447E">
        <w:t>.</w:t>
      </w:r>
    </w:p>
    <w:p w14:paraId="467E6127" w14:textId="77777777" w:rsidR="00022579" w:rsidRPr="005C5AF6" w:rsidRDefault="00022579" w:rsidP="00EB6C54">
      <w:pPr>
        <w:pStyle w:val="VnitrniText"/>
      </w:pPr>
    </w:p>
    <w:p w14:paraId="7961E590" w14:textId="77777777" w:rsidR="006E33CA" w:rsidRPr="00D06D0F" w:rsidRDefault="006E33CA" w:rsidP="006069E5">
      <w:pPr>
        <w:pStyle w:val="para"/>
      </w:pPr>
      <w:r w:rsidRPr="009C170D">
        <w:rPr>
          <w:rFonts w:ascii="Arial" w:hAnsi="Arial" w:cs="Arial"/>
          <w:sz w:val="20"/>
        </w:rPr>
        <w:t>III</w:t>
      </w:r>
      <w:r w:rsidRPr="00D06D0F">
        <w:t>.</w:t>
      </w:r>
    </w:p>
    <w:p w14:paraId="3BB0C1B2" w14:textId="77777777" w:rsidR="004377E8" w:rsidRDefault="00A66E77" w:rsidP="004377E8">
      <w:pPr>
        <w:pStyle w:val="VnitrniText"/>
      </w:pPr>
      <w:r>
        <w:t>1</w:t>
      </w:r>
      <w:r w:rsidR="003316EA">
        <w:t>.</w:t>
      </w:r>
      <w:r w:rsidR="006E33CA" w:rsidRPr="00D06D0F">
        <w:t xml:space="preserve"> </w:t>
      </w:r>
      <w:r w:rsidR="004377E8">
        <w:t>K</w:t>
      </w:r>
      <w:r w:rsidRPr="00EB6C54">
        <w:t xml:space="preserve">upní cenu dle Čl. II. odst. 2., </w:t>
      </w:r>
      <w:r w:rsidR="004377E8">
        <w:t xml:space="preserve">uhradil kupující </w:t>
      </w:r>
      <w:r w:rsidRPr="00EB6C54">
        <w:t>na účet prodávajícího, vedený u České národní banky se sídlem v Praze, číslo účtu</w:t>
      </w:r>
      <w:r w:rsidRPr="00D06D0F">
        <w:t xml:space="preserve"> </w:t>
      </w:r>
      <w:r w:rsidR="0019777F" w:rsidRPr="00D06D0F">
        <w:t>60011-3723001/0710</w:t>
      </w:r>
      <w:r w:rsidR="00D4325F" w:rsidRPr="00D06D0F">
        <w:t xml:space="preserve">, variabilní symbol </w:t>
      </w:r>
      <w:r w:rsidR="0019777F" w:rsidRPr="00D06D0F">
        <w:t>7002502535</w:t>
      </w:r>
      <w:r w:rsidR="004377E8">
        <w:t xml:space="preserve"> v plné výši před podpisem této smlouvy.</w:t>
      </w:r>
    </w:p>
    <w:p w14:paraId="07039139" w14:textId="77777777" w:rsidR="00CF17C0" w:rsidRPr="00D06D0F" w:rsidRDefault="00CF17C0" w:rsidP="000B0AA7">
      <w:pPr>
        <w:pStyle w:val="VnitrniText"/>
      </w:pPr>
    </w:p>
    <w:p w14:paraId="2EE6FD18" w14:textId="77777777" w:rsidR="00011A73" w:rsidRPr="00D06D0F" w:rsidRDefault="00A66E77" w:rsidP="006069E5">
      <w:pPr>
        <w:pStyle w:val="para"/>
      </w:pPr>
      <w:r w:rsidRPr="009C170D">
        <w:rPr>
          <w:rFonts w:ascii="Arial" w:hAnsi="Arial" w:cs="Arial"/>
          <w:sz w:val="20"/>
        </w:rPr>
        <w:t>I</w:t>
      </w:r>
      <w:r w:rsidR="00011A73" w:rsidRPr="009C170D">
        <w:rPr>
          <w:rFonts w:ascii="Arial" w:hAnsi="Arial" w:cs="Arial"/>
          <w:sz w:val="20"/>
        </w:rPr>
        <w:t>V</w:t>
      </w:r>
      <w:r w:rsidR="00011A73" w:rsidRPr="00D06D0F">
        <w:t>.</w:t>
      </w:r>
    </w:p>
    <w:p w14:paraId="6E883CD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A66E77">
        <w:t>Kupující</w:t>
      </w:r>
      <w:r w:rsidR="00011A73" w:rsidRPr="00D06D0F">
        <w:t xml:space="preserve"> bere na vědomí skutečnost, že </w:t>
      </w:r>
      <w:r w:rsidR="00A66E77">
        <w:t>prodávající</w:t>
      </w:r>
      <w:r w:rsidR="00011A73" w:rsidRPr="00D06D0F">
        <w:t xml:space="preserve"> nezajišťuje zpřístupnění a vytyčování hranic pozemků.</w:t>
      </w:r>
    </w:p>
    <w:p w14:paraId="7B92C3A4" w14:textId="77777777" w:rsidR="0037157C" w:rsidRDefault="00A66E77" w:rsidP="000B0AA7">
      <w:pPr>
        <w:pStyle w:val="VnitrniText"/>
      </w:pPr>
      <w:r>
        <w:t>Prodávající upozorňuje kupujícího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t>kupujícího</w:t>
      </w:r>
      <w:r w:rsidR="0037157C" w:rsidRPr="00D06D0F">
        <w:t>.</w:t>
      </w:r>
    </w:p>
    <w:p w14:paraId="48686BFB" w14:textId="77777777" w:rsidR="001D73FD" w:rsidRPr="00D06D0F" w:rsidRDefault="001D73FD" w:rsidP="000B0AA7">
      <w:pPr>
        <w:pStyle w:val="VnitrniText"/>
      </w:pPr>
    </w:p>
    <w:p w14:paraId="69034A55" w14:textId="42FDB522" w:rsidR="00C8663B" w:rsidRDefault="00C8663B" w:rsidP="00EB6C54">
      <w:pPr>
        <w:pStyle w:val="VnitrniText"/>
      </w:pPr>
      <w:r>
        <w:t>2</w:t>
      </w:r>
      <w:r w:rsidR="003316EA">
        <w:t>.</w:t>
      </w:r>
      <w:r>
        <w:t xml:space="preserve">  Užívací vztah k prodávanému pozemku je řešen nájemní smlouvou č. 129N12/35, kterou se Státním pozemkovým úřadem uzavřel </w:t>
      </w:r>
      <w:r w:rsidR="00C12B6C">
        <w:t>XXXX</w:t>
      </w:r>
      <w:r>
        <w:t xml:space="preserve"> </w:t>
      </w:r>
      <w:r w:rsidR="00C12B6C">
        <w:t>XXXXX</w:t>
      </w:r>
      <w:r>
        <w:t>, jakožto nájemce. S obsahem nájemní smlouvy byl kupující seznámen před podpisem této smlouvy, což stvrzuje svým podpisem.</w:t>
      </w:r>
    </w:p>
    <w:p w14:paraId="3E478A07" w14:textId="77777777" w:rsidR="00C8663B" w:rsidRDefault="00C8663B" w:rsidP="00EB6C54">
      <w:pPr>
        <w:pStyle w:val="VnitrniText"/>
      </w:pPr>
    </w:p>
    <w:p w14:paraId="5986FEA4" w14:textId="304A7534" w:rsidR="00C8663B" w:rsidRDefault="00C8663B" w:rsidP="00EB6C54">
      <w:pPr>
        <w:pStyle w:val="VnitrniText"/>
      </w:pPr>
      <w:r>
        <w:t>Užívací vztah k prodávanému pozemku je řešen nájemní smlouvou č. 69N21/35, kterou se Státním pozemkovým úřadem uzavřel Logopedická základní škola, Měcholupy 1, příspěvková organizace, jakožto nájemce. S obsahem nájemní smlouvy byl kupující seznámen před podpisem této smlouvy, což stvrzuje svým podpisem.</w:t>
      </w:r>
    </w:p>
    <w:p w14:paraId="2AE3BA16" w14:textId="77777777" w:rsidR="00C8663B" w:rsidRDefault="00C8663B" w:rsidP="00EB6C54">
      <w:pPr>
        <w:pStyle w:val="VnitrniText"/>
      </w:pPr>
    </w:p>
    <w:p w14:paraId="3A3A75A3" w14:textId="5F4DD62D" w:rsidR="001D73FD" w:rsidRDefault="00C8663B" w:rsidP="00756C04">
      <w:pPr>
        <w:pStyle w:val="VnitrniText"/>
      </w:pPr>
      <w:r>
        <w:t xml:space="preserve">Užívací vztah k prodávanému pozemku je řešen nájemní smlouvou č. 88N22/35, kterou se Státním pozemkovým úřadem uzavřel </w:t>
      </w:r>
      <w:r w:rsidR="00C12B6C">
        <w:t>XXXX</w:t>
      </w:r>
      <w:r>
        <w:t xml:space="preserve"> </w:t>
      </w:r>
      <w:r w:rsidR="00C12B6C">
        <w:t>XXXXX</w:t>
      </w:r>
      <w:r>
        <w:t>, jakožto nájemce. S obsahem nájemní smlouvy byl kupující seznámen před podpisem této smlouvy, což stvrzuje svým podpisem.</w:t>
      </w:r>
    </w:p>
    <w:p w14:paraId="6FBFB984" w14:textId="77777777" w:rsidR="0037157C" w:rsidRPr="00D06D0F" w:rsidRDefault="0037157C" w:rsidP="00EB6C54">
      <w:pPr>
        <w:pStyle w:val="VnitrniText"/>
      </w:pPr>
    </w:p>
    <w:p w14:paraId="293CEBD9" w14:textId="77777777" w:rsidR="00011A73" w:rsidRPr="00D06D0F" w:rsidRDefault="00011A73" w:rsidP="006069E5">
      <w:pPr>
        <w:pStyle w:val="para"/>
      </w:pPr>
      <w:r w:rsidRPr="009C170D">
        <w:rPr>
          <w:rFonts w:ascii="Arial" w:hAnsi="Arial" w:cs="Arial"/>
          <w:sz w:val="20"/>
        </w:rPr>
        <w:t>V</w:t>
      </w:r>
      <w:r w:rsidRPr="00D06D0F">
        <w:t xml:space="preserve">. </w:t>
      </w:r>
    </w:p>
    <w:p w14:paraId="2130B714" w14:textId="77777777" w:rsidR="00EB6C54" w:rsidRPr="00EB6C54" w:rsidRDefault="00EB6C54" w:rsidP="00EB6C54">
      <w:pPr>
        <w:pStyle w:val="VnitrniText"/>
      </w:pPr>
      <w:r w:rsidRPr="00EB6C54">
        <w:t>1. Kupující prohlašuje, že je mu současný stav převáděného majetku dobře znám. Kupující rovněž prohlašuje, že nemá žádné dluhy vůči státu</w:t>
      </w:r>
      <w:r w:rsidR="007231CB">
        <w:t>.</w:t>
      </w:r>
    </w:p>
    <w:p w14:paraId="64EC4C89" w14:textId="77777777" w:rsidR="00EB6C54" w:rsidRPr="00EB6C54" w:rsidRDefault="00EB6C54" w:rsidP="00EB6C54">
      <w:pPr>
        <w:pStyle w:val="VnitrniText"/>
      </w:pPr>
    </w:p>
    <w:p w14:paraId="58410E8B" w14:textId="77777777" w:rsidR="00EB6C54" w:rsidRDefault="00EB6C54" w:rsidP="00EB6C54">
      <w:pPr>
        <w:pStyle w:val="VnitrniText"/>
      </w:pPr>
      <w:r w:rsidRPr="00EB6C54">
        <w:t>2. Kupující je povinen bezodkladně písemně oznámit prodávajícímu veškeré skutečnosti, které mají nebo by mohly mít vliv na převod vlastnického práva k převáděnému majetku podle této smlouvy</w:t>
      </w:r>
      <w:r w:rsidR="007231CB">
        <w:t xml:space="preserve">. </w:t>
      </w:r>
    </w:p>
    <w:p w14:paraId="112B1438" w14:textId="77777777" w:rsidR="00756C04" w:rsidRDefault="00756C04" w:rsidP="00EB6C54">
      <w:pPr>
        <w:pStyle w:val="VnitrniText"/>
      </w:pPr>
    </w:p>
    <w:p w14:paraId="6021FD71" w14:textId="0427B6E4" w:rsidR="00756C04" w:rsidRPr="00756C04" w:rsidRDefault="00756C04" w:rsidP="00756C04">
      <w:pPr>
        <w:pStyle w:val="VnitrniText"/>
      </w:pPr>
      <w:r w:rsidRPr="00756C04">
        <w:t xml:space="preserve">3. Kupující prohlašuje, že nabytí předmětných pozemků bylo schváleno Zastupitelstvem </w:t>
      </w:r>
      <w:r>
        <w:t>Ústeckého kraje</w:t>
      </w:r>
      <w:r w:rsidRPr="00756C04">
        <w:t xml:space="preserve"> dne </w:t>
      </w:r>
      <w:r w:rsidR="00154366">
        <w:t>8.9.2025</w:t>
      </w:r>
      <w:r w:rsidRPr="00756C04">
        <w:t xml:space="preserve"> a to usnesením č. </w:t>
      </w:r>
      <w:r w:rsidR="00154366">
        <w:t>084/7Z/2025.</w:t>
      </w:r>
      <w:r w:rsidRPr="00756C04">
        <w:t xml:space="preserve"> Přijetím usnesení</w:t>
      </w:r>
      <w:r w:rsidR="00C645B8">
        <w:t xml:space="preserve"> Rady Ústeckého kraje č. 110R9R/2025 dne 17.2.2025</w:t>
      </w:r>
      <w:r w:rsidRPr="00756C04">
        <w:t xml:space="preserve"> bylo zároveň rozhodnuto o pověření </w:t>
      </w:r>
      <w:r w:rsidR="00C645B8" w:rsidRPr="00C645B8">
        <w:t>Bc. Jiří</w:t>
      </w:r>
      <w:r w:rsidR="00C645B8">
        <w:t>ho</w:t>
      </w:r>
      <w:r w:rsidR="00C645B8" w:rsidRPr="00C645B8">
        <w:t xml:space="preserve"> </w:t>
      </w:r>
      <w:proofErr w:type="spellStart"/>
      <w:r w:rsidR="00C645B8" w:rsidRPr="00C645B8">
        <w:t>Fedorišk</w:t>
      </w:r>
      <w:r w:rsidR="00C645B8">
        <w:t>y</w:t>
      </w:r>
      <w:proofErr w:type="spellEnd"/>
      <w:r w:rsidR="00C645B8" w:rsidRPr="00C645B8">
        <w:t>, MBA, člen</w:t>
      </w:r>
      <w:r w:rsidR="00C645B8">
        <w:t>a</w:t>
      </w:r>
      <w:r w:rsidR="00C645B8" w:rsidRPr="00C645B8">
        <w:t xml:space="preserve"> Rady Ústeckého kraje</w:t>
      </w:r>
      <w:r w:rsidR="00C645B8">
        <w:t xml:space="preserve"> </w:t>
      </w:r>
      <w:r w:rsidRPr="00756C04">
        <w:t>k podpisu této smlouvy.</w:t>
      </w:r>
    </w:p>
    <w:p w14:paraId="52D7BE1E" w14:textId="77777777" w:rsidR="00D4325F" w:rsidRPr="00D06D0F" w:rsidRDefault="00D4325F" w:rsidP="00D4325F"/>
    <w:p w14:paraId="39A553A6" w14:textId="77777777" w:rsidR="00011A73" w:rsidRPr="00D06D0F" w:rsidRDefault="00011A73" w:rsidP="006069E5">
      <w:pPr>
        <w:pStyle w:val="para"/>
      </w:pPr>
      <w:r w:rsidRPr="009C170D">
        <w:rPr>
          <w:rFonts w:ascii="Arial" w:hAnsi="Arial" w:cs="Arial"/>
          <w:sz w:val="20"/>
        </w:rPr>
        <w:t>VI</w:t>
      </w:r>
      <w:r w:rsidRPr="00D06D0F">
        <w:t xml:space="preserve">. </w:t>
      </w:r>
    </w:p>
    <w:p w14:paraId="1686DD7A" w14:textId="77777777" w:rsidR="00EB6C54" w:rsidRPr="006856AD" w:rsidRDefault="00EB6C54" w:rsidP="00EB6C54">
      <w:pPr>
        <w:pStyle w:val="VnitrniText"/>
      </w:pPr>
      <w:r w:rsidRPr="006856AD">
        <w:t xml:space="preserve">1. Kupující je oprávněn odstoupit od této kupní smlouvy pouze v souladu s ustanovením § 2001 a násl. zákona č. 89/2012 Sb. </w:t>
      </w:r>
    </w:p>
    <w:p w14:paraId="4EEB4073" w14:textId="77777777" w:rsidR="00EB6C54" w:rsidRPr="006856AD" w:rsidRDefault="00EB6C54" w:rsidP="00EB6C54">
      <w:pPr>
        <w:pStyle w:val="VnitrniText"/>
      </w:pPr>
    </w:p>
    <w:p w14:paraId="32145F49" w14:textId="77777777" w:rsidR="00EB6C54" w:rsidRPr="006856AD" w:rsidRDefault="00EB6C54" w:rsidP="00EB6C54">
      <w:pPr>
        <w:pStyle w:val="VnitrniText"/>
      </w:pPr>
      <w:r w:rsidRPr="006856AD">
        <w:t>2</w:t>
      </w:r>
      <w:r w:rsidR="00125F8B">
        <w:t>. P</w:t>
      </w:r>
      <w:r w:rsidRPr="006856AD">
        <w:t xml:space="preserve">rodávající </w:t>
      </w:r>
      <w:r w:rsidR="00125F8B">
        <w:t xml:space="preserve">má </w:t>
      </w:r>
      <w:r w:rsidRPr="006856AD">
        <w:t xml:space="preserve">právo v souladu s ustanovením § 1977 zákona č. 89/2012 Sb. od smlouvy odstoupit, pokud to kupujícímu oznámí bez zbytečného odkladu. </w:t>
      </w:r>
    </w:p>
    <w:p w14:paraId="52982F63" w14:textId="77777777" w:rsidR="00D4325F" w:rsidRPr="00D06D0F" w:rsidRDefault="00D4325F" w:rsidP="00D4325F"/>
    <w:p w14:paraId="335EC7D3" w14:textId="77777777" w:rsidR="00EB6C54" w:rsidRPr="00D06D0F" w:rsidRDefault="00EB6C54" w:rsidP="00EB6C54">
      <w:pPr>
        <w:pStyle w:val="para"/>
      </w:pPr>
      <w:r w:rsidRPr="009C170D">
        <w:rPr>
          <w:rFonts w:ascii="Arial" w:hAnsi="Arial" w:cs="Arial"/>
          <w:sz w:val="20"/>
        </w:rPr>
        <w:t>VII</w:t>
      </w:r>
      <w:r w:rsidRPr="00D06D0F">
        <w:t>.</w:t>
      </w:r>
    </w:p>
    <w:p w14:paraId="5624C1D8" w14:textId="77777777" w:rsidR="00F91D9D" w:rsidRPr="006856AD" w:rsidRDefault="00F91D9D" w:rsidP="00F91D9D">
      <w:pPr>
        <w:pStyle w:val="VnitrniText"/>
      </w:pPr>
      <w:r w:rsidRPr="006856AD">
        <w:t xml:space="preserve">1. Odstoupením od smlouvy prodávajícím zároveň vznikne prodávajícímu právo na náhradu veškerých nákladů, které mu vznikly v souvislosti s prodejem převáděného majetku. </w:t>
      </w:r>
    </w:p>
    <w:p w14:paraId="5B2D4D4A" w14:textId="77777777" w:rsidR="00F91D9D" w:rsidRPr="006856AD" w:rsidRDefault="00F91D9D" w:rsidP="00F91D9D">
      <w:pPr>
        <w:pStyle w:val="VnitrniText"/>
      </w:pPr>
    </w:p>
    <w:p w14:paraId="73FAF735" w14:textId="77777777" w:rsidR="00F91D9D" w:rsidRPr="006856AD" w:rsidRDefault="00F91D9D" w:rsidP="00F91D9D">
      <w:pPr>
        <w:pStyle w:val="VnitrniText"/>
      </w:pPr>
      <w:r>
        <w:t>2</w:t>
      </w:r>
      <w:r w:rsidRPr="006856AD">
        <w:t xml:space="preserve">. Odstoupení od smlouvy musí být v písemné formě a nabývá účinnosti dnem doručení druhé straně. Odstoupením se závazky z této smlouvy ruší od počátku a smluvní strany si vrátí vše, co si splnily, </w:t>
      </w:r>
      <w:r>
        <w:t>kromě nákladů, které vznikly prodávajícímu v souvislosti s prodejem převáděného majetku.</w:t>
      </w:r>
    </w:p>
    <w:p w14:paraId="7DEA9899" w14:textId="77777777" w:rsidR="00F91D9D" w:rsidRPr="006856AD" w:rsidRDefault="00F91D9D" w:rsidP="00F91D9D">
      <w:pPr>
        <w:pStyle w:val="VnitrniText"/>
      </w:pPr>
    </w:p>
    <w:p w14:paraId="2BED1899" w14:textId="77777777" w:rsidR="00F91D9D" w:rsidRPr="006856AD" w:rsidRDefault="00F91D9D" w:rsidP="00F91D9D">
      <w:pPr>
        <w:pStyle w:val="VnitrniText"/>
      </w:pPr>
      <w:r>
        <w:t>3</w:t>
      </w:r>
      <w:r w:rsidRPr="006856AD">
        <w:t xml:space="preserve">. Pokud dojde k odstoupení od smlouvy, má prodávající povinnost do 30 dnů od účinků odstoupení vrátit kupní cenu sníženou o: </w:t>
      </w:r>
    </w:p>
    <w:p w14:paraId="357DAFCE" w14:textId="04C17ACE" w:rsidR="00EB6C54" w:rsidRPr="006856AD" w:rsidRDefault="00F91D9D" w:rsidP="00756C04">
      <w:pPr>
        <w:pStyle w:val="VnitrniText"/>
      </w:pPr>
      <w:r w:rsidRPr="006856AD">
        <w:lastRenderedPageBreak/>
        <w:t xml:space="preserve">- náklady, které vznikly prodávajícímu v souvislosti s prodejem převáděného majetku </w:t>
      </w:r>
      <w:r w:rsidR="00EB6C54" w:rsidRPr="006856AD">
        <w:t xml:space="preserve">na účet kupujícího. </w:t>
      </w:r>
    </w:p>
    <w:p w14:paraId="31CE46BB" w14:textId="77777777" w:rsidR="00EB6C54" w:rsidRDefault="00EB6C54" w:rsidP="00EB6C54">
      <w:pPr>
        <w:pStyle w:val="VnitrniText"/>
      </w:pPr>
    </w:p>
    <w:p w14:paraId="517C460E" w14:textId="77777777" w:rsidR="00D4325F" w:rsidRPr="00D06D0F" w:rsidRDefault="00D4325F" w:rsidP="001E1CF7">
      <w:pPr>
        <w:pStyle w:val="para"/>
      </w:pPr>
      <w:r w:rsidRPr="009C170D">
        <w:rPr>
          <w:rFonts w:ascii="Arial" w:hAnsi="Arial" w:cs="Arial"/>
          <w:sz w:val="20"/>
        </w:rPr>
        <w:t>VIII</w:t>
      </w:r>
      <w:r w:rsidRPr="00D06D0F">
        <w:t>.</w:t>
      </w:r>
    </w:p>
    <w:p w14:paraId="279863ED" w14:textId="77777777" w:rsidR="00EB6C54" w:rsidRPr="000249BB" w:rsidRDefault="00EB6C54" w:rsidP="00EB6C54">
      <w:pPr>
        <w:pStyle w:val="VnitrniText"/>
      </w:pPr>
      <w:r>
        <w:t xml:space="preserve">1. </w:t>
      </w:r>
      <w:r w:rsidRPr="000249BB">
        <w:t xml:space="preserve">Vlastnické právo k převáděnému majetku nabývá kupující zápisem do katastru nemovitostí. Právní účinky zápisu nastanou ke dni, kdy byl návrh doručen katastrálnímu úřadu. Tímto dnem na kupujícího přecházejí veškerá práva a povinnosti spojené s vlastnictvím a užíváním nemovitých věcí. </w:t>
      </w:r>
    </w:p>
    <w:p w14:paraId="1C3E3099" w14:textId="77777777" w:rsidR="00D14628" w:rsidRDefault="00D14628" w:rsidP="00D14628">
      <w:pPr>
        <w:pStyle w:val="VnitrniText"/>
      </w:pPr>
    </w:p>
    <w:p w14:paraId="18DB2B96" w14:textId="77777777" w:rsidR="00D14628" w:rsidRPr="009603E5" w:rsidRDefault="00D14628" w:rsidP="00D14628">
      <w:pPr>
        <w:pStyle w:val="VnitrniText"/>
        <w:rPr>
          <w:lang w:val="en-US"/>
        </w:rPr>
      </w:pPr>
      <w:r>
        <w:t xml:space="preserve">2. </w:t>
      </w:r>
      <w:r w:rsidRPr="00D06D0F">
        <w:t>Smluvní strany se dohodly, že návrh na zá</w:t>
      </w:r>
      <w:r>
        <w:t>pis vlastnického práva k majetku</w:t>
      </w:r>
      <w:r w:rsidRPr="00930FE9">
        <w:t xml:space="preserve"> uveden</w:t>
      </w:r>
      <w:r>
        <w:t>ému</w:t>
      </w:r>
      <w:r w:rsidRPr="00930FE9">
        <w:t xml:space="preserve"> v čl. I. této smlouvy podá u příslušného katastrálního úřadu výhradně p</w:t>
      </w:r>
      <w:r>
        <w:t>rodávající</w:t>
      </w:r>
      <w:r w:rsidRPr="00930FE9">
        <w:t xml:space="preserve"> po uveřejnění této smlouvy v registru smluv dle zákona č. 340/2015 Sb., o zvláštních podmínkách účinnosti některých smluv, uveřejňování těchto smluv a o registru smluv, a to do 60 dnů ode dne udělení schvalovací doložky </w:t>
      </w:r>
      <w:r>
        <w:t>příslušným ministerstvem</w:t>
      </w:r>
    </w:p>
    <w:p w14:paraId="2B23D057" w14:textId="77777777" w:rsidR="00EB6C54" w:rsidRDefault="00EB6C54" w:rsidP="00EB6C54">
      <w:pPr>
        <w:pStyle w:val="VnitrniText"/>
      </w:pPr>
    </w:p>
    <w:p w14:paraId="17FC71F3" w14:textId="77777777" w:rsidR="00EB6C54" w:rsidRPr="000249BB" w:rsidRDefault="00EB6C54" w:rsidP="00EB6C54">
      <w:pPr>
        <w:pStyle w:val="VnitrniText"/>
      </w:pPr>
      <w:r>
        <w:t xml:space="preserve">3. </w:t>
      </w:r>
      <w:r w:rsidRPr="000249BB">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4AAC30AC" w14:textId="77777777" w:rsidR="00EB6C54" w:rsidRPr="000249BB" w:rsidRDefault="00EB6C54" w:rsidP="00D12BEB">
      <w:pPr>
        <w:pStyle w:val="VnitrniText"/>
      </w:pPr>
    </w:p>
    <w:p w14:paraId="4AD41591" w14:textId="77777777" w:rsidR="00D4325F" w:rsidRDefault="00EB6C54" w:rsidP="00EB6C54">
      <w:pPr>
        <w:pStyle w:val="VnitrniText"/>
      </w:pPr>
      <w:r>
        <w:t xml:space="preserve">4. </w:t>
      </w:r>
      <w:r w:rsidRPr="000249BB">
        <w:t xml:space="preserve">Pro případ, že vklad vlastnického práva k převáděnému majetku podle této smlouvy pro kupujícího nebude příslušným katastrálním úřadem ani po součinnosti stran podle odstavce </w:t>
      </w:r>
      <w:r>
        <w:t>3</w:t>
      </w:r>
      <w:r w:rsidRPr="000249BB">
        <w:t xml:space="preserve"> povolen, smluvní strany si sjednávají rozvazovací podmínku tak, že se tato kupní smlouva ruší od počátku. Prodávající se zavazuje písemně oznámit kupujícímu naplnění této rozvazovací podmínky této kupní smlouvy bezodkladně po jejím vzniku.</w:t>
      </w:r>
    </w:p>
    <w:p w14:paraId="7FE8C8AB" w14:textId="77777777" w:rsidR="00756C04" w:rsidRDefault="00756C04" w:rsidP="000738A5">
      <w:pPr>
        <w:pStyle w:val="para"/>
        <w:rPr>
          <w:rFonts w:ascii="Arial" w:hAnsi="Arial" w:cs="Arial"/>
          <w:sz w:val="20"/>
        </w:rPr>
      </w:pPr>
    </w:p>
    <w:p w14:paraId="1A909964" w14:textId="37422741" w:rsidR="003E5100" w:rsidRDefault="00D4325F" w:rsidP="000738A5">
      <w:pPr>
        <w:pStyle w:val="para"/>
      </w:pPr>
      <w:r w:rsidRPr="009C170D">
        <w:rPr>
          <w:rFonts w:ascii="Arial" w:hAnsi="Arial" w:cs="Arial"/>
          <w:sz w:val="20"/>
        </w:rPr>
        <w:t>IX</w:t>
      </w:r>
      <w:r w:rsidRPr="00D06D0F">
        <w:t>.</w:t>
      </w:r>
    </w:p>
    <w:p w14:paraId="3859536A" w14:textId="77777777" w:rsidR="00F24811" w:rsidRDefault="00D14628" w:rsidP="00D14628">
      <w:pPr>
        <w:pStyle w:val="VnitrniText"/>
        <w:rPr>
          <w:color w:val="000000"/>
          <w:bdr w:val="none" w:sz="0" w:space="0" w:color="auto" w:frame="1"/>
        </w:rPr>
      </w:pPr>
      <w:r>
        <w:rPr>
          <w:lang w:eastAsia="cs-CZ"/>
        </w:rPr>
        <w:t xml:space="preserve">1. </w:t>
      </w:r>
      <w:r w:rsidR="00F24811">
        <w:rPr>
          <w:color w:val="000000"/>
          <w:bdr w:val="none" w:sz="0" w:space="0" w:color="auto" w:frame="1"/>
        </w:rPr>
        <w:t>Pro účely zákona č. 340/2015 Sb., o zvláštních podmínkách účinnosti některých smluv, uveřejňování těchto smluv a o registru smluv (zákon o registru smluv), ve znění pozdějších předpisů, je tato smlouva  uzavřena dnem schválení příslušným ministerstvem ve smyslu zákona č. 219/2000 Sb., o majetku České republiky a jejím vystupování v právních vztazích, ve znění pozdějších předpisů. Účinnosti tato smlouva nabývá dnem uveřejnění v registru smluv.</w:t>
      </w:r>
    </w:p>
    <w:p w14:paraId="55E1EB4A" w14:textId="4A764BAE" w:rsidR="00F24811" w:rsidRDefault="00F24811" w:rsidP="00F24811">
      <w:pPr>
        <w:pStyle w:val="VnitrniText"/>
        <w:rPr>
          <w:lang w:eastAsia="cs-CZ"/>
        </w:rPr>
      </w:pPr>
      <w:r>
        <w:rPr>
          <w:color w:val="000000"/>
          <w:bdr w:val="none" w:sz="0" w:space="0" w:color="auto" w:frame="1"/>
        </w:rPr>
        <w:t>Prodávající zašle tuto smlouvu správci registru smluv k uveřejnění bez zbytečného odkladu, nejpozději však do 30 dnů od uzavření smlouvy.</w:t>
      </w:r>
    </w:p>
    <w:p w14:paraId="570C514B" w14:textId="77777777" w:rsidR="00D14628" w:rsidRDefault="00D14628" w:rsidP="00D14628">
      <w:pPr>
        <w:pStyle w:val="VnitrniText"/>
        <w:rPr>
          <w:lang w:eastAsia="cs-CZ"/>
        </w:rPr>
      </w:pPr>
      <w:r w:rsidRPr="00914C8D">
        <w:rPr>
          <w:lang w:eastAsia="cs-CZ"/>
        </w:rPr>
        <w:t>Pro účely uveřejnění v registru smluv smluvní strany navzájem prohlašují, že smlouva neobsahuje žádné obchodní tajemství.</w:t>
      </w:r>
    </w:p>
    <w:p w14:paraId="0E979B2B" w14:textId="77777777" w:rsidR="000D609F" w:rsidRPr="00D06D0F" w:rsidRDefault="000D609F" w:rsidP="000B0AA7">
      <w:pPr>
        <w:pStyle w:val="VnitrniText"/>
        <w:rPr>
          <w:lang w:eastAsia="cs-CZ"/>
        </w:rPr>
      </w:pPr>
    </w:p>
    <w:p w14:paraId="692869D4" w14:textId="77777777" w:rsidR="00D4325F" w:rsidRPr="00D06D0F" w:rsidRDefault="00D4325F" w:rsidP="000B0AA7">
      <w:pPr>
        <w:pStyle w:val="VnitrniText"/>
        <w:rPr>
          <w:lang w:eastAsia="cs-CZ"/>
        </w:rPr>
      </w:pPr>
      <w:r w:rsidRPr="00D06D0F">
        <w:rPr>
          <w:lang w:eastAsia="cs-CZ"/>
        </w:rPr>
        <w:t>2</w:t>
      </w:r>
      <w:r w:rsidR="003316EA">
        <w:rPr>
          <w:lang w:eastAsia="cs-CZ"/>
        </w:rPr>
        <w:t>.</w:t>
      </w:r>
      <w:r w:rsidRPr="00D06D0F">
        <w:rPr>
          <w:lang w:eastAsia="cs-CZ"/>
        </w:rPr>
        <w:t xml:space="preserve"> </w:t>
      </w:r>
      <w:r w:rsidR="009603E5" w:rsidRPr="00100347">
        <w:rPr>
          <w:lang w:eastAsia="cs-CZ"/>
        </w:rPr>
        <w:t xml:space="preserve">Prodávající se zavazuje kupujícího </w:t>
      </w:r>
      <w:r w:rsidRPr="00D06D0F">
        <w:rPr>
          <w:lang w:eastAsia="cs-CZ"/>
        </w:rPr>
        <w:t xml:space="preserve">informovat o výsledku schvalovacího řízení na příslušném ministerstvu neprodleně poté, co se o něm dozvěděl. </w:t>
      </w:r>
    </w:p>
    <w:p w14:paraId="4E70E679" w14:textId="77777777" w:rsidR="00D4325F" w:rsidRPr="00D06D0F" w:rsidRDefault="00D4325F" w:rsidP="000B0AA7">
      <w:pPr>
        <w:pStyle w:val="VnitrniText"/>
        <w:rPr>
          <w:lang w:eastAsia="cs-CZ"/>
        </w:rPr>
      </w:pPr>
    </w:p>
    <w:p w14:paraId="5C467E7B" w14:textId="77777777" w:rsidR="00D4325F" w:rsidRPr="00D06D0F" w:rsidRDefault="00D4325F" w:rsidP="000B0AA7">
      <w:pPr>
        <w:pStyle w:val="VnitrniText"/>
        <w:rPr>
          <w:lang w:eastAsia="cs-CZ"/>
        </w:rPr>
      </w:pPr>
      <w:r w:rsidRPr="00D06D0F">
        <w:rPr>
          <w:lang w:eastAsia="cs-CZ"/>
        </w:rPr>
        <w:t>3</w:t>
      </w:r>
      <w:r w:rsidR="003316EA">
        <w:rPr>
          <w:lang w:eastAsia="cs-CZ"/>
        </w:rPr>
        <w:t>.</w:t>
      </w:r>
      <w:r w:rsidRPr="00D06D0F">
        <w:rPr>
          <w:lang w:eastAsia="cs-CZ"/>
        </w:rPr>
        <w:t xml:space="preserve"> Pokud nebude schvalovací doložka příslušným ministerstvem udělena, smluvní strany se dohodly, že vyvinou maximální součinnost na řešení připomínek a požadavků tak, aby smlouva mohla být znovu příslušnému ministerstvu předložena.  </w:t>
      </w:r>
    </w:p>
    <w:p w14:paraId="176F1C50" w14:textId="77777777" w:rsidR="00D4325F" w:rsidRPr="00D06D0F" w:rsidRDefault="00D4325F" w:rsidP="000B0AA7">
      <w:pPr>
        <w:pStyle w:val="VnitrniText"/>
        <w:rPr>
          <w:lang w:eastAsia="cs-CZ"/>
        </w:rPr>
      </w:pPr>
    </w:p>
    <w:p w14:paraId="1C9DE48F" w14:textId="77777777" w:rsidR="00D4325F" w:rsidRPr="00D06D0F" w:rsidRDefault="00D4325F" w:rsidP="000B0AA7">
      <w:pPr>
        <w:pStyle w:val="VnitrniText"/>
        <w:rPr>
          <w:lang w:eastAsia="cs-CZ"/>
        </w:rPr>
      </w:pPr>
      <w:r w:rsidRPr="00D06D0F">
        <w:rPr>
          <w:lang w:eastAsia="cs-CZ"/>
        </w:rPr>
        <w:t>4</w:t>
      </w:r>
      <w:r w:rsidR="003316EA">
        <w:rPr>
          <w:lang w:eastAsia="cs-CZ"/>
        </w:rPr>
        <w:t>.</w:t>
      </w:r>
      <w:r w:rsidRPr="00D06D0F">
        <w:rPr>
          <w:lang w:eastAsia="cs-CZ"/>
        </w:rPr>
        <w:t xml:space="preserve"> Smluvní strany se dohodly, že není-li v této smlouvě stanoveno jinak, řídí se práva a povinnosti smluvních stran zákonem č. 89/2012 Sb. a zákonem č. 219/2000 Sb. </w:t>
      </w:r>
    </w:p>
    <w:p w14:paraId="7055FDF7" w14:textId="77777777" w:rsidR="00D4325F" w:rsidRPr="00D06D0F" w:rsidRDefault="00D4325F" w:rsidP="000B0AA7">
      <w:pPr>
        <w:pStyle w:val="VnitrniText"/>
        <w:rPr>
          <w:lang w:eastAsia="cs-CZ"/>
        </w:rPr>
      </w:pPr>
    </w:p>
    <w:p w14:paraId="2DFCD987" w14:textId="77777777" w:rsidR="00D4325F" w:rsidRPr="00D06D0F" w:rsidRDefault="00D4325F" w:rsidP="000B0AA7">
      <w:pPr>
        <w:pStyle w:val="VnitrniText"/>
        <w:rPr>
          <w:lang w:eastAsia="cs-CZ"/>
        </w:rPr>
      </w:pPr>
      <w:r w:rsidRPr="00D06D0F">
        <w:rPr>
          <w:lang w:eastAsia="cs-CZ"/>
        </w:rPr>
        <w:t>5</w:t>
      </w:r>
      <w:r w:rsidR="003316EA">
        <w:rPr>
          <w:lang w:eastAsia="cs-CZ"/>
        </w:rPr>
        <w:t>.</w:t>
      </w:r>
      <w:r w:rsidRPr="00D06D0F">
        <w:rPr>
          <w:lang w:eastAsia="cs-CZ"/>
        </w:rPr>
        <w:t xml:space="preserve"> Smluvní strany se dohodly, že jakékoli změny a doplňky této smlouvy jsou možné pouze písemnou formou, v podobě oboustranně uzavřených, vzestupně číslovaných dodatků smlouvy.</w:t>
      </w:r>
    </w:p>
    <w:p w14:paraId="5831DFFE" w14:textId="77777777" w:rsidR="00D4325F" w:rsidRPr="00D06D0F" w:rsidRDefault="00D4325F" w:rsidP="000B0AA7">
      <w:pPr>
        <w:pStyle w:val="VnitrniText"/>
        <w:rPr>
          <w:lang w:eastAsia="cs-CZ"/>
        </w:rPr>
      </w:pPr>
    </w:p>
    <w:p w14:paraId="0C6AE5D9" w14:textId="02112FDD" w:rsidR="00DC709C" w:rsidRDefault="004379FA" w:rsidP="00DC709C">
      <w:pPr>
        <w:pStyle w:val="VnitrniText"/>
        <w:rPr>
          <w:lang w:val="en-US"/>
        </w:rPr>
      </w:pPr>
      <w:r>
        <w:rPr>
          <w:bCs/>
        </w:rPr>
        <w:t>6</w:t>
      </w:r>
      <w:r w:rsidR="003316EA">
        <w:rPr>
          <w:bCs/>
        </w:rPr>
        <w:t>.</w:t>
      </w:r>
      <w:r w:rsidR="00D4325F" w:rsidRPr="00D06D0F">
        <w:t xml:space="preserve"> Tato smlouva je vyhotovena v </w:t>
      </w:r>
      <w:r w:rsidR="00756C04">
        <w:t>5</w:t>
      </w:r>
      <w:r w:rsidR="00D4325F" w:rsidRPr="00D06D0F">
        <w:t xml:space="preserve"> stejnopisech, z nichž každý má platnost originálu. </w:t>
      </w:r>
      <w:r w:rsidR="009603E5">
        <w:t>Kupující</w:t>
      </w:r>
      <w:r w:rsidR="00D4325F" w:rsidRPr="00D06D0F">
        <w:t xml:space="preserve"> obdrží </w:t>
      </w:r>
      <w:r w:rsidR="0037157C" w:rsidRPr="00D06D0F">
        <w:t xml:space="preserve">1 </w:t>
      </w:r>
      <w:r w:rsidR="00D4325F" w:rsidRPr="00D06D0F">
        <w:t xml:space="preserve">stejnopis, jeden stejnopis je určen pro Ministerstvo zemědělství, jeden stejnopis je určen pro příslušné ministerstvo, které uděluje schvalovací doložku, a ostatní jsou určeny pro </w:t>
      </w:r>
      <w:r w:rsidR="009603E5" w:rsidRPr="008A4DA6">
        <w:t>prodávajícího</w:t>
      </w:r>
      <w:r w:rsidR="00D4325F" w:rsidRPr="00D06D0F">
        <w:t>.</w:t>
      </w:r>
      <w:r w:rsidR="00EA4EAD">
        <w:rPr>
          <w:lang w:val="en-US"/>
        </w:rPr>
        <w:t xml:space="preserve"> </w:t>
      </w:r>
    </w:p>
    <w:p w14:paraId="7C006FC0" w14:textId="77777777" w:rsidR="008D08B4" w:rsidRDefault="008D08B4" w:rsidP="00DC709C">
      <w:pPr>
        <w:pStyle w:val="VnitrniText"/>
        <w:rPr>
          <w:lang w:val="en-US"/>
        </w:rPr>
      </w:pPr>
    </w:p>
    <w:p w14:paraId="37CC0240" w14:textId="77777777" w:rsidR="006C54AC" w:rsidRPr="007A6C2B" w:rsidRDefault="004379FA" w:rsidP="006C54AC">
      <w:pPr>
        <w:pStyle w:val="VnitrniText"/>
      </w:pPr>
      <w:r>
        <w:t>7</w:t>
      </w:r>
      <w:r w:rsidR="006C54AC">
        <w:t xml:space="preserve">. </w:t>
      </w:r>
      <w:r w:rsidR="006C54AC" w:rsidRPr="007A6C2B">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287F2180" w14:textId="77777777" w:rsidR="00180E19" w:rsidRDefault="009A3A9A" w:rsidP="006C54AC">
      <w:pPr>
        <w:pStyle w:val="VnitrniText"/>
      </w:pPr>
      <w:r w:rsidRPr="00B56040">
        <w:rPr>
          <w:color w:val="000000"/>
        </w:rPr>
        <w:t xml:space="preserve">Smluvní strany se zavazují, že budou postupovat v souladu </w:t>
      </w:r>
      <w:r w:rsidRPr="009A3A9A">
        <w:rPr>
          <w:color w:val="000000"/>
        </w:rPr>
        <w:t>se zákonem č. 110/2019 Sb., o zpracování osobních údajů, a platným</w:t>
      </w:r>
      <w:r w:rsidR="006C54AC" w:rsidRPr="009A3A9A">
        <w:rPr>
          <w:color w:val="000000"/>
        </w:rPr>
        <w:t xml:space="preserve"> nařízením</w:t>
      </w:r>
      <w:r w:rsidR="006C54AC" w:rsidRPr="007A6C2B">
        <w:t xml:space="preserve"> Evropského parlamentu a Rady EU 2016/679 („GDPR“). Tyto postupy a opatření se smluvní strany zavazují dodržovat po celou dobu trvání skartační lhůty ve smyslu § 2 písm. s) </w:t>
      </w:r>
      <w:r w:rsidR="006C54AC" w:rsidRPr="007A6C2B">
        <w:lastRenderedPageBreak/>
        <w:t>zákona č. 499/2004 Sb. o archivnictví a spisové službě a o změně některých zákonů, ve znění pozdějších předpisů.</w:t>
      </w:r>
    </w:p>
    <w:p w14:paraId="20710E3F" w14:textId="77777777" w:rsidR="0037157C" w:rsidRPr="009C170D" w:rsidRDefault="0037157C" w:rsidP="0076112C">
      <w:pPr>
        <w:pStyle w:val="para"/>
        <w:rPr>
          <w:rFonts w:ascii="Arial" w:hAnsi="Arial" w:cs="Arial"/>
          <w:sz w:val="20"/>
        </w:rPr>
      </w:pPr>
      <w:r w:rsidRPr="009C170D">
        <w:rPr>
          <w:rFonts w:ascii="Arial" w:hAnsi="Arial" w:cs="Arial"/>
          <w:sz w:val="20"/>
        </w:rPr>
        <w:t xml:space="preserve">X. </w:t>
      </w:r>
    </w:p>
    <w:p w14:paraId="2C3C495A" w14:textId="77777777" w:rsidR="0037157C" w:rsidRPr="00D06D0F" w:rsidRDefault="0037157C" w:rsidP="000B0AA7">
      <w:pPr>
        <w:pStyle w:val="VnitrniText"/>
      </w:pPr>
      <w:r w:rsidRPr="00D06D0F">
        <w:t>Smluvní strany po přečtení smlouvy prohlašují, že s jejím obsahem souhlasí a že tato smlouva je shodným projevem jejich vážné a svobodné vůle a na důkaz toho připojují své podpisy.</w:t>
      </w:r>
    </w:p>
    <w:p w14:paraId="1FD6B998" w14:textId="77777777" w:rsidR="003D6A83" w:rsidRPr="00D06D0F" w:rsidRDefault="003D6A83" w:rsidP="003D6A83">
      <w:r w:rsidRPr="00D06D0F">
        <w:tab/>
      </w:r>
      <w:r w:rsidRPr="00D06D0F">
        <w:tab/>
        <w:t xml:space="preserve">    </w:t>
      </w:r>
    </w:p>
    <w:p w14:paraId="0B9AC308"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D46ED1" w:rsidRPr="00756C04" w14:paraId="64148E63" w14:textId="77777777" w:rsidTr="00756C04">
        <w:tc>
          <w:tcPr>
            <w:tcW w:w="4888" w:type="dxa"/>
            <w:hideMark/>
          </w:tcPr>
          <w:p w14:paraId="4B38AFF8" w14:textId="54A126EE" w:rsidR="00D46ED1" w:rsidRDefault="00D46ED1" w:rsidP="00756C04">
            <w:pPr>
              <w:pStyle w:val="VnitrniText"/>
              <w:ind w:firstLine="0"/>
            </w:pPr>
            <w:r>
              <w:t xml:space="preserve">V Teplicích dne </w:t>
            </w:r>
            <w:r w:rsidR="00C12B6C">
              <w:t>15.12.2025</w:t>
            </w:r>
          </w:p>
        </w:tc>
        <w:tc>
          <w:tcPr>
            <w:tcW w:w="4889" w:type="dxa"/>
            <w:hideMark/>
          </w:tcPr>
          <w:p w14:paraId="58C3A16C" w14:textId="6BBAF286" w:rsidR="00D46ED1" w:rsidRDefault="00D46ED1" w:rsidP="00756C04">
            <w:pPr>
              <w:pStyle w:val="VnitrniText"/>
              <w:tabs>
                <w:tab w:val="left" w:pos="4820"/>
              </w:tabs>
              <w:ind w:firstLine="0"/>
            </w:pPr>
            <w:r>
              <w:t xml:space="preserve">V </w:t>
            </w:r>
            <w:r w:rsidR="00756C04">
              <w:t>Ústí nad Labem</w:t>
            </w:r>
            <w:r>
              <w:t xml:space="preserve"> dne </w:t>
            </w:r>
            <w:r w:rsidR="00C12B6C">
              <w:t>25.11.2025</w:t>
            </w:r>
          </w:p>
        </w:tc>
      </w:tr>
    </w:tbl>
    <w:p w14:paraId="03A76A39" w14:textId="77777777" w:rsidR="00D46ED1" w:rsidRDefault="00D46ED1" w:rsidP="00D46ED1">
      <w:pPr>
        <w:pStyle w:val="VnitrniText"/>
        <w:tabs>
          <w:tab w:val="left" w:pos="4820"/>
        </w:tabs>
        <w:ind w:firstLine="142"/>
      </w:pPr>
      <w:r>
        <w:tab/>
      </w:r>
    </w:p>
    <w:p w14:paraId="48A2C2A8" w14:textId="77777777" w:rsidR="00D46ED1" w:rsidRDefault="00D46ED1" w:rsidP="00D46ED1">
      <w:pPr>
        <w:pStyle w:val="VnitrniText"/>
        <w:tabs>
          <w:tab w:val="left" w:pos="5103"/>
        </w:tabs>
        <w:ind w:firstLine="142"/>
      </w:pPr>
    </w:p>
    <w:p w14:paraId="2712787B" w14:textId="77777777" w:rsidR="00D46ED1" w:rsidRDefault="00D46ED1" w:rsidP="00D46ED1">
      <w:pPr>
        <w:pStyle w:val="VnitrniText"/>
        <w:tabs>
          <w:tab w:val="left" w:pos="5103"/>
        </w:tabs>
        <w:ind w:firstLine="142"/>
      </w:pPr>
    </w:p>
    <w:tbl>
      <w:tblPr>
        <w:tblW w:w="0" w:type="auto"/>
        <w:tblLook w:val="04A0" w:firstRow="1" w:lastRow="0" w:firstColumn="1" w:lastColumn="0" w:noHBand="0" w:noVBand="1"/>
      </w:tblPr>
      <w:tblGrid>
        <w:gridCol w:w="4888"/>
        <w:gridCol w:w="4889"/>
      </w:tblGrid>
      <w:tr w:rsidR="00D46ED1" w:rsidRPr="00756C04" w14:paraId="48A1E13F" w14:textId="77777777" w:rsidTr="00756C04">
        <w:tc>
          <w:tcPr>
            <w:tcW w:w="4888" w:type="dxa"/>
          </w:tcPr>
          <w:p w14:paraId="0AA4CB2C" w14:textId="77777777" w:rsidR="00D46ED1" w:rsidRDefault="00D46ED1" w:rsidP="00756C04">
            <w:pPr>
              <w:pStyle w:val="VnitrniText"/>
              <w:ind w:firstLine="0"/>
            </w:pPr>
          </w:p>
        </w:tc>
        <w:tc>
          <w:tcPr>
            <w:tcW w:w="4889" w:type="dxa"/>
          </w:tcPr>
          <w:p w14:paraId="6F130B35" w14:textId="77777777" w:rsidR="00D46ED1" w:rsidRDefault="00D46ED1" w:rsidP="00756C04">
            <w:pPr>
              <w:pStyle w:val="VnitrniText"/>
              <w:tabs>
                <w:tab w:val="left" w:pos="5103"/>
              </w:tabs>
              <w:ind w:firstLine="0"/>
            </w:pPr>
          </w:p>
        </w:tc>
      </w:tr>
      <w:tr w:rsidR="00D46ED1" w:rsidRPr="00756C04" w14:paraId="541DBCB9" w14:textId="77777777" w:rsidTr="00756C04">
        <w:tc>
          <w:tcPr>
            <w:tcW w:w="4888" w:type="dxa"/>
          </w:tcPr>
          <w:p w14:paraId="054B046F" w14:textId="77777777" w:rsidR="00D46ED1" w:rsidRDefault="00D46ED1" w:rsidP="00756C04">
            <w:pPr>
              <w:pStyle w:val="VnitrniText"/>
              <w:tabs>
                <w:tab w:val="left" w:pos="5103"/>
              </w:tabs>
              <w:ind w:firstLine="0"/>
              <w:jc w:val="left"/>
            </w:pPr>
            <w:r>
              <w:t>............................................</w:t>
            </w:r>
          </w:p>
        </w:tc>
        <w:tc>
          <w:tcPr>
            <w:tcW w:w="4889" w:type="dxa"/>
          </w:tcPr>
          <w:p w14:paraId="29F5C1EF" w14:textId="77777777" w:rsidR="00D46ED1" w:rsidRDefault="00D46ED1" w:rsidP="00756C04">
            <w:pPr>
              <w:pStyle w:val="VnitrniText"/>
              <w:tabs>
                <w:tab w:val="left" w:pos="5103"/>
              </w:tabs>
              <w:ind w:firstLine="0"/>
              <w:jc w:val="left"/>
            </w:pPr>
            <w:r>
              <w:t>............................................</w:t>
            </w:r>
          </w:p>
        </w:tc>
      </w:tr>
      <w:tr w:rsidR="00D46ED1" w:rsidRPr="00756C04" w14:paraId="66573451" w14:textId="77777777" w:rsidTr="00756C04">
        <w:tc>
          <w:tcPr>
            <w:tcW w:w="4888" w:type="dxa"/>
          </w:tcPr>
          <w:p w14:paraId="13DDE950"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Státní pozemkový úřad</w:t>
            </w:r>
          </w:p>
        </w:tc>
        <w:tc>
          <w:tcPr>
            <w:tcW w:w="4889" w:type="dxa"/>
          </w:tcPr>
          <w:p w14:paraId="434C6F50"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Ústecký kraj</w:t>
            </w:r>
          </w:p>
        </w:tc>
      </w:tr>
      <w:tr w:rsidR="00D46ED1" w:rsidRPr="00756C04" w14:paraId="1672114D" w14:textId="77777777" w:rsidTr="00756C04">
        <w:tc>
          <w:tcPr>
            <w:tcW w:w="4888" w:type="dxa"/>
          </w:tcPr>
          <w:p w14:paraId="3A7EE29D"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ředitelka Krajského pozemkového úřadu</w:t>
            </w:r>
          </w:p>
        </w:tc>
        <w:tc>
          <w:tcPr>
            <w:tcW w:w="4889" w:type="dxa"/>
          </w:tcPr>
          <w:p w14:paraId="30C87D0C" w14:textId="4BBBCDED" w:rsidR="00D46ED1" w:rsidRPr="00756C04" w:rsidRDefault="00C645B8" w:rsidP="00756C04">
            <w:pPr>
              <w:suppressAutoHyphens w:val="0"/>
              <w:autoSpaceDE w:val="0"/>
              <w:autoSpaceDN w:val="0"/>
              <w:adjustRightInd w:val="0"/>
              <w:rPr>
                <w:rFonts w:ascii="Arial" w:hAnsi="Arial" w:cs="Arial"/>
                <w:sz w:val="20"/>
                <w:szCs w:val="20"/>
              </w:rPr>
            </w:pPr>
            <w:r w:rsidRPr="00C645B8">
              <w:rPr>
                <w:rFonts w:ascii="Arial" w:hAnsi="Arial" w:cs="Arial"/>
                <w:sz w:val="20"/>
                <w:szCs w:val="20"/>
              </w:rPr>
              <w:t>člen Rady Ústeckého kraje</w:t>
            </w:r>
          </w:p>
        </w:tc>
      </w:tr>
      <w:tr w:rsidR="00D46ED1" w:rsidRPr="00154366" w14:paraId="29A92546" w14:textId="77777777" w:rsidTr="00756C04">
        <w:tc>
          <w:tcPr>
            <w:tcW w:w="4888" w:type="dxa"/>
          </w:tcPr>
          <w:p w14:paraId="310E6594" w14:textId="77777777" w:rsidR="00D46ED1" w:rsidRPr="00154366" w:rsidRDefault="00D46ED1" w:rsidP="00756C04">
            <w:pPr>
              <w:suppressAutoHyphens w:val="0"/>
              <w:autoSpaceDE w:val="0"/>
              <w:autoSpaceDN w:val="0"/>
              <w:adjustRightInd w:val="0"/>
              <w:rPr>
                <w:rFonts w:ascii="Arial" w:hAnsi="Arial" w:cs="Arial"/>
                <w:b/>
                <w:bCs/>
                <w:sz w:val="20"/>
                <w:szCs w:val="20"/>
              </w:rPr>
            </w:pPr>
            <w:r w:rsidRPr="00154366">
              <w:rPr>
                <w:rFonts w:ascii="Arial" w:hAnsi="Arial" w:cs="Arial"/>
                <w:b/>
                <w:bCs/>
                <w:sz w:val="20"/>
                <w:szCs w:val="20"/>
              </w:rPr>
              <w:t>Mgr. Jaroslava Kosejková</w:t>
            </w:r>
          </w:p>
        </w:tc>
        <w:tc>
          <w:tcPr>
            <w:tcW w:w="4889" w:type="dxa"/>
          </w:tcPr>
          <w:p w14:paraId="105BB7DC" w14:textId="1A6AA39B" w:rsidR="00D46ED1" w:rsidRPr="00154366" w:rsidRDefault="00C645B8" w:rsidP="00756C04">
            <w:pPr>
              <w:suppressAutoHyphens w:val="0"/>
              <w:autoSpaceDE w:val="0"/>
              <w:autoSpaceDN w:val="0"/>
              <w:adjustRightInd w:val="0"/>
              <w:rPr>
                <w:rFonts w:ascii="Arial" w:hAnsi="Arial" w:cs="Arial"/>
                <w:b/>
                <w:bCs/>
                <w:sz w:val="20"/>
                <w:szCs w:val="20"/>
              </w:rPr>
            </w:pPr>
            <w:r>
              <w:rPr>
                <w:rFonts w:ascii="Arial" w:hAnsi="Arial" w:cs="Arial"/>
                <w:b/>
                <w:bCs/>
                <w:sz w:val="20"/>
                <w:szCs w:val="20"/>
              </w:rPr>
              <w:t xml:space="preserve">Bc. Jiří </w:t>
            </w:r>
            <w:proofErr w:type="spellStart"/>
            <w:r>
              <w:rPr>
                <w:rFonts w:ascii="Arial" w:hAnsi="Arial" w:cs="Arial"/>
                <w:b/>
                <w:bCs/>
                <w:sz w:val="20"/>
                <w:szCs w:val="20"/>
              </w:rPr>
              <w:t>Fedoriška</w:t>
            </w:r>
            <w:proofErr w:type="spellEnd"/>
            <w:r>
              <w:rPr>
                <w:rFonts w:ascii="Arial" w:hAnsi="Arial" w:cs="Arial"/>
                <w:b/>
                <w:bCs/>
                <w:sz w:val="20"/>
                <w:szCs w:val="20"/>
              </w:rPr>
              <w:t>, MBA</w:t>
            </w:r>
          </w:p>
        </w:tc>
      </w:tr>
      <w:tr w:rsidR="00D46ED1" w:rsidRPr="00756C04" w14:paraId="0913F88E" w14:textId="77777777" w:rsidTr="00756C04">
        <w:tc>
          <w:tcPr>
            <w:tcW w:w="4888" w:type="dxa"/>
          </w:tcPr>
          <w:p w14:paraId="5907CAAA"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prodávající</w:t>
            </w:r>
          </w:p>
        </w:tc>
        <w:tc>
          <w:tcPr>
            <w:tcW w:w="4889" w:type="dxa"/>
          </w:tcPr>
          <w:p w14:paraId="1AF6CC9A" w14:textId="0E8246FF" w:rsidR="00D46ED1" w:rsidRPr="00756C04" w:rsidRDefault="00756C04"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kupující</w:t>
            </w:r>
          </w:p>
        </w:tc>
      </w:tr>
    </w:tbl>
    <w:p w14:paraId="5E33136F" w14:textId="77777777" w:rsidR="00D46ED1" w:rsidRDefault="00D46ED1">
      <w:pPr>
        <w:suppressAutoHyphens w:val="0"/>
        <w:autoSpaceDE w:val="0"/>
        <w:autoSpaceDN w:val="0"/>
        <w:adjustRightInd w:val="0"/>
        <w:rPr>
          <w:rFonts w:ascii="Arial" w:hAnsi="Arial" w:cs="Arial"/>
          <w:sz w:val="20"/>
          <w:szCs w:val="20"/>
        </w:rPr>
      </w:pPr>
    </w:p>
    <w:p w14:paraId="687D7DD6" w14:textId="77777777" w:rsidR="00F7454E" w:rsidRPr="00D06D0F" w:rsidRDefault="00F7454E" w:rsidP="00F7454E">
      <w:pPr>
        <w:pStyle w:val="VnitrniText"/>
        <w:ind w:firstLine="142"/>
      </w:pPr>
    </w:p>
    <w:p w14:paraId="315165E4" w14:textId="77777777" w:rsidR="00722C9B" w:rsidRPr="00D06D0F" w:rsidRDefault="00722C9B" w:rsidP="000B0AA7">
      <w:pPr>
        <w:pStyle w:val="VnitrniText"/>
      </w:pPr>
    </w:p>
    <w:p w14:paraId="1ABEABEE" w14:textId="77777777" w:rsidR="00683227" w:rsidRDefault="00683227" w:rsidP="000B0AA7">
      <w:pPr>
        <w:pStyle w:val="VnitrniText"/>
        <w:ind w:firstLine="0"/>
      </w:pPr>
    </w:p>
    <w:p w14:paraId="1FD6839C" w14:textId="77777777" w:rsidR="003307CF" w:rsidRPr="00D06D0F" w:rsidRDefault="003307CF" w:rsidP="000B0AA7">
      <w:pPr>
        <w:pStyle w:val="VnitrniText"/>
        <w:ind w:firstLine="0"/>
      </w:pPr>
      <w:r w:rsidRPr="00D06D0F">
        <w:t xml:space="preserve">Tato smlouva byla uveřejněna v registru smluv, vedeném dle zákona č. 340/2015 Sb., o registru smluv. </w:t>
      </w:r>
    </w:p>
    <w:p w14:paraId="0383A95A" w14:textId="77777777" w:rsidR="00E61F91" w:rsidRDefault="00E61F91" w:rsidP="000B0AA7">
      <w:pPr>
        <w:pStyle w:val="VnitrniText"/>
        <w:ind w:firstLine="0"/>
      </w:pPr>
    </w:p>
    <w:p w14:paraId="6D04A594" w14:textId="77777777" w:rsidR="003307CF" w:rsidRPr="00D06D0F" w:rsidRDefault="003307CF" w:rsidP="000B0AA7">
      <w:pPr>
        <w:pStyle w:val="VnitrniText"/>
        <w:ind w:firstLine="0"/>
      </w:pPr>
      <w:r w:rsidRPr="00D06D0F">
        <w:t xml:space="preserve">Datum registrace …………………………. </w:t>
      </w:r>
    </w:p>
    <w:p w14:paraId="66510E55" w14:textId="77777777" w:rsidR="00E61F91" w:rsidRDefault="00E61F91" w:rsidP="000B0AA7">
      <w:pPr>
        <w:pStyle w:val="VnitrniText"/>
        <w:ind w:firstLine="0"/>
      </w:pPr>
    </w:p>
    <w:p w14:paraId="4E9FBE8D" w14:textId="77777777" w:rsidR="003307CF" w:rsidRPr="00D06D0F" w:rsidRDefault="003307CF" w:rsidP="000B0AA7">
      <w:pPr>
        <w:pStyle w:val="VnitrniText"/>
        <w:ind w:firstLine="0"/>
      </w:pPr>
      <w:r w:rsidRPr="00D06D0F">
        <w:t xml:space="preserve">ID smlouvy ……………………………... </w:t>
      </w:r>
    </w:p>
    <w:p w14:paraId="615E01BC" w14:textId="77777777" w:rsidR="00E61F91" w:rsidRDefault="00E61F91" w:rsidP="000B0AA7">
      <w:pPr>
        <w:pStyle w:val="VnitrniText"/>
        <w:ind w:firstLine="0"/>
      </w:pPr>
    </w:p>
    <w:p w14:paraId="6E757351" w14:textId="77777777" w:rsidR="006A0B9A" w:rsidRDefault="006A0B9A" w:rsidP="006A0B9A">
      <w:pPr>
        <w:pStyle w:val="VnitrniText"/>
        <w:ind w:firstLine="0"/>
      </w:pPr>
      <w:r>
        <w:t xml:space="preserve">ID verze……………………………... </w:t>
      </w:r>
    </w:p>
    <w:p w14:paraId="2AD5EB74" w14:textId="77777777" w:rsidR="006A0B9A" w:rsidRDefault="006A0B9A" w:rsidP="000B0AA7">
      <w:pPr>
        <w:pStyle w:val="VnitrniText"/>
        <w:ind w:firstLine="0"/>
      </w:pPr>
    </w:p>
    <w:p w14:paraId="6BB692E3" w14:textId="77777777" w:rsidR="003307CF" w:rsidRPr="00D06D0F" w:rsidRDefault="003307CF" w:rsidP="000B0AA7">
      <w:pPr>
        <w:pStyle w:val="VnitrniText"/>
        <w:ind w:firstLine="0"/>
      </w:pPr>
      <w:r w:rsidRPr="00D06D0F">
        <w:t xml:space="preserve">Registraci provedl …………………………………………….. </w:t>
      </w:r>
    </w:p>
    <w:p w14:paraId="562DEED2" w14:textId="77777777" w:rsidR="00CC1097" w:rsidRPr="00D06D0F" w:rsidRDefault="00CC1097" w:rsidP="000B0AA7">
      <w:pPr>
        <w:pStyle w:val="VnitrniText"/>
        <w:ind w:firstLine="0"/>
      </w:pPr>
    </w:p>
    <w:p w14:paraId="3B2FDEE8" w14:textId="33952A03" w:rsidR="003307CF" w:rsidRPr="00D06D0F" w:rsidRDefault="003307CF" w:rsidP="00E61F91">
      <w:pPr>
        <w:pStyle w:val="VnitrniText"/>
        <w:tabs>
          <w:tab w:val="left" w:pos="3969"/>
        </w:tabs>
        <w:ind w:firstLine="0"/>
      </w:pPr>
      <w:r w:rsidRPr="00D06D0F">
        <w:t xml:space="preserve">V </w:t>
      </w:r>
      <w:r w:rsidR="00F970BE">
        <w:t>Teplicích</w:t>
      </w:r>
      <w:r w:rsidR="00C645B8">
        <w:t xml:space="preserve"> </w:t>
      </w:r>
      <w:r w:rsidRPr="00D06D0F">
        <w:t>dne …………….</w:t>
      </w:r>
      <w:r w:rsidRPr="00D06D0F">
        <w:tab/>
        <w:t xml:space="preserve">………………………. </w:t>
      </w:r>
    </w:p>
    <w:p w14:paraId="36874459" w14:textId="77777777" w:rsidR="003307CF" w:rsidRPr="00D06D0F" w:rsidRDefault="00E61F91" w:rsidP="00E61F91">
      <w:pPr>
        <w:pStyle w:val="VnitrniText"/>
        <w:tabs>
          <w:tab w:val="left" w:pos="3969"/>
        </w:tabs>
        <w:ind w:firstLine="0"/>
        <w:jc w:val="left"/>
      </w:pPr>
      <w:r>
        <w:tab/>
      </w:r>
      <w:r w:rsidR="003307CF" w:rsidRPr="00D06D0F">
        <w:t>podpis odpovědného zaměstnance</w:t>
      </w:r>
    </w:p>
    <w:p w14:paraId="7E55CA8B" w14:textId="77777777" w:rsidR="003307CF" w:rsidRPr="00D06D0F" w:rsidRDefault="003307CF" w:rsidP="000B0AA7">
      <w:pPr>
        <w:pStyle w:val="VnitrniText"/>
        <w:ind w:firstLine="0"/>
      </w:pPr>
    </w:p>
    <w:p w14:paraId="3C4829E3" w14:textId="77777777" w:rsidR="003307CF" w:rsidRPr="00D06D0F" w:rsidRDefault="003307CF" w:rsidP="000B0AA7">
      <w:pPr>
        <w:pStyle w:val="VnitrniText"/>
        <w:ind w:firstLine="0"/>
      </w:pPr>
    </w:p>
    <w:p w14:paraId="377BB8D1" w14:textId="77777777" w:rsidR="00F66E72" w:rsidRPr="00D06D0F" w:rsidRDefault="00F66E72" w:rsidP="000B0AA7">
      <w:pPr>
        <w:pStyle w:val="VnitrniText"/>
        <w:ind w:firstLine="0"/>
      </w:pPr>
    </w:p>
    <w:p w14:paraId="206DEB1E" w14:textId="77777777" w:rsidR="00425E6C" w:rsidRPr="00D06D0F" w:rsidRDefault="00425E6C" w:rsidP="000B0AA7">
      <w:pPr>
        <w:pStyle w:val="VnitrniText"/>
        <w:ind w:firstLine="0"/>
      </w:pPr>
    </w:p>
    <w:p w14:paraId="33E1926D" w14:textId="2578E260" w:rsidR="00BB7DD8" w:rsidRDefault="00BB7DD8" w:rsidP="000B0AA7">
      <w:pPr>
        <w:pStyle w:val="VnitrniText"/>
      </w:pPr>
    </w:p>
    <w:p w14:paraId="2D1E385B" w14:textId="77777777" w:rsidR="00B91386" w:rsidRDefault="00B91386" w:rsidP="000B0AA7">
      <w:pPr>
        <w:pStyle w:val="VnitrniText"/>
        <w:sectPr w:rsidR="00B91386" w:rsidSect="00BB7DD8">
          <w:footerReference w:type="default" r:id="rId8"/>
          <w:footnotePr>
            <w:pos w:val="beneathText"/>
          </w:footnotePr>
          <w:pgSz w:w="11905" w:h="16837"/>
          <w:pgMar w:top="1134" w:right="1134" w:bottom="1134" w:left="1134" w:header="708" w:footer="708" w:gutter="0"/>
          <w:pgNumType w:start="1"/>
          <w:cols w:space="708"/>
          <w:docGrid w:linePitch="360"/>
        </w:sectPr>
      </w:pPr>
    </w:p>
    <w:p w14:paraId="37CF4438" w14:textId="77777777" w:rsidR="00722C9B" w:rsidRDefault="00BB7DD8" w:rsidP="000B0AA7">
      <w:pPr>
        <w:pStyle w:val="VnitrniText"/>
      </w:pPr>
      <w:r>
        <w:br w:type="page"/>
      </w:r>
    </w:p>
    <w:p w14:paraId="449F1FD9" w14:textId="77777777" w:rsidR="00BB7DD8" w:rsidRDefault="00BB7DD8" w:rsidP="000B0AA7">
      <w:pPr>
        <w:pStyle w:val="VnitrniText"/>
      </w:pPr>
    </w:p>
    <w:p w14:paraId="30516D36" w14:textId="77777777" w:rsidR="00BB7DD8" w:rsidRDefault="00BB7DD8" w:rsidP="000B0AA7">
      <w:pPr>
        <w:pStyle w:val="VnitrniText"/>
      </w:pPr>
    </w:p>
    <w:p w14:paraId="6DB97E3E" w14:textId="77777777" w:rsidR="00BB7DD8" w:rsidRDefault="00BB7DD8" w:rsidP="000B0AA7">
      <w:pPr>
        <w:pStyle w:val="VnitrniText"/>
      </w:pPr>
    </w:p>
    <w:p w14:paraId="5A3854B7" w14:textId="77777777" w:rsidR="00BB7DD8" w:rsidRDefault="00BB7DD8" w:rsidP="000B0AA7">
      <w:pPr>
        <w:pStyle w:val="VnitrniText"/>
      </w:pPr>
    </w:p>
    <w:p w14:paraId="0CFD5919" w14:textId="77777777" w:rsidR="00BB7DD8" w:rsidRDefault="00BB7DD8" w:rsidP="000B0AA7">
      <w:pPr>
        <w:pStyle w:val="VnitrniText"/>
      </w:pPr>
    </w:p>
    <w:p w14:paraId="074E179D" w14:textId="77777777" w:rsidR="00BB7DD8" w:rsidRPr="00BB7DD8" w:rsidRDefault="00BB7DD8" w:rsidP="000B0AA7">
      <w:pPr>
        <w:pStyle w:val="VnitrniText"/>
        <w:rPr>
          <w:sz w:val="22"/>
          <w:szCs w:val="22"/>
        </w:rPr>
      </w:pPr>
    </w:p>
    <w:p w14:paraId="6555C712" w14:textId="77777777" w:rsidR="00BB7DD8" w:rsidRPr="00BB7DD8" w:rsidRDefault="00BB7DD8" w:rsidP="000B0AA7">
      <w:pPr>
        <w:pStyle w:val="VnitrniText"/>
        <w:rPr>
          <w:sz w:val="22"/>
          <w:szCs w:val="22"/>
        </w:rPr>
      </w:pPr>
    </w:p>
    <w:p w14:paraId="1BFB73D8" w14:textId="77777777" w:rsidR="00BB7DD8" w:rsidRPr="00BB7DD8" w:rsidRDefault="00BB7DD8" w:rsidP="000B0AA7">
      <w:pPr>
        <w:pStyle w:val="VnitrniText"/>
        <w:rPr>
          <w:sz w:val="22"/>
          <w:szCs w:val="22"/>
        </w:rPr>
      </w:pPr>
    </w:p>
    <w:p w14:paraId="15F73BBE" w14:textId="5553A46B" w:rsidR="00BB7DD8" w:rsidRPr="00BB7DD8" w:rsidRDefault="00BB7DD8" w:rsidP="000B0AA7">
      <w:pPr>
        <w:pStyle w:val="VnitrniText"/>
        <w:rPr>
          <w:sz w:val="22"/>
          <w:szCs w:val="22"/>
        </w:rPr>
      </w:pPr>
      <w:r w:rsidRPr="00BB7DD8">
        <w:rPr>
          <w:sz w:val="22"/>
          <w:szCs w:val="22"/>
        </w:rPr>
        <w:tab/>
      </w:r>
      <w:r w:rsidRPr="00BB7DD8">
        <w:rPr>
          <w:sz w:val="22"/>
          <w:szCs w:val="22"/>
        </w:rPr>
        <w:tab/>
      </w:r>
      <w:r w:rsidRPr="00BB7DD8">
        <w:rPr>
          <w:sz w:val="22"/>
          <w:szCs w:val="22"/>
        </w:rPr>
        <w:tab/>
      </w:r>
      <w:r w:rsidRPr="00BB7DD8">
        <w:rPr>
          <w:sz w:val="22"/>
          <w:szCs w:val="22"/>
        </w:rPr>
        <w:tab/>
        <w:t>Č. j.: MF-14545/2026/72-4</w:t>
      </w:r>
    </w:p>
    <w:p w14:paraId="5BF45321" w14:textId="77777777" w:rsidR="00BB7DD8" w:rsidRPr="00BB7DD8" w:rsidRDefault="00BB7DD8" w:rsidP="00BB7DD8">
      <w:pPr>
        <w:pStyle w:val="VnitrniText"/>
        <w:rPr>
          <w:sz w:val="22"/>
          <w:szCs w:val="22"/>
        </w:rPr>
      </w:pPr>
    </w:p>
    <w:tbl>
      <w:tblPr>
        <w:tblStyle w:val="Mkatabulky"/>
        <w:tblW w:w="0" w:type="auto"/>
        <w:tblInd w:w="2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tblGrid>
      <w:tr w:rsidR="00BB7DD8" w:rsidRPr="00BB7DD8" w14:paraId="6E2DC191" w14:textId="77777777" w:rsidTr="00BB7DD8">
        <w:tc>
          <w:tcPr>
            <w:tcW w:w="4791" w:type="dxa"/>
          </w:tcPr>
          <w:p w14:paraId="6DCE0694" w14:textId="32FE4E1B" w:rsidR="00BB7DD8" w:rsidRPr="00BB7DD8" w:rsidRDefault="00BB7DD8" w:rsidP="00BB7DD8">
            <w:pPr>
              <w:pStyle w:val="VnitrniText"/>
              <w:ind w:firstLine="0"/>
              <w:rPr>
                <w:sz w:val="22"/>
                <w:szCs w:val="22"/>
              </w:rPr>
            </w:pPr>
            <w:r w:rsidRPr="00BB7DD8">
              <w:rPr>
                <w:sz w:val="22"/>
                <w:szCs w:val="22"/>
              </w:rPr>
              <w:t>Ministerstvo financí schvaluje právní jednání podle ustanovení § 22 odst. 4 zákona</w:t>
            </w:r>
            <w:r w:rsidRPr="00BB7DD8">
              <w:rPr>
                <w:sz w:val="22"/>
                <w:szCs w:val="22"/>
              </w:rPr>
              <w:t xml:space="preserve"> </w:t>
            </w:r>
            <w:r w:rsidRPr="00BB7DD8">
              <w:rPr>
                <w:sz w:val="22"/>
                <w:szCs w:val="22"/>
              </w:rPr>
              <w:t>č.</w:t>
            </w:r>
            <w:r w:rsidRPr="00BB7DD8">
              <w:rPr>
                <w:sz w:val="22"/>
                <w:szCs w:val="22"/>
              </w:rPr>
              <w:t> </w:t>
            </w:r>
            <w:r w:rsidRPr="00BB7DD8">
              <w:rPr>
                <w:sz w:val="22"/>
                <w:szCs w:val="22"/>
              </w:rPr>
              <w:t>219/2000 Sb., o majetku České republiky a</w:t>
            </w:r>
            <w:r>
              <w:rPr>
                <w:sz w:val="22"/>
                <w:szCs w:val="22"/>
              </w:rPr>
              <w:t> </w:t>
            </w:r>
            <w:r w:rsidRPr="00BB7DD8">
              <w:rPr>
                <w:sz w:val="22"/>
                <w:szCs w:val="22"/>
              </w:rPr>
              <w:t>jejím vystupování v právních vztazích ve znění pozdějších předpisů.</w:t>
            </w:r>
          </w:p>
          <w:p w14:paraId="6A377FC6" w14:textId="77777777" w:rsidR="00BB7DD8" w:rsidRPr="00BB7DD8" w:rsidRDefault="00BB7DD8" w:rsidP="00BB7DD8">
            <w:pPr>
              <w:pStyle w:val="VnitrniText"/>
              <w:ind w:firstLine="0"/>
              <w:rPr>
                <w:sz w:val="22"/>
                <w:szCs w:val="22"/>
              </w:rPr>
            </w:pPr>
          </w:p>
        </w:tc>
      </w:tr>
    </w:tbl>
    <w:p w14:paraId="3E8FDD70" w14:textId="77777777" w:rsidR="00BB7DD8" w:rsidRPr="00BB7DD8" w:rsidRDefault="00BB7DD8" w:rsidP="00BB7DD8">
      <w:pPr>
        <w:pStyle w:val="VnitrniText"/>
        <w:rPr>
          <w:sz w:val="22"/>
          <w:szCs w:val="22"/>
        </w:rPr>
      </w:pPr>
    </w:p>
    <w:p w14:paraId="10FAA3A5" w14:textId="77777777" w:rsidR="00BB7DD8" w:rsidRPr="00BB7DD8" w:rsidRDefault="00BB7DD8" w:rsidP="00BB7DD8">
      <w:pPr>
        <w:pStyle w:val="VnitrniText"/>
        <w:rPr>
          <w:sz w:val="22"/>
          <w:szCs w:val="22"/>
        </w:rPr>
      </w:pPr>
    </w:p>
    <w:p w14:paraId="013857BB" w14:textId="77777777" w:rsidR="00BB7DD8" w:rsidRPr="00BB7DD8" w:rsidRDefault="00BB7DD8" w:rsidP="00BB7DD8">
      <w:pPr>
        <w:pStyle w:val="VnitrniText"/>
        <w:rPr>
          <w:sz w:val="22"/>
          <w:szCs w:val="22"/>
        </w:rPr>
      </w:pPr>
    </w:p>
    <w:p w14:paraId="78A1AB2A" w14:textId="1281663E" w:rsidR="00BB7DD8" w:rsidRPr="00BB7DD8" w:rsidRDefault="00BB7DD8" w:rsidP="00BB7DD8">
      <w:pPr>
        <w:pStyle w:val="VnitrniText"/>
        <w:jc w:val="center"/>
        <w:rPr>
          <w:sz w:val="22"/>
          <w:szCs w:val="22"/>
        </w:rPr>
      </w:pPr>
      <w:r w:rsidRPr="00BB7DD8">
        <w:rPr>
          <w:sz w:val="22"/>
          <w:szCs w:val="22"/>
        </w:rPr>
        <w:t>Mgr. Jana Marešová</w:t>
      </w:r>
    </w:p>
    <w:p w14:paraId="7A4FE3B3" w14:textId="63A19FC2" w:rsidR="00BB7DD8" w:rsidRPr="00BB7DD8" w:rsidRDefault="00BB7DD8" w:rsidP="00BB7DD8">
      <w:pPr>
        <w:pStyle w:val="VnitrniText"/>
        <w:jc w:val="center"/>
        <w:rPr>
          <w:sz w:val="22"/>
          <w:szCs w:val="22"/>
        </w:rPr>
      </w:pPr>
      <w:r w:rsidRPr="00BB7DD8">
        <w:rPr>
          <w:sz w:val="22"/>
          <w:szCs w:val="22"/>
        </w:rPr>
        <w:t>ředitelka odboru</w:t>
      </w:r>
    </w:p>
    <w:p w14:paraId="3D1690C6" w14:textId="4A7AD00F" w:rsidR="00BB7DD8" w:rsidRPr="00BB7DD8" w:rsidRDefault="00BB7DD8" w:rsidP="00BB7DD8">
      <w:pPr>
        <w:pStyle w:val="VnitrniText"/>
        <w:jc w:val="center"/>
        <w:rPr>
          <w:sz w:val="22"/>
          <w:szCs w:val="22"/>
        </w:rPr>
      </w:pPr>
      <w:r w:rsidRPr="00BB7DD8">
        <w:rPr>
          <w:sz w:val="22"/>
          <w:szCs w:val="22"/>
        </w:rPr>
        <w:t>Státní majetek</w:t>
      </w:r>
    </w:p>
    <w:p w14:paraId="3329F808" w14:textId="77777777" w:rsidR="00BB7DD8" w:rsidRPr="00BB7DD8" w:rsidRDefault="00BB7DD8" w:rsidP="00BB7DD8">
      <w:pPr>
        <w:pStyle w:val="VnitrniText"/>
        <w:jc w:val="center"/>
        <w:rPr>
          <w:sz w:val="22"/>
          <w:szCs w:val="22"/>
        </w:rPr>
      </w:pPr>
    </w:p>
    <w:p w14:paraId="70156F1C" w14:textId="77777777" w:rsidR="00BB7DD8" w:rsidRPr="00BB7DD8" w:rsidRDefault="00BB7DD8" w:rsidP="00BB7DD8">
      <w:pPr>
        <w:pStyle w:val="VnitrniText"/>
        <w:jc w:val="center"/>
        <w:rPr>
          <w:sz w:val="22"/>
          <w:szCs w:val="22"/>
        </w:rPr>
      </w:pPr>
    </w:p>
    <w:p w14:paraId="345CAD77" w14:textId="357BE2B4" w:rsidR="00BB7DD8" w:rsidRDefault="00BB7DD8" w:rsidP="00BB7DD8">
      <w:pPr>
        <w:pStyle w:val="VnitrniText"/>
        <w:jc w:val="left"/>
        <w:rPr>
          <w:sz w:val="22"/>
          <w:szCs w:val="22"/>
        </w:rPr>
      </w:pPr>
      <w:r w:rsidRPr="00BB7DD8">
        <w:rPr>
          <w:sz w:val="22"/>
          <w:szCs w:val="22"/>
        </w:rPr>
        <w:tab/>
      </w:r>
      <w:r w:rsidRPr="00BB7DD8">
        <w:rPr>
          <w:sz w:val="22"/>
          <w:szCs w:val="22"/>
        </w:rPr>
        <w:tab/>
      </w:r>
      <w:r w:rsidRPr="00BB7DD8">
        <w:rPr>
          <w:sz w:val="22"/>
          <w:szCs w:val="22"/>
        </w:rPr>
        <w:tab/>
      </w:r>
      <w:r w:rsidRPr="00BB7DD8">
        <w:rPr>
          <w:sz w:val="22"/>
          <w:szCs w:val="22"/>
        </w:rPr>
        <w:tab/>
        <w:t>V Praze dne 2.4.2026</w:t>
      </w:r>
    </w:p>
    <w:p w14:paraId="330D843B" w14:textId="77777777" w:rsidR="00BB7DD8" w:rsidRPr="00BB7DD8" w:rsidRDefault="00BB7DD8" w:rsidP="00BB7DD8"/>
    <w:p w14:paraId="372F7604" w14:textId="77777777" w:rsidR="00BB7DD8" w:rsidRPr="00BB7DD8" w:rsidRDefault="00BB7DD8" w:rsidP="00BB7DD8"/>
    <w:p w14:paraId="542F95C8" w14:textId="77777777" w:rsidR="00BB7DD8" w:rsidRPr="00BB7DD8" w:rsidRDefault="00BB7DD8" w:rsidP="00BB7DD8"/>
    <w:p w14:paraId="3CEEC183" w14:textId="77777777" w:rsidR="00BB7DD8" w:rsidRPr="00BB7DD8" w:rsidRDefault="00BB7DD8" w:rsidP="00BB7DD8"/>
    <w:p w14:paraId="63130626" w14:textId="77777777" w:rsidR="00BB7DD8" w:rsidRPr="00BB7DD8" w:rsidRDefault="00BB7DD8" w:rsidP="00BB7DD8"/>
    <w:p w14:paraId="0348E4F1" w14:textId="77777777" w:rsidR="00BB7DD8" w:rsidRPr="00BB7DD8" w:rsidRDefault="00BB7DD8" w:rsidP="00BB7DD8"/>
    <w:p w14:paraId="3B5ECF38" w14:textId="77777777" w:rsidR="00BB7DD8" w:rsidRPr="00BB7DD8" w:rsidRDefault="00BB7DD8" w:rsidP="00BB7DD8"/>
    <w:p w14:paraId="23E46509" w14:textId="77777777" w:rsidR="00BB7DD8" w:rsidRPr="00BB7DD8" w:rsidRDefault="00BB7DD8" w:rsidP="00BB7DD8"/>
    <w:p w14:paraId="30B30EBC" w14:textId="77777777" w:rsidR="00BB7DD8" w:rsidRPr="00BB7DD8" w:rsidRDefault="00BB7DD8" w:rsidP="00BB7DD8"/>
    <w:p w14:paraId="6FCC1C41" w14:textId="77777777" w:rsidR="00BB7DD8" w:rsidRPr="00BB7DD8" w:rsidRDefault="00BB7DD8" w:rsidP="00BB7DD8"/>
    <w:p w14:paraId="2DBB70A3" w14:textId="77777777" w:rsidR="00BB7DD8" w:rsidRPr="00BB7DD8" w:rsidRDefault="00BB7DD8" w:rsidP="00BB7DD8"/>
    <w:p w14:paraId="5971CC18" w14:textId="77777777" w:rsidR="00BB7DD8" w:rsidRPr="00BB7DD8" w:rsidRDefault="00BB7DD8" w:rsidP="00BB7DD8"/>
    <w:p w14:paraId="546FA4F0" w14:textId="77777777" w:rsidR="00BB7DD8" w:rsidRPr="00BB7DD8" w:rsidRDefault="00BB7DD8" w:rsidP="00BB7DD8"/>
    <w:p w14:paraId="4F4F066C" w14:textId="77777777" w:rsidR="00BB7DD8" w:rsidRPr="00BB7DD8" w:rsidRDefault="00BB7DD8" w:rsidP="00BB7DD8"/>
    <w:p w14:paraId="5899FA86" w14:textId="77777777" w:rsidR="00BB7DD8" w:rsidRPr="00BB7DD8" w:rsidRDefault="00BB7DD8" w:rsidP="00BB7DD8"/>
    <w:p w14:paraId="20216620" w14:textId="77777777" w:rsidR="00BB7DD8" w:rsidRPr="00BB7DD8" w:rsidRDefault="00BB7DD8" w:rsidP="00BB7DD8"/>
    <w:p w14:paraId="08B28EC1" w14:textId="77777777" w:rsidR="00BB7DD8" w:rsidRPr="00BB7DD8" w:rsidRDefault="00BB7DD8" w:rsidP="00BB7DD8"/>
    <w:p w14:paraId="4176216C" w14:textId="77777777" w:rsidR="00BB7DD8" w:rsidRPr="00BB7DD8" w:rsidRDefault="00BB7DD8" w:rsidP="00BB7DD8"/>
    <w:p w14:paraId="7EC41BEF" w14:textId="77777777" w:rsidR="00BB7DD8" w:rsidRPr="00BB7DD8" w:rsidRDefault="00BB7DD8" w:rsidP="00BB7DD8"/>
    <w:p w14:paraId="2E760CC7" w14:textId="77777777" w:rsidR="00BB7DD8" w:rsidRPr="00BB7DD8" w:rsidRDefault="00BB7DD8" w:rsidP="00BB7DD8"/>
    <w:p w14:paraId="600E26EB" w14:textId="77777777" w:rsidR="00BB7DD8" w:rsidRPr="00BB7DD8" w:rsidRDefault="00BB7DD8" w:rsidP="00BB7DD8"/>
    <w:p w14:paraId="54CAE856" w14:textId="77777777" w:rsidR="00BB7DD8" w:rsidRPr="00BB7DD8" w:rsidRDefault="00BB7DD8" w:rsidP="00BB7DD8"/>
    <w:p w14:paraId="3DB98C2E" w14:textId="77777777" w:rsidR="00BB7DD8" w:rsidRPr="00BB7DD8" w:rsidRDefault="00BB7DD8" w:rsidP="00BB7DD8"/>
    <w:p w14:paraId="47C356ED" w14:textId="77777777" w:rsidR="00BB7DD8" w:rsidRPr="00BB7DD8" w:rsidRDefault="00BB7DD8" w:rsidP="00BB7DD8"/>
    <w:p w14:paraId="64A63E40" w14:textId="77777777" w:rsidR="00BB7DD8" w:rsidRPr="00BB7DD8" w:rsidRDefault="00BB7DD8" w:rsidP="00BB7DD8"/>
    <w:p w14:paraId="4F6BCF6F" w14:textId="77777777" w:rsidR="00BB7DD8" w:rsidRDefault="00BB7DD8" w:rsidP="00BB7DD8">
      <w:pPr>
        <w:rPr>
          <w:rFonts w:ascii="Arial" w:hAnsi="Arial" w:cs="Arial"/>
          <w:sz w:val="22"/>
          <w:szCs w:val="22"/>
        </w:rPr>
      </w:pPr>
    </w:p>
    <w:p w14:paraId="3C4A51AB" w14:textId="77777777" w:rsidR="00BB7DD8" w:rsidRPr="00BB7DD8" w:rsidRDefault="00BB7DD8" w:rsidP="00BB7DD8"/>
    <w:p w14:paraId="506DC6DE" w14:textId="77777777" w:rsidR="00BB7DD8" w:rsidRPr="00BB7DD8" w:rsidRDefault="00BB7DD8" w:rsidP="00BB7DD8">
      <w:pPr>
        <w:jc w:val="right"/>
      </w:pPr>
    </w:p>
    <w:sectPr w:rsidR="00BB7DD8" w:rsidRPr="00BB7DD8" w:rsidSect="00B91386">
      <w:headerReference w:type="default" r:id="rId9"/>
      <w:footerReference w:type="default" r:id="rId10"/>
      <w:footnotePr>
        <w:pos w:val="beneathText"/>
      </w:footnotePr>
      <w:type w:val="continuous"/>
      <w:pgSz w:w="11905" w:h="16837"/>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7707" w14:textId="77777777" w:rsidR="00756C04" w:rsidRDefault="00756C04">
      <w:r>
        <w:separator/>
      </w:r>
    </w:p>
  </w:endnote>
  <w:endnote w:type="continuationSeparator" w:id="0">
    <w:p w14:paraId="0C98B107" w14:textId="77777777" w:rsidR="00756C04" w:rsidRDefault="0075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C27B" w14:textId="76E907A8" w:rsidR="00756C04" w:rsidRPr="00756C04" w:rsidRDefault="00B91386" w:rsidP="00B91386">
    <w:pPr>
      <w:pStyle w:val="Zpat"/>
      <w:tabs>
        <w:tab w:val="left" w:pos="8250"/>
        <w:tab w:val="right" w:pos="9637"/>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756C04" w:rsidRPr="00756C04">
      <w:rPr>
        <w:rFonts w:ascii="Arial" w:hAnsi="Arial" w:cs="Arial"/>
        <w:sz w:val="20"/>
        <w:szCs w:val="20"/>
      </w:rPr>
      <w:t xml:space="preserve">Stránka </w:t>
    </w:r>
    <w:r w:rsidR="00756C04" w:rsidRPr="00756C04">
      <w:rPr>
        <w:rFonts w:ascii="Arial" w:hAnsi="Arial" w:cs="Arial"/>
        <w:b/>
        <w:bCs/>
        <w:sz w:val="20"/>
        <w:szCs w:val="20"/>
      </w:rPr>
      <w:fldChar w:fldCharType="begin"/>
    </w:r>
    <w:r w:rsidR="00756C04" w:rsidRPr="00756C04">
      <w:rPr>
        <w:rFonts w:ascii="Arial" w:hAnsi="Arial" w:cs="Arial"/>
        <w:b/>
        <w:bCs/>
        <w:sz w:val="20"/>
        <w:szCs w:val="20"/>
      </w:rPr>
      <w:instrText>PAGE</w:instrText>
    </w:r>
    <w:r w:rsidR="00756C04" w:rsidRPr="00756C04">
      <w:rPr>
        <w:rFonts w:ascii="Arial" w:hAnsi="Arial" w:cs="Arial"/>
        <w:b/>
        <w:bCs/>
        <w:sz w:val="20"/>
        <w:szCs w:val="20"/>
      </w:rPr>
      <w:fldChar w:fldCharType="separate"/>
    </w:r>
    <w:r w:rsidR="00756C04" w:rsidRPr="00756C04">
      <w:rPr>
        <w:rFonts w:ascii="Arial" w:hAnsi="Arial" w:cs="Arial"/>
        <w:b/>
        <w:bCs/>
        <w:sz w:val="20"/>
        <w:szCs w:val="20"/>
      </w:rPr>
      <w:t>2</w:t>
    </w:r>
    <w:r w:rsidR="00756C04" w:rsidRPr="00756C04">
      <w:rPr>
        <w:rFonts w:ascii="Arial" w:hAnsi="Arial" w:cs="Arial"/>
        <w:b/>
        <w:bCs/>
        <w:sz w:val="20"/>
        <w:szCs w:val="20"/>
      </w:rPr>
      <w:fldChar w:fldCharType="end"/>
    </w:r>
    <w:r w:rsidR="00756C04" w:rsidRPr="00756C04">
      <w:rPr>
        <w:rFonts w:ascii="Arial" w:hAnsi="Arial" w:cs="Arial"/>
        <w:sz w:val="20"/>
        <w:szCs w:val="20"/>
      </w:rPr>
      <w:t xml:space="preserve"> z </w:t>
    </w:r>
    <w:r w:rsidR="00BB7DD8">
      <w:rPr>
        <w:rFonts w:ascii="Arial" w:hAnsi="Arial" w:cs="Arial"/>
        <w:b/>
        <w:bCs/>
        <w:sz w:val="20"/>
        <w:szCs w:val="20"/>
      </w:rPr>
      <w:t>4</w:t>
    </w:r>
  </w:p>
  <w:p w14:paraId="58574343" w14:textId="26BC43F3" w:rsidR="00B91386" w:rsidRDefault="00B913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F576" w14:textId="022D9A53" w:rsidR="00B91386" w:rsidRPr="00756C04" w:rsidRDefault="00B91386" w:rsidP="00B91386">
    <w:pPr>
      <w:pStyle w:val="Zpat"/>
      <w:tabs>
        <w:tab w:val="left" w:pos="8250"/>
        <w:tab w:val="right" w:pos="9637"/>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DBF625F" w14:textId="77777777" w:rsidR="00B91386" w:rsidRDefault="00B913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5BB7" w14:textId="77777777" w:rsidR="00756C04" w:rsidRDefault="00756C04">
      <w:r>
        <w:separator/>
      </w:r>
    </w:p>
  </w:footnote>
  <w:footnote w:type="continuationSeparator" w:id="0">
    <w:p w14:paraId="75C8452E" w14:textId="77777777" w:rsidR="00756C04" w:rsidRDefault="0075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3B15" w14:textId="6661AE3C" w:rsidR="00486D6E" w:rsidRPr="00486D6E" w:rsidRDefault="00486D6E">
    <w:pPr>
      <w:pStyle w:val="Zhlav"/>
      <w:rPr>
        <w:rFonts w:ascii="Arial" w:hAnsi="Arial" w:cs="Arial"/>
        <w:sz w:val="20"/>
        <w:szCs w:val="20"/>
      </w:rPr>
    </w:pPr>
    <w:r w:rsidRPr="00486D6E">
      <w:rPr>
        <w:rFonts w:ascii="Arial" w:hAnsi="Arial" w:cs="Arial"/>
        <w:sz w:val="20"/>
        <w:szCs w:val="20"/>
      </w:rPr>
      <w:t>Schvalovací doložka (mimo text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46024760">
    <w:abstractNumId w:val="0"/>
  </w:num>
  <w:num w:numId="2" w16cid:durableId="884216665">
    <w:abstractNumId w:val="1"/>
  </w:num>
  <w:num w:numId="3" w16cid:durableId="6060271">
    <w:abstractNumId w:val="2"/>
  </w:num>
  <w:num w:numId="4" w16cid:durableId="937787278">
    <w:abstractNumId w:val="3"/>
  </w:num>
  <w:num w:numId="5" w16cid:durableId="1218081782">
    <w:abstractNumId w:val="4"/>
  </w:num>
  <w:num w:numId="6" w16cid:durableId="1673335716">
    <w:abstractNumId w:val="5"/>
  </w:num>
  <w:num w:numId="7" w16cid:durableId="5704318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2564801">
    <w:abstractNumId w:val="8"/>
  </w:num>
  <w:num w:numId="9" w16cid:durableId="948505947">
    <w:abstractNumId w:val="6"/>
  </w:num>
  <w:num w:numId="10" w16cid:durableId="245655887">
    <w:abstractNumId w:val="7"/>
  </w:num>
  <w:num w:numId="11" w16cid:durableId="1309477692">
    <w:abstractNumId w:val="9"/>
  </w:num>
  <w:num w:numId="12" w16cid:durableId="751968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62F41"/>
    <w:rsid w:val="000713C9"/>
    <w:rsid w:val="000738A5"/>
    <w:rsid w:val="00075977"/>
    <w:rsid w:val="00077DDA"/>
    <w:rsid w:val="00090E4A"/>
    <w:rsid w:val="00096C6C"/>
    <w:rsid w:val="000A05C2"/>
    <w:rsid w:val="000A05D4"/>
    <w:rsid w:val="000A29A2"/>
    <w:rsid w:val="000A480B"/>
    <w:rsid w:val="000A602F"/>
    <w:rsid w:val="000A6793"/>
    <w:rsid w:val="000B0AA7"/>
    <w:rsid w:val="000B1075"/>
    <w:rsid w:val="000B3BB9"/>
    <w:rsid w:val="000D609F"/>
    <w:rsid w:val="000E2F54"/>
    <w:rsid w:val="00100347"/>
    <w:rsid w:val="00101C6D"/>
    <w:rsid w:val="00103375"/>
    <w:rsid w:val="00112F3C"/>
    <w:rsid w:val="00122D7B"/>
    <w:rsid w:val="00125F8B"/>
    <w:rsid w:val="00126EEB"/>
    <w:rsid w:val="001274AE"/>
    <w:rsid w:val="00132361"/>
    <w:rsid w:val="00136F17"/>
    <w:rsid w:val="00140462"/>
    <w:rsid w:val="00143674"/>
    <w:rsid w:val="00154366"/>
    <w:rsid w:val="001651D1"/>
    <w:rsid w:val="00170A4E"/>
    <w:rsid w:val="00180E19"/>
    <w:rsid w:val="00181A52"/>
    <w:rsid w:val="0018318A"/>
    <w:rsid w:val="00190EA1"/>
    <w:rsid w:val="0019777F"/>
    <w:rsid w:val="00197784"/>
    <w:rsid w:val="001A00D9"/>
    <w:rsid w:val="001C0D55"/>
    <w:rsid w:val="001C387A"/>
    <w:rsid w:val="001C3D78"/>
    <w:rsid w:val="001C6B2B"/>
    <w:rsid w:val="001D73FD"/>
    <w:rsid w:val="001E1CF7"/>
    <w:rsid w:val="001E2951"/>
    <w:rsid w:val="002029BF"/>
    <w:rsid w:val="00206BEA"/>
    <w:rsid w:val="00213539"/>
    <w:rsid w:val="002176DE"/>
    <w:rsid w:val="002242C8"/>
    <w:rsid w:val="00227370"/>
    <w:rsid w:val="00227CC5"/>
    <w:rsid w:val="00232E62"/>
    <w:rsid w:val="0023665E"/>
    <w:rsid w:val="00245A89"/>
    <w:rsid w:val="0024684B"/>
    <w:rsid w:val="002469A8"/>
    <w:rsid w:val="00250AF0"/>
    <w:rsid w:val="00250D32"/>
    <w:rsid w:val="00253121"/>
    <w:rsid w:val="002555CE"/>
    <w:rsid w:val="00257260"/>
    <w:rsid w:val="00257EB0"/>
    <w:rsid w:val="00261B6F"/>
    <w:rsid w:val="00263AF3"/>
    <w:rsid w:val="002809F9"/>
    <w:rsid w:val="002913BD"/>
    <w:rsid w:val="00293BF9"/>
    <w:rsid w:val="0029466F"/>
    <w:rsid w:val="002B1AFF"/>
    <w:rsid w:val="002C0E97"/>
    <w:rsid w:val="002C4372"/>
    <w:rsid w:val="002C4C46"/>
    <w:rsid w:val="002C5ED7"/>
    <w:rsid w:val="002E5933"/>
    <w:rsid w:val="002E7356"/>
    <w:rsid w:val="002E7B91"/>
    <w:rsid w:val="002F47C2"/>
    <w:rsid w:val="003012FD"/>
    <w:rsid w:val="00303660"/>
    <w:rsid w:val="003057BA"/>
    <w:rsid w:val="0031003D"/>
    <w:rsid w:val="0031058A"/>
    <w:rsid w:val="00311FF0"/>
    <w:rsid w:val="003224C9"/>
    <w:rsid w:val="003307CF"/>
    <w:rsid w:val="003316EA"/>
    <w:rsid w:val="003336E0"/>
    <w:rsid w:val="00333870"/>
    <w:rsid w:val="003339D6"/>
    <w:rsid w:val="00337C94"/>
    <w:rsid w:val="003430A1"/>
    <w:rsid w:val="00343B5C"/>
    <w:rsid w:val="003504E8"/>
    <w:rsid w:val="00350DEC"/>
    <w:rsid w:val="00357422"/>
    <w:rsid w:val="00361578"/>
    <w:rsid w:val="0036537D"/>
    <w:rsid w:val="00365BF0"/>
    <w:rsid w:val="003673F1"/>
    <w:rsid w:val="0037157C"/>
    <w:rsid w:val="003812C4"/>
    <w:rsid w:val="00390A13"/>
    <w:rsid w:val="0039790A"/>
    <w:rsid w:val="003A432A"/>
    <w:rsid w:val="003A67CB"/>
    <w:rsid w:val="003B4003"/>
    <w:rsid w:val="003B7D4F"/>
    <w:rsid w:val="003C3CC3"/>
    <w:rsid w:val="003C4278"/>
    <w:rsid w:val="003C768B"/>
    <w:rsid w:val="003D4F2E"/>
    <w:rsid w:val="003D6A83"/>
    <w:rsid w:val="003E25AA"/>
    <w:rsid w:val="003E5100"/>
    <w:rsid w:val="003F56C5"/>
    <w:rsid w:val="0040389C"/>
    <w:rsid w:val="004243BC"/>
    <w:rsid w:val="00425A7B"/>
    <w:rsid w:val="00425E6C"/>
    <w:rsid w:val="004316D8"/>
    <w:rsid w:val="00431C34"/>
    <w:rsid w:val="0043238D"/>
    <w:rsid w:val="004377E8"/>
    <w:rsid w:val="004379FA"/>
    <w:rsid w:val="004406B9"/>
    <w:rsid w:val="00455F44"/>
    <w:rsid w:val="00464535"/>
    <w:rsid w:val="0046480C"/>
    <w:rsid w:val="00486D6E"/>
    <w:rsid w:val="004977C5"/>
    <w:rsid w:val="004A3F22"/>
    <w:rsid w:val="004A4352"/>
    <w:rsid w:val="004A5163"/>
    <w:rsid w:val="004A5A92"/>
    <w:rsid w:val="004E11C1"/>
    <w:rsid w:val="004E368B"/>
    <w:rsid w:val="004E7224"/>
    <w:rsid w:val="005211F0"/>
    <w:rsid w:val="00526280"/>
    <w:rsid w:val="00556316"/>
    <w:rsid w:val="00565DF2"/>
    <w:rsid w:val="00576EE6"/>
    <w:rsid w:val="005824AD"/>
    <w:rsid w:val="00583F66"/>
    <w:rsid w:val="005C5AF6"/>
    <w:rsid w:val="005D0C0B"/>
    <w:rsid w:val="005D1D35"/>
    <w:rsid w:val="005D7048"/>
    <w:rsid w:val="005F70A8"/>
    <w:rsid w:val="006069E5"/>
    <w:rsid w:val="00611655"/>
    <w:rsid w:val="00613407"/>
    <w:rsid w:val="00614963"/>
    <w:rsid w:val="006178AD"/>
    <w:rsid w:val="00634DC7"/>
    <w:rsid w:val="00637E47"/>
    <w:rsid w:val="006479E9"/>
    <w:rsid w:val="006536BE"/>
    <w:rsid w:val="00676CFF"/>
    <w:rsid w:val="0068303A"/>
    <w:rsid w:val="00683227"/>
    <w:rsid w:val="006856AD"/>
    <w:rsid w:val="006A0B9A"/>
    <w:rsid w:val="006A6C71"/>
    <w:rsid w:val="006B51FD"/>
    <w:rsid w:val="006C54AC"/>
    <w:rsid w:val="006D086F"/>
    <w:rsid w:val="006D0D71"/>
    <w:rsid w:val="006D2968"/>
    <w:rsid w:val="006D5D8D"/>
    <w:rsid w:val="006D7824"/>
    <w:rsid w:val="006E336F"/>
    <w:rsid w:val="006E33CA"/>
    <w:rsid w:val="006E59C4"/>
    <w:rsid w:val="006E6C66"/>
    <w:rsid w:val="006F29C4"/>
    <w:rsid w:val="006F6A1B"/>
    <w:rsid w:val="007057A6"/>
    <w:rsid w:val="0070591A"/>
    <w:rsid w:val="0071659D"/>
    <w:rsid w:val="00722843"/>
    <w:rsid w:val="00722C9B"/>
    <w:rsid w:val="007231CB"/>
    <w:rsid w:val="00737777"/>
    <w:rsid w:val="007431BA"/>
    <w:rsid w:val="007537E0"/>
    <w:rsid w:val="00756C04"/>
    <w:rsid w:val="00760A4C"/>
    <w:rsid w:val="0076112C"/>
    <w:rsid w:val="00761B51"/>
    <w:rsid w:val="007633D3"/>
    <w:rsid w:val="00764F7A"/>
    <w:rsid w:val="0079412E"/>
    <w:rsid w:val="007A0E22"/>
    <w:rsid w:val="007A6C2B"/>
    <w:rsid w:val="007B15D9"/>
    <w:rsid w:val="007D2608"/>
    <w:rsid w:val="007F0181"/>
    <w:rsid w:val="007F1B83"/>
    <w:rsid w:val="008173E3"/>
    <w:rsid w:val="0082535B"/>
    <w:rsid w:val="00830569"/>
    <w:rsid w:val="008345B3"/>
    <w:rsid w:val="008505AD"/>
    <w:rsid w:val="00882631"/>
    <w:rsid w:val="00883442"/>
    <w:rsid w:val="008851FA"/>
    <w:rsid w:val="00895CF0"/>
    <w:rsid w:val="008A4DA6"/>
    <w:rsid w:val="008A54CA"/>
    <w:rsid w:val="008B3BD0"/>
    <w:rsid w:val="008B6B62"/>
    <w:rsid w:val="008C1227"/>
    <w:rsid w:val="008D08B4"/>
    <w:rsid w:val="008D5012"/>
    <w:rsid w:val="008D52B4"/>
    <w:rsid w:val="008D5C23"/>
    <w:rsid w:val="008E07E0"/>
    <w:rsid w:val="008F7719"/>
    <w:rsid w:val="008F7B5E"/>
    <w:rsid w:val="00914C8D"/>
    <w:rsid w:val="0092090F"/>
    <w:rsid w:val="00930423"/>
    <w:rsid w:val="00930FE9"/>
    <w:rsid w:val="009518A8"/>
    <w:rsid w:val="009579A9"/>
    <w:rsid w:val="009603E5"/>
    <w:rsid w:val="00961005"/>
    <w:rsid w:val="00963E9B"/>
    <w:rsid w:val="00970C02"/>
    <w:rsid w:val="00970EE4"/>
    <w:rsid w:val="00971DFB"/>
    <w:rsid w:val="0097747B"/>
    <w:rsid w:val="00987F81"/>
    <w:rsid w:val="0099096B"/>
    <w:rsid w:val="009A30E2"/>
    <w:rsid w:val="009A3A9A"/>
    <w:rsid w:val="009B300A"/>
    <w:rsid w:val="009B5E95"/>
    <w:rsid w:val="009B783F"/>
    <w:rsid w:val="009C170D"/>
    <w:rsid w:val="009C2C86"/>
    <w:rsid w:val="009C6A18"/>
    <w:rsid w:val="009D0DDC"/>
    <w:rsid w:val="009D1A88"/>
    <w:rsid w:val="009D2F14"/>
    <w:rsid w:val="009D4580"/>
    <w:rsid w:val="009E2AED"/>
    <w:rsid w:val="009F1EB1"/>
    <w:rsid w:val="00A01666"/>
    <w:rsid w:val="00A07F0F"/>
    <w:rsid w:val="00A111A6"/>
    <w:rsid w:val="00A13661"/>
    <w:rsid w:val="00A1698F"/>
    <w:rsid w:val="00A21E6E"/>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B042AF"/>
    <w:rsid w:val="00B070CB"/>
    <w:rsid w:val="00B10575"/>
    <w:rsid w:val="00B211B3"/>
    <w:rsid w:val="00B23058"/>
    <w:rsid w:val="00B27BA6"/>
    <w:rsid w:val="00B42E23"/>
    <w:rsid w:val="00B47C55"/>
    <w:rsid w:val="00B50428"/>
    <w:rsid w:val="00B52783"/>
    <w:rsid w:val="00B56040"/>
    <w:rsid w:val="00B6447E"/>
    <w:rsid w:val="00B757A7"/>
    <w:rsid w:val="00B9043A"/>
    <w:rsid w:val="00B91386"/>
    <w:rsid w:val="00BA3C66"/>
    <w:rsid w:val="00BB37D9"/>
    <w:rsid w:val="00BB6A7B"/>
    <w:rsid w:val="00BB7DD8"/>
    <w:rsid w:val="00BC17A6"/>
    <w:rsid w:val="00BC66CD"/>
    <w:rsid w:val="00BD031B"/>
    <w:rsid w:val="00BD1BBC"/>
    <w:rsid w:val="00BD2928"/>
    <w:rsid w:val="00C05330"/>
    <w:rsid w:val="00C10AEE"/>
    <w:rsid w:val="00C12B6C"/>
    <w:rsid w:val="00C31774"/>
    <w:rsid w:val="00C37A15"/>
    <w:rsid w:val="00C5272C"/>
    <w:rsid w:val="00C53BEC"/>
    <w:rsid w:val="00C645B8"/>
    <w:rsid w:val="00C6727E"/>
    <w:rsid w:val="00C75CFA"/>
    <w:rsid w:val="00C8663B"/>
    <w:rsid w:val="00C9018E"/>
    <w:rsid w:val="00CA5922"/>
    <w:rsid w:val="00CB1D4C"/>
    <w:rsid w:val="00CB35F4"/>
    <w:rsid w:val="00CB5F51"/>
    <w:rsid w:val="00CC1097"/>
    <w:rsid w:val="00CC4CBF"/>
    <w:rsid w:val="00CC5483"/>
    <w:rsid w:val="00CD194E"/>
    <w:rsid w:val="00CD348C"/>
    <w:rsid w:val="00CE10CA"/>
    <w:rsid w:val="00CF17C0"/>
    <w:rsid w:val="00CF1CED"/>
    <w:rsid w:val="00CF733F"/>
    <w:rsid w:val="00D010C4"/>
    <w:rsid w:val="00D02FD6"/>
    <w:rsid w:val="00D06D0F"/>
    <w:rsid w:val="00D12BEB"/>
    <w:rsid w:val="00D12D2D"/>
    <w:rsid w:val="00D14628"/>
    <w:rsid w:val="00D24258"/>
    <w:rsid w:val="00D36269"/>
    <w:rsid w:val="00D4325F"/>
    <w:rsid w:val="00D43C07"/>
    <w:rsid w:val="00D45704"/>
    <w:rsid w:val="00D46ED1"/>
    <w:rsid w:val="00D471AC"/>
    <w:rsid w:val="00D51881"/>
    <w:rsid w:val="00D51A2A"/>
    <w:rsid w:val="00D536D6"/>
    <w:rsid w:val="00D53A35"/>
    <w:rsid w:val="00D81D32"/>
    <w:rsid w:val="00D83E04"/>
    <w:rsid w:val="00D867A5"/>
    <w:rsid w:val="00DA6E53"/>
    <w:rsid w:val="00DB4B6D"/>
    <w:rsid w:val="00DB57EC"/>
    <w:rsid w:val="00DC709C"/>
    <w:rsid w:val="00DC7E37"/>
    <w:rsid w:val="00DD1E59"/>
    <w:rsid w:val="00DD5FE3"/>
    <w:rsid w:val="00DD691A"/>
    <w:rsid w:val="00DE0D0A"/>
    <w:rsid w:val="00DE2D14"/>
    <w:rsid w:val="00DE5EC4"/>
    <w:rsid w:val="00DE666C"/>
    <w:rsid w:val="00E070B7"/>
    <w:rsid w:val="00E16933"/>
    <w:rsid w:val="00E16B45"/>
    <w:rsid w:val="00E227E9"/>
    <w:rsid w:val="00E46414"/>
    <w:rsid w:val="00E503CF"/>
    <w:rsid w:val="00E60971"/>
    <w:rsid w:val="00E61F91"/>
    <w:rsid w:val="00E63A04"/>
    <w:rsid w:val="00E74A8A"/>
    <w:rsid w:val="00E75539"/>
    <w:rsid w:val="00E85F55"/>
    <w:rsid w:val="00E92626"/>
    <w:rsid w:val="00EA19FB"/>
    <w:rsid w:val="00EA4EAD"/>
    <w:rsid w:val="00EB460F"/>
    <w:rsid w:val="00EB6C54"/>
    <w:rsid w:val="00EC467B"/>
    <w:rsid w:val="00ED43D6"/>
    <w:rsid w:val="00EE55DE"/>
    <w:rsid w:val="00EF2483"/>
    <w:rsid w:val="00EF6C9C"/>
    <w:rsid w:val="00F02239"/>
    <w:rsid w:val="00F02A82"/>
    <w:rsid w:val="00F06757"/>
    <w:rsid w:val="00F13881"/>
    <w:rsid w:val="00F2225C"/>
    <w:rsid w:val="00F23993"/>
    <w:rsid w:val="00F24811"/>
    <w:rsid w:val="00F26A5F"/>
    <w:rsid w:val="00F4287B"/>
    <w:rsid w:val="00F500AD"/>
    <w:rsid w:val="00F61148"/>
    <w:rsid w:val="00F66559"/>
    <w:rsid w:val="00F66E72"/>
    <w:rsid w:val="00F7454E"/>
    <w:rsid w:val="00F77B1C"/>
    <w:rsid w:val="00F84387"/>
    <w:rsid w:val="00F91D9D"/>
    <w:rsid w:val="00F970BE"/>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E73F80"/>
  <w14:defaultImageDpi w14:val="0"/>
  <w15:docId w15:val="{460CAE22-B24F-4201-8289-29392C5B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F7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56C04"/>
    <w:pPr>
      <w:tabs>
        <w:tab w:val="center" w:pos="4536"/>
        <w:tab w:val="right" w:pos="9072"/>
      </w:tabs>
    </w:pPr>
  </w:style>
  <w:style w:type="character" w:customStyle="1" w:styleId="ZhlavChar">
    <w:name w:val="Záhlaví Char"/>
    <w:link w:val="Zhlav"/>
    <w:uiPriority w:val="99"/>
    <w:rsid w:val="00756C04"/>
    <w:rPr>
      <w:sz w:val="24"/>
      <w:szCs w:val="24"/>
      <w:lang w:eastAsia="ar-SA"/>
    </w:rPr>
  </w:style>
  <w:style w:type="paragraph" w:styleId="Zpat">
    <w:name w:val="footer"/>
    <w:basedOn w:val="Normln"/>
    <w:link w:val="ZpatChar"/>
    <w:uiPriority w:val="99"/>
    <w:rsid w:val="00756C04"/>
    <w:pPr>
      <w:tabs>
        <w:tab w:val="center" w:pos="4536"/>
        <w:tab w:val="right" w:pos="9072"/>
      </w:tabs>
    </w:pPr>
  </w:style>
  <w:style w:type="character" w:customStyle="1" w:styleId="ZpatChar">
    <w:name w:val="Zápatí Char"/>
    <w:link w:val="Zpat"/>
    <w:uiPriority w:val="99"/>
    <w:rsid w:val="00756C0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9124">
      <w:bodyDiv w:val="1"/>
      <w:marLeft w:val="0"/>
      <w:marRight w:val="0"/>
      <w:marTop w:val="0"/>
      <w:marBottom w:val="0"/>
      <w:divBdr>
        <w:top w:val="none" w:sz="0" w:space="0" w:color="auto"/>
        <w:left w:val="none" w:sz="0" w:space="0" w:color="auto"/>
        <w:bottom w:val="none" w:sz="0" w:space="0" w:color="auto"/>
        <w:right w:val="none" w:sz="0" w:space="0" w:color="auto"/>
      </w:divBdr>
    </w:div>
    <w:div w:id="940378087">
      <w:marLeft w:val="0"/>
      <w:marRight w:val="0"/>
      <w:marTop w:val="0"/>
      <w:marBottom w:val="0"/>
      <w:divBdr>
        <w:top w:val="none" w:sz="0" w:space="0" w:color="auto"/>
        <w:left w:val="none" w:sz="0" w:space="0" w:color="auto"/>
        <w:bottom w:val="none" w:sz="0" w:space="0" w:color="auto"/>
        <w:right w:val="none" w:sz="0" w:space="0" w:color="auto"/>
      </w:divBdr>
    </w:div>
    <w:div w:id="940378088">
      <w:marLeft w:val="0"/>
      <w:marRight w:val="0"/>
      <w:marTop w:val="0"/>
      <w:marBottom w:val="0"/>
      <w:divBdr>
        <w:top w:val="none" w:sz="0" w:space="0" w:color="auto"/>
        <w:left w:val="none" w:sz="0" w:space="0" w:color="auto"/>
        <w:bottom w:val="none" w:sz="0" w:space="0" w:color="auto"/>
        <w:right w:val="none" w:sz="0" w:space="0" w:color="auto"/>
      </w:divBdr>
    </w:div>
    <w:div w:id="940378089">
      <w:marLeft w:val="0"/>
      <w:marRight w:val="0"/>
      <w:marTop w:val="0"/>
      <w:marBottom w:val="0"/>
      <w:divBdr>
        <w:top w:val="none" w:sz="0" w:space="0" w:color="auto"/>
        <w:left w:val="none" w:sz="0" w:space="0" w:color="auto"/>
        <w:bottom w:val="none" w:sz="0" w:space="0" w:color="auto"/>
        <w:right w:val="none" w:sz="0" w:space="0" w:color="auto"/>
      </w:divBdr>
    </w:div>
    <w:div w:id="940378090">
      <w:marLeft w:val="0"/>
      <w:marRight w:val="0"/>
      <w:marTop w:val="0"/>
      <w:marBottom w:val="0"/>
      <w:divBdr>
        <w:top w:val="none" w:sz="0" w:space="0" w:color="auto"/>
        <w:left w:val="none" w:sz="0" w:space="0" w:color="auto"/>
        <w:bottom w:val="none" w:sz="0" w:space="0" w:color="auto"/>
        <w:right w:val="none" w:sz="0" w:space="0" w:color="auto"/>
      </w:divBdr>
    </w:div>
    <w:div w:id="940378091">
      <w:marLeft w:val="0"/>
      <w:marRight w:val="0"/>
      <w:marTop w:val="0"/>
      <w:marBottom w:val="0"/>
      <w:divBdr>
        <w:top w:val="none" w:sz="0" w:space="0" w:color="auto"/>
        <w:left w:val="none" w:sz="0" w:space="0" w:color="auto"/>
        <w:bottom w:val="none" w:sz="0" w:space="0" w:color="auto"/>
        <w:right w:val="none" w:sz="0" w:space="0" w:color="auto"/>
      </w:divBdr>
    </w:div>
    <w:div w:id="940378092">
      <w:marLeft w:val="0"/>
      <w:marRight w:val="0"/>
      <w:marTop w:val="0"/>
      <w:marBottom w:val="0"/>
      <w:divBdr>
        <w:top w:val="none" w:sz="0" w:space="0" w:color="auto"/>
        <w:left w:val="none" w:sz="0" w:space="0" w:color="auto"/>
        <w:bottom w:val="none" w:sz="0" w:space="0" w:color="auto"/>
        <w:right w:val="none" w:sz="0" w:space="0" w:color="auto"/>
      </w:divBdr>
    </w:div>
    <w:div w:id="940378093">
      <w:marLeft w:val="0"/>
      <w:marRight w:val="0"/>
      <w:marTop w:val="0"/>
      <w:marBottom w:val="0"/>
      <w:divBdr>
        <w:top w:val="none" w:sz="0" w:space="0" w:color="auto"/>
        <w:left w:val="none" w:sz="0" w:space="0" w:color="auto"/>
        <w:bottom w:val="none" w:sz="0" w:space="0" w:color="auto"/>
        <w:right w:val="none" w:sz="0" w:space="0" w:color="auto"/>
      </w:divBdr>
    </w:div>
    <w:div w:id="940378094">
      <w:marLeft w:val="0"/>
      <w:marRight w:val="0"/>
      <w:marTop w:val="0"/>
      <w:marBottom w:val="0"/>
      <w:divBdr>
        <w:top w:val="none" w:sz="0" w:space="0" w:color="auto"/>
        <w:left w:val="none" w:sz="0" w:space="0" w:color="auto"/>
        <w:bottom w:val="none" w:sz="0" w:space="0" w:color="auto"/>
        <w:right w:val="none" w:sz="0" w:space="0" w:color="auto"/>
      </w:divBdr>
    </w:div>
    <w:div w:id="940378095">
      <w:marLeft w:val="0"/>
      <w:marRight w:val="0"/>
      <w:marTop w:val="0"/>
      <w:marBottom w:val="0"/>
      <w:divBdr>
        <w:top w:val="none" w:sz="0" w:space="0" w:color="auto"/>
        <w:left w:val="none" w:sz="0" w:space="0" w:color="auto"/>
        <w:bottom w:val="none" w:sz="0" w:space="0" w:color="auto"/>
        <w:right w:val="none" w:sz="0" w:space="0" w:color="auto"/>
      </w:divBdr>
    </w:div>
    <w:div w:id="940378096">
      <w:marLeft w:val="0"/>
      <w:marRight w:val="0"/>
      <w:marTop w:val="0"/>
      <w:marBottom w:val="0"/>
      <w:divBdr>
        <w:top w:val="none" w:sz="0" w:space="0" w:color="auto"/>
        <w:left w:val="none" w:sz="0" w:space="0" w:color="auto"/>
        <w:bottom w:val="none" w:sz="0" w:space="0" w:color="auto"/>
        <w:right w:val="none" w:sz="0" w:space="0" w:color="auto"/>
      </w:divBdr>
    </w:div>
    <w:div w:id="940378097">
      <w:marLeft w:val="0"/>
      <w:marRight w:val="0"/>
      <w:marTop w:val="0"/>
      <w:marBottom w:val="0"/>
      <w:divBdr>
        <w:top w:val="none" w:sz="0" w:space="0" w:color="auto"/>
        <w:left w:val="none" w:sz="0" w:space="0" w:color="auto"/>
        <w:bottom w:val="none" w:sz="0" w:space="0" w:color="auto"/>
        <w:right w:val="none" w:sz="0" w:space="0" w:color="auto"/>
      </w:divBdr>
    </w:div>
    <w:div w:id="940378098">
      <w:marLeft w:val="0"/>
      <w:marRight w:val="0"/>
      <w:marTop w:val="0"/>
      <w:marBottom w:val="0"/>
      <w:divBdr>
        <w:top w:val="none" w:sz="0" w:space="0" w:color="auto"/>
        <w:left w:val="none" w:sz="0" w:space="0" w:color="auto"/>
        <w:bottom w:val="none" w:sz="0" w:space="0" w:color="auto"/>
        <w:right w:val="none" w:sz="0" w:space="0" w:color="auto"/>
      </w:divBdr>
    </w:div>
    <w:div w:id="940378099">
      <w:marLeft w:val="0"/>
      <w:marRight w:val="0"/>
      <w:marTop w:val="0"/>
      <w:marBottom w:val="0"/>
      <w:divBdr>
        <w:top w:val="none" w:sz="0" w:space="0" w:color="auto"/>
        <w:left w:val="none" w:sz="0" w:space="0" w:color="auto"/>
        <w:bottom w:val="none" w:sz="0" w:space="0" w:color="auto"/>
        <w:right w:val="none" w:sz="0" w:space="0" w:color="auto"/>
      </w:divBdr>
    </w:div>
    <w:div w:id="940378100">
      <w:marLeft w:val="0"/>
      <w:marRight w:val="0"/>
      <w:marTop w:val="0"/>
      <w:marBottom w:val="0"/>
      <w:divBdr>
        <w:top w:val="none" w:sz="0" w:space="0" w:color="auto"/>
        <w:left w:val="none" w:sz="0" w:space="0" w:color="auto"/>
        <w:bottom w:val="none" w:sz="0" w:space="0" w:color="auto"/>
        <w:right w:val="none" w:sz="0" w:space="0" w:color="auto"/>
      </w:divBdr>
    </w:div>
    <w:div w:id="940378101">
      <w:marLeft w:val="0"/>
      <w:marRight w:val="0"/>
      <w:marTop w:val="0"/>
      <w:marBottom w:val="0"/>
      <w:divBdr>
        <w:top w:val="none" w:sz="0" w:space="0" w:color="auto"/>
        <w:left w:val="none" w:sz="0" w:space="0" w:color="auto"/>
        <w:bottom w:val="none" w:sz="0" w:space="0" w:color="auto"/>
        <w:right w:val="none" w:sz="0" w:space="0" w:color="auto"/>
      </w:divBdr>
    </w:div>
    <w:div w:id="940378102">
      <w:marLeft w:val="0"/>
      <w:marRight w:val="0"/>
      <w:marTop w:val="0"/>
      <w:marBottom w:val="0"/>
      <w:divBdr>
        <w:top w:val="none" w:sz="0" w:space="0" w:color="auto"/>
        <w:left w:val="none" w:sz="0" w:space="0" w:color="auto"/>
        <w:bottom w:val="none" w:sz="0" w:space="0" w:color="auto"/>
        <w:right w:val="none" w:sz="0" w:space="0" w:color="auto"/>
      </w:divBdr>
    </w:div>
    <w:div w:id="940378103">
      <w:marLeft w:val="0"/>
      <w:marRight w:val="0"/>
      <w:marTop w:val="0"/>
      <w:marBottom w:val="0"/>
      <w:divBdr>
        <w:top w:val="none" w:sz="0" w:space="0" w:color="auto"/>
        <w:left w:val="none" w:sz="0" w:space="0" w:color="auto"/>
        <w:bottom w:val="none" w:sz="0" w:space="0" w:color="auto"/>
        <w:right w:val="none" w:sz="0" w:space="0" w:color="auto"/>
      </w:divBdr>
    </w:div>
    <w:div w:id="940378104">
      <w:marLeft w:val="0"/>
      <w:marRight w:val="0"/>
      <w:marTop w:val="0"/>
      <w:marBottom w:val="0"/>
      <w:divBdr>
        <w:top w:val="none" w:sz="0" w:space="0" w:color="auto"/>
        <w:left w:val="none" w:sz="0" w:space="0" w:color="auto"/>
        <w:bottom w:val="none" w:sz="0" w:space="0" w:color="auto"/>
        <w:right w:val="none" w:sz="0" w:space="0" w:color="auto"/>
      </w:divBdr>
    </w:div>
    <w:div w:id="9920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07C8-5161-42FC-8D16-57579B46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1722</Words>
  <Characters>10164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8</cp:revision>
  <cp:lastPrinted>2025-11-06T13:04:00Z</cp:lastPrinted>
  <dcterms:created xsi:type="dcterms:W3CDTF">2025-07-22T13:01:00Z</dcterms:created>
  <dcterms:modified xsi:type="dcterms:W3CDTF">2026-05-14T14:16:00Z</dcterms:modified>
</cp:coreProperties>
</file>