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D6" w:rsidRDefault="007A7CC0">
      <w:pPr>
        <w:framePr w:wrap="none" w:vAnchor="page" w:hAnchor="page" w:x="2272" w:y="152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75pt">
            <v:imagedata r:id="rId7" r:href="rId8"/>
          </v:shape>
        </w:pict>
      </w:r>
    </w:p>
    <w:p w:rsidR="00AD24D6" w:rsidRDefault="007A7CC0">
      <w:pPr>
        <w:pStyle w:val="Nadpis20"/>
        <w:framePr w:w="2678" w:h="887" w:hRule="exact" w:wrap="none" w:vAnchor="page" w:hAnchor="page" w:x="1278" w:y="2142"/>
        <w:shd w:val="clear" w:color="auto" w:fill="auto"/>
        <w:spacing w:after="104" w:line="460" w:lineRule="exact"/>
      </w:pPr>
      <w:bookmarkStart w:id="0" w:name="bookmark0"/>
      <w:r>
        <w:rPr>
          <w:rStyle w:val="Nadpis21"/>
          <w:b/>
          <w:bCs/>
        </w:rPr>
        <w:t>Kooperativa</w:t>
      </w:r>
      <w:bookmarkEnd w:id="0"/>
    </w:p>
    <w:p w:rsidR="00AD24D6" w:rsidRDefault="007A7CC0">
      <w:pPr>
        <w:pStyle w:val="Zkladntext50"/>
        <w:framePr w:w="2678" w:h="887" w:hRule="exact" w:wrap="none" w:vAnchor="page" w:hAnchor="page" w:x="1278" w:y="2142"/>
        <w:shd w:val="clear" w:color="auto" w:fill="auto"/>
        <w:spacing w:before="0" w:line="220" w:lineRule="exact"/>
      </w:pPr>
      <w:r>
        <w:rPr>
          <w:rStyle w:val="Zkladntext5Malpsmena"/>
          <w:b/>
          <w:bCs/>
        </w:rPr>
        <w:t>Vienna Insurance Group</w:t>
      </w:r>
    </w:p>
    <w:p w:rsidR="00AD24D6" w:rsidRDefault="007A7CC0">
      <w:pPr>
        <w:pStyle w:val="Zkladntext60"/>
        <w:framePr w:w="3062" w:h="1219" w:hRule="exact" w:wrap="none" w:vAnchor="page" w:hAnchor="page" w:x="5253" w:y="1618"/>
        <w:shd w:val="clear" w:color="auto" w:fill="auto"/>
        <w:tabs>
          <w:tab w:val="left" w:pos="526"/>
        </w:tabs>
        <w:ind w:right="10"/>
      </w:pPr>
      <w:r>
        <w:rPr>
          <w:rStyle w:val="Zkladntext6Malpsmena"/>
        </w:rPr>
        <w:t>[</w:t>
      </w:r>
      <w:proofErr w:type="spellStart"/>
      <w:r>
        <w:rPr>
          <w:rStyle w:val="Zkladntext6Malpsmena"/>
        </w:rPr>
        <w:t>kraskA</w:t>
      </w:r>
      <w:proofErr w:type="spellEnd"/>
      <w:r>
        <w:rPr>
          <w:rStyle w:val="Zkladntext6Malpsmena"/>
        </w:rPr>
        <w:t xml:space="preserve"> </w:t>
      </w:r>
      <w:r>
        <w:rPr>
          <w:rStyle w:val="Zkladntext6Malpsmena"/>
          <w:lang w:val="fr-FR" w:eastAsia="fr-FR" w:bidi="fr-FR"/>
        </w:rPr>
        <w:t xml:space="preserve">£P«AvÂ </w:t>
      </w:r>
      <w:proofErr w:type="spellStart"/>
      <w:r>
        <w:rPr>
          <w:rStyle w:val="Zkladntext6Malpsmena"/>
        </w:rPr>
        <w:t>XúSSŠa</w:t>
      </w:r>
      <w:proofErr w:type="spellEnd"/>
      <w:r>
        <w:rPr>
          <w:rStyle w:val="Zkladntext6Malpsmena"/>
        </w:rPr>
        <w:t xml:space="preserve"> </w:t>
      </w:r>
      <w:proofErr w:type="spellStart"/>
      <w:r>
        <w:rPr>
          <w:rStyle w:val="Zkladntext6Malpsmena"/>
          <w:lang w:val="en-US" w:eastAsia="en-US" w:bidi="en-US"/>
        </w:rPr>
        <w:t>silnsc</w:t>
      </w:r>
      <w:proofErr w:type="spellEnd"/>
      <w:r>
        <w:rPr>
          <w:rStyle w:val="Zkladntext6Malpsmena"/>
          <w:lang w:val="en-US" w:eastAsia="en-US" w:bidi="en-US"/>
        </w:rPr>
        <w:t xml:space="preserve"> </w:t>
      </w:r>
      <w:proofErr w:type="spellStart"/>
      <w:r>
        <w:rPr>
          <w:rStyle w:val="Zkladntext6Malpsmena"/>
        </w:rPr>
        <w:t>vysoč</w:t>
      </w:r>
      <w:proofErr w:type="spellEnd"/>
      <w:r>
        <w:rPr>
          <w:rStyle w:val="Zkladntext6Malpsmena"/>
        </w:rPr>
        <w:t>»</w:t>
      </w:r>
    </w:p>
    <w:p w:rsidR="00AD24D6" w:rsidRDefault="007A7CC0">
      <w:pPr>
        <w:pStyle w:val="Zkladntext60"/>
        <w:framePr w:w="3062" w:h="1219" w:hRule="exact" w:wrap="none" w:vAnchor="page" w:hAnchor="page" w:x="5253" w:y="1618"/>
        <w:shd w:val="clear" w:color="auto" w:fill="auto"/>
        <w:tabs>
          <w:tab w:val="left" w:pos="1294"/>
        </w:tabs>
        <w:ind w:left="768" w:right="39"/>
      </w:pPr>
      <w:r>
        <w:rPr>
          <w:rStyle w:val="Zkladntext6MicrosoftSansSerif95ptdkovn0pt"/>
        </w:rPr>
        <w:t>•</w:t>
      </w:r>
      <w:r>
        <w:rPr>
          <w:rStyle w:val="Zkladntext6MicrosoftSansSerif95ptdkovn0pt"/>
        </w:rPr>
        <w:tab/>
        <w:t xml:space="preserve">" á </w:t>
      </w:r>
      <w:proofErr w:type="spellStart"/>
      <w:r>
        <w:rPr>
          <w:rStyle w:val="Zkladntext6MicrosoftSansSerif95ptdkovn0pt"/>
        </w:rPr>
        <w:t>organte</w:t>
      </w:r>
      <w:proofErr w:type="spellEnd"/>
      <w:r>
        <w:rPr>
          <w:rStyle w:val="Zkladntext6MicrosoftSansSerif95ptdkovn0pt"/>
        </w:rPr>
        <w:t>®</w:t>
      </w:r>
    </w:p>
    <w:p w:rsidR="00AD24D6" w:rsidRDefault="007A7CC0">
      <w:pPr>
        <w:pStyle w:val="Zkladntext70"/>
        <w:framePr w:w="3062" w:h="1219" w:hRule="exact" w:wrap="none" w:vAnchor="page" w:hAnchor="page" w:x="5253" w:y="1618"/>
        <w:shd w:val="clear" w:color="auto" w:fill="auto"/>
        <w:spacing w:after="145" w:line="170" w:lineRule="exact"/>
        <w:ind w:left="780"/>
      </w:pPr>
      <w:r>
        <w:t xml:space="preserve">v </w:t>
      </w:r>
      <w:proofErr w:type="spellStart"/>
      <w:r>
        <w:t>KECiST</w:t>
      </w:r>
      <w:proofErr w:type="spellEnd"/>
      <w:r>
        <w:t>^OVÁNA</w:t>
      </w:r>
    </w:p>
    <w:p w:rsidR="00AD24D6" w:rsidRDefault="007A7CC0">
      <w:pPr>
        <w:pStyle w:val="Zkladntext80"/>
        <w:framePr w:w="3062" w:h="1219" w:hRule="exact" w:wrap="none" w:vAnchor="page" w:hAnchor="page" w:x="5253" w:y="1618"/>
        <w:shd w:val="clear" w:color="auto" w:fill="auto"/>
        <w:spacing w:before="0" w:line="340" w:lineRule="exact"/>
      </w:pPr>
      <w:r>
        <w:rPr>
          <w:rStyle w:val="Zkladntext8Malpsmena"/>
          <w:i/>
          <w:iCs/>
        </w:rPr>
        <w:t>•±jïî£Ù*j£££</w:t>
      </w:r>
    </w:p>
    <w:p w:rsidR="00AD24D6" w:rsidRDefault="007A7CC0">
      <w:pPr>
        <w:pStyle w:val="Zkladntext30"/>
        <w:framePr w:w="2515" w:h="548" w:hRule="exact" w:wrap="none" w:vAnchor="page" w:hAnchor="page" w:x="8392" w:y="687"/>
        <w:shd w:val="clear" w:color="auto" w:fill="auto"/>
        <w:ind w:right="20"/>
      </w:pPr>
      <w:r>
        <w:rPr>
          <w:rStyle w:val="Zkladntext3NetunKurzva"/>
        </w:rPr>
        <w:t>Krajská</w:t>
      </w:r>
      <w:r>
        <w:rPr>
          <w:rStyle w:val="Zkladntext31"/>
          <w:b/>
          <w:bCs/>
        </w:rPr>
        <w:t xml:space="preserve"> správa a údržba</w:t>
      </w:r>
      <w:r>
        <w:rPr>
          <w:rStyle w:val="Zkladntext31"/>
          <w:b/>
          <w:bCs/>
        </w:rPr>
        <w:br/>
        <w:t>«lnic Vysočiny, příspěvková organizace</w:t>
      </w:r>
    </w:p>
    <w:p w:rsidR="00AD24D6" w:rsidRDefault="007A7CC0">
      <w:pPr>
        <w:pStyle w:val="Zkladntext40"/>
        <w:framePr w:w="2515" w:h="548" w:hRule="exact" w:wrap="none" w:vAnchor="page" w:hAnchor="page" w:x="8392" w:y="687"/>
        <w:shd w:val="clear" w:color="auto" w:fill="auto"/>
        <w:tabs>
          <w:tab w:val="left" w:leader="hyphen" w:pos="290"/>
        </w:tabs>
      </w:pPr>
      <w:r>
        <w:rPr>
          <w:rStyle w:val="Zkladntext4MicrosoftSansSerifNekurzva"/>
        </w:rPr>
        <w:tab/>
      </w:r>
      <w:r>
        <w:rPr>
          <w:rStyle w:val="Zkladntext41"/>
          <w:i/>
          <w:iCs/>
        </w:rPr>
        <w:t>~</w:t>
      </w:r>
      <w:r>
        <w:rPr>
          <w:rStyle w:val="Zkladntext41"/>
          <w:i/>
          <w:iCs/>
          <w:vertAlign w:val="superscript"/>
        </w:rPr>
        <w:t>s</w:t>
      </w:r>
      <w:r>
        <w:rPr>
          <w:rStyle w:val="Zkladntext41"/>
          <w:i/>
          <w:iCs/>
        </w:rPr>
        <w:t>?</w:t>
      </w:r>
      <w:r>
        <w:rPr>
          <w:rStyle w:val="Zkladntext41"/>
          <w:i/>
          <w:iCs/>
          <w:vertAlign w:val="superscript"/>
        </w:rPr>
        <w:t>V5,</w:t>
      </w:r>
      <w:proofErr w:type="spellStart"/>
      <w:r>
        <w:rPr>
          <w:rStyle w:val="Zkladntext41"/>
          <w:i/>
          <w:iCs/>
          <w:vertAlign w:val="superscript"/>
        </w:rPr>
        <w:t>cS</w:t>
      </w:r>
      <w:proofErr w:type="spellEnd"/>
      <w:r>
        <w:rPr>
          <w:rStyle w:val="Zkladntext4MicrosoftSansSerifNekurzva0"/>
        </w:rPr>
        <w:t xml:space="preserve"> 1122/16, 586 0</w:t>
      </w:r>
      <w:r>
        <w:rPr>
          <w:rStyle w:val="Zkladntext41"/>
          <w:i/>
          <w:iCs/>
        </w:rPr>
        <w:t>1</w:t>
      </w:r>
      <w:r>
        <w:rPr>
          <w:rStyle w:val="Zkladntext42"/>
          <w:i/>
          <w:iCs/>
        </w:rPr>
        <w:t xml:space="preserve"> Jihlava</w:t>
      </w:r>
    </w:p>
    <w:p w:rsidR="00AD24D6" w:rsidRDefault="007A7CC0">
      <w:pPr>
        <w:pStyle w:val="Zkladntext100"/>
        <w:framePr w:wrap="none" w:vAnchor="page" w:hAnchor="page" w:x="8286" w:y="1311"/>
        <w:shd w:val="clear" w:color="auto" w:fill="auto"/>
        <w:spacing w:line="300" w:lineRule="exact"/>
      </w:pPr>
      <w:r>
        <w:rPr>
          <w:rStyle w:val="Zkladntext101"/>
        </w:rPr>
        <w:t>ÜL</w:t>
      </w:r>
      <w:r>
        <w:rPr>
          <w:rStyle w:val="Zkladntext101"/>
          <w:vertAlign w:val="superscript"/>
        </w:rPr>
        <w:t>um:</w:t>
      </w:r>
      <w:r>
        <w:rPr>
          <w:rStyle w:val="Zkladntext101"/>
        </w:rPr>
        <w:t xml:space="preserve"> </w:t>
      </w:r>
      <w:r>
        <w:rPr>
          <w:rStyle w:val="Zkladntext102"/>
        </w:rPr>
        <w:t xml:space="preserve">1 </w:t>
      </w:r>
      <w:r>
        <w:rPr>
          <w:rStyle w:val="Zkladntext1015ptKurzvadkovn0pt"/>
        </w:rPr>
        <w:t>7</w:t>
      </w:r>
      <w:r>
        <w:rPr>
          <w:rStyle w:val="Zkladntext102"/>
        </w:rPr>
        <w:t xml:space="preserve"> -12- 2013</w:t>
      </w:r>
    </w:p>
    <w:p w:rsidR="00AD24D6" w:rsidRDefault="007A7CC0">
      <w:pPr>
        <w:pStyle w:val="Zkladntext70"/>
        <w:framePr w:wrap="none" w:vAnchor="page" w:hAnchor="page" w:x="8277" w:y="1887"/>
        <w:shd w:val="clear" w:color="auto" w:fill="auto"/>
        <w:spacing w:after="0" w:line="170" w:lineRule="exact"/>
      </w:pPr>
      <w:proofErr w:type="gramStart"/>
      <w:r>
        <w:rPr>
          <w:rStyle w:val="Zkladntext71"/>
        </w:rPr>
        <w:t>Č.J.</w:t>
      </w:r>
      <w:proofErr w:type="gramEnd"/>
    </w:p>
    <w:p w:rsidR="00AD24D6" w:rsidRDefault="007A7CC0">
      <w:pPr>
        <w:pStyle w:val="Zkladntext90"/>
        <w:framePr w:wrap="none" w:vAnchor="page" w:hAnchor="page" w:x="5377" w:y="2635"/>
        <w:shd w:val="clear" w:color="auto" w:fill="auto"/>
        <w:spacing w:line="130" w:lineRule="exact"/>
      </w:pPr>
      <w:proofErr w:type="gramStart"/>
      <w:r>
        <w:t>pod</w:t>
      </w:r>
      <w:proofErr w:type="gramEnd"/>
    </w:p>
    <w:p w:rsidR="00AD24D6" w:rsidRDefault="00AD24D6">
      <w:pPr>
        <w:framePr w:wrap="none" w:vAnchor="page" w:hAnchor="page" w:x="8709" w:y="1727"/>
      </w:pPr>
    </w:p>
    <w:p w:rsidR="00AD24D6" w:rsidRDefault="007A7CC0">
      <w:pPr>
        <w:pStyle w:val="Zkladntext20"/>
        <w:framePr w:wrap="none" w:vAnchor="page" w:hAnchor="page" w:x="10408" w:y="1243"/>
        <w:shd w:val="clear" w:color="auto" w:fill="auto"/>
        <w:spacing w:line="110" w:lineRule="exact"/>
        <w:ind w:firstLine="0"/>
      </w:pPr>
      <w:r>
        <w:rPr>
          <w:rStyle w:val="Zkladntext21"/>
        </w:rPr>
        <w:t xml:space="preserve">Počet </w:t>
      </w:r>
      <w:proofErr w:type="gramStart"/>
      <w:r>
        <w:rPr>
          <w:rStyle w:val="Zkladntext21"/>
        </w:rPr>
        <w:t>listů :</w:t>
      </w:r>
      <w:proofErr w:type="gramEnd"/>
    </w:p>
    <w:p w:rsidR="00AD24D6" w:rsidRDefault="007A7CC0">
      <w:pPr>
        <w:pStyle w:val="Zkladntext110"/>
        <w:framePr w:w="634" w:h="621" w:hRule="exact" w:wrap="none" w:vAnchor="page" w:hAnchor="page" w:x="10417" w:y="1848"/>
        <w:shd w:val="clear" w:color="auto" w:fill="auto"/>
        <w:spacing w:after="173" w:line="100" w:lineRule="exact"/>
      </w:pPr>
      <w:r>
        <w:rPr>
          <w:rStyle w:val="Zkladntext111"/>
        </w:rPr>
        <w:t>PŘÍLOH:</w:t>
      </w:r>
    </w:p>
    <w:p w:rsidR="00AD24D6" w:rsidRDefault="007A7CC0">
      <w:pPr>
        <w:pStyle w:val="Zkladntext120"/>
        <w:framePr w:w="634" w:h="621" w:hRule="exact" w:wrap="none" w:vAnchor="page" w:hAnchor="page" w:x="10417" w:y="1848"/>
        <w:shd w:val="clear" w:color="auto" w:fill="auto"/>
        <w:spacing w:before="0" w:line="200" w:lineRule="exact"/>
      </w:pPr>
      <w:r>
        <w:rPr>
          <w:rStyle w:val="Zkladntext121"/>
          <w:i/>
          <w:iCs/>
        </w:rPr>
        <w:t>m</w:t>
      </w:r>
    </w:p>
    <w:p w:rsidR="00AD24D6" w:rsidRDefault="007A7CC0">
      <w:pPr>
        <w:pStyle w:val="Nadpis40"/>
        <w:framePr w:w="9336" w:h="1149" w:hRule="exact" w:wrap="none" w:vAnchor="page" w:hAnchor="page" w:x="1201" w:y="3730"/>
        <w:shd w:val="clear" w:color="auto" w:fill="auto"/>
        <w:spacing w:after="60" w:line="360" w:lineRule="exact"/>
      </w:pPr>
      <w:bookmarkStart w:id="1" w:name="bookmark1"/>
      <w:r>
        <w:t xml:space="preserve">Pojistná smlouva </w:t>
      </w:r>
      <w:r>
        <w:rPr>
          <w:rStyle w:val="Nadpis4SegoeUI13ptTun"/>
        </w:rPr>
        <w:t>č. 2271638494</w:t>
      </w:r>
      <w:bookmarkEnd w:id="1"/>
    </w:p>
    <w:p w:rsidR="00AD24D6" w:rsidRDefault="007A7CC0">
      <w:pPr>
        <w:pStyle w:val="Nadpis80"/>
        <w:framePr w:w="9336" w:h="1149" w:hRule="exact" w:wrap="none" w:vAnchor="page" w:hAnchor="page" w:x="1201" w:y="3730"/>
        <w:shd w:val="clear" w:color="auto" w:fill="auto"/>
        <w:spacing w:before="0" w:after="0"/>
      </w:pPr>
      <w:bookmarkStart w:id="2" w:name="bookmark2"/>
      <w:r>
        <w:rPr>
          <w:rStyle w:val="Nadpis8Sylfaen14ptNetun"/>
        </w:rPr>
        <w:t xml:space="preserve">o havarijním pojištění vozidel - </w:t>
      </w:r>
      <w:r>
        <w:t>PARTNER H58 Úsek pojištění hospodářských rizik</w:t>
      </w:r>
      <w:bookmarkEnd w:id="2"/>
    </w:p>
    <w:p w:rsidR="00AD24D6" w:rsidRDefault="007A7CC0">
      <w:pPr>
        <w:pStyle w:val="Nadpis70"/>
        <w:framePr w:w="9336" w:h="3256" w:hRule="exact" w:wrap="none" w:vAnchor="page" w:hAnchor="page" w:x="1201" w:y="5655"/>
        <w:shd w:val="clear" w:color="auto" w:fill="auto"/>
        <w:spacing w:before="0" w:line="300" w:lineRule="exact"/>
      </w:pPr>
      <w:bookmarkStart w:id="3" w:name="bookmark3"/>
      <w:r>
        <w:t xml:space="preserve">Kooperativa pojišťovna, a.s., </w:t>
      </w:r>
      <w:r>
        <w:rPr>
          <w:lang w:val="en-US" w:eastAsia="en-US" w:bidi="en-US"/>
        </w:rPr>
        <w:t xml:space="preserve">Vienna </w:t>
      </w:r>
      <w:proofErr w:type="spellStart"/>
      <w:r>
        <w:t>Insurance</w:t>
      </w:r>
      <w:proofErr w:type="spellEnd"/>
      <w:r>
        <w:t xml:space="preserve"> </w:t>
      </w:r>
      <w:proofErr w:type="spellStart"/>
      <w:r>
        <w:t>Group</w:t>
      </w:r>
      <w:bookmarkEnd w:id="3"/>
      <w:proofErr w:type="spellEnd"/>
    </w:p>
    <w:p w:rsidR="00AD24D6" w:rsidRDefault="007A7CC0">
      <w:pPr>
        <w:pStyle w:val="Zkladntext130"/>
        <w:framePr w:w="9336" w:h="3256" w:hRule="exact" w:wrap="none" w:vAnchor="page" w:hAnchor="page" w:x="1201" w:y="5655"/>
        <w:shd w:val="clear" w:color="auto" w:fill="auto"/>
      </w:pPr>
      <w:r>
        <w:t>se sídlem Praha 8, Pobřežní 665/21, PSČ 186 00, Česká republika IČ: 47116617</w:t>
      </w:r>
    </w:p>
    <w:p w:rsidR="00AD24D6" w:rsidRDefault="007A7CC0">
      <w:pPr>
        <w:pStyle w:val="Zkladntext140"/>
        <w:framePr w:w="9336" w:h="3256" w:hRule="exact" w:wrap="none" w:vAnchor="page" w:hAnchor="page" w:x="1201" w:y="5655"/>
        <w:shd w:val="clear" w:color="auto" w:fill="auto"/>
        <w:ind w:firstLine="0"/>
      </w:pPr>
      <w:r>
        <w:t xml:space="preserve">zapsaná v obchodním rejstříku vedeném Městským soudem v Praze oddíl B, vložka 1897 (dále jen </w:t>
      </w:r>
      <w:r>
        <w:rPr>
          <w:rStyle w:val="Zkladntext14SegoeUITun"/>
        </w:rPr>
        <w:t>„pojistitel"),</w:t>
      </w:r>
    </w:p>
    <w:p w:rsidR="00AD24D6" w:rsidRDefault="007A7CC0">
      <w:pPr>
        <w:pStyle w:val="Zkladntext140"/>
        <w:framePr w:w="9336" w:h="3256" w:hRule="exact" w:wrap="none" w:vAnchor="page" w:hAnchor="page" w:x="1201" w:y="5655"/>
        <w:shd w:val="clear" w:color="auto" w:fill="auto"/>
        <w:spacing w:after="180"/>
        <w:ind w:firstLine="0"/>
      </w:pPr>
      <w:r>
        <w:t xml:space="preserve">zastoupený na základě zmocnění níže </w:t>
      </w:r>
      <w:proofErr w:type="spellStart"/>
      <w:r>
        <w:t>podepsanýmí</w:t>
      </w:r>
      <w:proofErr w:type="spellEnd"/>
      <w:r>
        <w:t xml:space="preserve"> osobami</w:t>
      </w:r>
    </w:p>
    <w:p w:rsidR="00AD24D6" w:rsidRDefault="007A7CC0">
      <w:pPr>
        <w:pStyle w:val="Zkladntext140"/>
        <w:framePr w:w="9336" w:h="3256" w:hRule="exact" w:wrap="none" w:vAnchor="page" w:hAnchor="page" w:x="1201" w:y="5655"/>
        <w:shd w:val="clear" w:color="auto" w:fill="auto"/>
        <w:spacing w:after="182"/>
        <w:ind w:firstLine="0"/>
      </w:pPr>
      <w:proofErr w:type="spellStart"/>
      <w:r>
        <w:t>xxxxxxxxxxxxxxxxxxxxxxxxxxxxxxxxxxxxxxxxxxxxxx</w:t>
      </w:r>
      <w:proofErr w:type="spellEnd"/>
    </w:p>
    <w:p w:rsidR="00AD24D6" w:rsidRDefault="007A7CC0">
      <w:pPr>
        <w:pStyle w:val="Zkladntext140"/>
        <w:framePr w:w="9336" w:h="3256" w:hRule="exact" w:wrap="none" w:vAnchor="page" w:hAnchor="page" w:x="1201" w:y="5655"/>
        <w:shd w:val="clear" w:color="auto" w:fill="auto"/>
        <w:spacing w:line="238" w:lineRule="exact"/>
        <w:ind w:firstLine="0"/>
      </w:pPr>
      <w:r>
        <w:t xml:space="preserve">Pracoviště kompetenčního centra: Kooperativa pojišťovna, a.s., </w:t>
      </w:r>
      <w:r>
        <w:rPr>
          <w:lang w:val="en-US" w:eastAsia="en-US" w:bidi="en-US"/>
        </w:rPr>
        <w:t xml:space="preserve">Vienna </w:t>
      </w:r>
      <w:proofErr w:type="spellStart"/>
      <w:r>
        <w:t>Insurance</w:t>
      </w:r>
      <w:proofErr w:type="spellEnd"/>
      <w:r>
        <w:t xml:space="preserve"> </w:t>
      </w:r>
      <w:proofErr w:type="spellStart"/>
      <w:r>
        <w:t>Group</w:t>
      </w:r>
      <w:proofErr w:type="spellEnd"/>
      <w:r>
        <w:t xml:space="preserve">, České Budějovice, </w:t>
      </w:r>
      <w:proofErr w:type="spellStart"/>
      <w:r>
        <w:t>Zátkovo</w:t>
      </w:r>
      <w:proofErr w:type="spellEnd"/>
      <w:r>
        <w:t xml:space="preserve"> </w:t>
      </w:r>
      <w:proofErr w:type="spellStart"/>
      <w:r>
        <w:t>nábř</w:t>
      </w:r>
      <w:proofErr w:type="spellEnd"/>
      <w:r>
        <w:t xml:space="preserve">. 441/3, PSČ 370 21. </w:t>
      </w:r>
      <w:proofErr w:type="spellStart"/>
      <w:r>
        <w:t>telxxxxxxxxxxxxxxxxxxxxxxxxxxxxxxxx</w:t>
      </w:r>
      <w:proofErr w:type="spellEnd"/>
    </w:p>
    <w:p w:rsidR="00AD24D6" w:rsidRDefault="007A7CC0">
      <w:pPr>
        <w:pStyle w:val="Zkladntext140"/>
        <w:framePr w:wrap="none" w:vAnchor="page" w:hAnchor="page" w:x="1201" w:y="9364"/>
        <w:shd w:val="clear" w:color="auto" w:fill="auto"/>
        <w:spacing w:line="190" w:lineRule="exact"/>
        <w:ind w:firstLine="0"/>
      </w:pPr>
      <w:r>
        <w:t>a</w:t>
      </w:r>
    </w:p>
    <w:p w:rsidR="00AD24D6" w:rsidRDefault="007A7CC0">
      <w:pPr>
        <w:pStyle w:val="Nadpis70"/>
        <w:framePr w:w="9336" w:h="2060" w:hRule="exact" w:wrap="none" w:vAnchor="page" w:hAnchor="page" w:x="1201" w:y="10114"/>
        <w:shd w:val="clear" w:color="auto" w:fill="auto"/>
        <w:spacing w:before="0" w:line="300" w:lineRule="exact"/>
      </w:pPr>
      <w:bookmarkStart w:id="4" w:name="bookmark4"/>
      <w:r>
        <w:t>Krajská správa a údržba silnic Vysočiny, příspěvková organizace</w:t>
      </w:r>
      <w:bookmarkEnd w:id="4"/>
    </w:p>
    <w:p w:rsidR="00AD24D6" w:rsidRDefault="007A7CC0">
      <w:pPr>
        <w:pStyle w:val="Zkladntext130"/>
        <w:framePr w:w="9336" w:h="2060" w:hRule="exact" w:wrap="none" w:vAnchor="page" w:hAnchor="page" w:x="1201" w:y="10114"/>
        <w:shd w:val="clear" w:color="auto" w:fill="auto"/>
        <w:spacing w:line="235" w:lineRule="exact"/>
      </w:pPr>
      <w:r>
        <w:t>Adresa sídla: Kosovská 1122/16, 586 01 Jihlava IČ: 00090450</w:t>
      </w:r>
    </w:p>
    <w:p w:rsidR="00AD24D6" w:rsidRDefault="007A7CC0">
      <w:pPr>
        <w:pStyle w:val="Zkladntext140"/>
        <w:framePr w:w="9336" w:h="2060" w:hRule="exact" w:wrap="none" w:vAnchor="page" w:hAnchor="page" w:x="1201" w:y="10114"/>
        <w:shd w:val="clear" w:color="auto" w:fill="auto"/>
        <w:spacing w:after="184" w:line="242" w:lineRule="exact"/>
        <w:ind w:firstLine="0"/>
      </w:pPr>
      <w:r>
        <w:t xml:space="preserve">Bankovní spojení: 18330681/0100 Vyloučení z elektronické komunikace: </w:t>
      </w:r>
      <w:r>
        <w:rPr>
          <w:rStyle w:val="Zkladntext14SegoeUITun"/>
        </w:rPr>
        <w:t>ANO</w:t>
      </w:r>
    </w:p>
    <w:p w:rsidR="00AD24D6" w:rsidRDefault="007A7CC0">
      <w:pPr>
        <w:pStyle w:val="Zkladntext140"/>
        <w:framePr w:w="9336" w:h="2060" w:hRule="exact" w:wrap="none" w:vAnchor="page" w:hAnchor="page" w:x="1201" w:y="10114"/>
        <w:shd w:val="clear" w:color="auto" w:fill="auto"/>
        <w:spacing w:line="238" w:lineRule="exact"/>
        <w:ind w:firstLine="0"/>
      </w:pPr>
      <w:r>
        <w:t xml:space="preserve">Zastoupený: </w:t>
      </w:r>
      <w:proofErr w:type="spellStart"/>
      <w:r>
        <w:t>xxxxxxxxxxxxxxxxxxx</w:t>
      </w:r>
      <w:proofErr w:type="spellEnd"/>
      <w:r>
        <w:t xml:space="preserve"> ředitel (dále jen „pojistník”)</w:t>
      </w:r>
    </w:p>
    <w:p w:rsidR="00AD24D6" w:rsidRDefault="007A7CC0">
      <w:pPr>
        <w:pStyle w:val="Zkladntext140"/>
        <w:framePr w:w="9336" w:h="769" w:hRule="exact" w:wrap="none" w:vAnchor="page" w:hAnchor="page" w:x="1201" w:y="12606"/>
        <w:shd w:val="clear" w:color="auto" w:fill="auto"/>
        <w:spacing w:line="235" w:lineRule="exact"/>
        <w:ind w:firstLine="0"/>
      </w:pPr>
      <w:r>
        <w:t xml:space="preserve">uzavírají ve smyslu zákona č. 37/2004 Sb. o pojistné smlouvě v platném znění tuto pojistnou smlouvu, která spolu s pojistnými podmínkami pojistitele a přílohami, na které se tato smlouva odvolává, </w:t>
      </w:r>
      <w:proofErr w:type="spellStart"/>
      <w:r>
        <w:t>tvoři</w:t>
      </w:r>
      <w:proofErr w:type="spellEnd"/>
      <w:r>
        <w:t xml:space="preserve"> nedílný celek.</w:t>
      </w:r>
    </w:p>
    <w:p w:rsidR="00AD24D6" w:rsidRDefault="007A7CC0">
      <w:pPr>
        <w:pStyle w:val="Zkladntext140"/>
        <w:framePr w:w="9336" w:h="1735" w:hRule="exact" w:wrap="none" w:vAnchor="page" w:hAnchor="page" w:x="1201" w:y="13803"/>
        <w:shd w:val="clear" w:color="auto" w:fill="auto"/>
        <w:ind w:firstLine="0"/>
      </w:pPr>
      <w:r>
        <w:t xml:space="preserve">Tato smlouva byla uzavřena prostřednictvím pojišťovacího makléře </w:t>
      </w:r>
      <w:proofErr w:type="spellStart"/>
      <w:r>
        <w:rPr>
          <w:rStyle w:val="Zkladntext14SegoeUITun"/>
        </w:rPr>
        <w:t>Aon</w:t>
      </w:r>
      <w:proofErr w:type="spellEnd"/>
      <w:r>
        <w:rPr>
          <w:rStyle w:val="Zkladntext14SegoeUITun"/>
        </w:rPr>
        <w:t xml:space="preserve"> </w:t>
      </w:r>
      <w:proofErr w:type="spellStart"/>
      <w:r>
        <w:rPr>
          <w:rStyle w:val="Zkladntext14SegoeUITun"/>
        </w:rPr>
        <w:t>Central</w:t>
      </w:r>
      <w:proofErr w:type="spellEnd"/>
      <w:r>
        <w:rPr>
          <w:rStyle w:val="Zkladntext14SegoeUITun"/>
        </w:rPr>
        <w:t xml:space="preserve"> </w:t>
      </w:r>
      <w:r>
        <w:rPr>
          <w:rStyle w:val="Zkladntext14SegoeUITun"/>
          <w:lang w:val="en-US" w:eastAsia="en-US" w:bidi="en-US"/>
        </w:rPr>
        <w:t xml:space="preserve">and Eastern Europe, </w:t>
      </w:r>
      <w:r>
        <w:rPr>
          <w:rStyle w:val="Zkladntext14SegoeUITun"/>
        </w:rPr>
        <w:t>a.s.</w:t>
      </w:r>
    </w:p>
    <w:p w:rsidR="00AD24D6" w:rsidRDefault="007A7CC0">
      <w:pPr>
        <w:pStyle w:val="Zkladntext130"/>
        <w:framePr w:w="9336" w:h="1735" w:hRule="exact" w:wrap="none" w:vAnchor="page" w:hAnchor="page" w:x="1201" w:y="13803"/>
        <w:shd w:val="clear" w:color="auto" w:fill="auto"/>
      </w:pPr>
      <w:r>
        <w:t>Se sídlem: Praha 1, Václavské náměstí 19/832, PSČ 110 00 IČ: 471 23 672</w:t>
      </w:r>
    </w:p>
    <w:p w:rsidR="00AD24D6" w:rsidRDefault="007A7CC0">
      <w:pPr>
        <w:pStyle w:val="Zkladntext140"/>
        <w:framePr w:w="9336" w:h="1735" w:hRule="exact" w:wrap="none" w:vAnchor="page" w:hAnchor="page" w:x="1201" w:y="13803"/>
        <w:shd w:val="clear" w:color="auto" w:fill="auto"/>
        <w:spacing w:after="220"/>
        <w:ind w:firstLine="0"/>
      </w:pPr>
      <w:r>
        <w:t>(dále jen „pojišťovací makléř”)</w:t>
      </w:r>
    </w:p>
    <w:p w:rsidR="00AD24D6" w:rsidRDefault="007A7CC0">
      <w:pPr>
        <w:pStyle w:val="Zkladntext140"/>
        <w:framePr w:w="9336" w:h="1735" w:hRule="exact" w:wrap="none" w:vAnchor="page" w:hAnchor="page" w:x="1201" w:y="13803"/>
        <w:shd w:val="clear" w:color="auto" w:fill="auto"/>
        <w:spacing w:line="190" w:lineRule="exact"/>
        <w:ind w:firstLine="0"/>
      </w:pPr>
      <w:r>
        <w:t xml:space="preserve">Korespondenční adresou je: </w:t>
      </w:r>
      <w:proofErr w:type="spellStart"/>
      <w:r>
        <w:t>Aon</w:t>
      </w:r>
      <w:proofErr w:type="spellEnd"/>
      <w:r>
        <w:t xml:space="preserve"> </w:t>
      </w:r>
      <w:r>
        <w:rPr>
          <w:lang w:val="en-US" w:eastAsia="en-US" w:bidi="en-US"/>
        </w:rPr>
        <w:t xml:space="preserve">Central and Eastern Europe, </w:t>
      </w:r>
      <w:r>
        <w:t>a.s., Brněnská 71, 586 01 Jihlava</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framePr w:wrap="none" w:vAnchor="page" w:hAnchor="page" w:x="343" w:y="165"/>
        <w:rPr>
          <w:sz w:val="2"/>
          <w:szCs w:val="2"/>
        </w:rPr>
      </w:pPr>
      <w:r>
        <w:pict>
          <v:shape id="_x0000_i1026" type="#_x0000_t75" style="width:596.25pt;height:38.25pt">
            <v:imagedata r:id="rId9" r:href="rId10"/>
          </v:shape>
        </w:pict>
      </w:r>
    </w:p>
    <w:p w:rsidR="00AD24D6" w:rsidRDefault="007A7CC0">
      <w:pPr>
        <w:pStyle w:val="Titulekobrzku20"/>
        <w:framePr w:wrap="none" w:vAnchor="page" w:hAnchor="page" w:x="10183" w:y="942"/>
        <w:shd w:val="clear" w:color="auto" w:fill="auto"/>
        <w:spacing w:line="190" w:lineRule="exact"/>
      </w:pPr>
      <w:r>
        <w:t>strana 2</w:t>
      </w:r>
    </w:p>
    <w:p w:rsidR="00AD24D6" w:rsidRDefault="007A7CC0">
      <w:pPr>
        <w:pStyle w:val="Nadpis90"/>
        <w:framePr w:w="9461" w:h="1728" w:hRule="exact" w:wrap="none" w:vAnchor="page" w:hAnchor="page" w:x="1139" w:y="1437"/>
        <w:shd w:val="clear" w:color="auto" w:fill="auto"/>
        <w:spacing w:line="190" w:lineRule="exact"/>
        <w:ind w:right="20"/>
      </w:pPr>
      <w:bookmarkStart w:id="5" w:name="bookmark5"/>
      <w:r>
        <w:t>Článek I.</w:t>
      </w:r>
      <w:bookmarkEnd w:id="5"/>
    </w:p>
    <w:p w:rsidR="00AD24D6" w:rsidRDefault="007A7CC0">
      <w:pPr>
        <w:pStyle w:val="Zkladntext130"/>
        <w:framePr w:w="9461" w:h="1728" w:hRule="exact" w:wrap="none" w:vAnchor="page" w:hAnchor="page" w:x="1139" w:y="1437"/>
        <w:shd w:val="clear" w:color="auto" w:fill="auto"/>
        <w:spacing w:after="208" w:line="190" w:lineRule="exact"/>
        <w:ind w:right="20"/>
        <w:jc w:val="center"/>
      </w:pPr>
      <w:r>
        <w:t>Úvodní ustanovení</w:t>
      </w:r>
    </w:p>
    <w:p w:rsidR="00AD24D6" w:rsidRDefault="007A7CC0">
      <w:pPr>
        <w:pStyle w:val="Zkladntext140"/>
        <w:framePr w:w="9461" w:h="1728" w:hRule="exact" w:wrap="none" w:vAnchor="page" w:hAnchor="page" w:x="1139" w:y="1437"/>
        <w:numPr>
          <w:ilvl w:val="0"/>
          <w:numId w:val="1"/>
        </w:numPr>
        <w:shd w:val="clear" w:color="auto" w:fill="auto"/>
        <w:tabs>
          <w:tab w:val="left" w:pos="332"/>
        </w:tabs>
        <w:spacing w:after="168" w:line="190" w:lineRule="exact"/>
        <w:ind w:firstLine="0"/>
        <w:jc w:val="both"/>
      </w:pPr>
      <w:r>
        <w:t>Pojistník sjednává tuto pojistnou smlouvu ve svůj prospěch, tzn. je zároveň pojištěným.</w:t>
      </w:r>
    </w:p>
    <w:p w:rsidR="00AD24D6" w:rsidRDefault="007A7CC0">
      <w:pPr>
        <w:pStyle w:val="Zkladntext140"/>
        <w:framePr w:w="9461" w:h="1728" w:hRule="exact" w:wrap="none" w:vAnchor="page" w:hAnchor="page" w:x="1139" w:y="1437"/>
        <w:numPr>
          <w:ilvl w:val="0"/>
          <w:numId w:val="1"/>
        </w:numPr>
        <w:shd w:val="clear" w:color="auto" w:fill="auto"/>
        <w:tabs>
          <w:tab w:val="left" w:pos="339"/>
        </w:tabs>
        <w:ind w:left="340"/>
      </w:pPr>
      <w:r>
        <w:t xml:space="preserve">Předmět činnosti pojištěného ke dni uzavření této pojistné smlouvy je dán zřizovací listinou včetně všech dodatků uvedených na internetových stránkách Kraje Vysočina </w:t>
      </w:r>
      <w:proofErr w:type="spellStart"/>
      <w:r>
        <w:t>xxxxxxxxxxxxxxxxxx</w:t>
      </w:r>
      <w:proofErr w:type="spellEnd"/>
    </w:p>
    <w:p w:rsidR="00AD24D6" w:rsidRDefault="007A7CC0">
      <w:pPr>
        <w:pStyle w:val="Zkladntext140"/>
        <w:framePr w:w="9461" w:h="11910" w:hRule="exact" w:wrap="none" w:vAnchor="page" w:hAnchor="page" w:x="1139" w:y="3630"/>
        <w:numPr>
          <w:ilvl w:val="0"/>
          <w:numId w:val="1"/>
        </w:numPr>
        <w:shd w:val="clear" w:color="auto" w:fill="auto"/>
        <w:tabs>
          <w:tab w:val="left" w:pos="339"/>
        </w:tabs>
        <w:spacing w:after="228" w:line="190" w:lineRule="exact"/>
        <w:ind w:firstLine="0"/>
        <w:jc w:val="both"/>
      </w:pPr>
      <w:r>
        <w:t>K tomuto pojištění se vztahují:</w:t>
      </w:r>
    </w:p>
    <w:p w:rsidR="00AD24D6" w:rsidRDefault="007A7CC0">
      <w:pPr>
        <w:pStyle w:val="Nadpis90"/>
        <w:framePr w:w="9461" w:h="11910" w:hRule="exact" w:wrap="none" w:vAnchor="page" w:hAnchor="page" w:x="1139" w:y="3630"/>
        <w:shd w:val="clear" w:color="auto" w:fill="auto"/>
        <w:spacing w:line="190" w:lineRule="exact"/>
        <w:ind w:left="340"/>
        <w:jc w:val="both"/>
      </w:pPr>
      <w:bookmarkStart w:id="6" w:name="bookmark6"/>
      <w:r>
        <w:t>Všeobecné pojistné podmínky (dále jen „VPP</w:t>
      </w:r>
      <w:r>
        <w:rPr>
          <w:vertAlign w:val="superscript"/>
        </w:rPr>
        <w:t>11</w:t>
      </w:r>
      <w:r>
        <w:t>)</w:t>
      </w:r>
      <w:bookmarkEnd w:id="6"/>
    </w:p>
    <w:p w:rsidR="00AD24D6" w:rsidRDefault="007A7CC0">
      <w:pPr>
        <w:pStyle w:val="Zkladntext140"/>
        <w:framePr w:w="9461" w:h="11910" w:hRule="exact" w:wrap="none" w:vAnchor="page" w:hAnchor="page" w:x="1139" w:y="3630"/>
        <w:shd w:val="clear" w:color="auto" w:fill="auto"/>
        <w:tabs>
          <w:tab w:val="left" w:pos="2416"/>
        </w:tabs>
        <w:spacing w:after="223" w:line="190" w:lineRule="exact"/>
        <w:ind w:left="340" w:firstLine="0"/>
        <w:jc w:val="both"/>
      </w:pPr>
      <w:r>
        <w:t>H - 350/05</w:t>
      </w:r>
      <w:r>
        <w:tab/>
        <w:t>- pro havarijní pojištění</w:t>
      </w:r>
    </w:p>
    <w:p w:rsidR="00AD24D6" w:rsidRDefault="007A7CC0">
      <w:pPr>
        <w:pStyle w:val="Nadpis90"/>
        <w:framePr w:w="9461" w:h="11910" w:hRule="exact" w:wrap="none" w:vAnchor="page" w:hAnchor="page" w:x="1139" w:y="3630"/>
        <w:shd w:val="clear" w:color="auto" w:fill="auto"/>
        <w:spacing w:line="190" w:lineRule="exact"/>
        <w:ind w:left="340"/>
        <w:jc w:val="both"/>
      </w:pPr>
      <w:bookmarkStart w:id="7" w:name="bookmark7"/>
      <w:r>
        <w:t>Zvláštní pojistné podmínky, (dále jen „ZPP</w:t>
      </w:r>
      <w:r>
        <w:rPr>
          <w:vertAlign w:val="superscript"/>
        </w:rPr>
        <w:t>11</w:t>
      </w:r>
      <w:r>
        <w:t>)</w:t>
      </w:r>
      <w:bookmarkEnd w:id="7"/>
    </w:p>
    <w:p w:rsidR="00AD24D6" w:rsidRDefault="007A7CC0">
      <w:pPr>
        <w:pStyle w:val="Zkladntext140"/>
        <w:framePr w:w="9461" w:h="11910" w:hRule="exact" w:wrap="none" w:vAnchor="page" w:hAnchor="page" w:x="1139" w:y="3630"/>
        <w:shd w:val="clear" w:color="auto" w:fill="auto"/>
        <w:tabs>
          <w:tab w:val="left" w:pos="2416"/>
        </w:tabs>
        <w:spacing w:after="468" w:line="190" w:lineRule="exact"/>
        <w:ind w:left="340" w:firstLine="0"/>
        <w:jc w:val="both"/>
      </w:pPr>
      <w:r>
        <w:t>P - 300/05</w:t>
      </w:r>
      <w:r>
        <w:tab/>
        <w:t>- pro pojištění strojů</w:t>
      </w:r>
    </w:p>
    <w:p w:rsidR="00AD24D6" w:rsidRDefault="007A7CC0">
      <w:pPr>
        <w:pStyle w:val="Nadpis90"/>
        <w:framePr w:w="9461" w:h="11910" w:hRule="exact" w:wrap="none" w:vAnchor="page" w:hAnchor="page" w:x="1139" w:y="3630"/>
        <w:shd w:val="clear" w:color="auto" w:fill="auto"/>
        <w:spacing w:line="190" w:lineRule="exact"/>
        <w:ind w:right="20"/>
      </w:pPr>
      <w:bookmarkStart w:id="8" w:name="bookmark8"/>
      <w:r>
        <w:t>Článek II.</w:t>
      </w:r>
      <w:bookmarkEnd w:id="8"/>
    </w:p>
    <w:p w:rsidR="00AD24D6" w:rsidRDefault="007A7CC0">
      <w:pPr>
        <w:pStyle w:val="Zkladntext130"/>
        <w:framePr w:w="9461" w:h="11910" w:hRule="exact" w:wrap="none" w:vAnchor="page" w:hAnchor="page" w:x="1139" w:y="3630"/>
        <w:shd w:val="clear" w:color="auto" w:fill="auto"/>
        <w:spacing w:line="480" w:lineRule="exact"/>
        <w:ind w:right="20"/>
        <w:jc w:val="center"/>
      </w:pPr>
      <w:r>
        <w:t>Druhy a způsoby pojištění, předměty pojištění</w:t>
      </w:r>
    </w:p>
    <w:p w:rsidR="00AD24D6" w:rsidRDefault="007A7CC0">
      <w:pPr>
        <w:pStyle w:val="Zkladntext130"/>
        <w:framePr w:w="9461" w:h="11910" w:hRule="exact" w:wrap="none" w:vAnchor="page" w:hAnchor="page" w:x="1139" w:y="3630"/>
        <w:numPr>
          <w:ilvl w:val="0"/>
          <w:numId w:val="2"/>
        </w:numPr>
        <w:shd w:val="clear" w:color="auto" w:fill="auto"/>
        <w:tabs>
          <w:tab w:val="left" w:pos="337"/>
        </w:tabs>
        <w:spacing w:line="480" w:lineRule="exact"/>
        <w:jc w:val="both"/>
      </w:pPr>
      <w:r>
        <w:rPr>
          <w:rStyle w:val="Zkladntext131"/>
          <w:b/>
          <w:bCs/>
        </w:rPr>
        <w:t>HAVARI1NÍ POUŠTĚNÍ VOZIDEL</w:t>
      </w:r>
    </w:p>
    <w:p w:rsidR="00AD24D6" w:rsidRDefault="007A7CC0">
      <w:pPr>
        <w:pStyle w:val="Zkladntext140"/>
        <w:framePr w:w="9461" w:h="11910" w:hRule="exact" w:wrap="none" w:vAnchor="page" w:hAnchor="page" w:x="1139" w:y="3630"/>
        <w:shd w:val="clear" w:color="auto" w:fill="auto"/>
        <w:spacing w:line="480" w:lineRule="exact"/>
        <w:ind w:firstLine="0"/>
        <w:jc w:val="both"/>
      </w:pPr>
      <w:r>
        <w:t>Havarijní pojištění vozidel je upraveno VPP H - 350/05 pro havarijní pojištění.</w:t>
      </w:r>
    </w:p>
    <w:p w:rsidR="00AD24D6" w:rsidRDefault="007A7CC0">
      <w:pPr>
        <w:pStyle w:val="Zkladntext140"/>
        <w:framePr w:w="9461" w:h="11910" w:hRule="exact" w:wrap="none" w:vAnchor="page" w:hAnchor="page" w:x="1139" w:y="3630"/>
        <w:shd w:val="clear" w:color="auto" w:fill="auto"/>
        <w:spacing w:line="480" w:lineRule="exact"/>
        <w:ind w:firstLine="0"/>
        <w:jc w:val="both"/>
      </w:pPr>
      <w:r>
        <w:t>Pojistnou hodnotou pojištěného vozidla je:</w:t>
      </w:r>
    </w:p>
    <w:p w:rsidR="00AD24D6" w:rsidRDefault="007A7CC0">
      <w:pPr>
        <w:pStyle w:val="Zkladntext140"/>
        <w:framePr w:w="9461" w:h="11910" w:hRule="exact" w:wrap="none" w:vAnchor="page" w:hAnchor="page" w:x="1139" w:y="3630"/>
        <w:numPr>
          <w:ilvl w:val="0"/>
          <w:numId w:val="3"/>
        </w:numPr>
        <w:shd w:val="clear" w:color="auto" w:fill="auto"/>
        <w:tabs>
          <w:tab w:val="left" w:pos="363"/>
        </w:tabs>
        <w:spacing w:line="190" w:lineRule="exact"/>
        <w:ind w:firstLine="0"/>
        <w:jc w:val="both"/>
      </w:pPr>
      <w:r>
        <w:t xml:space="preserve">do 1 roku stáří </w:t>
      </w:r>
      <w:proofErr w:type="spellStart"/>
      <w:r>
        <w:t>jeholnová</w:t>
      </w:r>
      <w:proofErr w:type="spellEnd"/>
      <w:r>
        <w:t xml:space="preserve"> cena;</w:t>
      </w:r>
    </w:p>
    <w:p w:rsidR="00AD24D6" w:rsidRDefault="007A7CC0">
      <w:pPr>
        <w:pStyle w:val="Zkladntext140"/>
        <w:framePr w:w="9461" w:h="11910" w:hRule="exact" w:wrap="none" w:vAnchor="page" w:hAnchor="page" w:x="1139" w:y="3630"/>
        <w:numPr>
          <w:ilvl w:val="0"/>
          <w:numId w:val="3"/>
        </w:numPr>
        <w:shd w:val="clear" w:color="auto" w:fill="auto"/>
        <w:tabs>
          <w:tab w:val="left" w:pos="363"/>
        </w:tabs>
        <w:spacing w:after="166" w:line="190" w:lineRule="exact"/>
        <w:ind w:firstLine="0"/>
        <w:jc w:val="both"/>
      </w:pPr>
      <w:r>
        <w:t>od stáří 1 roku a více jeho obvyklá cena.</w:t>
      </w:r>
    </w:p>
    <w:p w:rsidR="00AD24D6" w:rsidRDefault="007A7CC0">
      <w:pPr>
        <w:pStyle w:val="Zkladntext140"/>
        <w:framePr w:w="9461" w:h="11910" w:hRule="exact" w:wrap="none" w:vAnchor="page" w:hAnchor="page" w:x="1139" w:y="3630"/>
        <w:shd w:val="clear" w:color="auto" w:fill="auto"/>
        <w:spacing w:after="238" w:line="238" w:lineRule="exact"/>
        <w:ind w:firstLine="0"/>
        <w:jc w:val="both"/>
      </w:pPr>
      <w:r>
        <w:t>Sjednává se havarijní pojištění vozidel uvedených v příloze „Seznam vozidel a rozsah pojištění pro havarijní pojištění souboru vozidel PARTNER“ (dále jen příloha č. 2) k této pojistné smlouvě pod pořadovými čísly 1 až 446.</w:t>
      </w:r>
    </w:p>
    <w:p w:rsidR="00AD24D6" w:rsidRDefault="007A7CC0">
      <w:pPr>
        <w:pStyle w:val="Zkladntext140"/>
        <w:framePr w:w="9461" w:h="11910" w:hRule="exact" w:wrap="none" w:vAnchor="page" w:hAnchor="page" w:x="1139" w:y="3630"/>
        <w:shd w:val="clear" w:color="auto" w:fill="auto"/>
        <w:ind w:firstLine="0"/>
        <w:jc w:val="both"/>
      </w:pPr>
      <w:r>
        <w:t xml:space="preserve">Rozsah pojištění (pojistná nebezpečí) pro riziko </w:t>
      </w:r>
      <w:r>
        <w:rPr>
          <w:rStyle w:val="Zkladntext14SegoeUITun"/>
        </w:rPr>
        <w:t xml:space="preserve">HA </w:t>
      </w:r>
      <w:r>
        <w:t>(havárie) se sjednává podle VPP H - 350/05, či. III. odst. (1), písmeno:</w:t>
      </w:r>
    </w:p>
    <w:p w:rsidR="00AD24D6" w:rsidRDefault="007A7CC0">
      <w:pPr>
        <w:pStyle w:val="Zkladntext140"/>
        <w:framePr w:w="9461" w:h="11910" w:hRule="exact" w:wrap="none" w:vAnchor="page" w:hAnchor="page" w:x="1139" w:y="3630"/>
        <w:numPr>
          <w:ilvl w:val="0"/>
          <w:numId w:val="4"/>
        </w:numPr>
        <w:shd w:val="clear" w:color="auto" w:fill="auto"/>
        <w:tabs>
          <w:tab w:val="left" w:pos="344"/>
        </w:tabs>
        <w:spacing w:line="190" w:lineRule="exact"/>
        <w:ind w:firstLine="0"/>
        <w:jc w:val="both"/>
      </w:pPr>
      <w:r>
        <w:t>poškození nebo zničení pojištěného vozidla jakoukoli nahodilou událostí;</w:t>
      </w:r>
    </w:p>
    <w:p w:rsidR="00AD24D6" w:rsidRDefault="007A7CC0">
      <w:pPr>
        <w:pStyle w:val="Zkladntext140"/>
        <w:framePr w:w="9461" w:h="11910" w:hRule="exact" w:wrap="none" w:vAnchor="page" w:hAnchor="page" w:x="1139" w:y="3630"/>
        <w:numPr>
          <w:ilvl w:val="0"/>
          <w:numId w:val="4"/>
        </w:numPr>
        <w:shd w:val="clear" w:color="auto" w:fill="auto"/>
        <w:tabs>
          <w:tab w:val="left" w:pos="349"/>
        </w:tabs>
        <w:spacing w:after="168" w:line="190" w:lineRule="exact"/>
        <w:ind w:firstLine="0"/>
        <w:jc w:val="both"/>
      </w:pPr>
      <w:r>
        <w:t>odcizení pojištěného vozidla nebo jeho části.</w:t>
      </w:r>
    </w:p>
    <w:p w:rsidR="00AD24D6" w:rsidRDefault="007A7CC0">
      <w:pPr>
        <w:pStyle w:val="Zkladntext140"/>
        <w:framePr w:w="9461" w:h="11910" w:hRule="exact" w:wrap="none" w:vAnchor="page" w:hAnchor="page" w:x="1139" w:y="3630"/>
        <w:shd w:val="clear" w:color="auto" w:fill="auto"/>
        <w:spacing w:after="240"/>
        <w:ind w:firstLine="0"/>
        <w:jc w:val="both"/>
      </w:pPr>
      <w:r>
        <w:t>Havarijní pojištění se sjednává se spoluúčastí uvedenou pro jednotlivé skupiny vozidel v příloze č. 1 k této pojistné smlouvě.</w:t>
      </w:r>
    </w:p>
    <w:p w:rsidR="00AD24D6" w:rsidRDefault="007A7CC0">
      <w:pPr>
        <w:pStyle w:val="Zkladntext140"/>
        <w:framePr w:w="9461" w:h="11910" w:hRule="exact" w:wrap="none" w:vAnchor="page" w:hAnchor="page" w:x="1139" w:y="3630"/>
        <w:shd w:val="clear" w:color="auto" w:fill="auto"/>
        <w:spacing w:after="240"/>
        <w:ind w:firstLine="0"/>
        <w:jc w:val="both"/>
      </w:pPr>
      <w:r>
        <w:t>Územní platnost pojištění: pojištění se týká pojistných událostí, při nichž nastane škoda na území uvedeném pro jednotlivé skupiny vozidel v příloze č. 1 k této pojistné smlouvě.</w:t>
      </w:r>
    </w:p>
    <w:p w:rsidR="00AD24D6" w:rsidRDefault="007A7CC0">
      <w:pPr>
        <w:pStyle w:val="Zkladntext140"/>
        <w:framePr w:w="9461" w:h="11910" w:hRule="exact" w:wrap="none" w:vAnchor="page" w:hAnchor="page" w:x="1139" w:y="3630"/>
        <w:shd w:val="clear" w:color="auto" w:fill="auto"/>
        <w:ind w:firstLine="0"/>
        <w:jc w:val="both"/>
      </w:pPr>
      <w:r>
        <w:t>Dohodnutý způsob zabezpečení je uveden dále v pojistné smlouvě a pro pojištění daného vozidla je sjednán jako minimální.</w:t>
      </w:r>
    </w:p>
    <w:p w:rsidR="00AD24D6" w:rsidRDefault="007A7CC0">
      <w:pPr>
        <w:pStyle w:val="Zkladntext140"/>
        <w:framePr w:w="9461" w:h="11910" w:hRule="exact" w:wrap="none" w:vAnchor="page" w:hAnchor="page" w:x="1139" w:y="3630"/>
        <w:shd w:val="clear" w:color="auto" w:fill="auto"/>
        <w:ind w:firstLine="0"/>
        <w:jc w:val="both"/>
      </w:pPr>
      <w:r>
        <w:t>Pojištěný je povinen dbát, aby bylo pojištěné vozidlo zabezpečeno proti odcizení předepsaným způsobem dle smluvních ujednání takto:</w:t>
      </w:r>
    </w:p>
    <w:p w:rsidR="00AD24D6" w:rsidRDefault="007A7CC0">
      <w:pPr>
        <w:pStyle w:val="Zkladntext140"/>
        <w:framePr w:w="9461" w:h="11910" w:hRule="exact" w:wrap="none" w:vAnchor="page" w:hAnchor="page" w:x="1139" w:y="3630"/>
        <w:shd w:val="clear" w:color="auto" w:fill="auto"/>
        <w:ind w:right="460" w:firstLine="0"/>
      </w:pPr>
      <w:r>
        <w:rPr>
          <w:rStyle w:val="Zkladntext14SegoeUITun"/>
        </w:rPr>
        <w:t xml:space="preserve">osobní a užitková vozidla do 3,51 </w:t>
      </w:r>
      <w:r>
        <w:t>s novou cenou do 250 000 Kč do 1 roku stáří vozidla resp. s obvyklou cenou vozidla stáří 1 roku a více do 200 000 Kč vozidlo řádně uzamčeno</w:t>
      </w:r>
    </w:p>
    <w:p w:rsidR="00AD24D6" w:rsidRDefault="007A7CC0">
      <w:pPr>
        <w:pStyle w:val="Zkladntext140"/>
        <w:framePr w:w="9461" w:h="11910" w:hRule="exact" w:wrap="none" w:vAnchor="page" w:hAnchor="page" w:x="1139" w:y="3630"/>
        <w:shd w:val="clear" w:color="auto" w:fill="auto"/>
        <w:ind w:firstLine="0"/>
      </w:pPr>
      <w:r>
        <w:rPr>
          <w:rStyle w:val="Zkladntext14SegoeUITun"/>
        </w:rPr>
        <w:t xml:space="preserve">osobní a užitková vozidla do 3,51 </w:t>
      </w:r>
      <w:r>
        <w:t>s novou cenou od 250 000 Kč do 800 000 Kč do 1 roku stáří vozidla resp. s obvyklou cenou vozidla stáří 1 roku a více od 200 000 Kč do 600 000 Kč</w:t>
      </w:r>
    </w:p>
    <w:p w:rsidR="00AD24D6" w:rsidRDefault="007A7CC0">
      <w:pPr>
        <w:pStyle w:val="Zkladntext140"/>
        <w:framePr w:w="9461" w:h="11910" w:hRule="exact" w:wrap="none" w:vAnchor="page" w:hAnchor="page" w:x="1139" w:y="3630"/>
        <w:shd w:val="clear" w:color="auto" w:fill="auto"/>
        <w:ind w:left="740" w:firstLine="0"/>
        <w:jc w:val="both"/>
      </w:pPr>
      <w:r>
        <w:t xml:space="preserve">vozidlo řádně uzamčeno a zabezpečeno imobilizérem nebo alarmem nebo mech. </w:t>
      </w:r>
      <w:proofErr w:type="gramStart"/>
      <w:r>
        <w:t>uzamykatelným</w:t>
      </w:r>
      <w:proofErr w:type="gramEnd"/>
      <w:r>
        <w:t xml:space="preserve"> zařízením blokujícím řadicí páku nebo převodovku, nebo zařízením schopným vysílat poplachové zprávy</w:t>
      </w:r>
    </w:p>
    <w:p w:rsidR="00AD24D6" w:rsidRDefault="007A7CC0">
      <w:pPr>
        <w:pStyle w:val="Zkladntext140"/>
        <w:framePr w:w="9461" w:h="11910" w:hRule="exact" w:wrap="none" w:vAnchor="page" w:hAnchor="page" w:x="1139" w:y="3630"/>
        <w:shd w:val="clear" w:color="auto" w:fill="auto"/>
        <w:ind w:firstLine="0"/>
      </w:pPr>
      <w:r>
        <w:rPr>
          <w:rStyle w:val="Zkladntext14SegoeUITun"/>
        </w:rPr>
        <w:t xml:space="preserve">osobní a užitková vozidla do 3,51 </w:t>
      </w:r>
      <w:r>
        <w:t xml:space="preserve">s novou cenou od 800 000 Kč do 1 500 000 Kč do 1 roku stáří vozidla resp. s obvyklou cenou vozidla stáří 1 roku a více od 600 000 Kč do 1 000 </w:t>
      </w:r>
      <w:proofErr w:type="spellStart"/>
      <w:r>
        <w:t>000</w:t>
      </w:r>
      <w:proofErr w:type="spellEnd"/>
      <w:r>
        <w:t xml:space="preserve"> Kč</w:t>
      </w:r>
    </w:p>
    <w:p w:rsidR="00AD24D6" w:rsidRDefault="007A7CC0">
      <w:pPr>
        <w:pStyle w:val="Zkladntext150"/>
        <w:framePr w:wrap="none" w:vAnchor="page" w:hAnchor="page" w:x="11119" w:y="16197"/>
        <w:shd w:val="clear" w:color="auto" w:fill="auto"/>
        <w:spacing w:line="480" w:lineRule="exact"/>
      </w:pPr>
      <w:r>
        <w:rPr>
          <w:rStyle w:val="Zkladntext151"/>
        </w:rPr>
        <w:t>A</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hlavneboZpat20"/>
        <w:framePr w:wrap="none" w:vAnchor="page" w:hAnchor="page" w:x="10168" w:y="556"/>
        <w:shd w:val="clear" w:color="auto" w:fill="auto"/>
        <w:spacing w:line="200" w:lineRule="exact"/>
      </w:pPr>
      <w:r>
        <w:lastRenderedPageBreak/>
        <w:t>strana 3</w:t>
      </w:r>
    </w:p>
    <w:p w:rsidR="00AD24D6" w:rsidRDefault="007A7CC0">
      <w:pPr>
        <w:pStyle w:val="Zkladntext140"/>
        <w:framePr w:w="9451" w:h="4901" w:hRule="exact" w:wrap="none" w:vAnchor="page" w:hAnchor="page" w:x="1144" w:y="1058"/>
        <w:shd w:val="clear" w:color="auto" w:fill="auto"/>
        <w:ind w:firstLine="740"/>
      </w:pPr>
      <w:r>
        <w:t xml:space="preserve">vozidlo řádně uzamčeno a zabezpečeno minimálně kombinací dvou z následujících zabezpečovacích zařízení - imobilizérem, nebo alarmem nebo mech. </w:t>
      </w:r>
      <w:proofErr w:type="gramStart"/>
      <w:r>
        <w:t>uzamykatelným</w:t>
      </w:r>
      <w:proofErr w:type="gramEnd"/>
      <w:r>
        <w:t xml:space="preserve"> zařízením blokujícím řadicí páku nebo převodovku nebo zařízením schopným vysílat poplachové zprávy </w:t>
      </w:r>
      <w:r>
        <w:rPr>
          <w:rStyle w:val="Zkladntext14SegoeUITun"/>
        </w:rPr>
        <w:t xml:space="preserve">osobní a užitková vozidla do 3,51 </w:t>
      </w:r>
      <w:r>
        <w:t xml:space="preserve">s novou cenou nad 1 500 000 Kč do 1 roku stáří vozidla resp. s obvyklou cenou vozidla stáří 1 roku a více nad 1 000 </w:t>
      </w:r>
      <w:proofErr w:type="spellStart"/>
      <w:r>
        <w:t>000</w:t>
      </w:r>
      <w:proofErr w:type="spellEnd"/>
      <w:r>
        <w:t xml:space="preserve"> Kč</w:t>
      </w:r>
    </w:p>
    <w:p w:rsidR="00AD24D6" w:rsidRDefault="007A7CC0">
      <w:pPr>
        <w:pStyle w:val="Zkladntext140"/>
        <w:framePr w:w="9451" w:h="4901" w:hRule="exact" w:wrap="none" w:vAnchor="page" w:hAnchor="page" w:x="1144" w:y="1058"/>
        <w:shd w:val="clear" w:color="auto" w:fill="auto"/>
        <w:ind w:firstLine="740"/>
      </w:pPr>
      <w:r>
        <w:t xml:space="preserve">vozidlo řádně uzamčeno a zabezpečeno vyhledávacím zabezpečovacím zařízením napojeným na centrální dispečerské pracoviště (pult centrální ochrany) </w:t>
      </w:r>
      <w:r>
        <w:rPr>
          <w:rStyle w:val="Zkladntext14SegoeUITun"/>
        </w:rPr>
        <w:t xml:space="preserve">ostatní vozidla </w:t>
      </w:r>
      <w:r>
        <w:t>(autobusy, nákladní, speciální, tahače, traktory, přívěsy, návěsy)</w:t>
      </w:r>
    </w:p>
    <w:p w:rsidR="00AD24D6" w:rsidRDefault="007A7CC0">
      <w:pPr>
        <w:pStyle w:val="Zkladntext140"/>
        <w:framePr w:w="9451" w:h="4901" w:hRule="exact" w:wrap="none" w:vAnchor="page" w:hAnchor="page" w:x="1144" w:y="1058"/>
        <w:shd w:val="clear" w:color="auto" w:fill="auto"/>
        <w:ind w:firstLine="0"/>
        <w:jc w:val="both"/>
      </w:pPr>
      <w:r>
        <w:t xml:space="preserve">s novou cenou do 5 000 </w:t>
      </w:r>
      <w:proofErr w:type="spellStart"/>
      <w:r>
        <w:t>000</w:t>
      </w:r>
      <w:proofErr w:type="spellEnd"/>
      <w:r>
        <w:t xml:space="preserve"> Kč do 1 roku stáří vozidla resp. s obvyklou cenou vozidla stáří 1 roku a více do 3 500 000 Kč</w:t>
      </w:r>
    </w:p>
    <w:p w:rsidR="00AD24D6" w:rsidRDefault="007A7CC0">
      <w:pPr>
        <w:pStyle w:val="Zkladntext140"/>
        <w:framePr w:w="9451" w:h="4901" w:hRule="exact" w:wrap="none" w:vAnchor="page" w:hAnchor="page" w:x="1144" w:y="1058"/>
        <w:shd w:val="clear" w:color="auto" w:fill="auto"/>
        <w:ind w:firstLine="740"/>
      </w:pPr>
      <w:r>
        <w:t>vozidlo řádně uzamčeno</w:t>
      </w:r>
    </w:p>
    <w:p w:rsidR="00AD24D6" w:rsidRDefault="007A7CC0">
      <w:pPr>
        <w:pStyle w:val="Zkladntext140"/>
        <w:framePr w:w="9451" w:h="4901" w:hRule="exact" w:wrap="none" w:vAnchor="page" w:hAnchor="page" w:x="1144" w:y="1058"/>
        <w:shd w:val="clear" w:color="auto" w:fill="auto"/>
        <w:ind w:firstLine="0"/>
        <w:jc w:val="both"/>
      </w:pPr>
      <w:r>
        <w:rPr>
          <w:rStyle w:val="Zkladntext14SegoeUITun"/>
        </w:rPr>
        <w:t xml:space="preserve">ostatní vozidla </w:t>
      </w:r>
      <w:r>
        <w:t>(autobusy, nákladní, speciální, tahače, traktory, přívěsy, návěsy)</w:t>
      </w:r>
    </w:p>
    <w:p w:rsidR="00AD24D6" w:rsidRDefault="007A7CC0">
      <w:pPr>
        <w:pStyle w:val="Zkladntext140"/>
        <w:framePr w:w="9451" w:h="4901" w:hRule="exact" w:wrap="none" w:vAnchor="page" w:hAnchor="page" w:x="1144" w:y="1058"/>
        <w:shd w:val="clear" w:color="auto" w:fill="auto"/>
        <w:ind w:firstLine="0"/>
      </w:pPr>
      <w:r>
        <w:t xml:space="preserve">s novou cenou nad 5 000 </w:t>
      </w:r>
      <w:proofErr w:type="spellStart"/>
      <w:r>
        <w:t>000</w:t>
      </w:r>
      <w:proofErr w:type="spellEnd"/>
      <w:r>
        <w:t xml:space="preserve"> Kč do 1 roku stáří vozidla resp. s obvyklou cenou vozidla stáří 1 roku a více nad 3 500 000 Kč + </w:t>
      </w:r>
      <w:r>
        <w:rPr>
          <w:rStyle w:val="Zkladntext14SegoeUITun"/>
        </w:rPr>
        <w:t>motocykly</w:t>
      </w:r>
    </w:p>
    <w:p w:rsidR="00AD24D6" w:rsidRDefault="007A7CC0">
      <w:pPr>
        <w:pStyle w:val="Zkladntext140"/>
        <w:framePr w:w="9451" w:h="4901" w:hRule="exact" w:wrap="none" w:vAnchor="page" w:hAnchor="page" w:x="1144" w:y="1058"/>
        <w:shd w:val="clear" w:color="auto" w:fill="auto"/>
        <w:spacing w:after="280"/>
        <w:ind w:left="740" w:firstLine="0"/>
        <w:jc w:val="both"/>
      </w:pPr>
      <w:r>
        <w:t xml:space="preserve">vozidlo řádně uzamčeno a dále individuálně dohodnutý způsob zabezpečení: imobilizér nebo alarm nebo mech. </w:t>
      </w:r>
      <w:proofErr w:type="gramStart"/>
      <w:r>
        <w:t>uzamykatelné</w:t>
      </w:r>
      <w:proofErr w:type="gramEnd"/>
      <w:r>
        <w:t xml:space="preserve"> zařízení blokující převody vozidla nebo zařízení schopné vysílat poplachové zprávy nebo vyhledávacím zabezpečovacím zařízením napojeným na centrální dispečerské pracoviště (pult centrální ochrany)</w:t>
      </w:r>
    </w:p>
    <w:p w:rsidR="00AD24D6" w:rsidRDefault="007A7CC0">
      <w:pPr>
        <w:pStyle w:val="Nadpis90"/>
        <w:framePr w:w="9451" w:h="4901" w:hRule="exact" w:wrap="none" w:vAnchor="page" w:hAnchor="page" w:x="1144" w:y="1058"/>
        <w:numPr>
          <w:ilvl w:val="0"/>
          <w:numId w:val="2"/>
        </w:numPr>
        <w:shd w:val="clear" w:color="auto" w:fill="auto"/>
        <w:tabs>
          <w:tab w:val="left" w:pos="344"/>
        </w:tabs>
        <w:spacing w:line="190" w:lineRule="exact"/>
        <w:jc w:val="both"/>
      </w:pPr>
      <w:bookmarkStart w:id="9" w:name="bookmark9"/>
      <w:r>
        <w:rPr>
          <w:rStyle w:val="Nadpis91"/>
          <w:b/>
          <w:bCs/>
        </w:rPr>
        <w:t>POUŠTĚNÍ STR01Ů</w:t>
      </w:r>
      <w:bookmarkEnd w:id="9"/>
    </w:p>
    <w:p w:rsidR="00AD24D6" w:rsidRDefault="007A7CC0">
      <w:pPr>
        <w:pStyle w:val="Zkladntext140"/>
        <w:framePr w:w="9451" w:h="4219" w:hRule="exact" w:wrap="none" w:vAnchor="page" w:hAnchor="page" w:x="1144" w:y="6233"/>
        <w:shd w:val="clear" w:color="auto" w:fill="auto"/>
        <w:spacing w:after="134" w:line="242" w:lineRule="exact"/>
        <w:ind w:firstLine="0"/>
        <w:jc w:val="both"/>
      </w:pPr>
      <w:r>
        <w:t>Pojištění strojů upravují příslušná ustanovení VPP H - 350/05 a ZPP P - 300/05 pro pojištění strojů. Pro pojištění strojů neplatí výluka dle VPP H - 350/05, či. XIV., odst. 1 písm. g) a dále neplatí v ZPP P - 300/05, či. L, odst. 8 písm. a).</w:t>
      </w:r>
    </w:p>
    <w:p w:rsidR="00AD24D6" w:rsidRDefault="007A7CC0">
      <w:pPr>
        <w:pStyle w:val="Zkladntext160"/>
        <w:framePr w:w="9451" w:h="4219" w:hRule="exact" w:wrap="none" w:vAnchor="page" w:hAnchor="page" w:x="1144" w:y="6233"/>
        <w:shd w:val="clear" w:color="auto" w:fill="auto"/>
        <w:spacing w:before="0" w:line="150" w:lineRule="exact"/>
        <w:ind w:left="1800" w:firstLine="0"/>
      </w:pPr>
      <w:r>
        <w:t>•I</w:t>
      </w:r>
    </w:p>
    <w:p w:rsidR="00AD24D6" w:rsidRDefault="007A7CC0">
      <w:pPr>
        <w:pStyle w:val="Zkladntext140"/>
        <w:framePr w:w="9451" w:h="4219" w:hRule="exact" w:wrap="none" w:vAnchor="page" w:hAnchor="page" w:x="1144" w:y="6233"/>
        <w:shd w:val="clear" w:color="auto" w:fill="auto"/>
        <w:spacing w:after="286" w:line="247" w:lineRule="exact"/>
        <w:ind w:firstLine="0"/>
        <w:jc w:val="both"/>
      </w:pPr>
      <w:r>
        <w:t xml:space="preserve">Sjednává se pojištění strojů pojištěných vozidel uvedených v příloze č. 3 </w:t>
      </w:r>
      <w:proofErr w:type="spellStart"/>
      <w:r>
        <w:t>ktéto</w:t>
      </w:r>
      <w:proofErr w:type="spellEnd"/>
      <w:r>
        <w:t xml:space="preserve"> pojistné smlouvě pod pořadovými čísly 3, 4 a 6.</w:t>
      </w:r>
    </w:p>
    <w:p w:rsidR="00AD24D6" w:rsidRDefault="007A7CC0">
      <w:pPr>
        <w:pStyle w:val="Zkladntext140"/>
        <w:framePr w:w="9451" w:h="4219" w:hRule="exact" w:wrap="none" w:vAnchor="page" w:hAnchor="page" w:x="1144" w:y="6233"/>
        <w:shd w:val="clear" w:color="auto" w:fill="auto"/>
        <w:spacing w:line="190" w:lineRule="exact"/>
        <w:ind w:firstLine="0"/>
        <w:jc w:val="both"/>
      </w:pPr>
      <w:r>
        <w:t>Pojistná částka a spoluúčast pro pojištění strojů jsou uvedeny v příloze č. 3 k tomuto dodatku.</w:t>
      </w:r>
    </w:p>
    <w:p w:rsidR="00AD24D6" w:rsidRDefault="007A7CC0">
      <w:pPr>
        <w:pStyle w:val="Zkladntext130"/>
        <w:framePr w:w="9451" w:h="4219" w:hRule="exact" w:wrap="none" w:vAnchor="page" w:hAnchor="page" w:x="1144" w:y="6233"/>
        <w:shd w:val="clear" w:color="auto" w:fill="auto"/>
        <w:spacing w:after="220" w:line="190" w:lineRule="exact"/>
        <w:jc w:val="both"/>
      </w:pPr>
      <w:r>
        <w:t>Poškození jiné části vozidla než pracovní nástavby způsobené při pracovní činnosti není kryto.</w:t>
      </w:r>
    </w:p>
    <w:p w:rsidR="00AD24D6" w:rsidRDefault="007A7CC0">
      <w:pPr>
        <w:pStyle w:val="Zkladntext140"/>
        <w:framePr w:w="9451" w:h="4219" w:hRule="exact" w:wrap="none" w:vAnchor="page" w:hAnchor="page" w:x="1144" w:y="6233"/>
        <w:shd w:val="clear" w:color="auto" w:fill="auto"/>
        <w:spacing w:after="164" w:line="190" w:lineRule="exact"/>
        <w:ind w:firstLine="0"/>
        <w:jc w:val="both"/>
      </w:pPr>
      <w:r>
        <w:t>Územní platnost pojištění je určena územní platností základního havarijního pojištění.</w:t>
      </w:r>
    </w:p>
    <w:p w:rsidR="00AD24D6" w:rsidRDefault="007A7CC0">
      <w:pPr>
        <w:pStyle w:val="Nadpis90"/>
        <w:framePr w:w="9451" w:h="4219" w:hRule="exact" w:wrap="none" w:vAnchor="page" w:hAnchor="page" w:x="1144" w:y="6233"/>
        <w:shd w:val="clear" w:color="auto" w:fill="auto"/>
        <w:spacing w:line="240" w:lineRule="exact"/>
        <w:jc w:val="both"/>
      </w:pPr>
      <w:bookmarkStart w:id="10" w:name="bookmark10"/>
      <w:r>
        <w:rPr>
          <w:rStyle w:val="Nadpis91"/>
          <w:b/>
          <w:bCs/>
        </w:rPr>
        <w:t>Zvláštní ujednání:</w:t>
      </w:r>
      <w:bookmarkEnd w:id="10"/>
    </w:p>
    <w:p w:rsidR="00AD24D6" w:rsidRDefault="007A7CC0">
      <w:pPr>
        <w:pStyle w:val="Zkladntext130"/>
        <w:framePr w:w="9451" w:h="4219" w:hRule="exact" w:wrap="none" w:vAnchor="page" w:hAnchor="page" w:x="1144" w:y="6233"/>
        <w:shd w:val="clear" w:color="auto" w:fill="auto"/>
        <w:jc w:val="both"/>
      </w:pPr>
      <w:r>
        <w:t>Pojištěné pracovní nástavby (radlice + nástavba se sypacím zařízení) je možné používat i na jiných vozidlech, než ke kterým jsou přiřazeny touto pojistnou smlouvou. Znamená to, že pracovní nástavby jsou pojištěny i při kompletaci s jiným nosičem (jinou RZ v rámci Krajské správy a údržby silnic Vysočiny, IČ 00090450)</w:t>
      </w:r>
    </w:p>
    <w:p w:rsidR="00AD24D6" w:rsidRDefault="007A7CC0">
      <w:pPr>
        <w:pStyle w:val="Nadpis90"/>
        <w:framePr w:w="9451" w:h="528" w:hRule="exact" w:wrap="none" w:vAnchor="page" w:hAnchor="page" w:x="1144" w:y="10875"/>
        <w:shd w:val="clear" w:color="auto" w:fill="auto"/>
        <w:spacing w:after="26" w:line="190" w:lineRule="exact"/>
        <w:ind w:left="20"/>
      </w:pPr>
      <w:bookmarkStart w:id="11" w:name="bookmark11"/>
      <w:r>
        <w:t>Článek III.</w:t>
      </w:r>
      <w:bookmarkEnd w:id="11"/>
    </w:p>
    <w:p w:rsidR="00AD24D6" w:rsidRDefault="007A7CC0">
      <w:pPr>
        <w:pStyle w:val="Zkladntext130"/>
        <w:framePr w:w="9451" w:h="528" w:hRule="exact" w:wrap="none" w:vAnchor="page" w:hAnchor="page" w:x="1144" w:y="10875"/>
        <w:shd w:val="clear" w:color="auto" w:fill="auto"/>
        <w:spacing w:line="190" w:lineRule="exact"/>
        <w:ind w:left="20"/>
        <w:jc w:val="center"/>
      </w:pPr>
      <w:r>
        <w:t>Výše a způsob placení pojistného</w:t>
      </w:r>
    </w:p>
    <w:p w:rsidR="00AD24D6" w:rsidRDefault="007A7CC0">
      <w:pPr>
        <w:pStyle w:val="Zkladntext140"/>
        <w:framePr w:wrap="none" w:vAnchor="page" w:hAnchor="page" w:x="1144" w:y="11637"/>
        <w:shd w:val="clear" w:color="auto" w:fill="auto"/>
        <w:spacing w:line="190" w:lineRule="exact"/>
        <w:ind w:firstLine="0"/>
        <w:jc w:val="both"/>
      </w:pPr>
      <w:r>
        <w:t>A. Pojistné činí:</w:t>
      </w:r>
    </w:p>
    <w:p w:rsidR="00AD24D6" w:rsidRDefault="007A7CC0">
      <w:pPr>
        <w:pStyle w:val="Nadpis90"/>
        <w:framePr w:w="9451" w:h="2822" w:hRule="exact" w:wrap="none" w:vAnchor="page" w:hAnchor="page" w:x="1144" w:y="12075"/>
        <w:numPr>
          <w:ilvl w:val="0"/>
          <w:numId w:val="5"/>
        </w:numPr>
        <w:shd w:val="clear" w:color="auto" w:fill="auto"/>
        <w:tabs>
          <w:tab w:val="left" w:pos="647"/>
        </w:tabs>
        <w:spacing w:line="240" w:lineRule="exact"/>
        <w:ind w:left="320"/>
        <w:jc w:val="both"/>
      </w:pPr>
      <w:bookmarkStart w:id="12" w:name="bookmark12"/>
      <w:r>
        <w:t>Havarijní pojištění vozidel</w:t>
      </w:r>
      <w:bookmarkEnd w:id="12"/>
    </w:p>
    <w:p w:rsidR="00AD24D6" w:rsidRDefault="007A7CC0">
      <w:pPr>
        <w:pStyle w:val="Zkladntext140"/>
        <w:framePr w:w="9451" w:h="2822" w:hRule="exact" w:wrap="none" w:vAnchor="page" w:hAnchor="page" w:x="1144" w:y="12075"/>
        <w:shd w:val="clear" w:color="auto" w:fill="auto"/>
        <w:tabs>
          <w:tab w:val="left" w:leader="dot" w:pos="8250"/>
        </w:tabs>
        <w:ind w:left="620" w:firstLine="0"/>
        <w:jc w:val="both"/>
      </w:pPr>
      <w:r>
        <w:t>Roční pojistné</w:t>
      </w:r>
      <w:r>
        <w:tab/>
        <w:t xml:space="preserve"> 669 864 Kč</w:t>
      </w:r>
    </w:p>
    <w:p w:rsidR="00AD24D6" w:rsidRDefault="007A7CC0">
      <w:pPr>
        <w:pStyle w:val="Zkladntext140"/>
        <w:framePr w:w="9451" w:h="2822" w:hRule="exact" w:wrap="none" w:vAnchor="page" w:hAnchor="page" w:x="1144" w:y="12075"/>
        <w:shd w:val="clear" w:color="auto" w:fill="auto"/>
        <w:tabs>
          <w:tab w:val="left" w:leader="dot" w:pos="7784"/>
        </w:tabs>
        <w:spacing w:after="60"/>
        <w:ind w:left="620" w:firstLine="0"/>
        <w:jc w:val="both"/>
      </w:pPr>
      <w:r>
        <w:t>flotilová sleva činí</w:t>
      </w:r>
      <w:r>
        <w:tab/>
        <w:t xml:space="preserve"> 64 %</w:t>
      </w:r>
    </w:p>
    <w:p w:rsidR="00AD24D6" w:rsidRDefault="007A7CC0">
      <w:pPr>
        <w:pStyle w:val="Nadpis90"/>
        <w:framePr w:w="9451" w:h="2822" w:hRule="exact" w:wrap="none" w:vAnchor="page" w:hAnchor="page" w:x="1144" w:y="12075"/>
        <w:numPr>
          <w:ilvl w:val="0"/>
          <w:numId w:val="5"/>
        </w:numPr>
        <w:shd w:val="clear" w:color="auto" w:fill="auto"/>
        <w:tabs>
          <w:tab w:val="left" w:pos="647"/>
        </w:tabs>
        <w:spacing w:line="240" w:lineRule="exact"/>
        <w:ind w:left="320"/>
        <w:jc w:val="both"/>
      </w:pPr>
      <w:bookmarkStart w:id="13" w:name="bookmark13"/>
      <w:r>
        <w:t>Pojištění nestandardní výbavy</w:t>
      </w:r>
      <w:bookmarkEnd w:id="13"/>
    </w:p>
    <w:p w:rsidR="00AD24D6" w:rsidRDefault="007A7CC0">
      <w:pPr>
        <w:pStyle w:val="Zkladntext140"/>
        <w:framePr w:w="9451" w:h="2822" w:hRule="exact" w:wrap="none" w:vAnchor="page" w:hAnchor="page" w:x="1144" w:y="12075"/>
        <w:shd w:val="clear" w:color="auto" w:fill="auto"/>
        <w:tabs>
          <w:tab w:val="right" w:leader="dot" w:pos="9176"/>
          <w:tab w:val="right" w:pos="9418"/>
        </w:tabs>
        <w:ind w:left="620" w:firstLine="0"/>
        <w:jc w:val="both"/>
      </w:pPr>
      <w:r>
        <w:t>Roční pojistné</w:t>
      </w:r>
      <w:r>
        <w:tab/>
        <w:t xml:space="preserve"> 0</w:t>
      </w:r>
      <w:r>
        <w:tab/>
        <w:t>Kč</w:t>
      </w:r>
    </w:p>
    <w:p w:rsidR="00AD24D6" w:rsidRDefault="007A7CC0">
      <w:pPr>
        <w:pStyle w:val="Zkladntext140"/>
        <w:framePr w:w="9451" w:h="2822" w:hRule="exact" w:wrap="none" w:vAnchor="page" w:hAnchor="page" w:x="1144" w:y="12075"/>
        <w:shd w:val="clear" w:color="auto" w:fill="auto"/>
        <w:tabs>
          <w:tab w:val="right" w:leader="dot" w:pos="9176"/>
          <w:tab w:val="right" w:pos="9418"/>
        </w:tabs>
        <w:spacing w:after="100"/>
        <w:ind w:left="620" w:firstLine="0"/>
        <w:jc w:val="both"/>
      </w:pPr>
      <w:r>
        <w:t>flotilová sleva činí</w:t>
      </w:r>
      <w:r>
        <w:tab/>
        <w:t xml:space="preserve"> 64</w:t>
      </w:r>
      <w:r>
        <w:tab/>
        <w:t>%</w:t>
      </w:r>
    </w:p>
    <w:p w:rsidR="00AD24D6" w:rsidRDefault="007A7CC0">
      <w:pPr>
        <w:pStyle w:val="Zkladntext140"/>
        <w:framePr w:w="9451" w:h="2822" w:hRule="exact" w:wrap="none" w:vAnchor="page" w:hAnchor="page" w:x="1144" w:y="12075"/>
        <w:numPr>
          <w:ilvl w:val="0"/>
          <w:numId w:val="5"/>
        </w:numPr>
        <w:shd w:val="clear" w:color="auto" w:fill="auto"/>
        <w:tabs>
          <w:tab w:val="left" w:pos="650"/>
        </w:tabs>
        <w:spacing w:after="26" w:line="190" w:lineRule="exact"/>
        <w:ind w:left="320" w:firstLine="0"/>
        <w:jc w:val="both"/>
      </w:pPr>
      <w:r>
        <w:rPr>
          <w:rStyle w:val="Zkladntext14SegoeUITun"/>
        </w:rPr>
        <w:t xml:space="preserve">Úrazové pojištění osob </w:t>
      </w:r>
      <w:r>
        <w:t>(pouze bez flotilové slevy)</w:t>
      </w:r>
    </w:p>
    <w:p w:rsidR="00AD24D6" w:rsidRDefault="007A7CC0">
      <w:pPr>
        <w:pStyle w:val="Zkladntext140"/>
        <w:framePr w:w="9451" w:h="2822" w:hRule="exact" w:wrap="none" w:vAnchor="page" w:hAnchor="page" w:x="1144" w:y="12075"/>
        <w:shd w:val="clear" w:color="auto" w:fill="auto"/>
        <w:tabs>
          <w:tab w:val="right" w:leader="dot" w:pos="9176"/>
          <w:tab w:val="right" w:pos="9418"/>
        </w:tabs>
        <w:spacing w:after="48" w:line="190" w:lineRule="exact"/>
        <w:ind w:left="620" w:firstLine="0"/>
        <w:jc w:val="both"/>
      </w:pPr>
      <w:r>
        <w:t>Roční pojistné</w:t>
      </w:r>
      <w:r>
        <w:tab/>
        <w:t xml:space="preserve"> 0</w:t>
      </w:r>
      <w:r>
        <w:tab/>
        <w:t>Kč</w:t>
      </w:r>
    </w:p>
    <w:p w:rsidR="00AD24D6" w:rsidRDefault="007A7CC0">
      <w:pPr>
        <w:pStyle w:val="Zkladntext130"/>
        <w:framePr w:w="9451" w:h="2822" w:hRule="exact" w:wrap="none" w:vAnchor="page" w:hAnchor="page" w:x="1144" w:y="12075"/>
        <w:numPr>
          <w:ilvl w:val="0"/>
          <w:numId w:val="5"/>
        </w:numPr>
        <w:shd w:val="clear" w:color="auto" w:fill="auto"/>
        <w:tabs>
          <w:tab w:val="left" w:pos="657"/>
        </w:tabs>
        <w:spacing w:after="26" w:line="190" w:lineRule="exact"/>
        <w:ind w:left="320"/>
        <w:jc w:val="both"/>
      </w:pPr>
      <w:r>
        <w:t xml:space="preserve">Pojištění zavazadel s odcizením </w:t>
      </w:r>
      <w:r>
        <w:rPr>
          <w:rStyle w:val="Zkladntext13MicrosoftSansSerifNetun"/>
        </w:rPr>
        <w:t>(pouze bez flotilové slevy)</w:t>
      </w:r>
    </w:p>
    <w:p w:rsidR="00AD24D6" w:rsidRDefault="007A7CC0">
      <w:pPr>
        <w:pStyle w:val="Zkladntext140"/>
        <w:framePr w:w="9451" w:h="2822" w:hRule="exact" w:wrap="none" w:vAnchor="page" w:hAnchor="page" w:x="1144" w:y="12075"/>
        <w:shd w:val="clear" w:color="auto" w:fill="auto"/>
        <w:tabs>
          <w:tab w:val="right" w:leader="dot" w:pos="9176"/>
          <w:tab w:val="right" w:pos="9418"/>
        </w:tabs>
        <w:spacing w:line="190" w:lineRule="exact"/>
        <w:ind w:left="620" w:firstLine="0"/>
        <w:jc w:val="both"/>
      </w:pPr>
      <w:r>
        <w:t>Roční pojistné</w:t>
      </w:r>
      <w:r>
        <w:tab/>
        <w:t xml:space="preserve">   0</w:t>
      </w:r>
      <w:r>
        <w:tab/>
        <w:t>Kč</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hlavneboZpat20"/>
        <w:framePr w:wrap="none" w:vAnchor="page" w:hAnchor="page" w:x="10163" w:y="556"/>
        <w:shd w:val="clear" w:color="auto" w:fill="auto"/>
        <w:spacing w:line="200" w:lineRule="exact"/>
      </w:pPr>
      <w:r>
        <w:lastRenderedPageBreak/>
        <w:t>strana 4</w:t>
      </w:r>
    </w:p>
    <w:p w:rsidR="00AD24D6" w:rsidRDefault="007A7CC0">
      <w:pPr>
        <w:pStyle w:val="Zkladntext140"/>
        <w:framePr w:w="9461" w:h="1714" w:hRule="exact" w:wrap="none" w:vAnchor="page" w:hAnchor="page" w:x="1139" w:y="1088"/>
        <w:numPr>
          <w:ilvl w:val="0"/>
          <w:numId w:val="5"/>
        </w:numPr>
        <w:shd w:val="clear" w:color="auto" w:fill="auto"/>
        <w:tabs>
          <w:tab w:val="left" w:pos="687"/>
        </w:tabs>
        <w:spacing w:after="21" w:line="190" w:lineRule="exact"/>
        <w:ind w:left="360" w:firstLine="0"/>
        <w:jc w:val="both"/>
      </w:pPr>
      <w:r>
        <w:rPr>
          <w:rStyle w:val="Zkladntext14SegoeUITun"/>
        </w:rPr>
        <w:t xml:space="preserve">Pojištění strojů </w:t>
      </w:r>
      <w:r>
        <w:t>(pouze bez flotilové slevy)</w:t>
      </w:r>
    </w:p>
    <w:p w:rsidR="00AD24D6" w:rsidRDefault="007A7CC0">
      <w:pPr>
        <w:pStyle w:val="Zkladntext140"/>
        <w:framePr w:w="9461" w:h="1714" w:hRule="exact" w:wrap="none" w:vAnchor="page" w:hAnchor="page" w:x="1139" w:y="1088"/>
        <w:shd w:val="clear" w:color="auto" w:fill="auto"/>
        <w:tabs>
          <w:tab w:val="left" w:leader="dot" w:pos="8341"/>
        </w:tabs>
        <w:spacing w:after="168" w:line="190" w:lineRule="exact"/>
        <w:ind w:left="600" w:firstLine="0"/>
        <w:jc w:val="both"/>
      </w:pPr>
      <w:r>
        <w:t>Roční pojistné</w:t>
      </w:r>
      <w:r>
        <w:tab/>
        <w:t xml:space="preserve"> 46 650 Kč</w:t>
      </w:r>
    </w:p>
    <w:p w:rsidR="00AD24D6" w:rsidRDefault="007A7CC0">
      <w:pPr>
        <w:pStyle w:val="Zkladntext130"/>
        <w:framePr w:w="9461" w:h="1714" w:hRule="exact" w:wrap="none" w:vAnchor="page" w:hAnchor="page" w:x="1139" w:y="1088"/>
        <w:numPr>
          <w:ilvl w:val="0"/>
          <w:numId w:val="5"/>
        </w:numPr>
        <w:shd w:val="clear" w:color="auto" w:fill="auto"/>
        <w:tabs>
          <w:tab w:val="left" w:pos="692"/>
        </w:tabs>
        <w:spacing w:after="19" w:line="190" w:lineRule="exact"/>
        <w:ind w:left="360"/>
        <w:jc w:val="both"/>
      </w:pPr>
      <w:r>
        <w:t xml:space="preserve">Pojištění nákladů na nájem vozidla </w:t>
      </w:r>
      <w:r>
        <w:rPr>
          <w:rStyle w:val="Zkladntext13MicrosoftSansSerifNetun"/>
        </w:rPr>
        <w:t>(pouze bez flotilové slevy)</w:t>
      </w:r>
    </w:p>
    <w:p w:rsidR="00AD24D6" w:rsidRDefault="007A7CC0">
      <w:pPr>
        <w:pStyle w:val="Zkladntext140"/>
        <w:framePr w:w="9461" w:h="1714" w:hRule="exact" w:wrap="none" w:vAnchor="page" w:hAnchor="page" w:x="1139" w:y="1088"/>
        <w:shd w:val="clear" w:color="auto" w:fill="auto"/>
        <w:tabs>
          <w:tab w:val="left" w:leader="dot" w:pos="8724"/>
        </w:tabs>
        <w:spacing w:after="165" w:line="190" w:lineRule="exact"/>
        <w:ind w:left="600" w:firstLine="0"/>
        <w:jc w:val="both"/>
      </w:pPr>
      <w:r>
        <w:t>Roční pojistné</w:t>
      </w:r>
      <w:r>
        <w:tab/>
        <w:t xml:space="preserve"> 0 Kč</w:t>
      </w:r>
    </w:p>
    <w:p w:rsidR="00AD24D6" w:rsidRDefault="007A7CC0">
      <w:pPr>
        <w:pStyle w:val="Zkladntext140"/>
        <w:framePr w:w="9461" w:h="1714" w:hRule="exact" w:wrap="none" w:vAnchor="page" w:hAnchor="page" w:x="1139" w:y="1088"/>
        <w:numPr>
          <w:ilvl w:val="0"/>
          <w:numId w:val="5"/>
        </w:numPr>
        <w:shd w:val="clear" w:color="auto" w:fill="auto"/>
        <w:tabs>
          <w:tab w:val="left" w:pos="692"/>
        </w:tabs>
        <w:spacing w:after="21" w:line="190" w:lineRule="exact"/>
        <w:ind w:left="360" w:firstLine="0"/>
        <w:jc w:val="both"/>
      </w:pPr>
      <w:r>
        <w:rPr>
          <w:rStyle w:val="Zkladntext14SegoeUITun"/>
        </w:rPr>
        <w:t xml:space="preserve">Pojištění čelního skla </w:t>
      </w:r>
      <w:r>
        <w:t>(pouze bez flotilové slevy)</w:t>
      </w:r>
    </w:p>
    <w:p w:rsidR="00AD24D6" w:rsidRDefault="007A7CC0">
      <w:pPr>
        <w:pStyle w:val="Zkladntext140"/>
        <w:framePr w:w="9461" w:h="1714" w:hRule="exact" w:wrap="none" w:vAnchor="page" w:hAnchor="page" w:x="1139" w:y="1088"/>
        <w:shd w:val="clear" w:color="auto" w:fill="auto"/>
        <w:tabs>
          <w:tab w:val="left" w:leader="dot" w:pos="8724"/>
        </w:tabs>
        <w:spacing w:line="190" w:lineRule="exact"/>
        <w:ind w:left="600" w:firstLine="0"/>
        <w:jc w:val="both"/>
      </w:pPr>
      <w:r>
        <w:t>Roční pojistné</w:t>
      </w:r>
      <w:r>
        <w:tab/>
        <w:t xml:space="preserve"> 0 Kč</w:t>
      </w:r>
    </w:p>
    <w:p w:rsidR="00AD24D6" w:rsidRDefault="007A7CC0">
      <w:pPr>
        <w:pStyle w:val="Nadpis90"/>
        <w:framePr w:wrap="none" w:vAnchor="page" w:hAnchor="page" w:x="1139" w:y="3267"/>
        <w:shd w:val="clear" w:color="auto" w:fill="auto"/>
        <w:spacing w:line="190" w:lineRule="exact"/>
        <w:jc w:val="both"/>
      </w:pPr>
      <w:bookmarkStart w:id="14" w:name="bookmark14"/>
      <w:r>
        <w:rPr>
          <w:rStyle w:val="Nadpis91"/>
          <w:b/>
          <w:bCs/>
        </w:rPr>
        <w:t>B ♦ Rekapitulace pojistného:</w:t>
      </w:r>
      <w:bookmarkEnd w:id="14"/>
    </w:p>
    <w:p w:rsidR="00AD24D6" w:rsidRDefault="007A7CC0">
      <w:pPr>
        <w:pStyle w:val="Nadpis90"/>
        <w:framePr w:w="9461" w:h="998" w:hRule="exact" w:wrap="none" w:vAnchor="page" w:hAnchor="page" w:x="1139" w:y="3728"/>
        <w:shd w:val="clear" w:color="auto" w:fill="auto"/>
        <w:tabs>
          <w:tab w:val="left" w:leader="dot" w:pos="8341"/>
        </w:tabs>
        <w:spacing w:after="40" w:line="190" w:lineRule="exact"/>
        <w:jc w:val="both"/>
      </w:pPr>
      <w:bookmarkStart w:id="15" w:name="bookmark15"/>
      <w:r>
        <w:t>Roční pojistné (ad 1 a 2) po uplatnění flotilové slevy ve výši 64 % činí</w:t>
      </w:r>
      <w:r>
        <w:tab/>
        <w:t xml:space="preserve"> 241151 Kč</w:t>
      </w:r>
      <w:bookmarkEnd w:id="15"/>
    </w:p>
    <w:p w:rsidR="00AD24D6" w:rsidRDefault="007A7CC0">
      <w:pPr>
        <w:pStyle w:val="Zkladntext130"/>
        <w:framePr w:w="9461" w:h="998" w:hRule="exact" w:wrap="none" w:vAnchor="page" w:hAnchor="page" w:x="1139" w:y="3728"/>
        <w:shd w:val="clear" w:color="auto" w:fill="auto"/>
        <w:tabs>
          <w:tab w:val="left" w:leader="dot" w:pos="8341"/>
        </w:tabs>
        <w:spacing w:after="206" w:line="190" w:lineRule="exact"/>
        <w:jc w:val="both"/>
      </w:pPr>
      <w:r>
        <w:t xml:space="preserve">Roční pojistné (ad </w:t>
      </w:r>
      <w:r>
        <w:rPr>
          <w:rStyle w:val="Zkladntext13dkovn1pt"/>
          <w:b/>
          <w:bCs/>
        </w:rPr>
        <w:t>3-8)</w:t>
      </w:r>
      <w:r>
        <w:t xml:space="preserve"> bez flotilové slevy činí</w:t>
      </w:r>
      <w:r>
        <w:tab/>
        <w:t xml:space="preserve"> 46 650 Kč</w:t>
      </w:r>
    </w:p>
    <w:p w:rsidR="00AD24D6" w:rsidRDefault="007A7CC0">
      <w:pPr>
        <w:pStyle w:val="Nadpis90"/>
        <w:framePr w:w="9461" w:h="998" w:hRule="exact" w:wrap="none" w:vAnchor="page" w:hAnchor="page" w:x="1139" w:y="3728"/>
        <w:shd w:val="clear" w:color="auto" w:fill="auto"/>
        <w:tabs>
          <w:tab w:val="left" w:leader="dot" w:pos="8341"/>
        </w:tabs>
        <w:spacing w:line="190" w:lineRule="exact"/>
        <w:jc w:val="both"/>
      </w:pPr>
      <w:bookmarkStart w:id="16" w:name="bookmark16"/>
      <w:r>
        <w:rPr>
          <w:rStyle w:val="Nadpis91"/>
          <w:b/>
          <w:bCs/>
        </w:rPr>
        <w:t>Celkové roční pojistné</w:t>
      </w:r>
      <w:r>
        <w:rPr>
          <w:rStyle w:val="Nadpis91"/>
          <w:b/>
          <w:bCs/>
        </w:rPr>
        <w:tab/>
      </w:r>
      <w:r>
        <w:t xml:space="preserve"> 287 801 Kč</w:t>
      </w:r>
      <w:bookmarkEnd w:id="16"/>
    </w:p>
    <w:p w:rsidR="00AD24D6" w:rsidRDefault="007A7CC0">
      <w:pPr>
        <w:pStyle w:val="Zkladntext140"/>
        <w:framePr w:wrap="none" w:vAnchor="page" w:hAnchor="page" w:x="1139" w:y="5192"/>
        <w:shd w:val="clear" w:color="auto" w:fill="auto"/>
        <w:spacing w:line="190" w:lineRule="exact"/>
        <w:ind w:firstLine="0"/>
        <w:jc w:val="both"/>
      </w:pPr>
      <w:r>
        <w:t>C. Pojistné je sjednáno jako běžné.</w:t>
      </w:r>
    </w:p>
    <w:p w:rsidR="00AD24D6" w:rsidRDefault="007A7CC0">
      <w:pPr>
        <w:pStyle w:val="Titulektabulky20"/>
        <w:framePr w:wrap="none" w:vAnchor="page" w:hAnchor="page" w:x="1154" w:y="5801"/>
        <w:shd w:val="clear" w:color="auto" w:fill="auto"/>
        <w:spacing w:line="190" w:lineRule="exact"/>
      </w:pPr>
      <w:r>
        <w:t>D. Pojistné období je 3 měsíce. Pojistné je splatné k datům a v částkách takto:</w:t>
      </w:r>
    </w:p>
    <w:tbl>
      <w:tblPr>
        <w:tblOverlap w:val="never"/>
        <w:tblW w:w="0" w:type="auto"/>
        <w:tblLayout w:type="fixed"/>
        <w:tblCellMar>
          <w:left w:w="10" w:type="dxa"/>
          <w:right w:w="10" w:type="dxa"/>
        </w:tblCellMar>
        <w:tblLook w:val="04A0"/>
      </w:tblPr>
      <w:tblGrid>
        <w:gridCol w:w="1152"/>
        <w:gridCol w:w="3576"/>
      </w:tblGrid>
      <w:tr w:rsidR="00AD24D6">
        <w:tblPrEx>
          <w:tblCellMar>
            <w:top w:w="0" w:type="dxa"/>
            <w:bottom w:w="0" w:type="dxa"/>
          </w:tblCellMar>
        </w:tblPrEx>
        <w:trPr>
          <w:trHeight w:hRule="exact" w:val="230"/>
        </w:trPr>
        <w:tc>
          <w:tcPr>
            <w:tcW w:w="1152" w:type="dxa"/>
            <w:shd w:val="clear" w:color="auto" w:fill="FFFFFF"/>
          </w:tcPr>
          <w:p w:rsidR="00AD24D6" w:rsidRDefault="007A7CC0">
            <w:pPr>
              <w:pStyle w:val="Zkladntext20"/>
              <w:framePr w:w="4728" w:h="1200" w:wrap="none" w:vAnchor="page" w:hAnchor="page" w:x="1432" w:y="6056"/>
              <w:shd w:val="clear" w:color="auto" w:fill="auto"/>
              <w:spacing w:line="190" w:lineRule="exact"/>
              <w:ind w:firstLine="0"/>
            </w:pPr>
            <w:r>
              <w:rPr>
                <w:rStyle w:val="Zkladntext295pt"/>
                <w:b w:val="0"/>
                <w:bCs w:val="0"/>
              </w:rPr>
              <w:t>datum:</w:t>
            </w:r>
          </w:p>
        </w:tc>
        <w:tc>
          <w:tcPr>
            <w:tcW w:w="3576" w:type="dxa"/>
            <w:shd w:val="clear" w:color="auto" w:fill="FFFFFF"/>
          </w:tcPr>
          <w:p w:rsidR="00AD24D6" w:rsidRDefault="007A7CC0">
            <w:pPr>
              <w:pStyle w:val="Zkladntext20"/>
              <w:framePr w:w="4728" w:h="1200" w:wrap="none" w:vAnchor="page" w:hAnchor="page" w:x="1432" w:y="6056"/>
              <w:shd w:val="clear" w:color="auto" w:fill="auto"/>
              <w:spacing w:line="190" w:lineRule="exact"/>
              <w:ind w:left="580" w:firstLine="0"/>
            </w:pPr>
            <w:r>
              <w:rPr>
                <w:rStyle w:val="Zkladntext295pt"/>
                <w:b w:val="0"/>
                <w:bCs w:val="0"/>
              </w:rPr>
              <w:t>částka:</w:t>
            </w:r>
          </w:p>
        </w:tc>
      </w:tr>
      <w:tr w:rsidR="00AD24D6">
        <w:tblPrEx>
          <w:tblCellMar>
            <w:top w:w="0" w:type="dxa"/>
            <w:bottom w:w="0" w:type="dxa"/>
          </w:tblCellMar>
        </w:tblPrEx>
        <w:trPr>
          <w:trHeight w:hRule="exact" w:val="254"/>
        </w:trPr>
        <w:tc>
          <w:tcPr>
            <w:tcW w:w="1152" w:type="dxa"/>
            <w:shd w:val="clear" w:color="auto" w:fill="FFFFFF"/>
            <w:vAlign w:val="bottom"/>
          </w:tcPr>
          <w:p w:rsidR="00AD24D6" w:rsidRDefault="007A7CC0">
            <w:pPr>
              <w:pStyle w:val="Zkladntext20"/>
              <w:framePr w:w="4728" w:h="1200" w:wrap="none" w:vAnchor="page" w:hAnchor="page" w:x="1432" w:y="6056"/>
              <w:shd w:val="clear" w:color="auto" w:fill="auto"/>
              <w:spacing w:line="190" w:lineRule="exact"/>
              <w:ind w:firstLine="0"/>
            </w:pPr>
            <w:r>
              <w:rPr>
                <w:rStyle w:val="Zkladntext295pt"/>
                <w:b w:val="0"/>
                <w:bCs w:val="0"/>
              </w:rPr>
              <w:t>1.1.</w:t>
            </w:r>
          </w:p>
        </w:tc>
        <w:tc>
          <w:tcPr>
            <w:tcW w:w="3576" w:type="dxa"/>
            <w:shd w:val="clear" w:color="auto" w:fill="FFFFFF"/>
            <w:vAlign w:val="bottom"/>
          </w:tcPr>
          <w:p w:rsidR="00AD24D6" w:rsidRDefault="007A7CC0">
            <w:pPr>
              <w:pStyle w:val="Zkladntext20"/>
              <w:framePr w:w="4728" w:h="1200" w:wrap="none" w:vAnchor="page" w:hAnchor="page" w:x="1432" w:y="6056"/>
              <w:shd w:val="clear" w:color="auto" w:fill="auto"/>
              <w:spacing w:line="190" w:lineRule="exact"/>
              <w:ind w:left="580" w:firstLine="0"/>
            </w:pPr>
            <w:r>
              <w:rPr>
                <w:rStyle w:val="Zkladntext295pt"/>
                <w:b w:val="0"/>
                <w:bCs w:val="0"/>
              </w:rPr>
              <w:t>71 950 Kč - první splátka posunuta</w:t>
            </w:r>
          </w:p>
        </w:tc>
      </w:tr>
      <w:tr w:rsidR="00AD24D6">
        <w:tblPrEx>
          <w:tblCellMar>
            <w:top w:w="0" w:type="dxa"/>
            <w:bottom w:w="0" w:type="dxa"/>
          </w:tblCellMar>
        </w:tblPrEx>
        <w:trPr>
          <w:trHeight w:hRule="exact" w:val="226"/>
        </w:trPr>
        <w:tc>
          <w:tcPr>
            <w:tcW w:w="1152" w:type="dxa"/>
            <w:shd w:val="clear" w:color="auto" w:fill="FFFFFF"/>
          </w:tcPr>
          <w:p w:rsidR="00AD24D6" w:rsidRDefault="007A7CC0">
            <w:pPr>
              <w:pStyle w:val="Zkladntext20"/>
              <w:framePr w:w="4728" w:h="1200" w:wrap="none" w:vAnchor="page" w:hAnchor="page" w:x="1432" w:y="6056"/>
              <w:shd w:val="clear" w:color="auto" w:fill="auto"/>
              <w:spacing w:line="190" w:lineRule="exact"/>
              <w:ind w:firstLine="0"/>
            </w:pPr>
            <w:r>
              <w:rPr>
                <w:rStyle w:val="Zkladntext295pt"/>
                <w:b w:val="0"/>
                <w:bCs w:val="0"/>
              </w:rPr>
              <w:t>1.4.</w:t>
            </w:r>
          </w:p>
        </w:tc>
        <w:tc>
          <w:tcPr>
            <w:tcW w:w="3576" w:type="dxa"/>
            <w:shd w:val="clear" w:color="auto" w:fill="FFFFFF"/>
          </w:tcPr>
          <w:p w:rsidR="00AD24D6" w:rsidRDefault="007A7CC0">
            <w:pPr>
              <w:pStyle w:val="Zkladntext20"/>
              <w:framePr w:w="4728" w:h="1200" w:wrap="none" w:vAnchor="page" w:hAnchor="page" w:x="1432" w:y="6056"/>
              <w:shd w:val="clear" w:color="auto" w:fill="auto"/>
              <w:spacing w:line="190" w:lineRule="exact"/>
              <w:ind w:left="580" w:firstLine="0"/>
            </w:pPr>
            <w:r>
              <w:rPr>
                <w:rStyle w:val="Zkladntext295pt"/>
                <w:b w:val="0"/>
                <w:bCs w:val="0"/>
              </w:rPr>
              <w:t>71 950 Kč</w:t>
            </w:r>
          </w:p>
        </w:tc>
      </w:tr>
      <w:tr w:rsidR="00AD24D6">
        <w:tblPrEx>
          <w:tblCellMar>
            <w:top w:w="0" w:type="dxa"/>
            <w:bottom w:w="0" w:type="dxa"/>
          </w:tblCellMar>
        </w:tblPrEx>
        <w:trPr>
          <w:trHeight w:hRule="exact" w:val="240"/>
        </w:trPr>
        <w:tc>
          <w:tcPr>
            <w:tcW w:w="1152" w:type="dxa"/>
            <w:shd w:val="clear" w:color="auto" w:fill="FFFFFF"/>
            <w:vAlign w:val="bottom"/>
          </w:tcPr>
          <w:p w:rsidR="00AD24D6" w:rsidRDefault="007A7CC0">
            <w:pPr>
              <w:pStyle w:val="Zkladntext20"/>
              <w:framePr w:w="4728" w:h="1200" w:wrap="none" w:vAnchor="page" w:hAnchor="page" w:x="1432" w:y="6056"/>
              <w:shd w:val="clear" w:color="auto" w:fill="auto"/>
              <w:spacing w:line="190" w:lineRule="exact"/>
              <w:ind w:firstLine="0"/>
            </w:pPr>
            <w:r>
              <w:rPr>
                <w:rStyle w:val="Zkladntext295pt"/>
                <w:b w:val="0"/>
                <w:bCs w:val="0"/>
              </w:rPr>
              <w:t>1. 7.</w:t>
            </w:r>
          </w:p>
        </w:tc>
        <w:tc>
          <w:tcPr>
            <w:tcW w:w="3576" w:type="dxa"/>
            <w:shd w:val="clear" w:color="auto" w:fill="FFFFFF"/>
            <w:vAlign w:val="bottom"/>
          </w:tcPr>
          <w:p w:rsidR="00AD24D6" w:rsidRDefault="007A7CC0">
            <w:pPr>
              <w:pStyle w:val="Zkladntext20"/>
              <w:framePr w:w="4728" w:h="1200" w:wrap="none" w:vAnchor="page" w:hAnchor="page" w:x="1432" w:y="6056"/>
              <w:shd w:val="clear" w:color="auto" w:fill="auto"/>
              <w:spacing w:line="190" w:lineRule="exact"/>
              <w:ind w:left="580" w:firstLine="0"/>
            </w:pPr>
            <w:r>
              <w:rPr>
                <w:rStyle w:val="Zkladntext295pt"/>
                <w:b w:val="0"/>
                <w:bCs w:val="0"/>
              </w:rPr>
              <w:t>71 950 Kč</w:t>
            </w:r>
          </w:p>
        </w:tc>
      </w:tr>
      <w:tr w:rsidR="00AD24D6">
        <w:tblPrEx>
          <w:tblCellMar>
            <w:top w:w="0" w:type="dxa"/>
            <w:bottom w:w="0" w:type="dxa"/>
          </w:tblCellMar>
        </w:tblPrEx>
        <w:trPr>
          <w:trHeight w:hRule="exact" w:val="250"/>
        </w:trPr>
        <w:tc>
          <w:tcPr>
            <w:tcW w:w="1152" w:type="dxa"/>
            <w:shd w:val="clear" w:color="auto" w:fill="FFFFFF"/>
            <w:vAlign w:val="bottom"/>
          </w:tcPr>
          <w:p w:rsidR="00AD24D6" w:rsidRDefault="007A7CC0">
            <w:pPr>
              <w:pStyle w:val="Zkladntext20"/>
              <w:framePr w:w="4728" w:h="1200" w:wrap="none" w:vAnchor="page" w:hAnchor="page" w:x="1432" w:y="6056"/>
              <w:shd w:val="clear" w:color="auto" w:fill="auto"/>
              <w:spacing w:line="190" w:lineRule="exact"/>
              <w:ind w:firstLine="0"/>
            </w:pPr>
            <w:r>
              <w:rPr>
                <w:rStyle w:val="Zkladntext295pt"/>
                <w:b w:val="0"/>
                <w:bCs w:val="0"/>
              </w:rPr>
              <w:t>1.10.</w:t>
            </w:r>
          </w:p>
        </w:tc>
        <w:tc>
          <w:tcPr>
            <w:tcW w:w="3576" w:type="dxa"/>
            <w:shd w:val="clear" w:color="auto" w:fill="FFFFFF"/>
            <w:vAlign w:val="center"/>
          </w:tcPr>
          <w:p w:rsidR="00AD24D6" w:rsidRDefault="007A7CC0">
            <w:pPr>
              <w:pStyle w:val="Zkladntext20"/>
              <w:framePr w:w="4728" w:h="1200" w:wrap="none" w:vAnchor="page" w:hAnchor="page" w:x="1432" w:y="6056"/>
              <w:shd w:val="clear" w:color="auto" w:fill="auto"/>
              <w:spacing w:line="190" w:lineRule="exact"/>
              <w:ind w:left="580" w:firstLine="0"/>
            </w:pPr>
            <w:r>
              <w:rPr>
                <w:rStyle w:val="Zkladntext295pt"/>
                <w:b w:val="0"/>
                <w:bCs w:val="0"/>
              </w:rPr>
              <w:t>71 950 Kč</w:t>
            </w:r>
          </w:p>
        </w:tc>
      </w:tr>
    </w:tbl>
    <w:p w:rsidR="00AD24D6" w:rsidRDefault="007A7CC0">
      <w:pPr>
        <w:pStyle w:val="Titulektabulky20"/>
        <w:framePr w:wrap="none" w:vAnchor="page" w:hAnchor="page" w:x="6184" w:y="6283"/>
        <w:shd w:val="clear" w:color="auto" w:fill="auto"/>
        <w:spacing w:line="190" w:lineRule="exact"/>
      </w:pPr>
      <w:r>
        <w:t xml:space="preserve">na </w:t>
      </w:r>
      <w:proofErr w:type="gramStart"/>
      <w:r>
        <w:t>31.3.2014</w:t>
      </w:r>
      <w:proofErr w:type="gramEnd"/>
    </w:p>
    <w:p w:rsidR="00AD24D6" w:rsidRDefault="007A7CC0">
      <w:pPr>
        <w:pStyle w:val="Zkladntext140"/>
        <w:framePr w:w="9461" w:h="3187" w:hRule="exact" w:wrap="none" w:vAnchor="page" w:hAnchor="page" w:x="1139" w:y="7688"/>
        <w:numPr>
          <w:ilvl w:val="0"/>
          <w:numId w:val="6"/>
        </w:numPr>
        <w:shd w:val="clear" w:color="auto" w:fill="auto"/>
        <w:tabs>
          <w:tab w:val="left" w:pos="330"/>
        </w:tabs>
        <w:spacing w:after="222" w:line="242" w:lineRule="exact"/>
        <w:ind w:firstLine="0"/>
        <w:jc w:val="both"/>
      </w:pPr>
      <w:r>
        <w:t xml:space="preserve">Pojistník je povinen uhradit pojistné v uvedené výši na účet pojišťovacího makléře </w:t>
      </w:r>
      <w:proofErr w:type="spellStart"/>
      <w:r>
        <w:t>Aon</w:t>
      </w:r>
      <w:proofErr w:type="spellEnd"/>
      <w:r>
        <w:t xml:space="preserve"> </w:t>
      </w:r>
      <w:proofErr w:type="spellStart"/>
      <w:r>
        <w:t>Central</w:t>
      </w:r>
      <w:proofErr w:type="spellEnd"/>
      <w:r>
        <w:t xml:space="preserve"> </w:t>
      </w:r>
      <w:proofErr w:type="spellStart"/>
      <w:r>
        <w:t>and</w:t>
      </w:r>
      <w:proofErr w:type="spellEnd"/>
      <w:r>
        <w:t xml:space="preserve"> </w:t>
      </w:r>
      <w:proofErr w:type="spellStart"/>
      <w:r>
        <w:t>Eastern</w:t>
      </w:r>
      <w:proofErr w:type="spellEnd"/>
      <w:r>
        <w:t xml:space="preserve"> </w:t>
      </w:r>
      <w:proofErr w:type="spellStart"/>
      <w:r>
        <w:t>Europe</w:t>
      </w:r>
      <w:proofErr w:type="spellEnd"/>
      <w:r>
        <w:t xml:space="preserve">, a.s. č. 2502640103/2600 vedený u </w:t>
      </w:r>
      <w:proofErr w:type="spellStart"/>
      <w:r>
        <w:t>Citibank</w:t>
      </w:r>
      <w:proofErr w:type="spellEnd"/>
      <w:r>
        <w:t xml:space="preserve"> </w:t>
      </w:r>
      <w:proofErr w:type="spellStart"/>
      <w:r>
        <w:t>Europe</w:t>
      </w:r>
      <w:proofErr w:type="spellEnd"/>
      <w:r>
        <w:t xml:space="preserve"> </w:t>
      </w:r>
      <w:proofErr w:type="spellStart"/>
      <w:r>
        <w:t>plc</w:t>
      </w:r>
      <w:proofErr w:type="spellEnd"/>
      <w:r>
        <w:t xml:space="preserve">, organizační složka, variabilní symbol </w:t>
      </w:r>
      <w:r>
        <w:rPr>
          <w:rStyle w:val="Zkladntext14SegoeUITun"/>
        </w:rPr>
        <w:t>číslo faktury.</w:t>
      </w:r>
    </w:p>
    <w:p w:rsidR="00AD24D6" w:rsidRDefault="007A7CC0">
      <w:pPr>
        <w:pStyle w:val="Zkladntext140"/>
        <w:framePr w:w="9461" w:h="3187" w:hRule="exact" w:wrap="none" w:vAnchor="page" w:hAnchor="page" w:x="1139" w:y="7688"/>
        <w:numPr>
          <w:ilvl w:val="0"/>
          <w:numId w:val="6"/>
        </w:numPr>
        <w:shd w:val="clear" w:color="auto" w:fill="auto"/>
        <w:tabs>
          <w:tab w:val="left" w:pos="320"/>
        </w:tabs>
        <w:spacing w:after="230" w:line="190" w:lineRule="exact"/>
        <w:ind w:firstLine="0"/>
        <w:jc w:val="both"/>
      </w:pPr>
      <w:r>
        <w:t>Pojistné se považuje za zaplacené okamžikem připsání pojistného v plné výši na výše uvedený účet.</w:t>
      </w:r>
    </w:p>
    <w:p w:rsidR="00AD24D6" w:rsidRDefault="007A7CC0">
      <w:pPr>
        <w:pStyle w:val="Nadpis90"/>
        <w:framePr w:w="9461" w:h="3187" w:hRule="exact" w:wrap="none" w:vAnchor="page" w:hAnchor="page" w:x="1139" w:y="7688"/>
        <w:shd w:val="clear" w:color="auto" w:fill="auto"/>
        <w:spacing w:line="190" w:lineRule="exact"/>
      </w:pPr>
      <w:bookmarkStart w:id="17" w:name="bookmark17"/>
      <w:r>
        <w:t>UJEDNÁNÍ O BONIFIKACI</w:t>
      </w:r>
      <w:bookmarkEnd w:id="17"/>
    </w:p>
    <w:p w:rsidR="00AD24D6" w:rsidRDefault="007A7CC0">
      <w:pPr>
        <w:pStyle w:val="Zkladntext140"/>
        <w:framePr w:w="9461" w:h="3187" w:hRule="exact" w:wrap="none" w:vAnchor="page" w:hAnchor="page" w:x="1139" w:y="7688"/>
        <w:shd w:val="clear" w:color="auto" w:fill="auto"/>
        <w:spacing w:after="184" w:line="247" w:lineRule="exact"/>
        <w:ind w:firstLine="0"/>
      </w:pPr>
      <w:r>
        <w:t>Pojistitel po uplynutí pojistného roku provede vyhodnocení bonifikace v souladu s rámcovou dohodou - pojistnou smlouvou číslo 7720776831.</w:t>
      </w:r>
    </w:p>
    <w:p w:rsidR="00AD24D6" w:rsidRDefault="007A7CC0">
      <w:pPr>
        <w:pStyle w:val="Zkladntext140"/>
        <w:framePr w:w="9461" w:h="3187" w:hRule="exact" w:wrap="none" w:vAnchor="page" w:hAnchor="page" w:x="1139" w:y="7688"/>
        <w:shd w:val="clear" w:color="auto" w:fill="auto"/>
        <w:spacing w:line="242" w:lineRule="exact"/>
        <w:ind w:firstLine="0"/>
      </w:pPr>
      <w:r>
        <w:t>Pojistná smlouva se řídí podmínkami rámcové dohody (pojistné smlouvy č. 7720776831) uzavřené mezi pojistitelem a Krajem Vysočina a zahrnuje veškeré požadavky zadavatele (obchodní podmínky) vyplývající z příloh č. 1 a 8 zadávací dokumentace veřejné zakázky.</w:t>
      </w:r>
    </w:p>
    <w:p w:rsidR="00AD24D6" w:rsidRDefault="007A7CC0">
      <w:pPr>
        <w:pStyle w:val="Nadpis90"/>
        <w:framePr w:w="9461" w:h="4154" w:hRule="exact" w:wrap="none" w:vAnchor="page" w:hAnchor="page" w:x="1139" w:y="11281"/>
        <w:shd w:val="clear" w:color="auto" w:fill="auto"/>
        <w:spacing w:line="242" w:lineRule="exact"/>
      </w:pPr>
      <w:bookmarkStart w:id="18" w:name="bookmark18"/>
      <w:r>
        <w:t>Článek IV.</w:t>
      </w:r>
      <w:bookmarkEnd w:id="18"/>
    </w:p>
    <w:p w:rsidR="00AD24D6" w:rsidRDefault="007A7CC0">
      <w:pPr>
        <w:pStyle w:val="Zkladntext130"/>
        <w:framePr w:w="9461" w:h="4154" w:hRule="exact" w:wrap="none" w:vAnchor="page" w:hAnchor="page" w:x="1139" w:y="11281"/>
        <w:shd w:val="clear" w:color="auto" w:fill="auto"/>
        <w:spacing w:line="242" w:lineRule="exact"/>
        <w:jc w:val="center"/>
      </w:pPr>
      <w:r>
        <w:t>Hlášení škodných událostí</w:t>
      </w:r>
    </w:p>
    <w:p w:rsidR="00AD24D6" w:rsidRDefault="007A7CC0">
      <w:pPr>
        <w:pStyle w:val="Zkladntext140"/>
        <w:framePr w:w="9461" w:h="4154" w:hRule="exact" w:wrap="none" w:vAnchor="page" w:hAnchor="page" w:x="1139" w:y="11281"/>
        <w:shd w:val="clear" w:color="auto" w:fill="auto"/>
        <w:spacing w:after="182" w:line="242" w:lineRule="exact"/>
        <w:ind w:firstLine="0"/>
        <w:jc w:val="both"/>
      </w:pPr>
      <w:r>
        <w:t>Vznik škodné události je pojistník (pojištěný) povinen oznámit přímo nebo prostřednictvím zplnomocněného pojišťovacího makléře</w:t>
      </w:r>
    </w:p>
    <w:p w:rsidR="00AD24D6" w:rsidRDefault="007A7CC0">
      <w:pPr>
        <w:pStyle w:val="Zkladntext140"/>
        <w:framePr w:w="9461" w:h="4154" w:hRule="exact" w:wrap="none" w:vAnchor="page" w:hAnchor="page" w:x="1139" w:y="11281"/>
        <w:shd w:val="clear" w:color="auto" w:fill="auto"/>
        <w:ind w:firstLine="0"/>
        <w:jc w:val="both"/>
      </w:pPr>
      <w:proofErr w:type="spellStart"/>
      <w:r>
        <w:t>Aon</w:t>
      </w:r>
      <w:proofErr w:type="spellEnd"/>
      <w:r>
        <w:t xml:space="preserve"> </w:t>
      </w:r>
      <w:proofErr w:type="spellStart"/>
      <w:r>
        <w:t>Central</w:t>
      </w:r>
      <w:proofErr w:type="spellEnd"/>
      <w:r>
        <w:t xml:space="preserve"> </w:t>
      </w:r>
      <w:proofErr w:type="spellStart"/>
      <w:r>
        <w:t>and</w:t>
      </w:r>
      <w:proofErr w:type="spellEnd"/>
      <w:r>
        <w:t xml:space="preserve"> </w:t>
      </w:r>
      <w:proofErr w:type="spellStart"/>
      <w:r>
        <w:t>Eastern</w:t>
      </w:r>
      <w:proofErr w:type="spellEnd"/>
      <w:r>
        <w:t xml:space="preserve"> </w:t>
      </w:r>
      <w:proofErr w:type="spellStart"/>
      <w:r>
        <w:t>Europe</w:t>
      </w:r>
      <w:proofErr w:type="spellEnd"/>
      <w:r>
        <w:t xml:space="preserve"> a.s.</w:t>
      </w:r>
    </w:p>
    <w:p w:rsidR="00AD24D6" w:rsidRDefault="007A7CC0">
      <w:pPr>
        <w:pStyle w:val="Zkladntext140"/>
        <w:framePr w:w="9461" w:h="4154" w:hRule="exact" w:wrap="none" w:vAnchor="page" w:hAnchor="page" w:x="1139" w:y="11281"/>
        <w:shd w:val="clear" w:color="auto" w:fill="auto"/>
        <w:ind w:firstLine="0"/>
        <w:jc w:val="both"/>
      </w:pPr>
      <w:r>
        <w:t>Brněnská 71, 586 01 jihlava</w:t>
      </w:r>
    </w:p>
    <w:p w:rsidR="00AD24D6" w:rsidRDefault="007A7CC0" w:rsidP="007A7CC0">
      <w:pPr>
        <w:pStyle w:val="Zkladntext140"/>
        <w:framePr w:w="9461" w:h="4154" w:hRule="exact" w:wrap="none" w:vAnchor="page" w:hAnchor="page" w:x="1139" w:y="11281"/>
        <w:shd w:val="clear" w:color="auto" w:fill="auto"/>
        <w:ind w:firstLine="0"/>
        <w:jc w:val="both"/>
      </w:pPr>
      <w:r>
        <w:t xml:space="preserve">Tel. a fax: </w:t>
      </w:r>
      <w:proofErr w:type="spellStart"/>
      <w:r>
        <w:t>xxxxxxxxxxxxxxxxxx</w:t>
      </w:r>
      <w:proofErr w:type="spellEnd"/>
    </w:p>
    <w:p w:rsidR="00AD24D6" w:rsidRDefault="007A7CC0">
      <w:pPr>
        <w:pStyle w:val="Zkladntext140"/>
        <w:framePr w:w="9461" w:h="4154" w:hRule="exact" w:wrap="none" w:vAnchor="page" w:hAnchor="page" w:x="1139" w:y="11281"/>
        <w:shd w:val="clear" w:color="auto" w:fill="auto"/>
        <w:spacing w:after="226" w:line="247" w:lineRule="exact"/>
        <w:ind w:firstLine="0"/>
        <w:jc w:val="both"/>
      </w:pPr>
      <w:r>
        <w:t xml:space="preserve">bez zbytečného odkladu telefonicky na zelenou linku </w:t>
      </w:r>
      <w:proofErr w:type="spellStart"/>
      <w:r>
        <w:t>xxxxxxxxxx</w:t>
      </w:r>
      <w:proofErr w:type="spellEnd"/>
      <w:r>
        <w:t>. Záznam telefonního hlášení je přijímán elektronicky.</w:t>
      </w:r>
    </w:p>
    <w:p w:rsidR="00AD24D6" w:rsidRDefault="007A7CC0">
      <w:pPr>
        <w:pStyle w:val="Zkladntext140"/>
        <w:framePr w:w="9461" w:h="4154" w:hRule="exact" w:wrap="none" w:vAnchor="page" w:hAnchor="page" w:x="1139" w:y="11281"/>
        <w:shd w:val="clear" w:color="auto" w:fill="auto"/>
        <w:spacing w:after="204" w:line="190" w:lineRule="exact"/>
        <w:ind w:firstLine="0"/>
        <w:jc w:val="both"/>
      </w:pPr>
      <w:r>
        <w:t>Dále lze oznámení vzniku škodné události zaslat písemně na adresu:</w:t>
      </w:r>
    </w:p>
    <w:p w:rsidR="00AD24D6" w:rsidRDefault="007A7CC0">
      <w:pPr>
        <w:pStyle w:val="Zkladntext140"/>
        <w:framePr w:w="9461" w:h="4154" w:hRule="exact" w:wrap="none" w:vAnchor="page" w:hAnchor="page" w:x="1139" w:y="11281"/>
        <w:shd w:val="clear" w:color="auto" w:fill="auto"/>
        <w:spacing w:after="21" w:line="190" w:lineRule="exact"/>
        <w:ind w:firstLine="0"/>
        <w:jc w:val="both"/>
      </w:pPr>
      <w:r>
        <w:t>Kooperativa, pojišťovna, a.s.</w:t>
      </w:r>
    </w:p>
    <w:p w:rsidR="00AD24D6" w:rsidRDefault="007A7CC0">
      <w:pPr>
        <w:pStyle w:val="Zkladntext140"/>
        <w:framePr w:w="9461" w:h="4154" w:hRule="exact" w:wrap="none" w:vAnchor="page" w:hAnchor="page" w:x="1139" w:y="11281"/>
        <w:shd w:val="clear" w:color="auto" w:fill="auto"/>
        <w:spacing w:line="190" w:lineRule="exact"/>
        <w:ind w:firstLine="0"/>
        <w:jc w:val="both"/>
      </w:pPr>
      <w:r>
        <w:t>Centrum zákaznické podpory</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hlavneboZpat20"/>
        <w:framePr w:wrap="none" w:vAnchor="page" w:hAnchor="page" w:x="10159" w:y="558"/>
        <w:shd w:val="clear" w:color="auto" w:fill="auto"/>
        <w:spacing w:line="200" w:lineRule="exact"/>
      </w:pPr>
      <w:r>
        <w:lastRenderedPageBreak/>
        <w:t>strana 5</w:t>
      </w:r>
    </w:p>
    <w:p w:rsidR="00AD24D6" w:rsidRDefault="007A7CC0">
      <w:pPr>
        <w:pStyle w:val="Zkladntext140"/>
        <w:framePr w:w="9461" w:h="2699" w:hRule="exact" w:wrap="none" w:vAnchor="page" w:hAnchor="page" w:x="1139" w:y="1066"/>
        <w:shd w:val="clear" w:color="auto" w:fill="auto"/>
        <w:ind w:left="320" w:hanging="320"/>
        <w:jc w:val="both"/>
      </w:pPr>
      <w:r>
        <w:t xml:space="preserve">Brněnská 634, 664 42 </w:t>
      </w:r>
      <w:proofErr w:type="spellStart"/>
      <w:r>
        <w:t>Modřice</w:t>
      </w:r>
      <w:proofErr w:type="spellEnd"/>
    </w:p>
    <w:p w:rsidR="00AD24D6" w:rsidRDefault="007A7CC0" w:rsidP="007A7CC0">
      <w:pPr>
        <w:pStyle w:val="Zkladntext140"/>
        <w:framePr w:w="9461" w:h="2699" w:hRule="exact" w:wrap="none" w:vAnchor="page" w:hAnchor="page" w:x="1139" w:y="1066"/>
        <w:shd w:val="clear" w:color="auto" w:fill="auto"/>
        <w:tabs>
          <w:tab w:val="left" w:pos="2546"/>
        </w:tabs>
        <w:ind w:left="320" w:hanging="320"/>
        <w:jc w:val="both"/>
      </w:pPr>
      <w:r>
        <w:t xml:space="preserve">nebo faxem: </w:t>
      </w:r>
      <w:proofErr w:type="spellStart"/>
      <w:r>
        <w:t>xxxxxxxxxxxxxxxxxx</w:t>
      </w:r>
      <w:proofErr w:type="spellEnd"/>
    </w:p>
    <w:p w:rsidR="00AD24D6" w:rsidRDefault="007A7CC0">
      <w:pPr>
        <w:pStyle w:val="Zkladntext140"/>
        <w:framePr w:w="9461" w:h="2699" w:hRule="exact" w:wrap="none" w:vAnchor="page" w:hAnchor="page" w:x="1139" w:y="1066"/>
        <w:shd w:val="clear" w:color="auto" w:fill="auto"/>
        <w:spacing w:after="224" w:line="190" w:lineRule="exact"/>
        <w:ind w:left="320" w:hanging="320"/>
        <w:jc w:val="both"/>
      </w:pPr>
      <w:r>
        <w:t>Vyřizování pojistných událostí provádí:</w:t>
      </w:r>
    </w:p>
    <w:p w:rsidR="00AD24D6" w:rsidRDefault="007A7CC0">
      <w:pPr>
        <w:pStyle w:val="Zkladntext140"/>
        <w:framePr w:w="9461" w:h="2699" w:hRule="exact" w:wrap="none" w:vAnchor="page" w:hAnchor="page" w:x="1139" w:y="1066"/>
        <w:shd w:val="clear" w:color="auto" w:fill="auto"/>
        <w:ind w:left="320" w:hanging="320"/>
        <w:jc w:val="both"/>
      </w:pPr>
      <w:r>
        <w:t>Kooperativa, pojišťovna, a.s.</w:t>
      </w:r>
    </w:p>
    <w:p w:rsidR="00AD24D6" w:rsidRDefault="007A7CC0" w:rsidP="00DC2BB6">
      <w:pPr>
        <w:pStyle w:val="Zkladntext140"/>
        <w:framePr w:w="9461" w:h="2699" w:hRule="exact" w:wrap="none" w:vAnchor="page" w:hAnchor="page" w:x="1139" w:y="1066"/>
        <w:shd w:val="clear" w:color="auto" w:fill="auto"/>
        <w:tabs>
          <w:tab w:val="left" w:pos="1783"/>
          <w:tab w:val="left" w:pos="3214"/>
        </w:tabs>
        <w:ind w:right="4440" w:firstLine="0"/>
      </w:pPr>
      <w:r>
        <w:t xml:space="preserve">Centrum likvidace pojistných událostí - motorová vozidla 101 00 Praha 10, Sámova 8 tel.: </w:t>
      </w:r>
      <w:proofErr w:type="spellStart"/>
      <w:r w:rsidR="00DC2BB6">
        <w:t>xxxxxxxxxxxxxxxxxxxxxx</w:t>
      </w:r>
      <w:proofErr w:type="spellEnd"/>
    </w:p>
    <w:p w:rsidR="00AD24D6" w:rsidRDefault="007A7CC0">
      <w:pPr>
        <w:pStyle w:val="Nadpis90"/>
        <w:framePr w:w="9461" w:h="9056" w:hRule="exact" w:wrap="none" w:vAnchor="page" w:hAnchor="page" w:x="1139" w:y="4191"/>
        <w:shd w:val="clear" w:color="auto" w:fill="auto"/>
        <w:spacing w:after="16" w:line="190" w:lineRule="exact"/>
      </w:pPr>
      <w:bookmarkStart w:id="19" w:name="bookmark19"/>
      <w:r>
        <w:t>Článek V.</w:t>
      </w:r>
      <w:bookmarkEnd w:id="19"/>
    </w:p>
    <w:p w:rsidR="00AD24D6" w:rsidRDefault="007A7CC0">
      <w:pPr>
        <w:pStyle w:val="Zkladntext130"/>
        <w:framePr w:w="9461" w:h="9056" w:hRule="exact" w:wrap="none" w:vAnchor="page" w:hAnchor="page" w:x="1139" w:y="4191"/>
        <w:shd w:val="clear" w:color="auto" w:fill="auto"/>
        <w:spacing w:after="271" w:line="190" w:lineRule="exact"/>
        <w:jc w:val="center"/>
      </w:pPr>
      <w:r>
        <w:t>Závěrečná ustanovení</w:t>
      </w:r>
    </w:p>
    <w:p w:rsidR="00AD24D6" w:rsidRDefault="007A7CC0">
      <w:pPr>
        <w:pStyle w:val="Zkladntext140"/>
        <w:framePr w:w="9461" w:h="9056" w:hRule="exact" w:wrap="none" w:vAnchor="page" w:hAnchor="page" w:x="1139" w:y="4191"/>
        <w:numPr>
          <w:ilvl w:val="0"/>
          <w:numId w:val="7"/>
        </w:numPr>
        <w:shd w:val="clear" w:color="auto" w:fill="auto"/>
        <w:tabs>
          <w:tab w:val="left" w:pos="289"/>
        </w:tabs>
        <w:spacing w:after="21" w:line="190" w:lineRule="exact"/>
        <w:ind w:left="320" w:hanging="320"/>
        <w:jc w:val="both"/>
      </w:pPr>
      <w:r>
        <w:t xml:space="preserve">Tato pojistná smlouva se uzavírá na dobu </w:t>
      </w:r>
      <w:r>
        <w:rPr>
          <w:rStyle w:val="Zkladntext14SegoeUITun"/>
        </w:rPr>
        <w:t xml:space="preserve">od </w:t>
      </w:r>
      <w:proofErr w:type="gramStart"/>
      <w:r>
        <w:rPr>
          <w:rStyle w:val="Zkladntext14SegoeUITun"/>
        </w:rPr>
        <w:t>1.1. 2014</w:t>
      </w:r>
      <w:proofErr w:type="gramEnd"/>
      <w:r>
        <w:rPr>
          <w:rStyle w:val="Zkladntext14SegoeUITun"/>
        </w:rPr>
        <w:t xml:space="preserve"> do 31.12. 2016, </w:t>
      </w:r>
      <w:r>
        <w:t>která je zároveň pojistnou dobou.</w:t>
      </w:r>
    </w:p>
    <w:p w:rsidR="00AD24D6" w:rsidRDefault="007A7CC0">
      <w:pPr>
        <w:pStyle w:val="Zkladntext140"/>
        <w:framePr w:w="9461" w:h="9056" w:hRule="exact" w:wrap="none" w:vAnchor="page" w:hAnchor="page" w:x="1139" w:y="4191"/>
        <w:numPr>
          <w:ilvl w:val="0"/>
          <w:numId w:val="7"/>
        </w:numPr>
        <w:shd w:val="clear" w:color="auto" w:fill="auto"/>
        <w:tabs>
          <w:tab w:val="left" w:pos="301"/>
        </w:tabs>
        <w:spacing w:after="151" w:line="190" w:lineRule="exact"/>
        <w:ind w:left="320" w:hanging="320"/>
        <w:jc w:val="both"/>
      </w:pPr>
      <w:r>
        <w:t>Pojistník prohlašuje, že:</w:t>
      </w:r>
    </w:p>
    <w:p w:rsidR="00AD24D6" w:rsidRDefault="007A7CC0">
      <w:pPr>
        <w:pStyle w:val="Zkladntext140"/>
        <w:framePr w:w="9461" w:h="9056" w:hRule="exact" w:wrap="none" w:vAnchor="page" w:hAnchor="page" w:x="1139" w:y="4191"/>
        <w:numPr>
          <w:ilvl w:val="0"/>
          <w:numId w:val="8"/>
        </w:numPr>
        <w:shd w:val="clear" w:color="auto" w:fill="auto"/>
        <w:tabs>
          <w:tab w:val="left" w:pos="623"/>
        </w:tabs>
        <w:spacing w:after="111" w:line="190" w:lineRule="exact"/>
        <w:ind w:left="600" w:hanging="280"/>
        <w:jc w:val="both"/>
      </w:pPr>
      <w:r>
        <w:t>věci uvedené v této pojistné smlouvě nejsou pojištěny proti stejným nebezpečím u jiného pojistitele;</w:t>
      </w:r>
    </w:p>
    <w:p w:rsidR="00AD24D6" w:rsidRDefault="007A7CC0">
      <w:pPr>
        <w:pStyle w:val="Zkladntext140"/>
        <w:framePr w:w="9461" w:h="9056" w:hRule="exact" w:wrap="none" w:vAnchor="page" w:hAnchor="page" w:x="1139" w:y="4191"/>
        <w:numPr>
          <w:ilvl w:val="0"/>
          <w:numId w:val="8"/>
        </w:numPr>
        <w:shd w:val="clear" w:color="auto" w:fill="auto"/>
        <w:tabs>
          <w:tab w:val="left" w:pos="631"/>
        </w:tabs>
        <w:spacing w:after="58"/>
        <w:ind w:left="600" w:hanging="280"/>
        <w:jc w:val="both"/>
      </w:pPr>
      <w:r>
        <w:t>všechny údaje uvedené v této pojistné smlouvě odpovídají skutečnosti a bere na vědomí, že je povinen v průběhu doby trvání pojištění bez zbytečného odkladu oznámit všechny případné změny;</w:t>
      </w:r>
    </w:p>
    <w:p w:rsidR="00AD24D6" w:rsidRDefault="007A7CC0">
      <w:pPr>
        <w:pStyle w:val="Zkladntext140"/>
        <w:framePr w:w="9461" w:h="9056" w:hRule="exact" w:wrap="none" w:vAnchor="page" w:hAnchor="page" w:x="1139" w:y="4191"/>
        <w:numPr>
          <w:ilvl w:val="0"/>
          <w:numId w:val="8"/>
        </w:numPr>
        <w:shd w:val="clear" w:color="auto" w:fill="auto"/>
        <w:tabs>
          <w:tab w:val="left" w:pos="631"/>
        </w:tabs>
        <w:spacing w:after="60" w:line="242" w:lineRule="exact"/>
        <w:ind w:left="600" w:hanging="280"/>
        <w:jc w:val="both"/>
      </w:pPr>
      <w:r>
        <w:t>úplně a pravdivě odpověděl na písemné dotazy pojistitele týkající se sjednaného pojištění a je si vědom povinnosti v průběhu trvání pojištění bez zbytečného odkladu pojistiteli oznámit všechny případné změny v těchto údajích;</w:t>
      </w:r>
    </w:p>
    <w:p w:rsidR="00AD24D6" w:rsidRDefault="007A7CC0">
      <w:pPr>
        <w:pStyle w:val="Zkladntext140"/>
        <w:framePr w:w="9461" w:h="9056" w:hRule="exact" w:wrap="none" w:vAnchor="page" w:hAnchor="page" w:x="1139" w:y="4191"/>
        <w:numPr>
          <w:ilvl w:val="0"/>
          <w:numId w:val="8"/>
        </w:numPr>
        <w:shd w:val="clear" w:color="auto" w:fill="auto"/>
        <w:tabs>
          <w:tab w:val="left" w:pos="633"/>
        </w:tabs>
        <w:spacing w:after="54" w:line="242" w:lineRule="exact"/>
        <w:ind w:left="600" w:hanging="280"/>
        <w:jc w:val="both"/>
      </w:pPr>
      <w:proofErr w:type="gramStart"/>
      <w:r>
        <w:t>mu</w:t>
      </w:r>
      <w:proofErr w:type="gramEnd"/>
      <w:r>
        <w:t xml:space="preserve"> byly oznámeny informace v souladu s ustanovením J 65 a </w:t>
      </w:r>
      <w:proofErr w:type="spellStart"/>
      <w:r>
        <w:t>násl</w:t>
      </w:r>
      <w:proofErr w:type="spellEnd"/>
      <w:r>
        <w:t>. zákona č. 37/2004 Sb., o pojistné smlouvě a dále že byl informován o rozsahu a účelu zpracování jeho osobních údajů a o právu přístupu k nim v souladu s ustanovení 5 H zákona č. 101/2000 Sb., o ochraně osobních údajů;</w:t>
      </w:r>
    </w:p>
    <w:p w:rsidR="00AD24D6" w:rsidRDefault="007A7CC0">
      <w:pPr>
        <w:pStyle w:val="Zkladntext140"/>
        <w:framePr w:w="9461" w:h="9056" w:hRule="exact" w:wrap="none" w:vAnchor="page" w:hAnchor="page" w:x="1139" w:y="4191"/>
        <w:numPr>
          <w:ilvl w:val="0"/>
          <w:numId w:val="8"/>
        </w:numPr>
        <w:shd w:val="clear" w:color="auto" w:fill="auto"/>
        <w:tabs>
          <w:tab w:val="left" w:pos="633"/>
        </w:tabs>
        <w:spacing w:after="228" w:line="250" w:lineRule="exact"/>
        <w:ind w:left="600" w:hanging="280"/>
        <w:jc w:val="both"/>
      </w:pPr>
      <w:r>
        <w:t>byl před uzavřením pojistné smlouvy seznámen s pojistnými podmínkami pojistitele, které tvoří nedílnou součást této smlouvy.</w:t>
      </w:r>
    </w:p>
    <w:p w:rsidR="00AD24D6" w:rsidRDefault="007A7CC0">
      <w:pPr>
        <w:pStyle w:val="Zkladntext140"/>
        <w:framePr w:w="9461" w:h="9056" w:hRule="exact" w:wrap="none" w:vAnchor="page" w:hAnchor="page" w:x="1139" w:y="4191"/>
        <w:numPr>
          <w:ilvl w:val="0"/>
          <w:numId w:val="7"/>
        </w:numPr>
        <w:shd w:val="clear" w:color="auto" w:fill="auto"/>
        <w:tabs>
          <w:tab w:val="left" w:pos="301"/>
        </w:tabs>
        <w:spacing w:after="231" w:line="190" w:lineRule="exact"/>
        <w:ind w:left="320" w:hanging="320"/>
        <w:jc w:val="both"/>
      </w:pPr>
      <w:r>
        <w:t>Pojištění nelze přerušit ve smyslu 5 18 zákona č. 37/2004 Sb., o pojistné smlouvě.</w:t>
      </w:r>
    </w:p>
    <w:p w:rsidR="00AD24D6" w:rsidRDefault="007A7CC0">
      <w:pPr>
        <w:pStyle w:val="Zkladntext140"/>
        <w:framePr w:w="9461" w:h="9056" w:hRule="exact" w:wrap="none" w:vAnchor="page" w:hAnchor="page" w:x="1139" w:y="4191"/>
        <w:numPr>
          <w:ilvl w:val="0"/>
          <w:numId w:val="7"/>
        </w:numPr>
        <w:shd w:val="clear" w:color="auto" w:fill="auto"/>
        <w:tabs>
          <w:tab w:val="left" w:pos="303"/>
        </w:tabs>
        <w:spacing w:after="174"/>
        <w:ind w:left="320" w:hanging="320"/>
        <w:jc w:val="both"/>
      </w:pPr>
      <w:r>
        <w:t xml:space="preserve">Pojistník prohlašuje, že uzavřel s pojišťovacím makléřem smlouvu, na jejímž základě pojišťovací makléř vykonává zprostředkovatelskou činnost v pojišťovnictví pro </w:t>
      </w:r>
      <w:proofErr w:type="spellStart"/>
      <w:r>
        <w:t>pojistníka</w:t>
      </w:r>
      <w:proofErr w:type="spellEnd"/>
      <w:r>
        <w:t xml:space="preserve">, a to v rozsahu této smlouvy. Smluvní strany se dohodly, že veškeré písemnosti mající vztah k pojištění sjednanému touto pojistnou smlouvou doručované pojistitelem </w:t>
      </w:r>
      <w:proofErr w:type="spellStart"/>
      <w:r>
        <w:t>pojistníkovi</w:t>
      </w:r>
      <w:proofErr w:type="spellEnd"/>
      <w:r>
        <w:t xml:space="preserve"> nebo pojištěnému se považují za doručené </w:t>
      </w:r>
      <w:proofErr w:type="spellStart"/>
      <w:r>
        <w:t>pojistníkovi</w:t>
      </w:r>
      <w:proofErr w:type="spellEnd"/>
      <w:r>
        <w:t xml:space="preserve"> nebo pojištěnému doručením pojišťovacímu makléři. Odchylně od čl. VIII. VPP H - 350/05 se pro tento případ „adresátem" rozumí pojišťovací makléř. Dále se smluvní strany dohodly, že veškeré písemnosti mající vztah k pojištění sjednanému touto pojistnou smlouvou doručované pojišťovacím makléřem za </w:t>
      </w:r>
      <w:proofErr w:type="spellStart"/>
      <w:r>
        <w:t>pojistníka</w:t>
      </w:r>
      <w:proofErr w:type="spellEnd"/>
      <w:r>
        <w:t xml:space="preserve"> nebo pojištěného pojistiteli se považují za doručené pojistiteli od </w:t>
      </w:r>
      <w:proofErr w:type="spellStart"/>
      <w:r>
        <w:t>pojistníka</w:t>
      </w:r>
      <w:proofErr w:type="spellEnd"/>
      <w:r>
        <w:t xml:space="preserve"> nebo pojištěného a to doručením pojistiteli.</w:t>
      </w:r>
    </w:p>
    <w:p w:rsidR="00AD24D6" w:rsidRDefault="007A7CC0">
      <w:pPr>
        <w:pStyle w:val="Zkladntext140"/>
        <w:framePr w:w="9461" w:h="9056" w:hRule="exact" w:wrap="none" w:vAnchor="page" w:hAnchor="page" w:x="1139" w:y="4191"/>
        <w:numPr>
          <w:ilvl w:val="0"/>
          <w:numId w:val="7"/>
        </w:numPr>
        <w:shd w:val="clear" w:color="auto" w:fill="auto"/>
        <w:tabs>
          <w:tab w:val="left" w:pos="303"/>
        </w:tabs>
        <w:spacing w:after="180" w:line="247" w:lineRule="exact"/>
        <w:ind w:left="320" w:hanging="320"/>
        <w:jc w:val="both"/>
      </w:pPr>
      <w:r>
        <w:t>Pojistná smlouva byla vypracována ve 4 stejnopisech, pojistník obdrží 1 stejnopis, pojistitel si ponechá 2 stejnopisy a pojišťovací makléř obdrží 1 stejnopis.</w:t>
      </w:r>
    </w:p>
    <w:p w:rsidR="00AD24D6" w:rsidRDefault="007A7CC0">
      <w:pPr>
        <w:pStyle w:val="Zkladntext140"/>
        <w:framePr w:w="9461" w:h="9056" w:hRule="exact" w:wrap="none" w:vAnchor="page" w:hAnchor="page" w:x="1139" w:y="4191"/>
        <w:numPr>
          <w:ilvl w:val="0"/>
          <w:numId w:val="7"/>
        </w:numPr>
        <w:shd w:val="clear" w:color="auto" w:fill="auto"/>
        <w:tabs>
          <w:tab w:val="left" w:pos="303"/>
        </w:tabs>
        <w:spacing w:line="247" w:lineRule="exact"/>
        <w:ind w:left="320" w:hanging="320"/>
        <w:jc w:val="both"/>
      </w:pPr>
      <w:r>
        <w:t>Stejnopis této pojistné smlouvy, který obdrží pojistník, je zároveň potvrzením o uzavření pojistné smlouvy (pojistkou) ve smyslu zákona o pojistné smlouvě.</w:t>
      </w:r>
    </w:p>
    <w:p w:rsidR="00AD24D6" w:rsidRDefault="007A7CC0">
      <w:pPr>
        <w:framePr w:wrap="none" w:vAnchor="page" w:hAnchor="page" w:x="11095" w:y="15749"/>
        <w:rPr>
          <w:sz w:val="2"/>
          <w:szCs w:val="2"/>
        </w:rPr>
      </w:pPr>
      <w:r>
        <w:pict>
          <v:shape id="_x0000_i1027" type="#_x0000_t75" style="width:27pt;height:36pt">
            <v:imagedata r:id="rId11" r:href="rId12"/>
          </v:shape>
        </w:pic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kladntext170"/>
        <w:framePr w:w="9782" w:h="254" w:hRule="exact" w:wrap="none" w:vAnchor="page" w:hAnchor="page" w:x="979" w:y="923"/>
        <w:shd w:val="clear" w:color="auto" w:fill="auto"/>
        <w:spacing w:after="0" w:line="190" w:lineRule="exact"/>
      </w:pPr>
      <w:r>
        <w:lastRenderedPageBreak/>
        <w:t>strana 6</w:t>
      </w:r>
    </w:p>
    <w:p w:rsidR="00AD24D6" w:rsidRDefault="007A7CC0">
      <w:pPr>
        <w:pStyle w:val="Zkladntext140"/>
        <w:framePr w:w="9782" w:h="1746" w:hRule="exact" w:wrap="none" w:vAnchor="page" w:hAnchor="page" w:x="979" w:y="1424"/>
        <w:numPr>
          <w:ilvl w:val="0"/>
          <w:numId w:val="7"/>
        </w:numPr>
        <w:shd w:val="clear" w:color="auto" w:fill="auto"/>
        <w:tabs>
          <w:tab w:val="left" w:pos="337"/>
        </w:tabs>
        <w:spacing w:after="184" w:line="247" w:lineRule="exact"/>
        <w:ind w:left="320" w:hanging="320"/>
      </w:pPr>
      <w:r>
        <w:t>Tato pojistná smlouva obsahuje 6 stran a 3 přílohy. Její součástí jsou pojistné podmínky pojistitele uvedené v článku I. odst. 2. této smlouvy.</w:t>
      </w:r>
    </w:p>
    <w:p w:rsidR="00AD24D6" w:rsidRDefault="007A7CC0">
      <w:pPr>
        <w:pStyle w:val="Zkladntext180"/>
        <w:framePr w:w="9782" w:h="1746" w:hRule="exact" w:wrap="none" w:vAnchor="page" w:hAnchor="page" w:x="979" w:y="1424"/>
        <w:shd w:val="clear" w:color="auto" w:fill="auto"/>
        <w:spacing w:before="0"/>
        <w:ind w:left="320" w:firstLine="0"/>
      </w:pPr>
      <w:r>
        <w:rPr>
          <w:rStyle w:val="Zkladntext18MicrosoftSansSerifNetunNekurzva"/>
        </w:rPr>
        <w:t xml:space="preserve">Výčet příloh; </w:t>
      </w:r>
      <w:r>
        <w:t>příloho č. 1 - výkaz o pojištění souboru vozidel</w:t>
      </w:r>
    </w:p>
    <w:p w:rsidR="00AD24D6" w:rsidRDefault="007A7CC0">
      <w:pPr>
        <w:pStyle w:val="Zkladntext180"/>
        <w:framePr w:w="9782" w:h="1746" w:hRule="exact" w:wrap="none" w:vAnchor="page" w:hAnchor="page" w:x="979" w:y="1424"/>
        <w:shd w:val="clear" w:color="auto" w:fill="auto"/>
        <w:spacing w:before="0"/>
        <w:ind w:left="2860"/>
      </w:pPr>
      <w:r>
        <w:t>příloha</w:t>
      </w:r>
      <w:r>
        <w:rPr>
          <w:rStyle w:val="Zkladntext18MicrosoftSansSerifNetunNekurzva"/>
        </w:rPr>
        <w:t xml:space="preserve"> č. 2 - </w:t>
      </w:r>
      <w:r>
        <w:t>seznam vozidel a rozsah pojištění souboru pro havarijní pojištění vozidel a pro pojištění úrazu</w:t>
      </w:r>
    </w:p>
    <w:p w:rsidR="00AD24D6" w:rsidRDefault="007A7CC0">
      <w:pPr>
        <w:pStyle w:val="Zkladntext180"/>
        <w:framePr w:w="9782" w:h="1746" w:hRule="exact" w:wrap="none" w:vAnchor="page" w:hAnchor="page" w:x="979" w:y="1424"/>
        <w:shd w:val="clear" w:color="auto" w:fill="auto"/>
        <w:spacing w:before="0" w:line="190" w:lineRule="exact"/>
        <w:ind w:left="2860"/>
      </w:pPr>
      <w:r>
        <w:t>příloha č. 3 - seznam vozidel a rozsah pojištění souboru pro dodatková pojištění vozidel</w:t>
      </w:r>
    </w:p>
    <w:p w:rsidR="00AD24D6" w:rsidRDefault="007A7CC0">
      <w:pPr>
        <w:pStyle w:val="Zkladntext140"/>
        <w:framePr w:wrap="none" w:vAnchor="page" w:hAnchor="page" w:x="979" w:y="4092"/>
        <w:shd w:val="clear" w:color="auto" w:fill="auto"/>
        <w:spacing w:line="190" w:lineRule="exact"/>
        <w:ind w:left="320" w:hanging="320"/>
      </w:pPr>
      <w:r>
        <w:t xml:space="preserve">V Českých Budějovicích dne </w:t>
      </w:r>
      <w:proofErr w:type="gramStart"/>
      <w:r>
        <w:t>9.12.2013</w:t>
      </w:r>
      <w:proofErr w:type="gramEnd"/>
    </w:p>
    <w:p w:rsidR="00AD24D6" w:rsidRDefault="007A7CC0">
      <w:pPr>
        <w:pStyle w:val="Titulekobrzku30"/>
        <w:framePr w:wrap="none" w:vAnchor="page" w:hAnchor="page" w:x="983" w:y="6040"/>
        <w:shd w:val="clear" w:color="auto" w:fill="auto"/>
        <w:spacing w:line="190" w:lineRule="exact"/>
      </w:pPr>
      <w:r>
        <w:t>za pojistitele</w:t>
      </w:r>
    </w:p>
    <w:p w:rsidR="00AD24D6" w:rsidRDefault="007A7CC0">
      <w:pPr>
        <w:pStyle w:val="Zkladntext140"/>
        <w:framePr w:wrap="none" w:vAnchor="page" w:hAnchor="page" w:x="935" w:y="6750"/>
        <w:shd w:val="clear" w:color="auto" w:fill="auto"/>
        <w:spacing w:line="190" w:lineRule="exact"/>
        <w:ind w:firstLine="0"/>
      </w:pPr>
      <w:r>
        <w:t>V</w:t>
      </w:r>
    </w:p>
    <w:p w:rsidR="00AD24D6" w:rsidRDefault="00AD24D6">
      <w:pPr>
        <w:framePr w:wrap="none" w:vAnchor="page" w:hAnchor="page" w:x="1377" w:y="6552"/>
      </w:pPr>
    </w:p>
    <w:p w:rsidR="00AD24D6" w:rsidRDefault="00AD24D6">
      <w:pPr>
        <w:framePr w:wrap="none" w:vAnchor="page" w:hAnchor="page" w:x="2692" w:y="6428"/>
      </w:pPr>
    </w:p>
    <w:p w:rsidR="00AD24D6" w:rsidRDefault="007A7CC0">
      <w:pPr>
        <w:pStyle w:val="Zkladntext140"/>
        <w:framePr w:wrap="none" w:vAnchor="page" w:hAnchor="page" w:x="4574" w:y="6755"/>
        <w:shd w:val="clear" w:color="auto" w:fill="auto"/>
        <w:spacing w:line="190" w:lineRule="exact"/>
        <w:ind w:firstLine="0"/>
      </w:pPr>
      <w:r>
        <w:t>dne</w:t>
      </w:r>
    </w:p>
    <w:p w:rsidR="00AD24D6" w:rsidRDefault="007A7CC0">
      <w:pPr>
        <w:pStyle w:val="Zkladntext190"/>
        <w:framePr w:wrap="none" w:vAnchor="page" w:hAnchor="page" w:x="5903" w:y="6671"/>
        <w:shd w:val="clear" w:color="auto" w:fill="auto"/>
        <w:spacing w:line="340" w:lineRule="exact"/>
      </w:pPr>
      <w:r>
        <w:t>1</w:t>
      </w:r>
      <w:r>
        <w:rPr>
          <w:rStyle w:val="Zkladntext19Sylfaen17ptNetundkovn0ptMtko100"/>
        </w:rPr>
        <w:t xml:space="preserve"> </w:t>
      </w:r>
      <w:r>
        <w:t>9</w:t>
      </w:r>
      <w:r>
        <w:rPr>
          <w:rStyle w:val="Zkladntext19Sylfaen17ptNetundkovn0ptMtko100"/>
        </w:rPr>
        <w:t xml:space="preserve"> </w:t>
      </w:r>
      <w:r>
        <w:rPr>
          <w:rStyle w:val="Zkladntext1945ptNetundkovn0ptMtko100"/>
        </w:rPr>
        <w:t>-</w:t>
      </w:r>
      <w:r>
        <w:rPr>
          <w:rStyle w:val="Zkladntext19Netundkovn-1ptMtko70"/>
        </w:rPr>
        <w:t>12</w:t>
      </w:r>
      <w:r>
        <w:rPr>
          <w:rStyle w:val="Zkladntext1945ptNetundkovn0ptMtko100"/>
        </w:rPr>
        <w:t xml:space="preserve">- </w:t>
      </w:r>
      <w:r>
        <w:t>2013</w:t>
      </w:r>
    </w:p>
    <w:p w:rsidR="00AD24D6" w:rsidRDefault="007A7CC0">
      <w:pPr>
        <w:pStyle w:val="Titulekobrzku40"/>
        <w:framePr w:w="1709" w:h="857" w:hRule="exact" w:wrap="none" w:vAnchor="page" w:hAnchor="page" w:x="6004" w:y="9352"/>
        <w:shd w:val="clear" w:color="auto" w:fill="auto"/>
      </w:pPr>
      <w:r>
        <w:rPr>
          <w:rStyle w:val="Titulekobrzku41"/>
          <w:b/>
          <w:bCs/>
        </w:rPr>
        <w:t>lí36i</w:t>
      </w:r>
      <w:r>
        <w:rPr>
          <w:rStyle w:val="Titulekobrzku42"/>
          <w:b/>
          <w:bCs/>
        </w:rPr>
        <w:t xml:space="preserve"> </w:t>
      </w:r>
      <w:proofErr w:type="spellStart"/>
      <w:r>
        <w:rPr>
          <w:rStyle w:val="Titulekobrzku42"/>
          <w:b/>
          <w:bCs/>
        </w:rPr>
        <w:t>siiižic</w:t>
      </w:r>
      <w:proofErr w:type="spellEnd"/>
      <w:r>
        <w:rPr>
          <w:rStyle w:val="Titulekobrzku42"/>
          <w:b/>
          <w:bCs/>
        </w:rPr>
        <w:t xml:space="preserve"> </w:t>
      </w:r>
      <w:proofErr w:type="spellStart"/>
      <w:r>
        <w:rPr>
          <w:rStyle w:val="Titulekobrzku42"/>
          <w:b/>
          <w:bCs/>
        </w:rPr>
        <w:t>Vysoť</w:t>
      </w:r>
      <w:proofErr w:type="spellEnd"/>
    </w:p>
    <w:p w:rsidR="00AD24D6" w:rsidRDefault="007A7CC0">
      <w:pPr>
        <w:pStyle w:val="Titulekobrzku0"/>
        <w:framePr w:w="1709" w:h="857" w:hRule="exact" w:wrap="none" w:vAnchor="page" w:hAnchor="page" w:x="6004" w:y="9352"/>
        <w:shd w:val="clear" w:color="auto" w:fill="auto"/>
      </w:pPr>
      <w:proofErr w:type="spellStart"/>
      <w:r>
        <w:rPr>
          <w:rStyle w:val="Titulekobrzku1"/>
        </w:rPr>
        <w:t>přfspěvkc</w:t>
      </w:r>
      <w:proofErr w:type="spellEnd"/>
      <w:r>
        <w:rPr>
          <w:rStyle w:val="Titulekobrzku1"/>
        </w:rPr>
        <w:t xml:space="preserve"> á </w:t>
      </w:r>
      <w:proofErr w:type="spellStart"/>
      <w:r>
        <w:rPr>
          <w:rStyle w:val="Titulekobrzku1"/>
        </w:rPr>
        <w:t>orga</w:t>
      </w:r>
      <w:proofErr w:type="spellEnd"/>
    </w:p>
    <w:p w:rsidR="00AD24D6" w:rsidRDefault="007A7CC0">
      <w:pPr>
        <w:pStyle w:val="Titulekobrzku0"/>
        <w:framePr w:w="1709" w:h="857" w:hRule="exact" w:wrap="none" w:vAnchor="page" w:hAnchor="page" w:x="6004" w:y="9352"/>
        <w:shd w:val="clear" w:color="auto" w:fill="auto"/>
        <w:ind w:firstLine="0"/>
      </w:pPr>
      <w:r>
        <w:rPr>
          <w:rStyle w:val="Titulekobrzku1"/>
        </w:rPr>
        <w:t>Kosovská 11</w:t>
      </w:r>
      <w:r>
        <w:rPr>
          <w:rStyle w:val="Titulekobrzku8ptKurzvadkovn0pt"/>
        </w:rPr>
        <w:t>22/</w:t>
      </w:r>
    </w:p>
    <w:p w:rsidR="00AD24D6" w:rsidRDefault="007A7CC0">
      <w:pPr>
        <w:pStyle w:val="Titulekobrzku20"/>
        <w:framePr w:w="1709" w:h="857" w:hRule="exact" w:wrap="none" w:vAnchor="page" w:hAnchor="page" w:x="6004" w:y="9352"/>
        <w:shd w:val="clear" w:color="auto" w:fill="auto"/>
        <w:spacing w:line="190" w:lineRule="exact"/>
      </w:pPr>
      <w:r>
        <w:rPr>
          <w:rStyle w:val="Titulekobrzku21"/>
        </w:rPr>
        <w:t xml:space="preserve">IČO. </w:t>
      </w:r>
      <w:proofErr w:type="spellStart"/>
      <w:r>
        <w:rPr>
          <w:rStyle w:val="Titulekobrzku21"/>
        </w:rPr>
        <w:t>Luji</w:t>
      </w:r>
      <w:proofErr w:type="spellEnd"/>
      <w:r>
        <w:rPr>
          <w:rStyle w:val="Titulekobrzku21"/>
        </w:rPr>
        <w:t>/0'</w:t>
      </w:r>
    </w:p>
    <w:p w:rsidR="00AD24D6" w:rsidRDefault="007A7CC0" w:rsidP="00DC2BB6">
      <w:pPr>
        <w:pStyle w:val="Zkladntext170"/>
        <w:framePr w:wrap="none" w:vAnchor="page" w:hAnchor="page" w:x="7315" w:y="9995"/>
        <w:shd w:val="clear" w:color="auto" w:fill="auto"/>
        <w:spacing w:after="0" w:line="190" w:lineRule="exact"/>
        <w:jc w:val="left"/>
        <w:rPr>
          <w:sz w:val="2"/>
          <w:szCs w:val="2"/>
        </w:rPr>
        <w:sectPr w:rsidR="00AD24D6">
          <w:pgSz w:w="12308" w:h="16859"/>
          <w:pgMar w:top="360" w:right="360" w:bottom="360" w:left="360" w:header="0" w:footer="3" w:gutter="0"/>
          <w:cols w:space="720"/>
          <w:noEndnote/>
          <w:docGrid w:linePitch="360"/>
        </w:sectPr>
      </w:pPr>
      <w:proofErr w:type="spellStart"/>
      <w:r>
        <w:rPr>
          <w:rStyle w:val="Zkladntext171"/>
        </w:rPr>
        <w:t>teí</w:t>
      </w:r>
      <w:proofErr w:type="spellEnd"/>
      <w:r>
        <w:rPr>
          <w:rStyle w:val="Zkladntext171"/>
        </w:rPr>
        <w:t xml:space="preserve">.; </w:t>
      </w:r>
      <w:proofErr w:type="spellStart"/>
      <w:r w:rsidR="00DC2BB6">
        <w:rPr>
          <w:rStyle w:val="Zkladntext171"/>
        </w:rPr>
        <w:t>xxx</w:t>
      </w:r>
      <w:proofErr w:type="spellEnd"/>
    </w:p>
    <w:p w:rsidR="00AD24D6" w:rsidRDefault="00AD24D6">
      <w:pPr>
        <w:rPr>
          <w:sz w:val="2"/>
          <w:szCs w:val="2"/>
        </w:rPr>
      </w:pPr>
      <w:r w:rsidRPr="00AD24D6">
        <w:lastRenderedPageBreak/>
        <w:pict>
          <v:rect id="_x0000_s1037" style="position:absolute;margin-left:22.7pt;margin-top:472.1pt;width:798.25pt;height:76.8pt;z-index:-251658752;mso-position-horizontal-relative:page;mso-position-vertical-relative:page" stroked="f">
            <w10:wrap anchorx="page" anchory="page"/>
          </v:rect>
        </w:pict>
      </w:r>
    </w:p>
    <w:p w:rsidR="00AD24D6" w:rsidRDefault="007A7CC0">
      <w:pPr>
        <w:pStyle w:val="ZhlavneboZpat40"/>
        <w:framePr w:wrap="none" w:vAnchor="page" w:hAnchor="page" w:x="16639" w:y="11618"/>
        <w:shd w:val="clear" w:color="auto" w:fill="auto"/>
        <w:spacing w:after="0" w:line="210" w:lineRule="exact"/>
      </w:pPr>
      <w:r>
        <w:t>i</w:t>
      </w:r>
    </w:p>
    <w:p w:rsidR="00AD24D6" w:rsidRDefault="00AD24D6">
      <w:pPr>
        <w:rPr>
          <w:sz w:val="2"/>
          <w:szCs w:val="2"/>
        </w:rPr>
        <w:sectPr w:rsidR="00AD24D6">
          <w:pgSz w:w="16840" w:h="11900" w:orient="landscape"/>
          <w:pgMar w:top="360" w:right="360" w:bottom="360" w:left="360" w:header="0" w:footer="3" w:gutter="0"/>
          <w:cols w:space="720"/>
          <w:noEndnote/>
          <w:docGrid w:linePitch="360"/>
        </w:sectPr>
      </w:pPr>
    </w:p>
    <w:p w:rsidR="00AD24D6" w:rsidRDefault="007A7CC0">
      <w:pPr>
        <w:framePr w:wrap="none" w:vAnchor="page" w:hAnchor="page" w:x="1830" w:y="1401"/>
        <w:rPr>
          <w:sz w:val="2"/>
          <w:szCs w:val="2"/>
        </w:rPr>
      </w:pPr>
      <w:r>
        <w:pict>
          <v:shape id="_x0000_i1033" type="#_x0000_t75" style="width:29.25pt;height:24.75pt">
            <v:imagedata r:id="rId13" r:href="rId14"/>
          </v:shape>
        </w:pict>
      </w:r>
    </w:p>
    <w:p w:rsidR="00AD24D6" w:rsidRDefault="007A7CC0">
      <w:pPr>
        <w:pStyle w:val="Nadpis50"/>
        <w:framePr w:w="1997" w:h="677" w:hRule="exact" w:wrap="none" w:vAnchor="page" w:hAnchor="page" w:x="1125" w:y="1871"/>
        <w:shd w:val="clear" w:color="auto" w:fill="auto"/>
        <w:spacing w:after="44" w:line="340" w:lineRule="exact"/>
      </w:pPr>
      <w:bookmarkStart w:id="20" w:name="bookmark21"/>
      <w:r>
        <w:rPr>
          <w:rStyle w:val="Nadpis51"/>
          <w:b/>
          <w:bCs/>
        </w:rPr>
        <w:t>Kooperativa</w:t>
      </w:r>
      <w:bookmarkEnd w:id="20"/>
    </w:p>
    <w:p w:rsidR="00AD24D6" w:rsidRDefault="007A7CC0">
      <w:pPr>
        <w:pStyle w:val="Zkladntext211"/>
        <w:framePr w:w="1997" w:h="677" w:hRule="exact" w:wrap="none" w:vAnchor="page" w:hAnchor="page" w:x="1125" w:y="1871"/>
        <w:shd w:val="clear" w:color="auto" w:fill="auto"/>
        <w:spacing w:before="0" w:line="190" w:lineRule="exact"/>
      </w:pPr>
      <w:r>
        <w:rPr>
          <w:rStyle w:val="Zkladntext21Malpsmena"/>
          <w:b/>
          <w:bCs/>
        </w:rPr>
        <w:t>Vienna Insurance Group</w:t>
      </w:r>
    </w:p>
    <w:p w:rsidR="00AD24D6" w:rsidRDefault="007A7CC0">
      <w:pPr>
        <w:pStyle w:val="Nadpis820"/>
        <w:framePr w:wrap="none" w:vAnchor="page" w:hAnchor="page" w:x="9078" w:y="2088"/>
        <w:shd w:val="clear" w:color="auto" w:fill="auto"/>
        <w:spacing w:line="150" w:lineRule="exact"/>
      </w:pPr>
      <w:bookmarkStart w:id="21" w:name="bookmark22"/>
      <w:r>
        <w:t xml:space="preserve">H- </w:t>
      </w:r>
      <w:r>
        <w:rPr>
          <w:rStyle w:val="Nadpis82dkovn1pt"/>
        </w:rPr>
        <w:t>350/05</w:t>
      </w:r>
      <w:bookmarkEnd w:id="21"/>
    </w:p>
    <w:p w:rsidR="00AD24D6" w:rsidRDefault="007A7CC0">
      <w:pPr>
        <w:framePr w:wrap="none" w:vAnchor="page" w:hAnchor="page" w:x="1149" w:y="3398"/>
        <w:rPr>
          <w:sz w:val="2"/>
          <w:szCs w:val="2"/>
        </w:rPr>
      </w:pPr>
      <w:r>
        <w:pict>
          <v:shape id="_x0000_i1034" type="#_x0000_t75" style="width:309pt;height:39pt">
            <v:imagedata r:id="rId15" r:href="rId16"/>
          </v:shape>
        </w:pict>
      </w:r>
    </w:p>
    <w:p w:rsidR="00AD24D6" w:rsidRDefault="007A7CC0">
      <w:pPr>
        <w:pStyle w:val="Zkladntext221"/>
        <w:framePr w:w="4723" w:h="10149" w:hRule="exact" w:wrap="none" w:vAnchor="page" w:hAnchor="page" w:x="1134" w:y="5049"/>
        <w:shd w:val="clear" w:color="auto" w:fill="auto"/>
        <w:spacing w:after="53" w:line="110" w:lineRule="exact"/>
        <w:ind w:left="20"/>
      </w:pPr>
      <w:r>
        <w:t>Článek I.</w:t>
      </w:r>
    </w:p>
    <w:p w:rsidR="00AD24D6" w:rsidRDefault="007A7CC0">
      <w:pPr>
        <w:pStyle w:val="Zkladntext221"/>
        <w:framePr w:w="4723" w:h="10149" w:hRule="exact" w:wrap="none" w:vAnchor="page" w:hAnchor="page" w:x="1134" w:y="5049"/>
        <w:shd w:val="clear" w:color="auto" w:fill="auto"/>
        <w:spacing w:after="112" w:line="110" w:lineRule="exact"/>
        <w:ind w:left="20"/>
      </w:pPr>
      <w:r>
        <w:t>Úvodní ustanovení</w:t>
      </w:r>
    </w:p>
    <w:p w:rsidR="00AD24D6" w:rsidRDefault="007A7CC0">
      <w:pPr>
        <w:pStyle w:val="Zkladntext20"/>
        <w:framePr w:w="4723" w:h="10149" w:hRule="exact" w:wrap="none" w:vAnchor="page" w:hAnchor="page" w:x="1134" w:y="5049"/>
        <w:shd w:val="clear" w:color="auto" w:fill="auto"/>
        <w:spacing w:after="232" w:line="175" w:lineRule="exact"/>
        <w:ind w:firstLine="160"/>
        <w:jc w:val="both"/>
      </w:pPr>
      <w:r>
        <w:t xml:space="preserve">Soukromé havarijní pojištění a dodatková pojištění se sjednávají jako pojištění škodová, s výjimkou úrazového pojištění osob dopravovaných vozidlem sjednávaného jako pojištění </w:t>
      </w:r>
      <w:proofErr w:type="spellStart"/>
      <w:r>
        <w:t>obnosové</w:t>
      </w:r>
      <w:proofErr w:type="spellEnd"/>
      <w:r>
        <w:t>.</w:t>
      </w:r>
    </w:p>
    <w:p w:rsidR="00AD24D6" w:rsidRDefault="007A7CC0">
      <w:pPr>
        <w:pStyle w:val="Zkladntext221"/>
        <w:framePr w:w="4723" w:h="10149" w:hRule="exact" w:wrap="none" w:vAnchor="page" w:hAnchor="page" w:x="1134" w:y="5049"/>
        <w:shd w:val="clear" w:color="auto" w:fill="auto"/>
        <w:spacing w:after="36" w:line="110" w:lineRule="exact"/>
        <w:ind w:left="20"/>
      </w:pPr>
      <w:r>
        <w:t>Článek II.</w:t>
      </w:r>
    </w:p>
    <w:p w:rsidR="00AD24D6" w:rsidRDefault="007A7CC0">
      <w:pPr>
        <w:pStyle w:val="Zkladntext221"/>
        <w:framePr w:w="4723" w:h="10149" w:hRule="exact" w:wrap="none" w:vAnchor="page" w:hAnchor="page" w:x="1134" w:y="5049"/>
        <w:shd w:val="clear" w:color="auto" w:fill="auto"/>
        <w:spacing w:after="112" w:line="110" w:lineRule="exact"/>
        <w:ind w:left="20"/>
      </w:pPr>
      <w:r>
        <w:t>Předmět pojištění</w:t>
      </w:r>
    </w:p>
    <w:p w:rsidR="00AD24D6" w:rsidRDefault="007A7CC0">
      <w:pPr>
        <w:pStyle w:val="Zkladntext20"/>
        <w:framePr w:w="4723" w:h="10149" w:hRule="exact" w:wrap="none" w:vAnchor="page" w:hAnchor="page" w:x="1134" w:y="5049"/>
        <w:numPr>
          <w:ilvl w:val="0"/>
          <w:numId w:val="9"/>
        </w:numPr>
        <w:shd w:val="clear" w:color="auto" w:fill="auto"/>
        <w:tabs>
          <w:tab w:val="left" w:pos="378"/>
        </w:tabs>
        <w:spacing w:after="178" w:line="178" w:lineRule="exact"/>
        <w:ind w:firstLine="160"/>
        <w:jc w:val="both"/>
      </w:pPr>
      <w:r>
        <w:t>Předmětem pojištění je vozidlo s platným technickým průkazem v provedení s obvyklou výbavou, které je uvedeno v pojistné smlouvě (dále jen „vozidlo").</w:t>
      </w:r>
    </w:p>
    <w:p w:rsidR="00AD24D6" w:rsidRDefault="007A7CC0">
      <w:pPr>
        <w:pStyle w:val="Zkladntext20"/>
        <w:framePr w:w="4723" w:h="10149" w:hRule="exact" w:wrap="none" w:vAnchor="page" w:hAnchor="page" w:x="1134" w:y="5049"/>
        <w:numPr>
          <w:ilvl w:val="0"/>
          <w:numId w:val="9"/>
        </w:numPr>
        <w:shd w:val="clear" w:color="auto" w:fill="auto"/>
        <w:tabs>
          <w:tab w:val="left" w:pos="382"/>
        </w:tabs>
        <w:spacing w:after="186" w:line="180" w:lineRule="exact"/>
        <w:ind w:firstLine="160"/>
        <w:jc w:val="both"/>
      </w:pPr>
      <w:r>
        <w:t>Pojištění se vztahuje i na nestandardní výbavu vozidla nebo i jiné předměty pojištění, vztahující se k vozidlu nebo jeho provozu, je-li tak ujednáno.</w:t>
      </w:r>
    </w:p>
    <w:p w:rsidR="00AD24D6" w:rsidRDefault="007A7CC0">
      <w:pPr>
        <w:pStyle w:val="Zkladntext20"/>
        <w:framePr w:w="4723" w:h="10149" w:hRule="exact" w:wrap="none" w:vAnchor="page" w:hAnchor="page" w:x="1134" w:y="5049"/>
        <w:numPr>
          <w:ilvl w:val="0"/>
          <w:numId w:val="9"/>
        </w:numPr>
        <w:shd w:val="clear" w:color="auto" w:fill="auto"/>
        <w:tabs>
          <w:tab w:val="left" w:pos="378"/>
        </w:tabs>
        <w:spacing w:after="230" w:line="173" w:lineRule="exact"/>
        <w:ind w:firstLine="160"/>
        <w:jc w:val="both"/>
      </w:pPr>
      <w:r>
        <w:t>Pro pojištění podle odst. 2 platí rovněž ustanovení těchto všeobecných pojistných podmínek.</w:t>
      </w:r>
    </w:p>
    <w:p w:rsidR="00AD24D6" w:rsidRDefault="007A7CC0">
      <w:pPr>
        <w:pStyle w:val="Zkladntext221"/>
        <w:framePr w:w="4723" w:h="10149" w:hRule="exact" w:wrap="none" w:vAnchor="page" w:hAnchor="page" w:x="1134" w:y="5049"/>
        <w:shd w:val="clear" w:color="auto" w:fill="auto"/>
        <w:spacing w:after="36" w:line="110" w:lineRule="exact"/>
        <w:ind w:left="20"/>
      </w:pPr>
      <w:r>
        <w:t>Článek III.</w:t>
      </w:r>
    </w:p>
    <w:p w:rsidR="00AD24D6" w:rsidRDefault="007A7CC0">
      <w:pPr>
        <w:pStyle w:val="Zkladntext221"/>
        <w:framePr w:w="4723" w:h="10149" w:hRule="exact" w:wrap="none" w:vAnchor="page" w:hAnchor="page" w:x="1134" w:y="5049"/>
        <w:shd w:val="clear" w:color="auto" w:fill="auto"/>
        <w:spacing w:after="112" w:line="110" w:lineRule="exact"/>
        <w:ind w:left="20"/>
      </w:pPr>
      <w:r>
        <w:t>Pojistná nebezpečí, pojistná událost</w:t>
      </w:r>
    </w:p>
    <w:p w:rsidR="00AD24D6" w:rsidRDefault="007A7CC0">
      <w:pPr>
        <w:pStyle w:val="Zkladntext20"/>
        <w:framePr w:w="4723" w:h="10149" w:hRule="exact" w:wrap="none" w:vAnchor="page" w:hAnchor="page" w:x="1134" w:y="5049"/>
        <w:numPr>
          <w:ilvl w:val="0"/>
          <w:numId w:val="10"/>
        </w:numPr>
        <w:shd w:val="clear" w:color="auto" w:fill="auto"/>
        <w:tabs>
          <w:tab w:val="left" w:pos="418"/>
        </w:tabs>
        <w:spacing w:line="178" w:lineRule="exact"/>
        <w:ind w:firstLine="160"/>
        <w:jc w:val="both"/>
      </w:pPr>
      <w:r>
        <w:t xml:space="preserve">Pojištění se vztahuje </w:t>
      </w:r>
      <w:proofErr w:type="gramStart"/>
      <w:r>
        <w:t>na</w:t>
      </w:r>
      <w:proofErr w:type="gramEnd"/>
      <w:r>
        <w:t>:</w:t>
      </w:r>
    </w:p>
    <w:p w:rsidR="00AD24D6" w:rsidRDefault="007A7CC0">
      <w:pPr>
        <w:pStyle w:val="Zkladntext20"/>
        <w:framePr w:w="4723" w:h="10149" w:hRule="exact" w:wrap="none" w:vAnchor="page" w:hAnchor="page" w:x="1134" w:y="5049"/>
        <w:numPr>
          <w:ilvl w:val="0"/>
          <w:numId w:val="11"/>
        </w:numPr>
        <w:shd w:val="clear" w:color="auto" w:fill="auto"/>
        <w:tabs>
          <w:tab w:val="left" w:pos="219"/>
        </w:tabs>
        <w:spacing w:line="178" w:lineRule="exact"/>
        <w:ind w:left="160"/>
        <w:jc w:val="both"/>
      </w:pPr>
      <w:r>
        <w:t>poškození nebo zničení pojištěného vozidla jakoukoli nahodilou událostí;</w:t>
      </w:r>
    </w:p>
    <w:p w:rsidR="00AD24D6" w:rsidRDefault="007A7CC0">
      <w:pPr>
        <w:pStyle w:val="Zkladntext20"/>
        <w:framePr w:w="4723" w:h="10149" w:hRule="exact" w:wrap="none" w:vAnchor="page" w:hAnchor="page" w:x="1134" w:y="5049"/>
        <w:numPr>
          <w:ilvl w:val="0"/>
          <w:numId w:val="11"/>
        </w:numPr>
        <w:shd w:val="clear" w:color="auto" w:fill="auto"/>
        <w:tabs>
          <w:tab w:val="left" w:pos="224"/>
        </w:tabs>
        <w:spacing w:after="180" w:line="178" w:lineRule="exact"/>
        <w:ind w:left="160"/>
        <w:jc w:val="both"/>
      </w:pPr>
      <w:r>
        <w:t>odcizení pojištěného vozidla nebo jeho části.</w:t>
      </w:r>
    </w:p>
    <w:p w:rsidR="00AD24D6" w:rsidRDefault="007A7CC0">
      <w:pPr>
        <w:pStyle w:val="Zkladntext20"/>
        <w:framePr w:w="4723" w:h="10149" w:hRule="exact" w:wrap="none" w:vAnchor="page" w:hAnchor="page" w:x="1134" w:y="5049"/>
        <w:numPr>
          <w:ilvl w:val="0"/>
          <w:numId w:val="10"/>
        </w:numPr>
        <w:shd w:val="clear" w:color="auto" w:fill="auto"/>
        <w:tabs>
          <w:tab w:val="left" w:pos="385"/>
        </w:tabs>
        <w:spacing w:after="234" w:line="178" w:lineRule="exact"/>
        <w:ind w:firstLine="160"/>
        <w:jc w:val="both"/>
      </w:pPr>
      <w:r>
        <w:t>Pojistnou událostí je poškození nebo zničení pojištěného vozidla nebo jeho odcizení způsobené některým z pojistných nebezpečí uvedených v odst. 1 tohoto článku s výjimkou výluk výslovně uvedených v pojistných podmínkách nebo dohodnutých v pojistné smlouvě, které působilo na pojištěné vozidlo v době trvání pojištění.</w:t>
      </w:r>
    </w:p>
    <w:p w:rsidR="00AD24D6" w:rsidRDefault="007A7CC0">
      <w:pPr>
        <w:pStyle w:val="Zkladntext221"/>
        <w:framePr w:w="4723" w:h="10149" w:hRule="exact" w:wrap="none" w:vAnchor="page" w:hAnchor="page" w:x="1134" w:y="5049"/>
        <w:shd w:val="clear" w:color="auto" w:fill="auto"/>
        <w:spacing w:after="51" w:line="110" w:lineRule="exact"/>
        <w:ind w:left="20"/>
      </w:pPr>
      <w:r>
        <w:t>Článek IV.</w:t>
      </w:r>
    </w:p>
    <w:p w:rsidR="00AD24D6" w:rsidRDefault="007A7CC0">
      <w:pPr>
        <w:pStyle w:val="Zkladntext221"/>
        <w:framePr w:w="4723" w:h="10149" w:hRule="exact" w:wrap="none" w:vAnchor="page" w:hAnchor="page" w:x="1134" w:y="5049"/>
        <w:shd w:val="clear" w:color="auto" w:fill="auto"/>
        <w:spacing w:after="110" w:line="110" w:lineRule="exact"/>
        <w:ind w:left="20"/>
      </w:pPr>
      <w:r>
        <w:t>Územní platnost pojištění</w:t>
      </w:r>
    </w:p>
    <w:p w:rsidR="00AD24D6" w:rsidRDefault="007A7CC0">
      <w:pPr>
        <w:pStyle w:val="Zkladntext20"/>
        <w:framePr w:w="4723" w:h="10149" w:hRule="exact" w:wrap="none" w:vAnchor="page" w:hAnchor="page" w:x="1134" w:y="5049"/>
        <w:shd w:val="clear" w:color="auto" w:fill="auto"/>
        <w:spacing w:after="234" w:line="178" w:lineRule="exact"/>
        <w:ind w:firstLine="160"/>
        <w:jc w:val="both"/>
      </w:pPr>
      <w:r>
        <w:t>Pojištění se týká pojistných událostí, při nichž nastane škoda na území Evropy, není-li ujednáno jinak.</w:t>
      </w:r>
    </w:p>
    <w:p w:rsidR="00AD24D6" w:rsidRDefault="007A7CC0">
      <w:pPr>
        <w:pStyle w:val="Zkladntext221"/>
        <w:framePr w:w="4723" w:h="10149" w:hRule="exact" w:wrap="none" w:vAnchor="page" w:hAnchor="page" w:x="1134" w:y="5049"/>
        <w:shd w:val="clear" w:color="auto" w:fill="auto"/>
        <w:spacing w:after="36" w:line="110" w:lineRule="exact"/>
        <w:ind w:left="20"/>
      </w:pPr>
      <w:r>
        <w:t>Článek V.</w:t>
      </w:r>
    </w:p>
    <w:p w:rsidR="00AD24D6" w:rsidRDefault="007A7CC0">
      <w:pPr>
        <w:pStyle w:val="Zkladntext221"/>
        <w:framePr w:w="4723" w:h="10149" w:hRule="exact" w:wrap="none" w:vAnchor="page" w:hAnchor="page" w:x="1134" w:y="5049"/>
        <w:shd w:val="clear" w:color="auto" w:fill="auto"/>
        <w:spacing w:after="110" w:line="110" w:lineRule="exact"/>
        <w:ind w:left="20"/>
      </w:pPr>
      <w:r>
        <w:t>Vznik a trvání pojištění</w:t>
      </w:r>
    </w:p>
    <w:p w:rsidR="00AD24D6" w:rsidRDefault="007A7CC0">
      <w:pPr>
        <w:pStyle w:val="Zkladntext20"/>
        <w:framePr w:w="4723" w:h="10149" w:hRule="exact" w:wrap="none" w:vAnchor="page" w:hAnchor="page" w:x="1134" w:y="5049"/>
        <w:numPr>
          <w:ilvl w:val="0"/>
          <w:numId w:val="12"/>
        </w:numPr>
        <w:shd w:val="clear" w:color="auto" w:fill="auto"/>
        <w:tabs>
          <w:tab w:val="left" w:pos="378"/>
        </w:tabs>
        <w:spacing w:after="234" w:line="178" w:lineRule="exact"/>
        <w:ind w:firstLine="160"/>
        <w:jc w:val="both"/>
      </w:pPr>
      <w:r>
        <w:t>Pojištění vzniká okamžikem uzavření pojistné smlouvy, sjednává se na dobu neurčitou a pojistným obdobím je doba 12 měsíců, není-li ujednáno jinak.</w:t>
      </w:r>
    </w:p>
    <w:p w:rsidR="00AD24D6" w:rsidRDefault="007A7CC0">
      <w:pPr>
        <w:pStyle w:val="Zkladntext20"/>
        <w:framePr w:w="4723" w:h="10149" w:hRule="exact" w:wrap="none" w:vAnchor="page" w:hAnchor="page" w:x="1134" w:y="5049"/>
        <w:numPr>
          <w:ilvl w:val="0"/>
          <w:numId w:val="12"/>
        </w:numPr>
        <w:shd w:val="clear" w:color="auto" w:fill="auto"/>
        <w:tabs>
          <w:tab w:val="left" w:pos="418"/>
        </w:tabs>
        <w:spacing w:after="171" w:line="110" w:lineRule="exact"/>
        <w:ind w:firstLine="160"/>
        <w:jc w:val="both"/>
      </w:pPr>
      <w:r>
        <w:t>Pojištění se pro nezaplacení pojistného nepřerušuje.</w:t>
      </w:r>
    </w:p>
    <w:p w:rsidR="00AD24D6" w:rsidRDefault="007A7CC0">
      <w:pPr>
        <w:pStyle w:val="Zkladntext221"/>
        <w:framePr w:w="4723" w:h="10149" w:hRule="exact" w:wrap="none" w:vAnchor="page" w:hAnchor="page" w:x="1134" w:y="5049"/>
        <w:shd w:val="clear" w:color="auto" w:fill="auto"/>
        <w:spacing w:after="36" w:line="110" w:lineRule="exact"/>
        <w:ind w:left="20"/>
      </w:pPr>
      <w:r>
        <w:t>Článek VI.</w:t>
      </w:r>
    </w:p>
    <w:p w:rsidR="00AD24D6" w:rsidRDefault="007A7CC0">
      <w:pPr>
        <w:pStyle w:val="Zkladntext221"/>
        <w:framePr w:w="4723" w:h="10149" w:hRule="exact" w:wrap="none" w:vAnchor="page" w:hAnchor="page" w:x="1134" w:y="5049"/>
        <w:shd w:val="clear" w:color="auto" w:fill="auto"/>
        <w:spacing w:after="161" w:line="110" w:lineRule="exact"/>
        <w:ind w:left="20"/>
      </w:pPr>
      <w:r>
        <w:t>Zánik pojištění</w:t>
      </w:r>
    </w:p>
    <w:p w:rsidR="00AD24D6" w:rsidRDefault="007A7CC0">
      <w:pPr>
        <w:pStyle w:val="Zkladntext20"/>
        <w:framePr w:w="4723" w:h="10149" w:hRule="exact" w:wrap="none" w:vAnchor="page" w:hAnchor="page" w:x="1134" w:y="5049"/>
        <w:numPr>
          <w:ilvl w:val="0"/>
          <w:numId w:val="13"/>
        </w:numPr>
        <w:shd w:val="clear" w:color="auto" w:fill="auto"/>
        <w:tabs>
          <w:tab w:val="left" w:pos="418"/>
        </w:tabs>
        <w:spacing w:after="44" w:line="110" w:lineRule="exact"/>
        <w:ind w:firstLine="160"/>
        <w:jc w:val="both"/>
      </w:pPr>
      <w:r>
        <w:t>Pojištění, kromě důvodů uvedených v právních předpisech, rovněž zaniká:</w:t>
      </w:r>
    </w:p>
    <w:p w:rsidR="00AD24D6" w:rsidRDefault="007A7CC0">
      <w:pPr>
        <w:pStyle w:val="Zkladntext20"/>
        <w:framePr w:w="4723" w:h="10149" w:hRule="exact" w:wrap="none" w:vAnchor="page" w:hAnchor="page" w:x="1134" w:y="5049"/>
        <w:numPr>
          <w:ilvl w:val="0"/>
          <w:numId w:val="14"/>
        </w:numPr>
        <w:shd w:val="clear" w:color="auto" w:fill="auto"/>
        <w:tabs>
          <w:tab w:val="left" w:pos="219"/>
        </w:tabs>
        <w:spacing w:line="110" w:lineRule="exact"/>
        <w:ind w:left="160"/>
        <w:jc w:val="both"/>
      </w:pPr>
      <w:r>
        <w:t>dnem vyřazení vozidla z evidence vozidel, není-li ujednáno jinak;</w:t>
      </w:r>
    </w:p>
    <w:p w:rsidR="00AD24D6" w:rsidRDefault="007A7CC0">
      <w:pPr>
        <w:pStyle w:val="Zkladntext20"/>
        <w:framePr w:w="4723" w:h="10149" w:hRule="exact" w:wrap="none" w:vAnchor="page" w:hAnchor="page" w:x="1134" w:y="5049"/>
        <w:numPr>
          <w:ilvl w:val="0"/>
          <w:numId w:val="14"/>
        </w:numPr>
        <w:shd w:val="clear" w:color="auto" w:fill="auto"/>
        <w:tabs>
          <w:tab w:val="left" w:pos="224"/>
        </w:tabs>
        <w:spacing w:after="182" w:line="180" w:lineRule="exact"/>
        <w:ind w:left="160"/>
        <w:jc w:val="both"/>
      </w:pPr>
      <w:r>
        <w:t>dnem odcizení vozidla; nelze-li dobu odcizení vozidla přesně určit, považuje se vozidlo za odcizené, jakmile Policie České republiky (dále jen „PČR") přijala oznámení o odcizení vozidla.</w:t>
      </w:r>
    </w:p>
    <w:p w:rsidR="00AD24D6" w:rsidRDefault="007A7CC0">
      <w:pPr>
        <w:pStyle w:val="Zkladntext20"/>
        <w:framePr w:w="4723" w:h="10149" w:hRule="exact" w:wrap="none" w:vAnchor="page" w:hAnchor="page" w:x="1134" w:y="5049"/>
        <w:numPr>
          <w:ilvl w:val="0"/>
          <w:numId w:val="13"/>
        </w:numPr>
        <w:shd w:val="clear" w:color="auto" w:fill="auto"/>
        <w:tabs>
          <w:tab w:val="left" w:pos="390"/>
        </w:tabs>
        <w:spacing w:line="178" w:lineRule="exact"/>
        <w:ind w:firstLine="160"/>
        <w:jc w:val="both"/>
      </w:pPr>
      <w:r>
        <w:t xml:space="preserve">Změnou vlastníka vozidla odlišného od </w:t>
      </w:r>
      <w:proofErr w:type="spellStart"/>
      <w:r>
        <w:t>pojistníka</w:t>
      </w:r>
      <w:proofErr w:type="spellEnd"/>
      <w:r>
        <w:t xml:space="preserve"> pojištění nezaniká, není-li ujednáno jinak. Práva a povinnosti ze sjednaného pojištění přecházejí z původního na nového vlastníka vozidla.</w:t>
      </w:r>
    </w:p>
    <w:p w:rsidR="00AD24D6" w:rsidRDefault="007A7CC0">
      <w:pPr>
        <w:pStyle w:val="Zkladntext221"/>
        <w:framePr w:w="4709" w:h="9959" w:hRule="exact" w:wrap="none" w:vAnchor="page" w:hAnchor="page" w:x="6011" w:y="5045"/>
        <w:shd w:val="clear" w:color="auto" w:fill="auto"/>
        <w:spacing w:after="39" w:line="110" w:lineRule="exact"/>
      </w:pPr>
      <w:r>
        <w:t>Článek VII.</w:t>
      </w:r>
    </w:p>
    <w:p w:rsidR="00AD24D6" w:rsidRDefault="007A7CC0">
      <w:pPr>
        <w:pStyle w:val="Zkladntext221"/>
        <w:framePr w:w="4709" w:h="9959" w:hRule="exact" w:wrap="none" w:vAnchor="page" w:hAnchor="page" w:x="6011" w:y="5045"/>
        <w:shd w:val="clear" w:color="auto" w:fill="auto"/>
        <w:spacing w:after="165" w:line="110" w:lineRule="exact"/>
      </w:pPr>
      <w:r>
        <w:t>Forma právních úkonů</w:t>
      </w:r>
    </w:p>
    <w:p w:rsidR="00AD24D6" w:rsidRDefault="007A7CC0">
      <w:pPr>
        <w:pStyle w:val="Zkladntext20"/>
        <w:framePr w:w="4709" w:h="9959" w:hRule="exact" w:wrap="none" w:vAnchor="page" w:hAnchor="page" w:x="6011" w:y="5045"/>
        <w:shd w:val="clear" w:color="auto" w:fill="auto"/>
        <w:spacing w:after="174" w:line="178" w:lineRule="exact"/>
        <w:ind w:firstLine="160"/>
        <w:jc w:val="both"/>
      </w:pPr>
      <w:r>
        <w:t>Pojistná smlouva a všechny ostatní právní úkony týkající se pojištění musí mít písemnou formu. Pojistitel může určit, které úkony spojené se šetřením škodných událostí nemusí mít písemnou formu.</w:t>
      </w:r>
    </w:p>
    <w:p w:rsidR="00AD24D6" w:rsidRDefault="007A7CC0">
      <w:pPr>
        <w:pStyle w:val="Zkladntext221"/>
        <w:framePr w:w="4709" w:h="9959" w:hRule="exact" w:wrap="none" w:vAnchor="page" w:hAnchor="page" w:x="6011" w:y="5045"/>
        <w:shd w:val="clear" w:color="auto" w:fill="auto"/>
        <w:spacing w:after="34" w:line="110" w:lineRule="exact"/>
      </w:pPr>
      <w:r>
        <w:t>Článek Vlil.</w:t>
      </w:r>
    </w:p>
    <w:p w:rsidR="00AD24D6" w:rsidRDefault="007A7CC0">
      <w:pPr>
        <w:pStyle w:val="Zkladntext221"/>
        <w:framePr w:w="4709" w:h="9959" w:hRule="exact" w:wrap="none" w:vAnchor="page" w:hAnchor="page" w:x="6011" w:y="5045"/>
        <w:shd w:val="clear" w:color="auto" w:fill="auto"/>
        <w:spacing w:after="165" w:line="110" w:lineRule="exact"/>
      </w:pPr>
      <w:r>
        <w:t>Doručování písemností</w:t>
      </w:r>
    </w:p>
    <w:p w:rsidR="00AD24D6" w:rsidRDefault="007A7CC0">
      <w:pPr>
        <w:pStyle w:val="Zkladntext20"/>
        <w:framePr w:w="4709" w:h="9959" w:hRule="exact" w:wrap="none" w:vAnchor="page" w:hAnchor="page" w:x="6011" w:y="5045"/>
        <w:numPr>
          <w:ilvl w:val="0"/>
          <w:numId w:val="15"/>
        </w:numPr>
        <w:shd w:val="clear" w:color="auto" w:fill="auto"/>
        <w:tabs>
          <w:tab w:val="left" w:pos="382"/>
        </w:tabs>
        <w:spacing w:after="122" w:line="178" w:lineRule="exact"/>
        <w:ind w:firstLine="160"/>
        <w:jc w:val="both"/>
      </w:pPr>
      <w:r>
        <w:t xml:space="preserve">Písemnosti pojistitele určené </w:t>
      </w:r>
      <w:proofErr w:type="spellStart"/>
      <w:r>
        <w:t>pojistníkovi</w:t>
      </w:r>
      <w:proofErr w:type="spellEnd"/>
      <w:r>
        <w:t xml:space="preserve"> nebo pojištěnému (dále jen „adresát“) se doručují prostřednictvím držitele poštovní licence (dále jen „pošta“) obyčejnou nebo doporučenou zásilkou na korespondenční adresu uvedenou v pojistné smlouvě nebo na korespondenční adresu písemně oznámenou pojistiteli adresátem, pokud došlo ke změně korespondenční adresy. Písemnosti mohou být doručovány rovněž zaměstnancem pojistitele nebo jinou pojistitelem pověřenou osobou; v takovém případě se písemnost považuje za doručenou dnem jejího převzetí.</w:t>
      </w:r>
    </w:p>
    <w:p w:rsidR="00AD24D6" w:rsidRDefault="007A7CC0">
      <w:pPr>
        <w:pStyle w:val="Zkladntext20"/>
        <w:framePr w:w="4709" w:h="9959" w:hRule="exact" w:wrap="none" w:vAnchor="page" w:hAnchor="page" w:x="6011" w:y="5045"/>
        <w:numPr>
          <w:ilvl w:val="0"/>
          <w:numId w:val="15"/>
        </w:numPr>
        <w:shd w:val="clear" w:color="auto" w:fill="auto"/>
        <w:tabs>
          <w:tab w:val="left" w:pos="385"/>
        </w:tabs>
        <w:spacing w:after="118" w:line="175" w:lineRule="exact"/>
        <w:ind w:firstLine="160"/>
        <w:jc w:val="both"/>
      </w:pPr>
      <w:r>
        <w:t xml:space="preserve">Písemnost odeslaná doporučenou zásilkou adresátovi se považuje za doručenou, nejde-li o doručení podle dalších odstavců, desátý den po odeslání zásilky. Písemnost pojistitele odeslaná adresátovi doporučenou zásilkou s </w:t>
      </w:r>
      <w:proofErr w:type="spellStart"/>
      <w:r>
        <w:t>dodejkou</w:t>
      </w:r>
      <w:proofErr w:type="spellEnd"/>
      <w:r>
        <w:t xml:space="preserve"> se považuje za doručenou, nejde-li o doručení podle dalších odstavců, dnem převzetí uvedeným na </w:t>
      </w:r>
      <w:proofErr w:type="spellStart"/>
      <w:r>
        <w:t>dodejce</w:t>
      </w:r>
      <w:proofErr w:type="spellEnd"/>
      <w:r>
        <w:t>. Za doručenou adresátovi se považuje i zásilka doručená příjemci rozdílnému od adresáta (např. rodinnému příslušníkovi), jemuž pošta doručila zásilku v souladu s právními předpisy o poštovních službách.</w:t>
      </w:r>
    </w:p>
    <w:p w:rsidR="00AD24D6" w:rsidRDefault="007A7CC0">
      <w:pPr>
        <w:pStyle w:val="Zkladntext20"/>
        <w:framePr w:w="4709" w:h="9959" w:hRule="exact" w:wrap="none" w:vAnchor="page" w:hAnchor="page" w:x="6011" w:y="5045"/>
        <w:numPr>
          <w:ilvl w:val="0"/>
          <w:numId w:val="15"/>
        </w:numPr>
        <w:shd w:val="clear" w:color="auto" w:fill="auto"/>
        <w:tabs>
          <w:tab w:val="left" w:pos="385"/>
        </w:tabs>
        <w:spacing w:after="120" w:line="178" w:lineRule="exact"/>
        <w:ind w:firstLine="160"/>
        <w:jc w:val="both"/>
      </w:pPr>
      <w:r>
        <w:t>Odepře-li adresát přijetí doručované písemnosti, považuje se písemnost za doručenou dnem, kdy bylo její převzetí adresátem odepřeno.</w:t>
      </w:r>
    </w:p>
    <w:p w:rsidR="00AD24D6" w:rsidRDefault="007A7CC0">
      <w:pPr>
        <w:pStyle w:val="Zkladntext20"/>
        <w:framePr w:w="4709" w:h="9959" w:hRule="exact" w:wrap="none" w:vAnchor="page" w:hAnchor="page" w:x="6011" w:y="5045"/>
        <w:numPr>
          <w:ilvl w:val="0"/>
          <w:numId w:val="15"/>
        </w:numPr>
        <w:shd w:val="clear" w:color="auto" w:fill="auto"/>
        <w:tabs>
          <w:tab w:val="left" w:pos="387"/>
        </w:tabs>
        <w:spacing w:after="118" w:line="178" w:lineRule="exact"/>
        <w:ind w:firstLine="160"/>
        <w:jc w:val="both"/>
      </w:pPr>
      <w:r>
        <w:t xml:space="preserve">Nebyl-li adresát zastižen a písemnost odeslaná doporučenou zásilkou nebo doporučenou zásilkou s </w:t>
      </w:r>
      <w:proofErr w:type="spellStart"/>
      <w:r>
        <w:t>dodejkou</w:t>
      </w:r>
      <w:proofErr w:type="spellEnd"/>
      <w:r>
        <w:t xml:space="preserve"> byla uložena na poště a adresát si písemnost v úložní lhůtě (určené právním předpisem o poštovních službách) nevyzvedl, považuje se písemnost za doručenou posledním dnem úložní lhůty, i když se adresát o uložení nedozvěděl nebo se v místě doručení nezdržoval.</w:t>
      </w:r>
    </w:p>
    <w:p w:rsidR="00AD24D6" w:rsidRDefault="007A7CC0">
      <w:pPr>
        <w:pStyle w:val="Zkladntext20"/>
        <w:framePr w:w="4709" w:h="9959" w:hRule="exact" w:wrap="none" w:vAnchor="page" w:hAnchor="page" w:x="6011" w:y="5045"/>
        <w:numPr>
          <w:ilvl w:val="0"/>
          <w:numId w:val="15"/>
        </w:numPr>
        <w:shd w:val="clear" w:color="auto" w:fill="auto"/>
        <w:tabs>
          <w:tab w:val="left" w:pos="385"/>
        </w:tabs>
        <w:spacing w:after="176" w:line="180" w:lineRule="exact"/>
        <w:ind w:firstLine="160"/>
        <w:jc w:val="both"/>
      </w:pPr>
      <w:r>
        <w:t xml:space="preserve">Pokud se písemnost </w:t>
      </w:r>
      <w:proofErr w:type="gramStart"/>
      <w:r>
        <w:t>vrátí</w:t>
      </w:r>
      <w:proofErr w:type="gramEnd"/>
      <w:r>
        <w:t xml:space="preserve"> jako nedoručená z jiných důvodů než </w:t>
      </w:r>
      <w:proofErr w:type="gramStart"/>
      <w:r>
        <w:t>je</w:t>
      </w:r>
      <w:proofErr w:type="gramEnd"/>
      <w:r>
        <w:t xml:space="preserve"> uvedeno v předchozím odstavci, považuje se tato písemnost za doručenou dnem jejího vrácení pojistiteli.</w:t>
      </w:r>
    </w:p>
    <w:p w:rsidR="00AD24D6" w:rsidRDefault="007A7CC0">
      <w:pPr>
        <w:pStyle w:val="Zkladntext221"/>
        <w:framePr w:w="4709" w:h="9959" w:hRule="exact" w:wrap="none" w:vAnchor="page" w:hAnchor="page" w:x="6011" w:y="5045"/>
        <w:shd w:val="clear" w:color="auto" w:fill="auto"/>
        <w:spacing w:after="34" w:line="110" w:lineRule="exact"/>
      </w:pPr>
      <w:r>
        <w:t>Článek IX.</w:t>
      </w:r>
    </w:p>
    <w:p w:rsidR="00AD24D6" w:rsidRDefault="007A7CC0">
      <w:pPr>
        <w:pStyle w:val="Zkladntext221"/>
        <w:framePr w:w="4709" w:h="9959" w:hRule="exact" w:wrap="none" w:vAnchor="page" w:hAnchor="page" w:x="6011" w:y="5045"/>
        <w:shd w:val="clear" w:color="auto" w:fill="auto"/>
        <w:spacing w:after="163" w:line="110" w:lineRule="exact"/>
      </w:pPr>
      <w:r>
        <w:t>Pojistné</w:t>
      </w:r>
    </w:p>
    <w:p w:rsidR="00AD24D6" w:rsidRDefault="007A7CC0">
      <w:pPr>
        <w:pStyle w:val="Zkladntext20"/>
        <w:framePr w:w="4709" w:h="9959" w:hRule="exact" w:wrap="none" w:vAnchor="page" w:hAnchor="page" w:x="6011" w:y="5045"/>
        <w:numPr>
          <w:ilvl w:val="0"/>
          <w:numId w:val="16"/>
        </w:numPr>
        <w:shd w:val="clear" w:color="auto" w:fill="auto"/>
        <w:tabs>
          <w:tab w:val="left" w:pos="385"/>
        </w:tabs>
        <w:spacing w:after="118" w:line="180" w:lineRule="exact"/>
        <w:ind w:firstLine="160"/>
        <w:jc w:val="both"/>
      </w:pPr>
      <w:r>
        <w:t>Běžné pojistné je splatné prvního dne pojistného období a jednorázové pojistné dnem počátku pojištění, není-li ujednáno jinak.</w:t>
      </w:r>
    </w:p>
    <w:p w:rsidR="00AD24D6" w:rsidRDefault="007A7CC0">
      <w:pPr>
        <w:pStyle w:val="Zkladntext20"/>
        <w:framePr w:w="4709" w:h="9959" w:hRule="exact" w:wrap="none" w:vAnchor="page" w:hAnchor="page" w:x="6011" w:y="5045"/>
        <w:numPr>
          <w:ilvl w:val="0"/>
          <w:numId w:val="16"/>
        </w:numPr>
        <w:shd w:val="clear" w:color="auto" w:fill="auto"/>
        <w:tabs>
          <w:tab w:val="left" w:pos="390"/>
        </w:tabs>
        <w:spacing w:after="124" w:line="182" w:lineRule="exact"/>
        <w:ind w:firstLine="160"/>
        <w:jc w:val="both"/>
      </w:pPr>
      <w:r>
        <w:t>Zaplaceným pojistným uhrazuje pojistitel své pohledávky na pojistné v pořadí, v jakém po sobě vznikly.</w:t>
      </w:r>
    </w:p>
    <w:p w:rsidR="00AD24D6" w:rsidRDefault="007A7CC0">
      <w:pPr>
        <w:pStyle w:val="Zkladntext20"/>
        <w:framePr w:w="4709" w:h="9959" w:hRule="exact" w:wrap="none" w:vAnchor="page" w:hAnchor="page" w:x="6011" w:y="5045"/>
        <w:numPr>
          <w:ilvl w:val="0"/>
          <w:numId w:val="16"/>
        </w:numPr>
        <w:shd w:val="clear" w:color="auto" w:fill="auto"/>
        <w:tabs>
          <w:tab w:val="left" w:pos="387"/>
        </w:tabs>
        <w:spacing w:after="174" w:line="178" w:lineRule="exact"/>
        <w:ind w:firstLine="160"/>
        <w:jc w:val="both"/>
      </w:pPr>
      <w:r>
        <w:t>Je-li pojistník v prodlení s placením pojistného, má pojistitel právo požadovat úrok z prodlení za každý den prodlení.</w:t>
      </w:r>
    </w:p>
    <w:p w:rsidR="00AD24D6" w:rsidRDefault="007A7CC0">
      <w:pPr>
        <w:pStyle w:val="Zkladntext221"/>
        <w:framePr w:w="4709" w:h="9959" w:hRule="exact" w:wrap="none" w:vAnchor="page" w:hAnchor="page" w:x="6011" w:y="5045"/>
        <w:shd w:val="clear" w:color="auto" w:fill="auto"/>
        <w:spacing w:after="36" w:line="110" w:lineRule="exact"/>
      </w:pPr>
      <w:r>
        <w:t>Článek X.</w:t>
      </w:r>
    </w:p>
    <w:p w:rsidR="00AD24D6" w:rsidRDefault="007A7CC0">
      <w:pPr>
        <w:pStyle w:val="Zkladntext221"/>
        <w:framePr w:w="4709" w:h="9959" w:hRule="exact" w:wrap="none" w:vAnchor="page" w:hAnchor="page" w:x="6011" w:y="5045"/>
        <w:shd w:val="clear" w:color="auto" w:fill="auto"/>
        <w:spacing w:after="165" w:line="110" w:lineRule="exact"/>
      </w:pPr>
      <w:r>
        <w:t>Podmínky systému bonus</w:t>
      </w:r>
    </w:p>
    <w:p w:rsidR="00AD24D6" w:rsidRDefault="007A7CC0">
      <w:pPr>
        <w:pStyle w:val="Zkladntext20"/>
        <w:framePr w:w="4709" w:h="9959" w:hRule="exact" w:wrap="none" w:vAnchor="page" w:hAnchor="page" w:x="6011" w:y="5045"/>
        <w:shd w:val="clear" w:color="auto" w:fill="auto"/>
        <w:spacing w:line="178" w:lineRule="exact"/>
        <w:ind w:firstLine="160"/>
        <w:jc w:val="both"/>
      </w:pPr>
      <w:r>
        <w:t>(1) Na sjednané pojištění se systém bonus (sleva na pojistném za bezeškodný průběh v rozhodném období) vztahuje, je-li tak ujednáno v pojistné smlouvě. Na dodatková pojištění se tento systém nevztahuje.</w:t>
      </w:r>
    </w:p>
    <w:p w:rsidR="00AD24D6" w:rsidRDefault="007A7CC0">
      <w:pPr>
        <w:pStyle w:val="Zkladntext20"/>
        <w:framePr w:wrap="none" w:vAnchor="page" w:hAnchor="page" w:x="6011" w:y="15163"/>
        <w:shd w:val="clear" w:color="auto" w:fill="auto"/>
        <w:spacing w:line="110" w:lineRule="exact"/>
        <w:ind w:firstLine="160"/>
        <w:jc w:val="both"/>
      </w:pPr>
      <w:r>
        <w:t>(2) Bonus se přiznává vždy k následné splatnosti pojistného podle dohodnutých pojíst-</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kladntext20"/>
        <w:framePr w:w="4752" w:h="1289" w:hRule="exact" w:wrap="none" w:vAnchor="page" w:hAnchor="page" w:x="1214" w:y="1763"/>
        <w:shd w:val="clear" w:color="auto" w:fill="auto"/>
        <w:spacing w:after="172" w:line="175" w:lineRule="exact"/>
        <w:ind w:firstLine="0"/>
        <w:jc w:val="both"/>
      </w:pPr>
      <w:proofErr w:type="spellStart"/>
      <w:r>
        <w:lastRenderedPageBreak/>
        <w:t>ných</w:t>
      </w:r>
      <w:proofErr w:type="spellEnd"/>
      <w:r>
        <w:t xml:space="preserve"> období, nejpozději k výročnímu dni počátku pojištění. Dozví-li se pojistitel o rozhodné události až poté, co stanovil pojistné na další pojistné období, má právo na úhradu i té části pojistného, která odpovídá rozdílu mezi pojistným, které by stanovil, jestliže by se o této rozhodné události včas dozvěděl, a stanoveným pojistným.</w:t>
      </w:r>
    </w:p>
    <w:p w:rsidR="00AD24D6" w:rsidRDefault="007A7CC0">
      <w:pPr>
        <w:pStyle w:val="Zkladntext221"/>
        <w:framePr w:w="4752" w:h="1289" w:hRule="exact" w:wrap="none" w:vAnchor="page" w:hAnchor="page" w:x="1214" w:y="1763"/>
        <w:shd w:val="clear" w:color="auto" w:fill="auto"/>
        <w:spacing w:after="36" w:line="110" w:lineRule="exact"/>
        <w:ind w:left="20"/>
      </w:pPr>
      <w:r>
        <w:t>Článek XI.</w:t>
      </w:r>
    </w:p>
    <w:p w:rsidR="00AD24D6" w:rsidRDefault="007A7CC0">
      <w:pPr>
        <w:pStyle w:val="Zkladntext221"/>
        <w:framePr w:w="4752" w:h="1289" w:hRule="exact" w:wrap="none" w:vAnchor="page" w:hAnchor="page" w:x="1214" w:y="1763"/>
        <w:shd w:val="clear" w:color="auto" w:fill="auto"/>
        <w:spacing w:after="0" w:line="110" w:lineRule="exact"/>
        <w:ind w:left="20"/>
      </w:pPr>
      <w:r>
        <w:t>Stupnice systému bonus</w:t>
      </w:r>
    </w:p>
    <w:p w:rsidR="00AD24D6" w:rsidRDefault="007A7CC0">
      <w:pPr>
        <w:pStyle w:val="Titulektabulky30"/>
        <w:framePr w:wrap="none" w:vAnchor="page" w:hAnchor="page" w:x="1343" w:y="3234"/>
        <w:shd w:val="clear" w:color="auto" w:fill="auto"/>
        <w:spacing w:line="110" w:lineRule="exact"/>
      </w:pPr>
      <w:r>
        <w:t>Základní pojistné se upravuje v rámci systému bonus následovně:</w:t>
      </w:r>
    </w:p>
    <w:tbl>
      <w:tblPr>
        <w:tblOverlap w:val="never"/>
        <w:tblW w:w="0" w:type="auto"/>
        <w:tblLayout w:type="fixed"/>
        <w:tblCellMar>
          <w:left w:w="10" w:type="dxa"/>
          <w:right w:w="10" w:type="dxa"/>
        </w:tblCellMar>
        <w:tblLook w:val="04A0"/>
      </w:tblPr>
      <w:tblGrid>
        <w:gridCol w:w="1560"/>
        <w:gridCol w:w="1584"/>
        <w:gridCol w:w="1574"/>
      </w:tblGrid>
      <w:tr w:rsidR="00AD24D6">
        <w:tblPrEx>
          <w:tblCellMar>
            <w:top w:w="0" w:type="dxa"/>
            <w:bottom w:w="0" w:type="dxa"/>
          </w:tblCellMar>
        </w:tblPrEx>
        <w:trPr>
          <w:trHeight w:hRule="exact" w:val="216"/>
        </w:trPr>
        <w:tc>
          <w:tcPr>
            <w:tcW w:w="1560" w:type="dxa"/>
            <w:tcBorders>
              <w:top w:val="single" w:sz="4" w:space="0" w:color="auto"/>
              <w:left w:val="single" w:sz="4" w:space="0" w:color="auto"/>
            </w:tcBorders>
            <w:shd w:val="clear" w:color="auto" w:fill="FFFFFF"/>
            <w:vAlign w:val="bottom"/>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Stupeň bonusu</w:t>
            </w:r>
          </w:p>
        </w:tc>
        <w:tc>
          <w:tcPr>
            <w:tcW w:w="1584" w:type="dxa"/>
            <w:tcBorders>
              <w:top w:val="single" w:sz="4" w:space="0" w:color="auto"/>
              <w:left w:val="single" w:sz="4" w:space="0" w:color="auto"/>
            </w:tcBorders>
            <w:shd w:val="clear" w:color="auto" w:fill="FFFFFF"/>
            <w:vAlign w:val="bottom"/>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Rozhodná doba</w:t>
            </w:r>
          </w:p>
        </w:tc>
        <w:tc>
          <w:tcPr>
            <w:tcW w:w="1574" w:type="dxa"/>
            <w:tcBorders>
              <w:top w:val="single" w:sz="4" w:space="0" w:color="auto"/>
              <w:left w:val="single" w:sz="4" w:space="0" w:color="auto"/>
              <w:right w:val="single" w:sz="4" w:space="0" w:color="auto"/>
            </w:tcBorders>
            <w:shd w:val="clear" w:color="auto" w:fill="FFFFFF"/>
            <w:vAlign w:val="bottom"/>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Bonus</w:t>
            </w:r>
          </w:p>
        </w:tc>
      </w:tr>
      <w:tr w:rsidR="00AD24D6">
        <w:tblPrEx>
          <w:tblCellMar>
            <w:top w:w="0" w:type="dxa"/>
            <w:bottom w:w="0" w:type="dxa"/>
          </w:tblCellMar>
        </w:tblPrEx>
        <w:trPr>
          <w:trHeight w:hRule="exact" w:val="182"/>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B10</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120 měsíců (a více)</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50%</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B9</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108 až 119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45%</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B8</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96 až 107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40%</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B7</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84 až 95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35%</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B6</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72 až 83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30 %</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B5</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60 až 71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25 %</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B4</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48 až 59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20%</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B3</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36 až 47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15 %</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B2</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24 až 35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10 %</w:t>
            </w:r>
          </w:p>
        </w:tc>
      </w:tr>
      <w:tr w:rsidR="00AD24D6">
        <w:tblPrEx>
          <w:tblCellMar>
            <w:top w:w="0" w:type="dxa"/>
            <w:bottom w:w="0" w:type="dxa"/>
          </w:tblCellMar>
        </w:tblPrEx>
        <w:trPr>
          <w:trHeight w:hRule="exact" w:val="178"/>
        </w:trPr>
        <w:tc>
          <w:tcPr>
            <w:tcW w:w="1560"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B1</w:t>
            </w:r>
          </w:p>
        </w:tc>
        <w:tc>
          <w:tcPr>
            <w:tcW w:w="1584" w:type="dxa"/>
            <w:tcBorders>
              <w:top w:val="single" w:sz="4" w:space="0" w:color="auto"/>
              <w:lef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12 až 23 měsíců</w:t>
            </w:r>
          </w:p>
        </w:tc>
        <w:tc>
          <w:tcPr>
            <w:tcW w:w="1574" w:type="dxa"/>
            <w:tcBorders>
              <w:top w:val="single" w:sz="4" w:space="0" w:color="auto"/>
              <w:left w:val="single" w:sz="4" w:space="0" w:color="auto"/>
              <w:right w:val="single" w:sz="4" w:space="0" w:color="auto"/>
            </w:tcBorders>
            <w:shd w:val="clear" w:color="auto" w:fill="FFFFFF"/>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5%</w:t>
            </w:r>
          </w:p>
        </w:tc>
      </w:tr>
      <w:tr w:rsidR="00AD24D6">
        <w:tblPrEx>
          <w:tblCellMar>
            <w:top w:w="0" w:type="dxa"/>
            <w:bottom w:w="0" w:type="dxa"/>
          </w:tblCellMar>
        </w:tblPrEx>
        <w:trPr>
          <w:trHeight w:hRule="exact" w:val="187"/>
        </w:trPr>
        <w:tc>
          <w:tcPr>
            <w:tcW w:w="1560" w:type="dxa"/>
            <w:tcBorders>
              <w:top w:val="single" w:sz="4" w:space="0" w:color="auto"/>
              <w:left w:val="single" w:sz="4" w:space="0" w:color="auto"/>
              <w:bottom w:val="single" w:sz="4" w:space="0" w:color="auto"/>
            </w:tcBorders>
            <w:shd w:val="clear" w:color="auto" w:fill="FFFFFF"/>
            <w:vAlign w:val="center"/>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SegoeUITun"/>
              </w:rPr>
              <w:t>B0</w:t>
            </w:r>
          </w:p>
        </w:tc>
        <w:tc>
          <w:tcPr>
            <w:tcW w:w="1584" w:type="dxa"/>
            <w:tcBorders>
              <w:top w:val="single" w:sz="4" w:space="0" w:color="auto"/>
              <w:left w:val="single" w:sz="4" w:space="0" w:color="auto"/>
              <w:bottom w:val="single" w:sz="4" w:space="0" w:color="auto"/>
            </w:tcBorders>
            <w:shd w:val="clear" w:color="auto" w:fill="FFFFFF"/>
            <w:vAlign w:val="center"/>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0 až 11 měsíců</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rsidR="00AD24D6" w:rsidRDefault="007A7CC0">
            <w:pPr>
              <w:pStyle w:val="Zkladntext20"/>
              <w:framePr w:w="4718" w:h="2184" w:wrap="none" w:vAnchor="page" w:hAnchor="page" w:x="1243" w:y="3546"/>
              <w:shd w:val="clear" w:color="auto" w:fill="auto"/>
              <w:spacing w:line="110" w:lineRule="exact"/>
              <w:ind w:firstLine="0"/>
              <w:jc w:val="center"/>
            </w:pPr>
            <w:r>
              <w:rPr>
                <w:rStyle w:val="Zkladntext22"/>
              </w:rPr>
              <w:t>0 %</w:t>
            </w:r>
          </w:p>
        </w:tc>
      </w:tr>
    </w:tbl>
    <w:p w:rsidR="00AD24D6" w:rsidRDefault="007A7CC0">
      <w:pPr>
        <w:pStyle w:val="Zkladntext221"/>
        <w:framePr w:w="4752" w:h="365" w:hRule="exact" w:wrap="none" w:vAnchor="page" w:hAnchor="page" w:x="1214" w:y="5894"/>
        <w:shd w:val="clear" w:color="auto" w:fill="auto"/>
        <w:spacing w:after="39" w:line="110" w:lineRule="exact"/>
        <w:ind w:left="20"/>
      </w:pPr>
      <w:r>
        <w:t>Článek XII.</w:t>
      </w:r>
    </w:p>
    <w:p w:rsidR="00AD24D6" w:rsidRDefault="007A7CC0">
      <w:pPr>
        <w:pStyle w:val="Zkladntext221"/>
        <w:framePr w:w="4752" w:h="365" w:hRule="exact" w:wrap="none" w:vAnchor="page" w:hAnchor="page" w:x="1214" w:y="5894"/>
        <w:shd w:val="clear" w:color="auto" w:fill="auto"/>
        <w:spacing w:after="0" w:line="110" w:lineRule="exact"/>
        <w:ind w:left="20"/>
      </w:pPr>
      <w:r>
        <w:t>Skutečnosti ovlivňující systém bonus</w:t>
      </w:r>
    </w:p>
    <w:p w:rsidR="00AD24D6" w:rsidRDefault="007A7CC0">
      <w:pPr>
        <w:pStyle w:val="Zkladntext20"/>
        <w:framePr w:w="4752" w:h="9136" w:hRule="exact" w:wrap="none" w:vAnchor="page" w:hAnchor="page" w:x="1214" w:y="6385"/>
        <w:numPr>
          <w:ilvl w:val="0"/>
          <w:numId w:val="17"/>
        </w:numPr>
        <w:shd w:val="clear" w:color="auto" w:fill="auto"/>
        <w:tabs>
          <w:tab w:val="left" w:pos="415"/>
        </w:tabs>
        <w:spacing w:line="178" w:lineRule="exact"/>
        <w:ind w:firstLine="160"/>
        <w:jc w:val="both"/>
      </w:pPr>
      <w:r>
        <w:t>Na dosaženou výši stupně bonusu má rozhodující vliv:</w:t>
      </w:r>
    </w:p>
    <w:p w:rsidR="00AD24D6" w:rsidRDefault="007A7CC0">
      <w:pPr>
        <w:pStyle w:val="Zkladntext20"/>
        <w:framePr w:w="4752" w:h="9136" w:hRule="exact" w:wrap="none" w:vAnchor="page" w:hAnchor="page" w:x="1214" w:y="6385"/>
        <w:numPr>
          <w:ilvl w:val="0"/>
          <w:numId w:val="18"/>
        </w:numPr>
        <w:shd w:val="clear" w:color="auto" w:fill="auto"/>
        <w:tabs>
          <w:tab w:val="left" w:pos="219"/>
        </w:tabs>
        <w:spacing w:line="178" w:lineRule="exact"/>
        <w:ind w:firstLine="0"/>
        <w:jc w:val="both"/>
      </w:pPr>
      <w:r>
        <w:t>rozhodná událost - pojistná událost spojená s výplatou pojistného plnění;</w:t>
      </w:r>
    </w:p>
    <w:p w:rsidR="00AD24D6" w:rsidRDefault="007A7CC0">
      <w:pPr>
        <w:pStyle w:val="Zkladntext20"/>
        <w:framePr w:w="4752" w:h="9136" w:hRule="exact" w:wrap="none" w:vAnchor="page" w:hAnchor="page" w:x="1214" w:y="6385"/>
        <w:numPr>
          <w:ilvl w:val="0"/>
          <w:numId w:val="18"/>
        </w:numPr>
        <w:shd w:val="clear" w:color="auto" w:fill="auto"/>
        <w:tabs>
          <w:tab w:val="left" w:pos="222"/>
        </w:tabs>
        <w:spacing w:after="122" w:line="178" w:lineRule="exact"/>
        <w:ind w:left="160"/>
      </w:pPr>
      <w:r>
        <w:t>rozhodná doba - doba nepřerušeného trvání pojištění případně snížená o počet měsíců, odpovídající počtu měsíců snížení rozhodné doby za rozhodné události.</w:t>
      </w:r>
    </w:p>
    <w:p w:rsidR="00AD24D6" w:rsidRDefault="007A7CC0">
      <w:pPr>
        <w:pStyle w:val="Zkladntext20"/>
        <w:framePr w:w="4752" w:h="9136" w:hRule="exact" w:wrap="none" w:vAnchor="page" w:hAnchor="page" w:x="1214" w:y="6385"/>
        <w:numPr>
          <w:ilvl w:val="0"/>
          <w:numId w:val="17"/>
        </w:numPr>
        <w:shd w:val="clear" w:color="auto" w:fill="auto"/>
        <w:tabs>
          <w:tab w:val="left" w:pos="415"/>
        </w:tabs>
        <w:spacing w:line="175" w:lineRule="exact"/>
        <w:ind w:firstLine="160"/>
        <w:jc w:val="both"/>
      </w:pPr>
      <w:r>
        <w:t>Za rozhodnou událost se nepovažuje pojistná událost:</w:t>
      </w:r>
    </w:p>
    <w:p w:rsidR="00AD24D6" w:rsidRDefault="007A7CC0">
      <w:pPr>
        <w:pStyle w:val="Zkladntext20"/>
        <w:framePr w:w="4752" w:h="9136" w:hRule="exact" w:wrap="none" w:vAnchor="page" w:hAnchor="page" w:x="1214" w:y="6385"/>
        <w:numPr>
          <w:ilvl w:val="0"/>
          <w:numId w:val="19"/>
        </w:numPr>
        <w:shd w:val="clear" w:color="auto" w:fill="auto"/>
        <w:tabs>
          <w:tab w:val="left" w:pos="222"/>
        </w:tabs>
        <w:spacing w:line="175" w:lineRule="exact"/>
        <w:ind w:firstLine="0"/>
        <w:jc w:val="both"/>
      </w:pPr>
      <w:r>
        <w:t>která nastala při neoprávněném užívání vozidla (§ 249 TZ);</w:t>
      </w:r>
    </w:p>
    <w:p w:rsidR="00AD24D6" w:rsidRDefault="007A7CC0">
      <w:pPr>
        <w:pStyle w:val="Zkladntext20"/>
        <w:framePr w:w="4752" w:h="9136" w:hRule="exact" w:wrap="none" w:vAnchor="page" w:hAnchor="page" w:x="1214" w:y="6385"/>
        <w:numPr>
          <w:ilvl w:val="0"/>
          <w:numId w:val="19"/>
        </w:numPr>
        <w:shd w:val="clear" w:color="auto" w:fill="auto"/>
        <w:tabs>
          <w:tab w:val="left" w:pos="222"/>
        </w:tabs>
        <w:spacing w:line="175" w:lineRule="exact"/>
        <w:ind w:left="160"/>
      </w:pPr>
      <w:r>
        <w:t>která nastala v době, kdy vozidlo bylo na přechodnou dobu prokazatelně předáno do opravy (§ 430, odst. 2 OZ);</w:t>
      </w:r>
    </w:p>
    <w:p w:rsidR="00AD24D6" w:rsidRDefault="007A7CC0">
      <w:pPr>
        <w:pStyle w:val="Zkladntext20"/>
        <w:framePr w:w="4752" w:h="9136" w:hRule="exact" w:wrap="none" w:vAnchor="page" w:hAnchor="page" w:x="1214" w:y="6385"/>
        <w:numPr>
          <w:ilvl w:val="0"/>
          <w:numId w:val="19"/>
        </w:numPr>
        <w:shd w:val="clear" w:color="auto" w:fill="auto"/>
        <w:tabs>
          <w:tab w:val="left" w:pos="222"/>
        </w:tabs>
        <w:spacing w:line="175" w:lineRule="exact"/>
        <w:ind w:left="160"/>
      </w:pPr>
      <w:r>
        <w:t>která prokazatelně nebyla zaviněna pojištěným; právo pojištěného na náhradu škody vůči fyzické či právnické osobě přechází na pojistitele;</w:t>
      </w:r>
    </w:p>
    <w:p w:rsidR="00AD24D6" w:rsidRDefault="007A7CC0">
      <w:pPr>
        <w:pStyle w:val="Zkladntext20"/>
        <w:framePr w:w="4752" w:h="9136" w:hRule="exact" w:wrap="none" w:vAnchor="page" w:hAnchor="page" w:x="1214" w:y="6385"/>
        <w:numPr>
          <w:ilvl w:val="0"/>
          <w:numId w:val="19"/>
        </w:numPr>
        <w:shd w:val="clear" w:color="auto" w:fill="auto"/>
        <w:tabs>
          <w:tab w:val="left" w:pos="229"/>
        </w:tabs>
        <w:spacing w:line="175" w:lineRule="exact"/>
        <w:ind w:left="160"/>
      </w:pPr>
      <w:r>
        <w:t>ze které nevznikla pojistiteli povinnost plnit (např. odmítnutí nároku pojistitelem, škoda nižší než spoluúčast apod.);</w:t>
      </w:r>
    </w:p>
    <w:p w:rsidR="00AD24D6" w:rsidRDefault="007A7CC0">
      <w:pPr>
        <w:pStyle w:val="Zkladntext20"/>
        <w:framePr w:w="4752" w:h="9136" w:hRule="exact" w:wrap="none" w:vAnchor="page" w:hAnchor="page" w:x="1214" w:y="6385"/>
        <w:numPr>
          <w:ilvl w:val="0"/>
          <w:numId w:val="19"/>
        </w:numPr>
        <w:shd w:val="clear" w:color="auto" w:fill="auto"/>
        <w:tabs>
          <w:tab w:val="left" w:pos="229"/>
        </w:tabs>
        <w:spacing w:after="120" w:line="175" w:lineRule="exact"/>
        <w:ind w:firstLine="0"/>
        <w:jc w:val="both"/>
      </w:pPr>
      <w:r>
        <w:t>vzniklá následkem živelní události.</w:t>
      </w:r>
    </w:p>
    <w:p w:rsidR="00AD24D6" w:rsidRDefault="007A7CC0">
      <w:pPr>
        <w:pStyle w:val="Zkladntext20"/>
        <w:framePr w:w="4752" w:h="9136" w:hRule="exact" w:wrap="none" w:vAnchor="page" w:hAnchor="page" w:x="1214" w:y="6385"/>
        <w:numPr>
          <w:ilvl w:val="0"/>
          <w:numId w:val="17"/>
        </w:numPr>
        <w:shd w:val="clear" w:color="auto" w:fill="auto"/>
        <w:tabs>
          <w:tab w:val="left" w:pos="380"/>
        </w:tabs>
        <w:spacing w:after="120" w:line="175" w:lineRule="exact"/>
        <w:ind w:firstLine="160"/>
        <w:jc w:val="both"/>
      </w:pPr>
      <w:r>
        <w:t>Rozhodná doba se sleduje v celých měsících a zvyšuje se za každý ukončený měsíc doby trvání pojištění o jeden měsíc. Snižuje se o 24 měsíce za každou rozhodnou událost.</w:t>
      </w:r>
    </w:p>
    <w:p w:rsidR="00AD24D6" w:rsidRDefault="007A7CC0">
      <w:pPr>
        <w:pStyle w:val="Zkladntext20"/>
        <w:framePr w:w="4752" w:h="9136" w:hRule="exact" w:wrap="none" w:vAnchor="page" w:hAnchor="page" w:x="1214" w:y="6385"/>
        <w:numPr>
          <w:ilvl w:val="0"/>
          <w:numId w:val="17"/>
        </w:numPr>
        <w:shd w:val="clear" w:color="auto" w:fill="auto"/>
        <w:tabs>
          <w:tab w:val="left" w:pos="390"/>
        </w:tabs>
        <w:spacing w:after="116" w:line="175" w:lineRule="exact"/>
        <w:ind w:firstLine="160"/>
        <w:jc w:val="both"/>
      </w:pPr>
      <w:r>
        <w:t>Řídila-li vozidlo osoba, která byla v době rozhodné události pod vlivem omamné nebo psychotropní látky, nebo u které byla zjištěna hodnota alkoholu v krvi vyšší než 1,0 promile, popřípadě která se odmítla podrobit zkoušce na obsah alkoholu, omamné nebo psychotropní látky v krvi, nárok na dosažený bonus zanikne (rozhodná doba 0 měsíců). Toto neplatí, vznikla-li škoda v době od odcizení vozidla do jeho vrácení oprávněnému uživateli.</w:t>
      </w:r>
    </w:p>
    <w:p w:rsidR="00AD24D6" w:rsidRDefault="007A7CC0">
      <w:pPr>
        <w:pStyle w:val="Zkladntext20"/>
        <w:framePr w:w="4752" w:h="9136" w:hRule="exact" w:wrap="none" w:vAnchor="page" w:hAnchor="page" w:x="1214" w:y="6385"/>
        <w:numPr>
          <w:ilvl w:val="0"/>
          <w:numId w:val="17"/>
        </w:numPr>
        <w:shd w:val="clear" w:color="auto" w:fill="auto"/>
        <w:tabs>
          <w:tab w:val="left" w:pos="387"/>
        </w:tabs>
        <w:spacing w:line="180" w:lineRule="exact"/>
        <w:ind w:firstLine="160"/>
        <w:jc w:val="both"/>
      </w:pPr>
      <w:r>
        <w:t xml:space="preserve">Prokázanou rozhodnou dobu ze zaniklého pojištění téhož </w:t>
      </w:r>
      <w:proofErr w:type="spellStart"/>
      <w:r>
        <w:t>pojistníka</w:t>
      </w:r>
      <w:proofErr w:type="spellEnd"/>
      <w:r>
        <w:t xml:space="preserve"> (nebo jeho </w:t>
      </w:r>
      <w:proofErr w:type="spellStart"/>
      <w:r>
        <w:t>manže</w:t>
      </w:r>
      <w:proofErr w:type="spellEnd"/>
      <w:r>
        <w:t>- la/</w:t>
      </w:r>
      <w:proofErr w:type="spellStart"/>
      <w:r>
        <w:t>ky</w:t>
      </w:r>
      <w:proofErr w:type="spellEnd"/>
      <w:r>
        <w:t>) lze pouze převést pro vozidlo shodné kategorie. Převod rozhodné doby se uskuteční:</w:t>
      </w:r>
    </w:p>
    <w:p w:rsidR="00AD24D6" w:rsidRDefault="007A7CC0">
      <w:pPr>
        <w:pStyle w:val="Zkladntext20"/>
        <w:framePr w:w="4752" w:h="9136" w:hRule="exact" w:wrap="none" w:vAnchor="page" w:hAnchor="page" w:x="1214" w:y="6385"/>
        <w:numPr>
          <w:ilvl w:val="0"/>
          <w:numId w:val="20"/>
        </w:numPr>
        <w:shd w:val="clear" w:color="auto" w:fill="auto"/>
        <w:tabs>
          <w:tab w:val="left" w:pos="219"/>
        </w:tabs>
        <w:spacing w:line="178" w:lineRule="exact"/>
        <w:ind w:left="160"/>
      </w:pPr>
      <w:r>
        <w:t>do nově sjednané pojistné smlouvy z té pojistné smlouvy, jejíž zánik předcházel sjednání nové pojistné smlouvy;</w:t>
      </w:r>
    </w:p>
    <w:p w:rsidR="00AD24D6" w:rsidRDefault="007A7CC0">
      <w:pPr>
        <w:pStyle w:val="Zkladntext20"/>
        <w:framePr w:w="4752" w:h="9136" w:hRule="exact" w:wrap="none" w:vAnchor="page" w:hAnchor="page" w:x="1214" w:y="6385"/>
        <w:numPr>
          <w:ilvl w:val="0"/>
          <w:numId w:val="20"/>
        </w:numPr>
        <w:shd w:val="clear" w:color="auto" w:fill="auto"/>
        <w:tabs>
          <w:tab w:val="left" w:pos="224"/>
        </w:tabs>
        <w:spacing w:after="120" w:line="178" w:lineRule="exact"/>
        <w:ind w:left="160"/>
      </w:pPr>
      <w:r>
        <w:t>ze souběžné pojistné smlouvy, která zanikla, do platné pojistné smlouvy, přičemž sčítání souběžné doby pojištění není pro stanovení započítávané rozhodné doby přípustné.</w:t>
      </w:r>
    </w:p>
    <w:p w:rsidR="00AD24D6" w:rsidRDefault="007A7CC0">
      <w:pPr>
        <w:pStyle w:val="Zkladntext20"/>
        <w:framePr w:w="4752" w:h="9136" w:hRule="exact" w:wrap="none" w:vAnchor="page" w:hAnchor="page" w:x="1214" w:y="6385"/>
        <w:numPr>
          <w:ilvl w:val="0"/>
          <w:numId w:val="17"/>
        </w:numPr>
        <w:shd w:val="clear" w:color="auto" w:fill="auto"/>
        <w:tabs>
          <w:tab w:val="left" w:pos="385"/>
        </w:tabs>
        <w:spacing w:after="120" w:line="178" w:lineRule="exact"/>
        <w:ind w:firstLine="160"/>
        <w:jc w:val="both"/>
      </w:pPr>
      <w:r>
        <w:t>Pojistník má právo na převod celé prokázané rozhodné doby snížené o dobu neexistence pojištění v celých měsících, přičemž maximální výše převedené rozhodné doby může být 120 měsíců. K jednomu vozidlu lze uplatnit pouze jedno potvrzení o délce rozhodného období a škodném průběhu zaniklého pojištění.</w:t>
      </w:r>
    </w:p>
    <w:p w:rsidR="00AD24D6" w:rsidRDefault="007A7CC0">
      <w:pPr>
        <w:pStyle w:val="Zkladntext20"/>
        <w:framePr w:w="4752" w:h="9136" w:hRule="exact" w:wrap="none" w:vAnchor="page" w:hAnchor="page" w:x="1214" w:y="6385"/>
        <w:numPr>
          <w:ilvl w:val="0"/>
          <w:numId w:val="17"/>
        </w:numPr>
        <w:shd w:val="clear" w:color="auto" w:fill="auto"/>
        <w:tabs>
          <w:tab w:val="left" w:pos="420"/>
        </w:tabs>
        <w:spacing w:line="178" w:lineRule="exact"/>
        <w:ind w:firstLine="160"/>
        <w:jc w:val="both"/>
      </w:pPr>
      <w:r>
        <w:t xml:space="preserve">Rozhodnou dobu lze také převést z </w:t>
      </w:r>
      <w:proofErr w:type="spellStart"/>
      <w:r>
        <w:t>pojistníka</w:t>
      </w:r>
      <w:proofErr w:type="spellEnd"/>
      <w:r>
        <w:t>:</w:t>
      </w:r>
    </w:p>
    <w:p w:rsidR="00AD24D6" w:rsidRDefault="007A7CC0">
      <w:pPr>
        <w:pStyle w:val="Zkladntext20"/>
        <w:framePr w:w="4752" w:h="9136" w:hRule="exact" w:wrap="none" w:vAnchor="page" w:hAnchor="page" w:x="1214" w:y="6385"/>
        <w:numPr>
          <w:ilvl w:val="0"/>
          <w:numId w:val="21"/>
        </w:numPr>
        <w:shd w:val="clear" w:color="auto" w:fill="auto"/>
        <w:tabs>
          <w:tab w:val="left" w:pos="222"/>
        </w:tabs>
        <w:spacing w:line="178" w:lineRule="exact"/>
        <w:ind w:firstLine="0"/>
        <w:jc w:val="both"/>
      </w:pPr>
      <w:r>
        <w:t xml:space="preserve">fyzické osoby na </w:t>
      </w:r>
      <w:proofErr w:type="spellStart"/>
      <w:r>
        <w:t>pojistníka</w:t>
      </w:r>
      <w:proofErr w:type="spellEnd"/>
      <w:r>
        <w:t xml:space="preserve"> fyzickou osobu podnikající a naopak;</w:t>
      </w:r>
    </w:p>
    <w:p w:rsidR="00AD24D6" w:rsidRDefault="007A7CC0">
      <w:pPr>
        <w:pStyle w:val="Zkladntext20"/>
        <w:framePr w:w="4752" w:h="9136" w:hRule="exact" w:wrap="none" w:vAnchor="page" w:hAnchor="page" w:x="1214" w:y="6385"/>
        <w:numPr>
          <w:ilvl w:val="0"/>
          <w:numId w:val="21"/>
        </w:numPr>
        <w:shd w:val="clear" w:color="auto" w:fill="auto"/>
        <w:tabs>
          <w:tab w:val="left" w:pos="224"/>
        </w:tabs>
        <w:spacing w:after="120" w:line="178" w:lineRule="exact"/>
        <w:ind w:firstLine="0"/>
        <w:jc w:val="both"/>
      </w:pPr>
      <w:r>
        <w:t xml:space="preserve">právnické osoby na </w:t>
      </w:r>
      <w:proofErr w:type="spellStart"/>
      <w:r>
        <w:t>pojistníka</w:t>
      </w:r>
      <w:proofErr w:type="spellEnd"/>
      <w:r>
        <w:t xml:space="preserve"> právnickou osobu následnickou.</w:t>
      </w:r>
    </w:p>
    <w:p w:rsidR="00AD24D6" w:rsidRDefault="007A7CC0">
      <w:pPr>
        <w:pStyle w:val="Zkladntext20"/>
        <w:framePr w:w="4752" w:h="9136" w:hRule="exact" w:wrap="none" w:vAnchor="page" w:hAnchor="page" w:x="1214" w:y="6385"/>
        <w:numPr>
          <w:ilvl w:val="0"/>
          <w:numId w:val="17"/>
        </w:numPr>
        <w:shd w:val="clear" w:color="auto" w:fill="auto"/>
        <w:tabs>
          <w:tab w:val="left" w:pos="380"/>
        </w:tabs>
        <w:spacing w:after="174" w:line="178" w:lineRule="exact"/>
        <w:ind w:firstLine="160"/>
        <w:jc w:val="both"/>
      </w:pPr>
      <w:r>
        <w:t xml:space="preserve">Po zániku pojištění (pokud nezaniklo z důvodu neplacení pojistného) má pojistník právo na vystavení potvrzení o délce rozhodné doby. Toto potvrzení se vystavuje vždy k osobě </w:t>
      </w:r>
      <w:proofErr w:type="spellStart"/>
      <w:r>
        <w:t>pojistníka</w:t>
      </w:r>
      <w:proofErr w:type="spellEnd"/>
      <w:r>
        <w:t>.</w:t>
      </w:r>
    </w:p>
    <w:p w:rsidR="00AD24D6" w:rsidRDefault="007A7CC0">
      <w:pPr>
        <w:pStyle w:val="Zkladntext230"/>
        <w:framePr w:w="4752" w:h="9136" w:hRule="exact" w:wrap="none" w:vAnchor="page" w:hAnchor="page" w:x="1214" w:y="6385"/>
        <w:shd w:val="clear" w:color="auto" w:fill="auto"/>
        <w:spacing w:before="0" w:after="41" w:line="110" w:lineRule="exact"/>
        <w:ind w:left="20"/>
      </w:pPr>
      <w:r>
        <w:t>Článek XIII.</w:t>
      </w:r>
    </w:p>
    <w:p w:rsidR="00AD24D6" w:rsidRDefault="007A7CC0">
      <w:pPr>
        <w:pStyle w:val="Zkladntext230"/>
        <w:framePr w:w="4752" w:h="9136" w:hRule="exact" w:wrap="none" w:vAnchor="page" w:hAnchor="page" w:x="1214" w:y="6385"/>
        <w:shd w:val="clear" w:color="auto" w:fill="auto"/>
        <w:spacing w:before="0" w:after="54" w:line="110" w:lineRule="exact"/>
        <w:ind w:left="20"/>
      </w:pPr>
      <w:r>
        <w:t>Systém slevy zohledňující stáří vozidla</w:t>
      </w:r>
    </w:p>
    <w:p w:rsidR="00AD24D6" w:rsidRDefault="007A7CC0">
      <w:pPr>
        <w:pStyle w:val="Zkladntext20"/>
        <w:framePr w:w="4752" w:h="9136" w:hRule="exact" w:wrap="none" w:vAnchor="page" w:hAnchor="page" w:x="1214" w:y="6385"/>
        <w:shd w:val="clear" w:color="auto" w:fill="auto"/>
        <w:spacing w:line="175" w:lineRule="exact"/>
        <w:ind w:firstLine="160"/>
        <w:jc w:val="both"/>
      </w:pPr>
      <w:r>
        <w:t>(1) Na sjednané pojištění vozidla se systém slevy zohledňující jeho stáří (dále jen „sleva“) vztahuje, pokud je tak ujednáno v pojistné smlouvě. Na dodatková pojištění se sleva nevztahuje.</w:t>
      </w:r>
    </w:p>
    <w:p w:rsidR="00AD24D6" w:rsidRDefault="007A7CC0">
      <w:pPr>
        <w:pStyle w:val="Zkladntext20"/>
        <w:framePr w:w="4733" w:h="13574" w:hRule="exact" w:wrap="none" w:vAnchor="page" w:hAnchor="page" w:x="6115" w:y="1765"/>
        <w:shd w:val="clear" w:color="auto" w:fill="auto"/>
        <w:spacing w:after="172" w:line="175" w:lineRule="exact"/>
        <w:ind w:firstLine="160"/>
      </w:pPr>
      <w:r>
        <w:t>(2) Výše slevy na pojistném je určena v aktuálně platném sazebníku pojistitele v závislosti na dosaženém stáří vozidla. Sleva se uplatňuje vždy k výročnímu dni počátku pojištění.</w:t>
      </w:r>
    </w:p>
    <w:p w:rsidR="00AD24D6" w:rsidRDefault="007A7CC0">
      <w:pPr>
        <w:pStyle w:val="Zkladntext230"/>
        <w:framePr w:w="4733" w:h="13574" w:hRule="exact" w:wrap="none" w:vAnchor="page" w:hAnchor="page" w:x="6115" w:y="1765"/>
        <w:shd w:val="clear" w:color="auto" w:fill="auto"/>
        <w:spacing w:before="0" w:after="36" w:line="110" w:lineRule="exact"/>
      </w:pPr>
      <w:r>
        <w:t>Článek XIV.</w:t>
      </w:r>
    </w:p>
    <w:p w:rsidR="00AD24D6" w:rsidRDefault="007A7CC0">
      <w:pPr>
        <w:pStyle w:val="Zkladntext230"/>
        <w:framePr w:w="4733" w:h="13574" w:hRule="exact" w:wrap="none" w:vAnchor="page" w:hAnchor="page" w:x="6115" w:y="1765"/>
        <w:shd w:val="clear" w:color="auto" w:fill="auto"/>
        <w:spacing w:before="0" w:after="167" w:line="110" w:lineRule="exact"/>
      </w:pPr>
      <w:r>
        <w:t xml:space="preserve">Výluky z </w:t>
      </w:r>
      <w:proofErr w:type="gramStart"/>
      <w:r>
        <w:t>pojištěni</w:t>
      </w:r>
      <w:proofErr w:type="gramEnd"/>
    </w:p>
    <w:p w:rsidR="00AD24D6" w:rsidRDefault="007A7CC0">
      <w:pPr>
        <w:pStyle w:val="Zkladntext20"/>
        <w:framePr w:w="4733" w:h="13574" w:hRule="exact" w:wrap="none" w:vAnchor="page" w:hAnchor="page" w:x="6115" w:y="1765"/>
        <w:numPr>
          <w:ilvl w:val="0"/>
          <w:numId w:val="22"/>
        </w:numPr>
        <w:shd w:val="clear" w:color="auto" w:fill="auto"/>
        <w:tabs>
          <w:tab w:val="left" w:pos="418"/>
        </w:tabs>
        <w:spacing w:line="178" w:lineRule="exact"/>
        <w:ind w:left="160" w:firstLine="0"/>
        <w:jc w:val="both"/>
      </w:pPr>
      <w:r>
        <w:t>Pojištění se nevztahuje na škody vzniklé následkem:</w:t>
      </w:r>
    </w:p>
    <w:p w:rsidR="00AD24D6" w:rsidRDefault="007A7CC0">
      <w:pPr>
        <w:pStyle w:val="Zkladntext20"/>
        <w:framePr w:w="4733" w:h="13574" w:hRule="exact" w:wrap="none" w:vAnchor="page" w:hAnchor="page" w:x="6115" w:y="1765"/>
        <w:numPr>
          <w:ilvl w:val="0"/>
          <w:numId w:val="23"/>
        </w:numPr>
        <w:shd w:val="clear" w:color="auto" w:fill="auto"/>
        <w:tabs>
          <w:tab w:val="left" w:pos="222"/>
        </w:tabs>
        <w:spacing w:line="178" w:lineRule="exact"/>
        <w:ind w:left="160"/>
        <w:jc w:val="both"/>
      </w:pPr>
      <w:r>
        <w:t>trvalého vlivu provozu (např. korozí, přirozeným opotřebením apod.);</w:t>
      </w:r>
    </w:p>
    <w:p w:rsidR="00AD24D6" w:rsidRDefault="007A7CC0">
      <w:pPr>
        <w:pStyle w:val="Zkladntext20"/>
        <w:framePr w:w="4733" w:h="13574" w:hRule="exact" w:wrap="none" w:vAnchor="page" w:hAnchor="page" w:x="6115" w:y="1765"/>
        <w:numPr>
          <w:ilvl w:val="0"/>
          <w:numId w:val="23"/>
        </w:numPr>
        <w:shd w:val="clear" w:color="auto" w:fill="auto"/>
        <w:tabs>
          <w:tab w:val="left" w:pos="226"/>
        </w:tabs>
        <w:spacing w:line="178" w:lineRule="exact"/>
        <w:ind w:left="160"/>
        <w:jc w:val="both"/>
      </w:pPr>
      <w:r>
        <w:t>funkčního namáhání nebo v důsledku únavy materiálu;</w:t>
      </w:r>
    </w:p>
    <w:p w:rsidR="00AD24D6" w:rsidRDefault="007A7CC0">
      <w:pPr>
        <w:pStyle w:val="Zkladntext20"/>
        <w:framePr w:w="4733" w:h="13574" w:hRule="exact" w:wrap="none" w:vAnchor="page" w:hAnchor="page" w:x="6115" w:y="1765"/>
        <w:numPr>
          <w:ilvl w:val="0"/>
          <w:numId w:val="23"/>
        </w:numPr>
        <w:shd w:val="clear" w:color="auto" w:fill="auto"/>
        <w:tabs>
          <w:tab w:val="left" w:pos="226"/>
        </w:tabs>
        <w:spacing w:line="178" w:lineRule="exact"/>
        <w:ind w:left="160"/>
        <w:jc w:val="both"/>
      </w:pPr>
      <w:r>
        <w:t>vlivu chybné konstrukce, výrobní nebo materiálové vady;</w:t>
      </w:r>
    </w:p>
    <w:p w:rsidR="00AD24D6" w:rsidRDefault="007A7CC0">
      <w:pPr>
        <w:pStyle w:val="Zkladntext20"/>
        <w:framePr w:w="4733" w:h="13574" w:hRule="exact" w:wrap="none" w:vAnchor="page" w:hAnchor="page" w:x="6115" w:y="1765"/>
        <w:numPr>
          <w:ilvl w:val="0"/>
          <w:numId w:val="23"/>
        </w:numPr>
        <w:shd w:val="clear" w:color="auto" w:fill="auto"/>
        <w:tabs>
          <w:tab w:val="left" w:pos="231"/>
        </w:tabs>
        <w:spacing w:line="178" w:lineRule="exact"/>
        <w:ind w:left="160"/>
        <w:jc w:val="both"/>
      </w:pPr>
      <w:r>
        <w:t>nesprávné obsluhy nebo údržby (např. nesprávné zasouvání převodových stupňů, nedostatek hmot potřebných k provozu, přehřátí motoru, nesprávné uložení nebo upevnění nákladu apod.);</w:t>
      </w:r>
    </w:p>
    <w:p w:rsidR="00AD24D6" w:rsidRDefault="007A7CC0">
      <w:pPr>
        <w:pStyle w:val="Zkladntext20"/>
        <w:framePr w:w="4733" w:h="13574" w:hRule="exact" w:wrap="none" w:vAnchor="page" w:hAnchor="page" w:x="6115" w:y="1765"/>
        <w:numPr>
          <w:ilvl w:val="0"/>
          <w:numId w:val="23"/>
        </w:numPr>
        <w:shd w:val="clear" w:color="auto" w:fill="auto"/>
        <w:tabs>
          <w:tab w:val="left" w:pos="231"/>
        </w:tabs>
        <w:spacing w:line="178" w:lineRule="exact"/>
        <w:ind w:left="160"/>
        <w:jc w:val="both"/>
      </w:pPr>
      <w:r>
        <w:t>úmyslného způsobení škody pojistníkem, pojištěným nebo oprávněným uživatelem vozidla nebo jinou osobou jednající z podnětu některého z nich;</w:t>
      </w:r>
    </w:p>
    <w:p w:rsidR="00AD24D6" w:rsidRDefault="007A7CC0">
      <w:pPr>
        <w:pStyle w:val="Zkladntext20"/>
        <w:framePr w:w="4733" w:h="13574" w:hRule="exact" w:wrap="none" w:vAnchor="page" w:hAnchor="page" w:x="6115" w:y="1765"/>
        <w:numPr>
          <w:ilvl w:val="0"/>
          <w:numId w:val="23"/>
        </w:numPr>
        <w:shd w:val="clear" w:color="auto" w:fill="auto"/>
        <w:tabs>
          <w:tab w:val="left" w:pos="231"/>
        </w:tabs>
        <w:spacing w:line="178" w:lineRule="exact"/>
        <w:ind w:left="160"/>
        <w:jc w:val="both"/>
      </w:pPr>
      <w:r>
        <w:t>řízení vozidla osobou, která nemá předepsané oprávnění k řízení vozidla;</w:t>
      </w:r>
    </w:p>
    <w:p w:rsidR="00AD24D6" w:rsidRDefault="007A7CC0">
      <w:pPr>
        <w:pStyle w:val="Zkladntext20"/>
        <w:framePr w:w="4733" w:h="13574" w:hRule="exact" w:wrap="none" w:vAnchor="page" w:hAnchor="page" w:x="6115" w:y="1765"/>
        <w:numPr>
          <w:ilvl w:val="0"/>
          <w:numId w:val="23"/>
        </w:numPr>
        <w:shd w:val="clear" w:color="auto" w:fill="auto"/>
        <w:tabs>
          <w:tab w:val="left" w:pos="231"/>
        </w:tabs>
        <w:spacing w:line="178" w:lineRule="exact"/>
        <w:ind w:left="160"/>
        <w:jc w:val="both"/>
      </w:pPr>
      <w:r>
        <w:t>činnosti vozidla jako pracovního stroje;</w:t>
      </w:r>
    </w:p>
    <w:p w:rsidR="00AD24D6" w:rsidRDefault="007A7CC0">
      <w:pPr>
        <w:pStyle w:val="Zkladntext20"/>
        <w:framePr w:w="4733" w:h="13574" w:hRule="exact" w:wrap="none" w:vAnchor="page" w:hAnchor="page" w:x="6115" w:y="1765"/>
        <w:numPr>
          <w:ilvl w:val="0"/>
          <w:numId w:val="23"/>
        </w:numPr>
        <w:shd w:val="clear" w:color="auto" w:fill="auto"/>
        <w:tabs>
          <w:tab w:val="left" w:pos="231"/>
        </w:tabs>
        <w:spacing w:after="120" w:line="178" w:lineRule="exact"/>
        <w:ind w:left="160"/>
        <w:jc w:val="both"/>
      </w:pPr>
      <w:r>
        <w:t>opravy nebo údržby vozidla nebo v přímé souvislosti s těmito pracemi.</w:t>
      </w:r>
    </w:p>
    <w:p w:rsidR="00AD24D6" w:rsidRDefault="007A7CC0">
      <w:pPr>
        <w:pStyle w:val="Zkladntext20"/>
        <w:framePr w:w="4733" w:h="13574" w:hRule="exact" w:wrap="none" w:vAnchor="page" w:hAnchor="page" w:x="6115" w:y="1765"/>
        <w:numPr>
          <w:ilvl w:val="0"/>
          <w:numId w:val="22"/>
        </w:numPr>
        <w:shd w:val="clear" w:color="auto" w:fill="auto"/>
        <w:tabs>
          <w:tab w:val="left" w:pos="382"/>
        </w:tabs>
        <w:spacing w:line="178" w:lineRule="exact"/>
        <w:ind w:firstLine="160"/>
      </w:pPr>
      <w:r>
        <w:t>Nedošlo-li ze stejné příčiny a ve stejnou dobu k jinému poškození vozidla, za které je pojistitel povinen plnit, pojištění se nevztahuje na poškození nebo zničení:</w:t>
      </w:r>
    </w:p>
    <w:p w:rsidR="00AD24D6" w:rsidRDefault="007A7CC0">
      <w:pPr>
        <w:pStyle w:val="Zkladntext20"/>
        <w:framePr w:w="4733" w:h="13574" w:hRule="exact" w:wrap="none" w:vAnchor="page" w:hAnchor="page" w:x="6115" w:y="1765"/>
        <w:numPr>
          <w:ilvl w:val="0"/>
          <w:numId w:val="24"/>
        </w:numPr>
        <w:shd w:val="clear" w:color="auto" w:fill="auto"/>
        <w:tabs>
          <w:tab w:val="left" w:pos="224"/>
        </w:tabs>
        <w:spacing w:line="178" w:lineRule="exact"/>
        <w:ind w:left="160"/>
        <w:jc w:val="both"/>
      </w:pPr>
      <w:r>
        <w:t>pneumatik;</w:t>
      </w:r>
    </w:p>
    <w:p w:rsidR="00AD24D6" w:rsidRDefault="007A7CC0">
      <w:pPr>
        <w:pStyle w:val="Zkladntext20"/>
        <w:framePr w:w="4733" w:h="13574" w:hRule="exact" w:wrap="none" w:vAnchor="page" w:hAnchor="page" w:x="6115" w:y="1765"/>
        <w:numPr>
          <w:ilvl w:val="0"/>
          <w:numId w:val="24"/>
        </w:numPr>
        <w:shd w:val="clear" w:color="auto" w:fill="auto"/>
        <w:tabs>
          <w:tab w:val="left" w:pos="226"/>
        </w:tabs>
        <w:spacing w:line="178" w:lineRule="exact"/>
        <w:ind w:left="160"/>
        <w:jc w:val="both"/>
      </w:pPr>
      <w:r>
        <w:t>elektrického zařízení vozidla zkratem;</w:t>
      </w:r>
    </w:p>
    <w:p w:rsidR="00AD24D6" w:rsidRDefault="007A7CC0">
      <w:pPr>
        <w:pStyle w:val="Zkladntext20"/>
        <w:framePr w:w="4733" w:h="13574" w:hRule="exact" w:wrap="none" w:vAnchor="page" w:hAnchor="page" w:x="6115" w:y="1765"/>
        <w:numPr>
          <w:ilvl w:val="0"/>
          <w:numId w:val="24"/>
        </w:numPr>
        <w:shd w:val="clear" w:color="auto" w:fill="auto"/>
        <w:tabs>
          <w:tab w:val="left" w:pos="226"/>
        </w:tabs>
        <w:spacing w:line="178" w:lineRule="exact"/>
        <w:ind w:left="160"/>
        <w:jc w:val="both"/>
      </w:pPr>
      <w:r>
        <w:t>autorádia nebo jiné audiovizuální techniky;</w:t>
      </w:r>
    </w:p>
    <w:p w:rsidR="00AD24D6" w:rsidRDefault="007A7CC0">
      <w:pPr>
        <w:pStyle w:val="Zkladntext20"/>
        <w:framePr w:w="4733" w:h="13574" w:hRule="exact" w:wrap="none" w:vAnchor="page" w:hAnchor="page" w:x="6115" w:y="1765"/>
        <w:numPr>
          <w:ilvl w:val="0"/>
          <w:numId w:val="24"/>
        </w:numPr>
        <w:shd w:val="clear" w:color="auto" w:fill="auto"/>
        <w:tabs>
          <w:tab w:val="left" w:pos="229"/>
        </w:tabs>
        <w:spacing w:after="120" w:line="178" w:lineRule="exact"/>
        <w:ind w:left="160"/>
        <w:jc w:val="both"/>
      </w:pPr>
      <w:r>
        <w:t>nosičů záznamů, obrazovek a jiných zobrazovacích jednotek.</w:t>
      </w:r>
    </w:p>
    <w:p w:rsidR="00AD24D6" w:rsidRDefault="007A7CC0">
      <w:pPr>
        <w:pStyle w:val="Zkladntext20"/>
        <w:framePr w:w="4733" w:h="13574" w:hRule="exact" w:wrap="none" w:vAnchor="page" w:hAnchor="page" w:x="6115" w:y="1765"/>
        <w:numPr>
          <w:ilvl w:val="0"/>
          <w:numId w:val="22"/>
        </w:numPr>
        <w:shd w:val="clear" w:color="auto" w:fill="auto"/>
        <w:tabs>
          <w:tab w:val="left" w:pos="385"/>
        </w:tabs>
        <w:spacing w:after="120" w:line="178" w:lineRule="exact"/>
        <w:ind w:firstLine="160"/>
      </w:pPr>
      <w:r>
        <w:t>Pojištění se nevztahuje na zničení nebo poškození záznamů na zvukových, obrazových, datových a jiných nosičích záznamů.</w:t>
      </w:r>
    </w:p>
    <w:p w:rsidR="00AD24D6" w:rsidRDefault="007A7CC0">
      <w:pPr>
        <w:pStyle w:val="Zkladntext20"/>
        <w:framePr w:w="4733" w:h="13574" w:hRule="exact" w:wrap="none" w:vAnchor="page" w:hAnchor="page" w:x="6115" w:y="1765"/>
        <w:numPr>
          <w:ilvl w:val="0"/>
          <w:numId w:val="22"/>
        </w:numPr>
        <w:shd w:val="clear" w:color="auto" w:fill="auto"/>
        <w:tabs>
          <w:tab w:val="left" w:pos="418"/>
        </w:tabs>
        <w:spacing w:line="178" w:lineRule="exact"/>
        <w:ind w:left="160" w:firstLine="0"/>
        <w:jc w:val="both"/>
      </w:pPr>
      <w:r>
        <w:t>Není-li ujednáno jinak, z pojištění nevzniká právo na plnění za škody vzniklé:</w:t>
      </w:r>
    </w:p>
    <w:p w:rsidR="00AD24D6" w:rsidRDefault="007A7CC0">
      <w:pPr>
        <w:pStyle w:val="Zkladntext20"/>
        <w:framePr w:w="4733" w:h="13574" w:hRule="exact" w:wrap="none" w:vAnchor="page" w:hAnchor="page" w:x="6115" w:y="1765"/>
        <w:numPr>
          <w:ilvl w:val="0"/>
          <w:numId w:val="25"/>
        </w:numPr>
        <w:shd w:val="clear" w:color="auto" w:fill="auto"/>
        <w:tabs>
          <w:tab w:val="left" w:pos="222"/>
        </w:tabs>
        <w:spacing w:line="178" w:lineRule="exact"/>
        <w:ind w:left="160"/>
        <w:jc w:val="both"/>
      </w:pPr>
      <w:r>
        <w:t>při závodech všeho druhu a při soutěžích s rychlostní vložkou, jakož i při oficiálních přípravných jízdách k závodům a soutěžím;</w:t>
      </w:r>
    </w:p>
    <w:p w:rsidR="00AD24D6" w:rsidRDefault="007A7CC0">
      <w:pPr>
        <w:pStyle w:val="Zkladntext20"/>
        <w:framePr w:w="4733" w:h="13574" w:hRule="exact" w:wrap="none" w:vAnchor="page" w:hAnchor="page" w:x="6115" w:y="1765"/>
        <w:numPr>
          <w:ilvl w:val="0"/>
          <w:numId w:val="25"/>
        </w:numPr>
        <w:shd w:val="clear" w:color="auto" w:fill="auto"/>
        <w:tabs>
          <w:tab w:val="left" w:pos="226"/>
        </w:tabs>
        <w:spacing w:line="178" w:lineRule="exact"/>
        <w:ind w:left="160"/>
        <w:jc w:val="both"/>
      </w:pPr>
      <w:r>
        <w:t>při soukromých nebo testovacích jízdách na uzavřeném okruhu;</w:t>
      </w:r>
    </w:p>
    <w:p w:rsidR="00AD24D6" w:rsidRDefault="007A7CC0">
      <w:pPr>
        <w:pStyle w:val="Zkladntext20"/>
        <w:framePr w:w="4733" w:h="13574" w:hRule="exact" w:wrap="none" w:vAnchor="page" w:hAnchor="page" w:x="6115" w:y="1765"/>
        <w:numPr>
          <w:ilvl w:val="0"/>
          <w:numId w:val="25"/>
        </w:numPr>
        <w:shd w:val="clear" w:color="auto" w:fill="auto"/>
        <w:tabs>
          <w:tab w:val="left" w:pos="226"/>
        </w:tabs>
        <w:spacing w:line="178" w:lineRule="exact"/>
        <w:ind w:left="160"/>
        <w:jc w:val="both"/>
      </w:pPr>
      <w:r>
        <w:t>výbuchem dopravovaného nákladu (např. výbušniny, vysoce hořlavé látky, chemikálie apod.);</w:t>
      </w:r>
    </w:p>
    <w:p w:rsidR="00AD24D6" w:rsidRDefault="007A7CC0">
      <w:pPr>
        <w:pStyle w:val="Zkladntext20"/>
        <w:framePr w:w="4733" w:h="13574" w:hRule="exact" w:wrap="none" w:vAnchor="page" w:hAnchor="page" w:x="6115" w:y="1765"/>
        <w:numPr>
          <w:ilvl w:val="0"/>
          <w:numId w:val="25"/>
        </w:numPr>
        <w:shd w:val="clear" w:color="auto" w:fill="auto"/>
        <w:tabs>
          <w:tab w:val="left" w:pos="229"/>
        </w:tabs>
        <w:spacing w:line="178" w:lineRule="exact"/>
        <w:ind w:left="160"/>
        <w:jc w:val="both"/>
      </w:pPr>
      <w:r>
        <w:t>následkem válečných událostí, vzpoury, povstání, nebo jiných hromadných násilných nepokojů, stávky, výluky, teroristických aktů (tj. násilných jednání motivovaných politicky, sociálně, ideologicky nebo nábožensky) včetně chemické nebo biologické kontaminace;</w:t>
      </w:r>
    </w:p>
    <w:p w:rsidR="00AD24D6" w:rsidRDefault="007A7CC0">
      <w:pPr>
        <w:pStyle w:val="Zkladntext20"/>
        <w:framePr w:w="4733" w:h="13574" w:hRule="exact" w:wrap="none" w:vAnchor="page" w:hAnchor="page" w:x="6115" w:y="1765"/>
        <w:numPr>
          <w:ilvl w:val="0"/>
          <w:numId w:val="25"/>
        </w:numPr>
        <w:shd w:val="clear" w:color="auto" w:fill="auto"/>
        <w:tabs>
          <w:tab w:val="left" w:pos="229"/>
        </w:tabs>
        <w:spacing w:line="178" w:lineRule="exact"/>
        <w:ind w:left="160"/>
        <w:jc w:val="both"/>
      </w:pPr>
      <w:r>
        <w:t>následkem zásahu státní moci nebo veřejné správy;</w:t>
      </w:r>
    </w:p>
    <w:p w:rsidR="00AD24D6" w:rsidRDefault="007A7CC0">
      <w:pPr>
        <w:pStyle w:val="Zkladntext20"/>
        <w:framePr w:w="4733" w:h="13574" w:hRule="exact" w:wrap="none" w:vAnchor="page" w:hAnchor="page" w:x="6115" w:y="1765"/>
        <w:numPr>
          <w:ilvl w:val="0"/>
          <w:numId w:val="25"/>
        </w:numPr>
        <w:shd w:val="clear" w:color="auto" w:fill="auto"/>
        <w:tabs>
          <w:tab w:val="left" w:pos="229"/>
        </w:tabs>
        <w:spacing w:after="174" w:line="178" w:lineRule="exact"/>
        <w:ind w:left="160"/>
        <w:jc w:val="both"/>
      </w:pPr>
      <w:r>
        <w:t>působením jaderné energie.</w:t>
      </w:r>
    </w:p>
    <w:p w:rsidR="00AD24D6" w:rsidRDefault="007A7CC0">
      <w:pPr>
        <w:pStyle w:val="Zkladntext230"/>
        <w:framePr w:w="4733" w:h="13574" w:hRule="exact" w:wrap="none" w:vAnchor="page" w:hAnchor="page" w:x="6115" w:y="1765"/>
        <w:shd w:val="clear" w:color="auto" w:fill="auto"/>
        <w:spacing w:before="0" w:after="39" w:line="110" w:lineRule="exact"/>
      </w:pPr>
      <w:r>
        <w:t>Článek XV.</w:t>
      </w:r>
    </w:p>
    <w:p w:rsidR="00AD24D6" w:rsidRDefault="007A7CC0">
      <w:pPr>
        <w:pStyle w:val="Zkladntext230"/>
        <w:framePr w:w="4733" w:h="13574" w:hRule="exact" w:wrap="none" w:vAnchor="page" w:hAnchor="page" w:x="6115" w:y="1765"/>
        <w:shd w:val="clear" w:color="auto" w:fill="auto"/>
        <w:spacing w:before="0" w:after="170" w:line="110" w:lineRule="exact"/>
      </w:pPr>
      <w:r>
        <w:t xml:space="preserve">Povinnosti </w:t>
      </w:r>
      <w:proofErr w:type="spellStart"/>
      <w:r>
        <w:t>pojistníka</w:t>
      </w:r>
      <w:proofErr w:type="spellEnd"/>
      <w:r>
        <w:t xml:space="preserve"> a pojištěného</w:t>
      </w:r>
    </w:p>
    <w:p w:rsidR="00AD24D6" w:rsidRDefault="007A7CC0">
      <w:pPr>
        <w:pStyle w:val="Zkladntext20"/>
        <w:framePr w:w="4733" w:h="13574" w:hRule="exact" w:wrap="none" w:vAnchor="page" w:hAnchor="page" w:x="6115" w:y="1765"/>
        <w:numPr>
          <w:ilvl w:val="0"/>
          <w:numId w:val="26"/>
        </w:numPr>
        <w:shd w:val="clear" w:color="auto" w:fill="auto"/>
        <w:tabs>
          <w:tab w:val="left" w:pos="380"/>
        </w:tabs>
        <w:spacing w:line="178" w:lineRule="exact"/>
        <w:ind w:firstLine="160"/>
      </w:pPr>
      <w:r>
        <w:t>Kromě dalších povinností stanovených právními předpisy jsou pojistník a pojištěný povinni:</w:t>
      </w:r>
    </w:p>
    <w:p w:rsidR="00AD24D6" w:rsidRDefault="007A7CC0">
      <w:pPr>
        <w:pStyle w:val="Zkladntext20"/>
        <w:framePr w:w="4733" w:h="13574" w:hRule="exact" w:wrap="none" w:vAnchor="page" w:hAnchor="page" w:x="6115" w:y="1765"/>
        <w:numPr>
          <w:ilvl w:val="0"/>
          <w:numId w:val="27"/>
        </w:numPr>
        <w:shd w:val="clear" w:color="auto" w:fill="auto"/>
        <w:tabs>
          <w:tab w:val="left" w:pos="222"/>
        </w:tabs>
        <w:spacing w:line="178" w:lineRule="exact"/>
        <w:ind w:left="160"/>
        <w:jc w:val="both"/>
      </w:pPr>
      <w:r>
        <w:t>umožnit pojistiteli nebo jím pověřeným osobám posouzení pojistného rizika a přezkoumání činnosti zařízení sloužících k ochraně majetku, předložit k nahlédnutí účetní i jinou obdobnou dokumentaci a umožnit pořízení kopie. Dále jsou povinni umožnit pojistiteli ověření správnosti podkladů pro výpočet pojistného;</w:t>
      </w:r>
    </w:p>
    <w:p w:rsidR="00AD24D6" w:rsidRDefault="007A7CC0">
      <w:pPr>
        <w:pStyle w:val="Zkladntext20"/>
        <w:framePr w:w="4733" w:h="13574" w:hRule="exact" w:wrap="none" w:vAnchor="page" w:hAnchor="page" w:x="6115" w:y="1765"/>
        <w:numPr>
          <w:ilvl w:val="0"/>
          <w:numId w:val="27"/>
        </w:numPr>
        <w:shd w:val="clear" w:color="auto" w:fill="auto"/>
        <w:tabs>
          <w:tab w:val="left" w:pos="224"/>
        </w:tabs>
        <w:spacing w:line="178" w:lineRule="exact"/>
        <w:ind w:left="160"/>
        <w:jc w:val="both"/>
      </w:pPr>
      <w:r>
        <w:t>odpovědět pravdivě a úplně na všechny písemné dotazy pojistitele týkající se pojištění;</w:t>
      </w:r>
    </w:p>
    <w:p w:rsidR="00AD24D6" w:rsidRDefault="007A7CC0">
      <w:pPr>
        <w:pStyle w:val="Zkladntext20"/>
        <w:framePr w:w="4733" w:h="13574" w:hRule="exact" w:wrap="none" w:vAnchor="page" w:hAnchor="page" w:x="6115" w:y="1765"/>
        <w:numPr>
          <w:ilvl w:val="0"/>
          <w:numId w:val="27"/>
        </w:numPr>
        <w:shd w:val="clear" w:color="auto" w:fill="auto"/>
        <w:tabs>
          <w:tab w:val="left" w:pos="224"/>
        </w:tabs>
        <w:spacing w:line="178" w:lineRule="exact"/>
        <w:ind w:left="160"/>
        <w:jc w:val="both"/>
      </w:pPr>
      <w:r>
        <w:t>oznámit bez zbytečného odkladu pojistiteli všechny změny týkající se skutečností, na které byl pojistitelem tázán, nebo které jsou uvedeny v pojistné smlouvě, zejména změnu činnosti pojištěného, změnu vlastnictví věcí, ke kterým se vztahuje sjednané pojištění, a změnu korespondenční adresy;</w:t>
      </w:r>
    </w:p>
    <w:p w:rsidR="00AD24D6" w:rsidRDefault="007A7CC0">
      <w:pPr>
        <w:pStyle w:val="Zkladntext20"/>
        <w:framePr w:w="4733" w:h="13574" w:hRule="exact" w:wrap="none" w:vAnchor="page" w:hAnchor="page" w:x="6115" w:y="1765"/>
        <w:numPr>
          <w:ilvl w:val="0"/>
          <w:numId w:val="27"/>
        </w:numPr>
        <w:shd w:val="clear" w:color="auto" w:fill="auto"/>
        <w:tabs>
          <w:tab w:val="left" w:pos="229"/>
        </w:tabs>
        <w:spacing w:line="178" w:lineRule="exact"/>
        <w:ind w:left="160"/>
        <w:jc w:val="both"/>
      </w:pPr>
      <w:r>
        <w:t>oznámit pojistiteli bez zbytečného odkladu změnu nebo zánik pojistného rizika;</w:t>
      </w:r>
    </w:p>
    <w:p w:rsidR="00AD24D6" w:rsidRDefault="007A7CC0">
      <w:pPr>
        <w:pStyle w:val="Zkladntext20"/>
        <w:framePr w:w="4733" w:h="13574" w:hRule="exact" w:wrap="none" w:vAnchor="page" w:hAnchor="page" w:x="6115" w:y="1765"/>
        <w:numPr>
          <w:ilvl w:val="0"/>
          <w:numId w:val="27"/>
        </w:numPr>
        <w:shd w:val="clear" w:color="auto" w:fill="auto"/>
        <w:tabs>
          <w:tab w:val="left" w:pos="229"/>
        </w:tabs>
        <w:spacing w:after="174" w:line="178" w:lineRule="exact"/>
        <w:ind w:left="160"/>
        <w:jc w:val="both"/>
      </w:pPr>
      <w:r>
        <w:t>oznámit pojistiteli ostatní pojistitele, u nichž je pojištěn proti témuž pojistnému nebezpečí; zároveň jsou povinni uvést pojistné částky nebo limity pojistného plnění sjednané v ostatních pojistných smlouvách.</w:t>
      </w:r>
    </w:p>
    <w:p w:rsidR="00AD24D6" w:rsidRDefault="007A7CC0">
      <w:pPr>
        <w:pStyle w:val="Zkladntext20"/>
        <w:framePr w:w="4733" w:h="13574" w:hRule="exact" w:wrap="none" w:vAnchor="page" w:hAnchor="page" w:x="6115" w:y="1765"/>
        <w:numPr>
          <w:ilvl w:val="0"/>
          <w:numId w:val="26"/>
        </w:numPr>
        <w:shd w:val="clear" w:color="auto" w:fill="auto"/>
        <w:tabs>
          <w:tab w:val="left" w:pos="418"/>
        </w:tabs>
        <w:spacing w:line="110" w:lineRule="exact"/>
        <w:ind w:left="160" w:firstLine="0"/>
        <w:jc w:val="both"/>
      </w:pPr>
      <w:r>
        <w:t>Pojištěný je dále povinen:</w:t>
      </w:r>
    </w:p>
    <w:p w:rsidR="00AD24D6" w:rsidRDefault="007A7CC0">
      <w:pPr>
        <w:pStyle w:val="Zkladntext20"/>
        <w:framePr w:w="4733" w:h="13574" w:hRule="exact" w:wrap="none" w:vAnchor="page" w:hAnchor="page" w:x="6115" w:y="1765"/>
        <w:numPr>
          <w:ilvl w:val="0"/>
          <w:numId w:val="28"/>
        </w:numPr>
        <w:shd w:val="clear" w:color="auto" w:fill="auto"/>
        <w:tabs>
          <w:tab w:val="left" w:pos="224"/>
        </w:tabs>
        <w:spacing w:line="178" w:lineRule="exact"/>
        <w:ind w:left="160"/>
        <w:jc w:val="both"/>
      </w:pPr>
      <w:r>
        <w:t>řádně se starat o údržbu pojištěného vozidla, dbát, aby pojistná událost nenastala, zejména nesmí porušovat povinnosti směřující k odvrácení nebo zmenšení nebezpečí, které jsou mu uloženy právními předpisy nebo na jejich základě, nebo které na sebe vzal pojistnou smlouvou; nesmí strpět porušování těchto povinností ze strany třetích osob;</w:t>
      </w:r>
    </w:p>
    <w:p w:rsidR="00AD24D6" w:rsidRDefault="007A7CC0">
      <w:pPr>
        <w:pStyle w:val="Zkladntext20"/>
        <w:framePr w:w="4733" w:h="13574" w:hRule="exact" w:wrap="none" w:vAnchor="page" w:hAnchor="page" w:x="6115" w:y="1765"/>
        <w:numPr>
          <w:ilvl w:val="0"/>
          <w:numId w:val="28"/>
        </w:numPr>
        <w:shd w:val="clear" w:color="auto" w:fill="auto"/>
        <w:tabs>
          <w:tab w:val="left" w:pos="226"/>
        </w:tabs>
        <w:spacing w:line="178" w:lineRule="exact"/>
        <w:ind w:left="160"/>
        <w:jc w:val="both"/>
      </w:pPr>
      <w:r>
        <w:t>zajistit, aby vozidlo v době jeho opuštění bylo řádně zabezpečeno proti odcizení způsobem dohodnutým v pojistné smlouvě, popř. způsobem vyššího stupně;</w:t>
      </w:r>
    </w:p>
    <w:p w:rsidR="00AD24D6" w:rsidRDefault="007A7CC0">
      <w:pPr>
        <w:pStyle w:val="Zkladntext20"/>
        <w:framePr w:w="4733" w:h="13574" w:hRule="exact" w:wrap="none" w:vAnchor="page" w:hAnchor="page" w:x="6115" w:y="1765"/>
        <w:numPr>
          <w:ilvl w:val="0"/>
          <w:numId w:val="28"/>
        </w:numPr>
        <w:shd w:val="clear" w:color="auto" w:fill="auto"/>
        <w:tabs>
          <w:tab w:val="left" w:pos="226"/>
        </w:tabs>
        <w:spacing w:after="118" w:line="178" w:lineRule="exact"/>
        <w:ind w:left="160"/>
        <w:jc w:val="both"/>
      </w:pPr>
      <w:r>
        <w:t>zajistit, aby se ve vozidle v době jeho opuštění nenacházely doklady k vozidlu (osvědčení o registraci / osvědčení o technickém průkazu, technický průkaz).</w:t>
      </w:r>
    </w:p>
    <w:p w:rsidR="00AD24D6" w:rsidRDefault="007A7CC0">
      <w:pPr>
        <w:pStyle w:val="Zkladntext20"/>
        <w:framePr w:w="4733" w:h="13574" w:hRule="exact" w:wrap="none" w:vAnchor="page" w:hAnchor="page" w:x="6115" w:y="1765"/>
        <w:numPr>
          <w:ilvl w:val="0"/>
          <w:numId w:val="26"/>
        </w:numPr>
        <w:shd w:val="clear" w:color="auto" w:fill="auto"/>
        <w:tabs>
          <w:tab w:val="left" w:pos="385"/>
        </w:tabs>
        <w:spacing w:line="180" w:lineRule="exact"/>
        <w:ind w:firstLine="160"/>
      </w:pPr>
      <w:r>
        <w:t>Nastane-li škodná událost, týkající se pojištěného vozidla, je oprávněná osoba povinna:</w:t>
      </w:r>
    </w:p>
    <w:p w:rsidR="00AD24D6" w:rsidRDefault="007A7CC0">
      <w:pPr>
        <w:pStyle w:val="Zkladntext20"/>
        <w:framePr w:w="4733" w:h="13574" w:hRule="exact" w:wrap="none" w:vAnchor="page" w:hAnchor="page" w:x="6115" w:y="1765"/>
        <w:numPr>
          <w:ilvl w:val="0"/>
          <w:numId w:val="29"/>
        </w:numPr>
        <w:shd w:val="clear" w:color="auto" w:fill="auto"/>
        <w:tabs>
          <w:tab w:val="left" w:pos="222"/>
        </w:tabs>
        <w:spacing w:line="178" w:lineRule="exact"/>
        <w:ind w:left="160"/>
        <w:jc w:val="both"/>
      </w:pPr>
      <w:r>
        <w:t>učinit veškerá opatření směřující k tomu, aby se vzniklá škoda již nezvětšovala;</w:t>
      </w:r>
    </w:p>
    <w:p w:rsidR="00AD24D6" w:rsidRDefault="007A7CC0">
      <w:pPr>
        <w:pStyle w:val="Zkladntext20"/>
        <w:framePr w:w="4733" w:h="13574" w:hRule="exact" w:wrap="none" w:vAnchor="page" w:hAnchor="page" w:x="6115" w:y="1765"/>
        <w:numPr>
          <w:ilvl w:val="0"/>
          <w:numId w:val="29"/>
        </w:numPr>
        <w:shd w:val="clear" w:color="auto" w:fill="auto"/>
        <w:tabs>
          <w:tab w:val="left" w:pos="226"/>
        </w:tabs>
        <w:spacing w:line="178" w:lineRule="exact"/>
        <w:ind w:left="160"/>
        <w:jc w:val="both"/>
      </w:pPr>
      <w:r>
        <w:t>oznámit neprodleně PČR dopravní nehodu v souladu s povinnostmi uloženými obecně závaznou právní normou;</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Nadpis60"/>
        <w:framePr w:w="9638" w:h="734" w:hRule="exact" w:wrap="none" w:vAnchor="page" w:hAnchor="page" w:x="1175" w:y="1773"/>
        <w:shd w:val="clear" w:color="auto" w:fill="auto"/>
        <w:spacing w:line="360" w:lineRule="exact"/>
      </w:pPr>
      <w:bookmarkStart w:id="22" w:name="bookmark23"/>
      <w:r>
        <w:rPr>
          <w:rStyle w:val="Nadpis61"/>
          <w:b/>
          <w:bCs/>
        </w:rPr>
        <w:lastRenderedPageBreak/>
        <w:t>Kooperativa</w:t>
      </w:r>
      <w:bookmarkEnd w:id="22"/>
    </w:p>
    <w:p w:rsidR="00AD24D6" w:rsidRDefault="007A7CC0">
      <w:pPr>
        <w:pStyle w:val="Zkladntext160"/>
        <w:framePr w:w="9638" w:h="734" w:hRule="exact" w:wrap="none" w:vAnchor="page" w:hAnchor="page" w:x="1175" w:y="1773"/>
        <w:shd w:val="clear" w:color="auto" w:fill="auto"/>
        <w:tabs>
          <w:tab w:val="left" w:pos="8561"/>
        </w:tabs>
        <w:spacing w:before="0" w:line="260" w:lineRule="exact"/>
        <w:ind w:firstLine="0"/>
        <w:jc w:val="both"/>
      </w:pPr>
      <w:r>
        <w:rPr>
          <w:rStyle w:val="Zkladntext16Malpsmena"/>
        </w:rPr>
        <w:t>Vienna Insurance Group</w:t>
      </w:r>
      <w:r>
        <w:rPr>
          <w:rStyle w:val="Zkladntext16Malpsmena"/>
        </w:rPr>
        <w:tab/>
      </w:r>
      <w:r>
        <w:rPr>
          <w:rStyle w:val="Zkladntext1613ptdkovn0pt"/>
        </w:rPr>
        <w:t>P-300/05</w:t>
      </w:r>
    </w:p>
    <w:p w:rsidR="00AD24D6" w:rsidRDefault="007A7CC0">
      <w:pPr>
        <w:pStyle w:val="Nadpis10"/>
        <w:framePr w:w="9638" w:h="1321" w:hRule="exact" w:wrap="none" w:vAnchor="page" w:hAnchor="page" w:x="1175" w:y="3131"/>
        <w:shd w:val="clear" w:color="auto" w:fill="auto"/>
        <w:spacing w:before="0"/>
        <w:ind w:right="3840"/>
      </w:pPr>
      <w:bookmarkStart w:id="23" w:name="bookmark24"/>
      <w:r>
        <w:t>Zvláštní pojistné podmínky pro pojištění strojů</w:t>
      </w:r>
      <w:bookmarkEnd w:id="23"/>
    </w:p>
    <w:p w:rsidR="00AD24D6" w:rsidRDefault="007A7CC0">
      <w:pPr>
        <w:pStyle w:val="Zkladntext160"/>
        <w:framePr w:w="4661" w:h="10770" w:hRule="exact" w:wrap="none" w:vAnchor="page" w:hAnchor="page" w:x="1180" w:y="4847"/>
        <w:shd w:val="clear" w:color="auto" w:fill="auto"/>
        <w:spacing w:before="0" w:line="150" w:lineRule="exact"/>
        <w:ind w:firstLine="0"/>
        <w:jc w:val="both"/>
      </w:pPr>
      <w:proofErr w:type="spellStart"/>
      <w:r>
        <w:t>Článáct</w:t>
      </w:r>
      <w:proofErr w:type="spellEnd"/>
    </w:p>
    <w:p w:rsidR="00AD24D6" w:rsidRDefault="007A7CC0">
      <w:pPr>
        <w:pStyle w:val="Zkladntext160"/>
        <w:framePr w:w="4661" w:h="10770" w:hRule="exact" w:wrap="none" w:vAnchor="page" w:hAnchor="page" w:x="1180" w:y="4847"/>
        <w:shd w:val="clear" w:color="auto" w:fill="auto"/>
        <w:spacing w:before="0" w:after="82" w:line="150" w:lineRule="exact"/>
        <w:ind w:firstLine="0"/>
        <w:jc w:val="both"/>
      </w:pPr>
      <w:r>
        <w:t>í^</w:t>
      </w:r>
      <w:proofErr w:type="spellStart"/>
      <w:r>
        <w:t>edmět</w:t>
      </w:r>
      <w:proofErr w:type="spellEnd"/>
      <w:r>
        <w:t xml:space="preserve"> pojištění</w:t>
      </w:r>
    </w:p>
    <w:p w:rsidR="00AD24D6" w:rsidRDefault="007A7CC0">
      <w:pPr>
        <w:pStyle w:val="Zkladntext160"/>
        <w:framePr w:w="4661" w:h="10770" w:hRule="exact" w:wrap="none" w:vAnchor="page" w:hAnchor="page" w:x="1180" w:y="4847"/>
        <w:numPr>
          <w:ilvl w:val="0"/>
          <w:numId w:val="30"/>
        </w:numPr>
        <w:shd w:val="clear" w:color="auto" w:fill="auto"/>
        <w:tabs>
          <w:tab w:val="left" w:pos="250"/>
        </w:tabs>
        <w:spacing w:before="0" w:after="116" w:line="187" w:lineRule="exact"/>
        <w:ind w:firstLine="0"/>
      </w:pPr>
      <w:r>
        <w:t xml:space="preserve">Předmětem pojištění je jednotlivý stroj neb) soubor strojů, které jsou uvedené v pojistné smlouvě, včetně jejich výbavy a příslušenství </w:t>
      </w:r>
      <w:proofErr w:type="spellStart"/>
      <w:r>
        <w:t>ídáe</w:t>
      </w:r>
      <w:proofErr w:type="spellEnd"/>
      <w:r>
        <w:t xml:space="preserve"> jen soptěný stroj“).</w:t>
      </w:r>
    </w:p>
    <w:p w:rsidR="00AD24D6" w:rsidRDefault="007A7CC0">
      <w:pPr>
        <w:pStyle w:val="Zkladntext160"/>
        <w:framePr w:w="4661" w:h="10770" w:hRule="exact" w:wrap="none" w:vAnchor="page" w:hAnchor="page" w:x="1180" w:y="4847"/>
        <w:numPr>
          <w:ilvl w:val="0"/>
          <w:numId w:val="31"/>
        </w:numPr>
        <w:shd w:val="clear" w:color="auto" w:fill="auto"/>
        <w:tabs>
          <w:tab w:val="left" w:pos="253"/>
        </w:tabs>
        <w:spacing w:before="0" w:after="120" w:line="192" w:lineRule="exact"/>
        <w:ind w:firstLine="0"/>
      </w:pPr>
      <w:r>
        <w:t xml:space="preserve">Předmětem pojištění jsou stroje ve vlastnictví nebo spoluvlastnictví </w:t>
      </w:r>
      <w:proofErr w:type="spellStart"/>
      <w:r>
        <w:t>pojistníka</w:t>
      </w:r>
      <w:proofErr w:type="spellEnd"/>
      <w:r>
        <w:t xml:space="preserve"> nebo pojištěného uvedeného </w:t>
      </w:r>
      <w:proofErr w:type="spellStart"/>
      <w:r>
        <w:t>vpojistné</w:t>
      </w:r>
      <w:proofErr w:type="spellEnd"/>
      <w:r>
        <w:t xml:space="preserve"> smlouvě </w:t>
      </w:r>
      <w:proofErr w:type="spellStart"/>
      <w:r>
        <w:t>fetroje</w:t>
      </w:r>
      <w:proofErr w:type="spellEnd"/>
      <w:r>
        <w:t xml:space="preserve"> </w:t>
      </w:r>
      <w:proofErr w:type="spellStart"/>
      <w:r>
        <w:t>viaslnO</w:t>
      </w:r>
      <w:proofErr w:type="spellEnd"/>
      <w:r>
        <w:t>»</w:t>
      </w:r>
    </w:p>
    <w:p w:rsidR="00AD24D6" w:rsidRDefault="007A7CC0">
      <w:pPr>
        <w:pStyle w:val="Zkladntext160"/>
        <w:framePr w:w="4661" w:h="10770" w:hRule="exact" w:wrap="none" w:vAnchor="page" w:hAnchor="page" w:x="1180" w:y="4847"/>
        <w:numPr>
          <w:ilvl w:val="0"/>
          <w:numId w:val="31"/>
        </w:numPr>
        <w:shd w:val="clear" w:color="auto" w:fill="auto"/>
        <w:tabs>
          <w:tab w:val="left" w:pos="253"/>
        </w:tabs>
        <w:spacing w:before="0" w:after="124" w:line="192" w:lineRule="exact"/>
        <w:ind w:firstLine="0"/>
        <w:jc w:val="both"/>
      </w:pPr>
      <w:r>
        <w:t xml:space="preserve">}e4i tak ujednáno, jsou předmětem </w:t>
      </w:r>
      <w:proofErr w:type="spellStart"/>
      <w:r>
        <w:t>pojišbšní</w:t>
      </w:r>
      <w:proofErr w:type="spellEnd"/>
      <w:r>
        <w:t xml:space="preserve"> cizí stroje </w:t>
      </w:r>
      <w:proofErr w:type="spellStart"/>
      <w:r>
        <w:t>teé</w:t>
      </w:r>
      <w:proofErr w:type="spellEnd"/>
      <w:r>
        <w:t xml:space="preserve"> pojistná nebo pojištěný uvedený v pojistné smlouvě užívají </w:t>
      </w:r>
      <w:proofErr w:type="gramStart"/>
      <w:r>
        <w:t>pode</w:t>
      </w:r>
      <w:proofErr w:type="gramEnd"/>
      <w:r>
        <w:t xml:space="preserve"> dohody </w:t>
      </w:r>
      <w:proofErr w:type="spellStart"/>
      <w:r>
        <w:t>fcizí</w:t>
      </w:r>
      <w:proofErr w:type="spellEnd"/>
      <w:r>
        <w:t xml:space="preserve"> stroje). U těchto strojů se jedná o </w:t>
      </w:r>
      <w:proofErr w:type="gramStart"/>
      <w:r>
        <w:t>pojištěni</w:t>
      </w:r>
      <w:proofErr w:type="gramEnd"/>
      <w:r>
        <w:t xml:space="preserve"> cizího pojistného rizika.</w:t>
      </w:r>
    </w:p>
    <w:p w:rsidR="00AD24D6" w:rsidRDefault="007A7CC0">
      <w:pPr>
        <w:pStyle w:val="Zkladntext160"/>
        <w:framePr w:w="4661" w:h="10770" w:hRule="exact" w:wrap="none" w:vAnchor="page" w:hAnchor="page" w:x="1180" w:y="4847"/>
        <w:numPr>
          <w:ilvl w:val="0"/>
          <w:numId w:val="31"/>
        </w:numPr>
        <w:shd w:val="clear" w:color="auto" w:fill="auto"/>
        <w:tabs>
          <w:tab w:val="left" w:pos="262"/>
        </w:tabs>
        <w:spacing w:before="0" w:after="118" w:line="187" w:lineRule="exact"/>
        <w:ind w:firstLine="0"/>
      </w:pPr>
      <w:r>
        <w:t xml:space="preserve">8yto4i </w:t>
      </w:r>
      <w:proofErr w:type="spellStart"/>
      <w:r>
        <w:t>sjednáio</w:t>
      </w:r>
      <w:proofErr w:type="spellEnd"/>
      <w:r>
        <w:t xml:space="preserve"> pojištění souboru strojů, vztahuje se pojištění lna stroje, které sestály součástí pojištěného souboru po uzavření pojistné smlouvy, Stroje, které přestaly být součástí souboru, pojištěny nejsou.</w:t>
      </w:r>
    </w:p>
    <w:p w:rsidR="00AD24D6" w:rsidRDefault="007A7CC0">
      <w:pPr>
        <w:pStyle w:val="Zkladntext160"/>
        <w:framePr w:w="4661" w:h="10770" w:hRule="exact" w:wrap="none" w:vAnchor="page" w:hAnchor="page" w:x="1180" w:y="4847"/>
        <w:numPr>
          <w:ilvl w:val="0"/>
          <w:numId w:val="31"/>
        </w:numPr>
        <w:shd w:val="clear" w:color="auto" w:fill="auto"/>
        <w:tabs>
          <w:tab w:val="left" w:pos="262"/>
        </w:tabs>
        <w:spacing w:before="0" w:after="118" w:line="190" w:lineRule="exact"/>
        <w:ind w:firstLine="0"/>
      </w:pPr>
      <w:r>
        <w:t xml:space="preserve">V případě pojištění soboru strojů jsou předmětem pojištění pouze stroje, jejíchž stáří nepřesáhlo v době vzniku škody 10 tet; není4i ujednáno jinak. Pro trčení </w:t>
      </w:r>
      <w:proofErr w:type="spellStart"/>
      <w:r>
        <w:t>stfí</w:t>
      </w:r>
      <w:proofErr w:type="spellEnd"/>
      <w:r>
        <w:t xml:space="preserve"> </w:t>
      </w:r>
      <w:proofErr w:type="spellStart"/>
      <w:r>
        <w:t>steoje</w:t>
      </w:r>
      <w:proofErr w:type="spellEnd"/>
      <w:r>
        <w:t xml:space="preserve"> je rozhodující rok jeho prvního uvedení do provozu. V případě, že rok prvního uvedení do provozu nelze zjistit; je pro určení stáří stroje rozhodující rok jeho výroby.</w:t>
      </w:r>
    </w:p>
    <w:p w:rsidR="00AD24D6" w:rsidRDefault="007A7CC0">
      <w:pPr>
        <w:pStyle w:val="Zkladntext160"/>
        <w:framePr w:w="4661" w:h="10770" w:hRule="exact" w:wrap="none" w:vAnchor="page" w:hAnchor="page" w:x="1180" w:y="4847"/>
        <w:numPr>
          <w:ilvl w:val="0"/>
          <w:numId w:val="31"/>
        </w:numPr>
        <w:shd w:val="clear" w:color="auto" w:fill="auto"/>
        <w:tabs>
          <w:tab w:val="left" w:pos="262"/>
        </w:tabs>
        <w:spacing w:before="0" w:after="122" w:line="192" w:lineRule="exact"/>
        <w:ind w:firstLine="0"/>
      </w:pPr>
      <w:r>
        <w:t xml:space="preserve">Předmětem pojištění jsou pouze takové stroje, které byly při sjednání pojištění v provozuschopném stavu a byty uvedeny </w:t>
      </w:r>
      <w:proofErr w:type="gramStart"/>
      <w:r>
        <w:t>do provoní</w:t>
      </w:r>
      <w:proofErr w:type="gramEnd"/>
      <w:r>
        <w:t xml:space="preserve"> v souladu s </w:t>
      </w:r>
      <w:proofErr w:type="spellStart"/>
      <w:r>
        <w:t>ptotnýmiprávnlmi</w:t>
      </w:r>
      <w:proofErr w:type="spellEnd"/>
      <w:r>
        <w:t xml:space="preserve"> přepisy a požadavky výrobce.</w:t>
      </w:r>
    </w:p>
    <w:p w:rsidR="00AD24D6" w:rsidRDefault="007A7CC0">
      <w:pPr>
        <w:pStyle w:val="Zkladntext160"/>
        <w:framePr w:w="4661" w:h="10770" w:hRule="exact" w:wrap="none" w:vAnchor="page" w:hAnchor="page" w:x="1180" w:y="4847"/>
        <w:numPr>
          <w:ilvl w:val="0"/>
          <w:numId w:val="31"/>
        </w:numPr>
        <w:shd w:val="clear" w:color="auto" w:fill="auto"/>
        <w:tabs>
          <w:tab w:val="left" w:pos="262"/>
        </w:tabs>
        <w:spacing w:before="0" w:line="190" w:lineRule="exact"/>
        <w:ind w:firstLine="0"/>
        <w:jc w:val="both"/>
      </w:pPr>
      <w:r>
        <w:t xml:space="preserve">Nedošlo4í z téže příčiny ave </w:t>
      </w:r>
      <w:proofErr w:type="spellStart"/>
      <w:r>
        <w:t>stáném</w:t>
      </w:r>
      <w:proofErr w:type="spellEnd"/>
      <w:r>
        <w:t xml:space="preserve"> čase i k jinému poškození nebo zničení pojištěného stroje, za něž je pojistitel povinen plnit, pojištění se nevztahuje na poškození nebo </w:t>
      </w:r>
      <w:proofErr w:type="gramStart"/>
      <w:r>
        <w:t>zničeni</w:t>
      </w:r>
      <w:proofErr w:type="gramEnd"/>
    </w:p>
    <w:p w:rsidR="00AD24D6" w:rsidRDefault="007A7CC0">
      <w:pPr>
        <w:pStyle w:val="Zkladntext160"/>
        <w:framePr w:w="4661" w:h="10770" w:hRule="exact" w:wrap="none" w:vAnchor="page" w:hAnchor="page" w:x="1180" w:y="4847"/>
        <w:shd w:val="clear" w:color="auto" w:fill="auto"/>
        <w:spacing w:before="0" w:line="190" w:lineRule="exact"/>
        <w:ind w:firstLine="0"/>
      </w:pPr>
      <w:r>
        <w:t xml:space="preserve">á) strojních součástí, dílů a nástrojů, které se </w:t>
      </w:r>
      <w:proofErr w:type="spellStart"/>
      <w:r>
        <w:t>pravidáně</w:t>
      </w:r>
      <w:proofErr w:type="spellEnd"/>
      <w:r>
        <w:t xml:space="preserve"> vyměňují při změně pracovních úkonů (např. řezné nástroje, matrice, termy, </w:t>
      </w:r>
      <w:proofErr w:type="spellStart"/>
      <w:r>
        <w:t>razida</w:t>
      </w:r>
      <w:proofErr w:type="spellEnd"/>
      <w:r>
        <w:t xml:space="preserve">), b) dílů a částí, které se pravidelně </w:t>
      </w:r>
      <w:proofErr w:type="spellStart"/>
      <w:r>
        <w:t>vyměhují</w:t>
      </w:r>
      <w:proofErr w:type="spellEnd"/>
      <w:r>
        <w:t xml:space="preserve"> pro rychlé opotřebení nebo stárnutí </w:t>
      </w:r>
      <w:proofErr w:type="spellStart"/>
      <w:r>
        <w:t>ínapř</w:t>
      </w:r>
      <w:proofErr w:type="spellEnd"/>
      <w:r>
        <w:t>. hadice, těsněni, pásy, řetězy, řemeny, pneumatiky, lana, dráty, síta, pracovní části drtičů, žáruvzdorné vyzdívky, akumulátory, oborová topná tělesa, žárovky, výbojky),</w:t>
      </w:r>
    </w:p>
    <w:p w:rsidR="00AD24D6" w:rsidRDefault="007A7CC0">
      <w:pPr>
        <w:pStyle w:val="Zkladntext160"/>
        <w:framePr w:w="4661" w:h="10770" w:hRule="exact" w:wrap="none" w:vAnchor="page" w:hAnchor="page" w:x="1180" w:y="4847"/>
        <w:shd w:val="clear" w:color="auto" w:fill="auto"/>
        <w:spacing w:before="0" w:line="190" w:lineRule="exact"/>
        <w:ind w:left="240"/>
      </w:pPr>
      <w:r>
        <w:rPr>
          <w:rStyle w:val="Zkladntext168ptKurzvadkovn0pt"/>
        </w:rPr>
        <w:t>á</w:t>
      </w:r>
      <w:r>
        <w:t xml:space="preserve"> </w:t>
      </w:r>
      <w:proofErr w:type="gramStart"/>
      <w:r>
        <w:t>strojích</w:t>
      </w:r>
      <w:proofErr w:type="gramEnd"/>
      <w:r>
        <w:t xml:space="preserve"> součástí pro kluzná a valivá uložení pro přímočarý a rotační pohyb </w:t>
      </w:r>
      <w:proofErr w:type="spellStart"/>
      <w:r>
        <w:t>ínapř</w:t>
      </w:r>
      <w:proofErr w:type="spellEnd"/>
      <w:r>
        <w:t>. ložiska, písty vložky válců),</w:t>
      </w:r>
    </w:p>
    <w:p w:rsidR="00AD24D6" w:rsidRDefault="007A7CC0">
      <w:pPr>
        <w:pStyle w:val="Zkladntext160"/>
        <w:framePr w:w="4661" w:h="10770" w:hRule="exact" w:wrap="none" w:vAnchor="page" w:hAnchor="page" w:x="1180" w:y="4847"/>
        <w:numPr>
          <w:ilvl w:val="0"/>
          <w:numId w:val="28"/>
        </w:numPr>
        <w:shd w:val="clear" w:color="auto" w:fill="auto"/>
        <w:tabs>
          <w:tab w:val="left" w:pos="253"/>
        </w:tabs>
        <w:spacing w:before="0" w:after="120" w:line="190" w:lineRule="exact"/>
        <w:ind w:left="240"/>
      </w:pPr>
      <w:r>
        <w:t xml:space="preserve">skleněných dílů a částí, činných médií a provozních </w:t>
      </w:r>
      <w:proofErr w:type="spellStart"/>
      <w:r>
        <w:t>kapáin</w:t>
      </w:r>
      <w:proofErr w:type="spellEnd"/>
      <w:r>
        <w:t xml:space="preserve"> (např. paliva, maziva, chemikálie, </w:t>
      </w:r>
      <w:proofErr w:type="spellStart"/>
      <w:r>
        <w:t>hltračníbnoty</w:t>
      </w:r>
      <w:proofErr w:type="spellEnd"/>
      <w:r>
        <w:t xml:space="preserve">, </w:t>
      </w:r>
      <w:proofErr w:type="spellStart"/>
      <w:r>
        <w:t>chldicí</w:t>
      </w:r>
      <w:proofErr w:type="spellEnd"/>
      <w:r>
        <w:t xml:space="preserve"> kapaliny katalyzátory).</w:t>
      </w:r>
    </w:p>
    <w:p w:rsidR="00AD24D6" w:rsidRDefault="007A7CC0">
      <w:pPr>
        <w:pStyle w:val="Zkladntext160"/>
        <w:framePr w:w="4661" w:h="10770" w:hRule="exact" w:wrap="none" w:vAnchor="page" w:hAnchor="page" w:x="1180" w:y="4847"/>
        <w:numPr>
          <w:ilvl w:val="0"/>
          <w:numId w:val="31"/>
        </w:numPr>
        <w:shd w:val="clear" w:color="auto" w:fill="auto"/>
        <w:tabs>
          <w:tab w:val="left" w:pos="262"/>
        </w:tabs>
        <w:spacing w:before="0" w:line="190" w:lineRule="exact"/>
        <w:ind w:firstLine="0"/>
        <w:jc w:val="both"/>
      </w:pPr>
      <w:r>
        <w:t>Předmětem pojištění nejsou:</w:t>
      </w:r>
    </w:p>
    <w:p w:rsidR="00AD24D6" w:rsidRDefault="007A7CC0">
      <w:pPr>
        <w:pStyle w:val="Zkladntext160"/>
        <w:framePr w:w="4661" w:h="10770" w:hRule="exact" w:wrap="none" w:vAnchor="page" w:hAnchor="page" w:x="1180" w:y="4847"/>
        <w:numPr>
          <w:ilvl w:val="0"/>
          <w:numId w:val="32"/>
        </w:numPr>
        <w:shd w:val="clear" w:color="auto" w:fill="auto"/>
        <w:tabs>
          <w:tab w:val="left" w:pos="243"/>
        </w:tabs>
        <w:spacing w:before="0" w:line="190" w:lineRule="exact"/>
        <w:ind w:firstLine="0"/>
        <w:jc w:val="both"/>
      </w:pPr>
      <w:r>
        <w:t xml:space="preserve">motorová a </w:t>
      </w:r>
      <w:proofErr w:type="spellStart"/>
      <w:r>
        <w:t>přípopiá</w:t>
      </w:r>
      <w:proofErr w:type="spellEnd"/>
      <w:r>
        <w:t xml:space="preserve"> </w:t>
      </w:r>
      <w:proofErr w:type="spellStart"/>
      <w:r>
        <w:t>vozridía</w:t>
      </w:r>
      <w:proofErr w:type="spellEnd"/>
      <w:r>
        <w:t xml:space="preserve"> s </w:t>
      </w:r>
      <w:proofErr w:type="spellStart"/>
      <w:r>
        <w:t>přidtenou</w:t>
      </w:r>
      <w:proofErr w:type="spellEnd"/>
      <w:r>
        <w:t xml:space="preserve"> SPI nebo registrační značkou</w:t>
      </w:r>
    </w:p>
    <w:p w:rsidR="00AD24D6" w:rsidRDefault="007A7CC0">
      <w:pPr>
        <w:pStyle w:val="Zkladntext160"/>
        <w:framePr w:w="4661" w:h="10770" w:hRule="exact" w:wrap="none" w:vAnchor="page" w:hAnchor="page" w:x="1180" w:y="4847"/>
        <w:shd w:val="clear" w:color="auto" w:fill="auto"/>
        <w:spacing w:before="0" w:line="190" w:lineRule="exact"/>
        <w:ind w:left="240" w:firstLine="0"/>
      </w:pPr>
      <w:r>
        <w:t xml:space="preserve">s výjimkou pracovních strojů </w:t>
      </w:r>
      <w:proofErr w:type="spellStart"/>
      <w:r>
        <w:t>samojtzdných</w:t>
      </w:r>
      <w:proofErr w:type="spellEnd"/>
      <w:r>
        <w:t xml:space="preserve"> a pracovních </w:t>
      </w:r>
      <w:proofErr w:type="spellStart"/>
      <w:r>
        <w:t>slzojů</w:t>
      </w:r>
      <w:proofErr w:type="spellEnd"/>
      <w:r>
        <w:t xml:space="preserve"> přípojných,</w:t>
      </w:r>
    </w:p>
    <w:p w:rsidR="00AD24D6" w:rsidRDefault="007A7CC0">
      <w:pPr>
        <w:pStyle w:val="Zkladntext160"/>
        <w:framePr w:w="4661" w:h="10770" w:hRule="exact" w:wrap="none" w:vAnchor="page" w:hAnchor="page" w:x="1180" w:y="4847"/>
        <w:numPr>
          <w:ilvl w:val="0"/>
          <w:numId w:val="32"/>
        </w:numPr>
        <w:shd w:val="clear" w:color="auto" w:fill="auto"/>
        <w:tabs>
          <w:tab w:val="left" w:pos="253"/>
        </w:tabs>
        <w:spacing w:before="0" w:line="190" w:lineRule="exact"/>
        <w:ind w:firstLine="0"/>
        <w:jc w:val="both"/>
      </w:pPr>
      <w:proofErr w:type="spellStart"/>
      <w:r>
        <w:t>loděaietaáa</w:t>
      </w:r>
      <w:proofErr w:type="spellEnd"/>
      <w:r>
        <w:t>,</w:t>
      </w:r>
    </w:p>
    <w:p w:rsidR="00AD24D6" w:rsidRDefault="007A7CC0">
      <w:pPr>
        <w:pStyle w:val="Zkladntext160"/>
        <w:framePr w:w="4661" w:h="10770" w:hRule="exact" w:wrap="none" w:vAnchor="page" w:hAnchor="page" w:x="1180" w:y="4847"/>
        <w:shd w:val="clear" w:color="auto" w:fill="auto"/>
        <w:spacing w:before="0" w:line="190" w:lineRule="exact"/>
        <w:ind w:firstLine="0"/>
        <w:jc w:val="both"/>
      </w:pPr>
      <w:r>
        <w:t>&lt;3 kolejová vozidla,</w:t>
      </w:r>
    </w:p>
    <w:p w:rsidR="00AD24D6" w:rsidRDefault="007A7CC0">
      <w:pPr>
        <w:pStyle w:val="Zkladntext160"/>
        <w:framePr w:w="4661" w:h="10770" w:hRule="exact" w:wrap="none" w:vAnchor="page" w:hAnchor="page" w:x="1180" w:y="4847"/>
        <w:numPr>
          <w:ilvl w:val="0"/>
          <w:numId w:val="33"/>
        </w:numPr>
        <w:shd w:val="clear" w:color="auto" w:fill="auto"/>
        <w:tabs>
          <w:tab w:val="left" w:pos="258"/>
        </w:tabs>
        <w:spacing w:before="0" w:line="190" w:lineRule="exact"/>
        <w:ind w:firstLine="0"/>
        <w:jc w:val="both"/>
      </w:pPr>
      <w:r>
        <w:t>vzorky, názorné modely, prototypy,</w:t>
      </w:r>
    </w:p>
    <w:p w:rsidR="00AD24D6" w:rsidRDefault="007A7CC0">
      <w:pPr>
        <w:pStyle w:val="Zkladntext160"/>
        <w:framePr w:w="4661" w:h="10770" w:hRule="exact" w:wrap="none" w:vAnchor="page" w:hAnchor="page" w:x="1180" w:y="4847"/>
        <w:numPr>
          <w:ilvl w:val="0"/>
          <w:numId w:val="33"/>
        </w:numPr>
        <w:shd w:val="clear" w:color="auto" w:fill="auto"/>
        <w:tabs>
          <w:tab w:val="left" w:pos="258"/>
        </w:tabs>
        <w:spacing w:before="0" w:after="130" w:line="194" w:lineRule="exact"/>
        <w:ind w:left="240"/>
      </w:pPr>
      <w:proofErr w:type="spellStart"/>
      <w:r>
        <w:t>ručninářadí</w:t>
      </w:r>
      <w:proofErr w:type="spellEnd"/>
      <w:r>
        <w:t xml:space="preserve"> s elektrickým, pneumatickým nebo spalovacím pohonem </w:t>
      </w:r>
      <w:proofErr w:type="spellStart"/>
      <w:r>
        <w:t>ínapř</w:t>
      </w:r>
      <w:proofErr w:type="spellEnd"/>
      <w:r>
        <w:t>, vrtačky, brusky, pily, bourací a vrtací kladiva, tuční sekačky na trávu).</w:t>
      </w:r>
    </w:p>
    <w:p w:rsidR="00AD24D6" w:rsidRDefault="007A7CC0">
      <w:pPr>
        <w:pStyle w:val="Zkladntext160"/>
        <w:framePr w:w="4661" w:h="10770" w:hRule="exact" w:wrap="none" w:vAnchor="page" w:hAnchor="page" w:x="1180" w:y="4847"/>
        <w:shd w:val="clear" w:color="auto" w:fill="auto"/>
        <w:spacing w:before="0" w:after="112" w:line="182" w:lineRule="exact"/>
        <w:ind w:right="3500" w:firstLine="0"/>
      </w:pPr>
      <w:r>
        <w:t>Článek IL Pojistná nebezpečí</w:t>
      </w:r>
    </w:p>
    <w:p w:rsidR="00AD24D6" w:rsidRDefault="007A7CC0">
      <w:pPr>
        <w:pStyle w:val="Zkladntext160"/>
        <w:framePr w:w="4661" w:h="10770" w:hRule="exact" w:wrap="none" w:vAnchor="page" w:hAnchor="page" w:x="1180" w:y="4847"/>
        <w:shd w:val="clear" w:color="auto" w:fill="auto"/>
        <w:spacing w:before="0" w:line="192" w:lineRule="exact"/>
        <w:ind w:firstLine="0"/>
        <w:jc w:val="both"/>
      </w:pPr>
      <w:r>
        <w:t>Pojištění strojů se vztahuje na náhlé poškození nebo zničení pojištěného stroje jakoukoli nahodilou událostí, která není dále nebo v pojistně smlouvě vyloučena.</w:t>
      </w:r>
    </w:p>
    <w:p w:rsidR="00AD24D6" w:rsidRDefault="007A7CC0">
      <w:pPr>
        <w:pStyle w:val="Zkladntext160"/>
        <w:framePr w:w="4622" w:h="10413" w:hRule="exact" w:wrap="none" w:vAnchor="page" w:hAnchor="page" w:x="6162" w:y="4815"/>
        <w:shd w:val="clear" w:color="auto" w:fill="auto"/>
        <w:spacing w:before="0" w:line="190" w:lineRule="exact"/>
        <w:ind w:firstLine="0"/>
        <w:jc w:val="both"/>
      </w:pPr>
      <w:r>
        <w:t xml:space="preserve">Článek </w:t>
      </w:r>
      <w:r>
        <w:rPr>
          <w:rStyle w:val="Zkladntext16MicrosoftSansSerif95ptTun"/>
        </w:rPr>
        <w:t>m.</w:t>
      </w:r>
    </w:p>
    <w:p w:rsidR="00AD24D6" w:rsidRDefault="007A7CC0">
      <w:pPr>
        <w:pStyle w:val="Zkladntext160"/>
        <w:framePr w:w="4622" w:h="10413" w:hRule="exact" w:wrap="none" w:vAnchor="page" w:hAnchor="page" w:x="6162" w:y="4815"/>
        <w:shd w:val="clear" w:color="auto" w:fill="auto"/>
        <w:spacing w:before="0" w:after="167" w:line="150" w:lineRule="exact"/>
        <w:ind w:firstLine="0"/>
        <w:jc w:val="both"/>
      </w:pPr>
      <w:r>
        <w:t>Místo pojištění</w:t>
      </w:r>
    </w:p>
    <w:p w:rsidR="00AD24D6" w:rsidRDefault="007A7CC0">
      <w:pPr>
        <w:pStyle w:val="Zkladntext160"/>
        <w:framePr w:w="4622" w:h="10413" w:hRule="exact" w:wrap="none" w:vAnchor="page" w:hAnchor="page" w:x="6162" w:y="4815"/>
        <w:numPr>
          <w:ilvl w:val="0"/>
          <w:numId w:val="34"/>
        </w:numPr>
        <w:shd w:val="clear" w:color="auto" w:fill="auto"/>
        <w:tabs>
          <w:tab w:val="left" w:pos="265"/>
        </w:tabs>
        <w:spacing w:before="0" w:after="130" w:line="150" w:lineRule="exact"/>
        <w:ind w:firstLine="0"/>
        <w:jc w:val="both"/>
      </w:pPr>
      <w:r>
        <w:t>Místem pojištění je místo uvedené v pojistné smlouvě</w:t>
      </w:r>
    </w:p>
    <w:p w:rsidR="00AD24D6" w:rsidRDefault="007A7CC0">
      <w:pPr>
        <w:pStyle w:val="Zkladntext160"/>
        <w:framePr w:w="4622" w:h="10413" w:hRule="exact" w:wrap="none" w:vAnchor="page" w:hAnchor="page" w:x="6162" w:y="4815"/>
        <w:numPr>
          <w:ilvl w:val="0"/>
          <w:numId w:val="34"/>
        </w:numPr>
        <w:shd w:val="clear" w:color="auto" w:fill="auto"/>
        <w:tabs>
          <w:tab w:val="left" w:pos="265"/>
        </w:tabs>
        <w:spacing w:before="0" w:after="218" w:line="197" w:lineRule="exact"/>
        <w:ind w:firstLine="0"/>
      </w:pPr>
      <w:r>
        <w:t>Pro pracovní stroje samojízdné nebo pracovní stroje přípojné je místem pojištění území České republiky.</w:t>
      </w:r>
    </w:p>
    <w:p w:rsidR="00AD24D6" w:rsidRDefault="007A7CC0">
      <w:pPr>
        <w:pStyle w:val="Zkladntext160"/>
        <w:framePr w:w="4622" w:h="10413" w:hRule="exact" w:wrap="none" w:vAnchor="page" w:hAnchor="page" w:x="6162" w:y="4815"/>
        <w:shd w:val="clear" w:color="auto" w:fill="auto"/>
        <w:spacing w:before="0" w:line="150" w:lineRule="exact"/>
        <w:ind w:firstLine="0"/>
        <w:jc w:val="both"/>
      </w:pPr>
      <w:r>
        <w:t>Článek IV.</w:t>
      </w:r>
    </w:p>
    <w:p w:rsidR="00AD24D6" w:rsidRDefault="007A7CC0">
      <w:pPr>
        <w:pStyle w:val="Zkladntext160"/>
        <w:framePr w:w="4622" w:h="10413" w:hRule="exact" w:wrap="none" w:vAnchor="page" w:hAnchor="page" w:x="6162" w:y="4815"/>
        <w:shd w:val="clear" w:color="auto" w:fill="auto"/>
        <w:spacing w:before="0" w:after="127" w:line="150" w:lineRule="exact"/>
        <w:ind w:firstLine="0"/>
        <w:jc w:val="both"/>
      </w:pPr>
      <w:r>
        <w:t>Pojistná událost</w:t>
      </w:r>
    </w:p>
    <w:p w:rsidR="00AD24D6" w:rsidRDefault="007A7CC0">
      <w:pPr>
        <w:pStyle w:val="Zkladntext160"/>
        <w:framePr w:w="4622" w:h="10413" w:hRule="exact" w:wrap="none" w:vAnchor="page" w:hAnchor="page" w:x="6162" w:y="4815"/>
        <w:shd w:val="clear" w:color="auto" w:fill="auto"/>
        <w:spacing w:before="0" w:after="216" w:line="194" w:lineRule="exact"/>
        <w:ind w:firstLine="0"/>
      </w:pPr>
      <w:r>
        <w:t>Pojistnou událostí je poškození nebo zničení pojištěného stroje způsobené některým z pojistných nebezpečí uvedených v článku H, které omezuje nebo vylučuje jeho funkčnost a ke kterému došlo v době trvání pojištění a v místě pojištění</w:t>
      </w:r>
    </w:p>
    <w:p w:rsidR="00AD24D6" w:rsidRDefault="007A7CC0">
      <w:pPr>
        <w:pStyle w:val="Zkladntext160"/>
        <w:framePr w:w="4622" w:h="10413" w:hRule="exact" w:wrap="none" w:vAnchor="page" w:hAnchor="page" w:x="6162" w:y="4815"/>
        <w:shd w:val="clear" w:color="auto" w:fill="auto"/>
        <w:spacing w:before="0" w:line="150" w:lineRule="exact"/>
        <w:ind w:firstLine="0"/>
        <w:jc w:val="both"/>
      </w:pPr>
      <w:r>
        <w:t>Článek V.</w:t>
      </w:r>
    </w:p>
    <w:p w:rsidR="00AD24D6" w:rsidRDefault="007A7CC0">
      <w:pPr>
        <w:pStyle w:val="Zkladntext160"/>
        <w:framePr w:w="4622" w:h="10413" w:hRule="exact" w:wrap="none" w:vAnchor="page" w:hAnchor="page" w:x="6162" w:y="4815"/>
        <w:shd w:val="clear" w:color="auto" w:fill="auto"/>
        <w:spacing w:before="0" w:after="132" w:line="150" w:lineRule="exact"/>
        <w:ind w:firstLine="0"/>
        <w:jc w:val="both"/>
      </w:pPr>
      <w:r>
        <w:t>Výluky z pojištění</w:t>
      </w:r>
    </w:p>
    <w:p w:rsidR="00AD24D6" w:rsidRDefault="007A7CC0">
      <w:pPr>
        <w:pStyle w:val="Zkladntext160"/>
        <w:framePr w:w="4622" w:h="10413" w:hRule="exact" w:wrap="none" w:vAnchor="page" w:hAnchor="page" w:x="6162" w:y="4815"/>
        <w:shd w:val="clear" w:color="auto" w:fill="auto"/>
        <w:spacing w:before="0" w:line="190" w:lineRule="exact"/>
        <w:ind w:firstLine="0"/>
        <w:jc w:val="both"/>
      </w:pPr>
      <w:r>
        <w:t>Z pojištění nevzniká právo na plnění pojistitele za škody vzniklé na stroji:</w:t>
      </w:r>
    </w:p>
    <w:p w:rsidR="00AD24D6" w:rsidRDefault="007A7CC0">
      <w:pPr>
        <w:pStyle w:val="Zkladntext160"/>
        <w:framePr w:w="4622" w:h="10413" w:hRule="exact" w:wrap="none" w:vAnchor="page" w:hAnchor="page" w:x="6162" w:y="4815"/>
        <w:numPr>
          <w:ilvl w:val="0"/>
          <w:numId w:val="35"/>
        </w:numPr>
        <w:shd w:val="clear" w:color="auto" w:fill="auto"/>
        <w:tabs>
          <w:tab w:val="left" w:pos="250"/>
        </w:tabs>
        <w:spacing w:before="0" w:line="190" w:lineRule="exact"/>
        <w:ind w:left="240"/>
      </w:pPr>
      <w:proofErr w:type="spellStart"/>
      <w:r>
        <w:t>nááecfeem</w:t>
      </w:r>
      <w:proofErr w:type="spellEnd"/>
      <w:r>
        <w:t xml:space="preserve"> vady, kterou měl stroj již v době </w:t>
      </w:r>
      <w:proofErr w:type="spellStart"/>
      <w:r>
        <w:t>uzavtení</w:t>
      </w:r>
      <w:proofErr w:type="spellEnd"/>
      <w:r>
        <w:t xml:space="preserve"> pojištění a která byla nebo mohla být známa </w:t>
      </w:r>
      <w:proofErr w:type="spellStart"/>
      <w:r>
        <w:t>pojistníkovi</w:t>
      </w:r>
      <w:proofErr w:type="spellEnd"/>
      <w:r>
        <w:t xml:space="preserve"> bez oblecte na to, zda byla máma pojistiteli,</w:t>
      </w:r>
    </w:p>
    <w:p w:rsidR="00AD24D6" w:rsidRDefault="007A7CC0">
      <w:pPr>
        <w:pStyle w:val="Zkladntext160"/>
        <w:framePr w:w="4622" w:h="10413" w:hRule="exact" w:wrap="none" w:vAnchor="page" w:hAnchor="page" w:x="6162" w:y="4815"/>
        <w:numPr>
          <w:ilvl w:val="0"/>
          <w:numId w:val="35"/>
        </w:numPr>
        <w:shd w:val="clear" w:color="auto" w:fill="auto"/>
        <w:tabs>
          <w:tab w:val="left" w:pos="253"/>
        </w:tabs>
        <w:spacing w:before="0" w:line="190" w:lineRule="exact"/>
        <w:ind w:left="240"/>
      </w:pPr>
      <w:proofErr w:type="spellStart"/>
      <w:r>
        <w:t>důslecfrem</w:t>
      </w:r>
      <w:proofErr w:type="spellEnd"/>
      <w:r>
        <w:t xml:space="preserve"> požáru, průvodních jevů požáru, výbuchu, úderu blesku, nárazem nebo zřícením letadla, jeho částí nebo jeho nákladu, povodní, záplavou, větrem, krupobitím, sesouváním půdy, zřícením ská nebo zemin, sesouváním nebo zřícením lavin, otřesy zemského povrchu, tíhou sněhu nebo námrazy, působením rozpínavosti ledu a prosakováním tajícího sněhu nebo ledu, nárazem dopravního prostředku nebo jeho nákladu, pádem stromů, stožárů nebo jiných předmětů,</w:t>
      </w:r>
    </w:p>
    <w:p w:rsidR="00AD24D6" w:rsidRDefault="007A7CC0">
      <w:pPr>
        <w:pStyle w:val="Zkladntext160"/>
        <w:framePr w:w="4622" w:h="10413" w:hRule="exact" w:wrap="none" w:vAnchor="page" w:hAnchor="page" w:x="6162" w:y="4815"/>
        <w:shd w:val="clear" w:color="auto" w:fill="auto"/>
        <w:spacing w:before="0" w:line="190" w:lineRule="exact"/>
        <w:ind w:firstLine="0"/>
        <w:jc w:val="both"/>
      </w:pPr>
      <w:r>
        <w:t>t) krádeží loupeží, ztrátou, zpronevěrou,</w:t>
      </w:r>
    </w:p>
    <w:p w:rsidR="00AD24D6" w:rsidRDefault="007A7CC0">
      <w:pPr>
        <w:pStyle w:val="Zkladntext160"/>
        <w:framePr w:w="4622" w:h="10413" w:hRule="exact" w:wrap="none" w:vAnchor="page" w:hAnchor="page" w:x="6162" w:y="4815"/>
        <w:shd w:val="clear" w:color="auto" w:fill="auto"/>
        <w:spacing w:before="0" w:line="190" w:lineRule="exact"/>
        <w:ind w:firstLine="0"/>
      </w:pPr>
      <w:r>
        <w:t xml:space="preserve">d) </w:t>
      </w:r>
      <w:proofErr w:type="spellStart"/>
      <w:r>
        <w:t>násiec</w:t>
      </w:r>
      <w:proofErr w:type="spellEnd"/>
      <w:r>
        <w:t>&amp;</w:t>
      </w:r>
      <w:proofErr w:type="spellStart"/>
      <w:r>
        <w:t>em</w:t>
      </w:r>
      <w:proofErr w:type="spellEnd"/>
      <w:r>
        <w:t xml:space="preserve"> trvalého vlivu provozu, přirozeného opotřebení, kavitace, koroze, eroze; postupného stárnutí, únavy materiálu, nedostatečného používáni, </w:t>
      </w:r>
      <w:proofErr w:type="spellStart"/>
      <w:r>
        <w:t>douhodobého</w:t>
      </w:r>
      <w:proofErr w:type="spellEnd"/>
      <w:r>
        <w:t xml:space="preserve"> skladování, usazování kotelního kamene nebo jiných usazenin, é) poškozením nebo zničením, za které je dodavatel nebo jiný smluvní partner </w:t>
      </w:r>
      <w:proofErr w:type="spellStart"/>
      <w:r>
        <w:t>oc</w:t>
      </w:r>
      <w:proofErr w:type="spellEnd"/>
      <w:r>
        <w:t>^</w:t>
      </w:r>
      <w:proofErr w:type="spellStart"/>
      <w:r>
        <w:t>ovědný</w:t>
      </w:r>
      <w:proofErr w:type="spellEnd"/>
      <w:r>
        <w:t xml:space="preserve"> </w:t>
      </w:r>
      <w:proofErr w:type="gramStart"/>
      <w:r>
        <w:t>pode právního</w:t>
      </w:r>
      <w:proofErr w:type="gramEnd"/>
      <w:r>
        <w:t xml:space="preserve"> předpisu nebo smlouvy,</w:t>
      </w:r>
    </w:p>
    <w:p w:rsidR="00AD24D6" w:rsidRDefault="007A7CC0">
      <w:pPr>
        <w:pStyle w:val="Zkladntext160"/>
        <w:framePr w:w="4622" w:h="10413" w:hRule="exact" w:wrap="none" w:vAnchor="page" w:hAnchor="page" w:x="6162" w:y="4815"/>
        <w:numPr>
          <w:ilvl w:val="0"/>
          <w:numId w:val="33"/>
        </w:numPr>
        <w:shd w:val="clear" w:color="auto" w:fill="auto"/>
        <w:tabs>
          <w:tab w:val="left" w:pos="243"/>
        </w:tabs>
        <w:spacing w:before="0" w:line="190" w:lineRule="exact"/>
        <w:ind w:firstLine="0"/>
        <w:jc w:val="both"/>
      </w:pPr>
      <w:proofErr w:type="spellStart"/>
      <w:r>
        <w:t>báiem</w:t>
      </w:r>
      <w:proofErr w:type="spellEnd"/>
      <w:r>
        <w:t xml:space="preserve"> přepravy stroje jako nákladu,</w:t>
      </w:r>
    </w:p>
    <w:p w:rsidR="00AD24D6" w:rsidRDefault="007A7CC0">
      <w:pPr>
        <w:pStyle w:val="Zkladntext160"/>
        <w:framePr w:w="4622" w:h="10413" w:hRule="exact" w:wrap="none" w:vAnchor="page" w:hAnchor="page" w:x="6162" w:y="4815"/>
        <w:numPr>
          <w:ilvl w:val="0"/>
          <w:numId w:val="33"/>
        </w:numPr>
        <w:shd w:val="clear" w:color="auto" w:fill="auto"/>
        <w:tabs>
          <w:tab w:val="left" w:pos="250"/>
        </w:tabs>
        <w:spacing w:before="0" w:line="190" w:lineRule="exact"/>
        <w:ind w:left="240"/>
      </w:pPr>
      <w:r>
        <w:t>porušením, zničením, zkreslením, vymazáním nebo jinou ztrátou či poškozením dat a programového vybavení,</w:t>
      </w:r>
    </w:p>
    <w:p w:rsidR="00AD24D6" w:rsidRDefault="007A7CC0">
      <w:pPr>
        <w:pStyle w:val="Zkladntext160"/>
        <w:framePr w:w="4622" w:h="10413" w:hRule="exact" w:wrap="none" w:vAnchor="page" w:hAnchor="page" w:x="6162" w:y="4815"/>
        <w:numPr>
          <w:ilvl w:val="0"/>
          <w:numId w:val="33"/>
        </w:numPr>
        <w:shd w:val="clear" w:color="auto" w:fill="auto"/>
        <w:tabs>
          <w:tab w:val="left" w:pos="262"/>
        </w:tabs>
        <w:spacing w:before="0" w:line="190" w:lineRule="exact"/>
        <w:ind w:firstLine="0"/>
        <w:jc w:val="both"/>
      </w:pPr>
      <w:r>
        <w:t>projevem počítačového viru nebo obdobného programu,</w:t>
      </w:r>
    </w:p>
    <w:p w:rsidR="00AD24D6" w:rsidRDefault="007A7CC0">
      <w:pPr>
        <w:pStyle w:val="Zkladntext160"/>
        <w:framePr w:w="4622" w:h="10413" w:hRule="exact" w:wrap="none" w:vAnchor="page" w:hAnchor="page" w:x="6162" w:y="4815"/>
        <w:shd w:val="clear" w:color="auto" w:fill="auto"/>
        <w:spacing w:before="0" w:after="212" w:line="190" w:lineRule="exact"/>
        <w:ind w:firstLine="0"/>
        <w:jc w:val="both"/>
      </w:pPr>
      <w:r>
        <w:t>0 elektronickým přenosem nebo zpracováním dat nebo jiných informaci</w:t>
      </w:r>
    </w:p>
    <w:p w:rsidR="00AD24D6" w:rsidRDefault="007A7CC0">
      <w:pPr>
        <w:pStyle w:val="Zkladntext160"/>
        <w:framePr w:w="4622" w:h="10413" w:hRule="exact" w:wrap="none" w:vAnchor="page" w:hAnchor="page" w:x="6162" w:y="4815"/>
        <w:shd w:val="clear" w:color="auto" w:fill="auto"/>
        <w:spacing w:before="0" w:line="150" w:lineRule="exact"/>
        <w:ind w:firstLine="0"/>
        <w:jc w:val="both"/>
      </w:pPr>
      <w:r>
        <w:t>Článek m</w:t>
      </w:r>
    </w:p>
    <w:p w:rsidR="00AD24D6" w:rsidRDefault="007A7CC0">
      <w:pPr>
        <w:pStyle w:val="Zkladntext160"/>
        <w:framePr w:w="4622" w:h="10413" w:hRule="exact" w:wrap="none" w:vAnchor="page" w:hAnchor="page" w:x="6162" w:y="4815"/>
        <w:shd w:val="clear" w:color="auto" w:fill="auto"/>
        <w:spacing w:before="0" w:after="133" w:line="160" w:lineRule="exact"/>
        <w:ind w:firstLine="0"/>
        <w:jc w:val="both"/>
      </w:pPr>
      <w:r>
        <w:rPr>
          <w:rStyle w:val="Zkladntext168ptKurzvadkovn0pt0"/>
        </w:rPr>
        <w:t>Povinnosti</w:t>
      </w:r>
      <w:r>
        <w:t xml:space="preserve"> </w:t>
      </w:r>
      <w:proofErr w:type="spellStart"/>
      <w:r>
        <w:t>pojistníka</w:t>
      </w:r>
      <w:proofErr w:type="spellEnd"/>
      <w:r>
        <w:t xml:space="preserve"> a pojištěného</w:t>
      </w:r>
    </w:p>
    <w:p w:rsidR="00AD24D6" w:rsidRDefault="007A7CC0">
      <w:pPr>
        <w:pStyle w:val="Zkladntext160"/>
        <w:framePr w:w="4622" w:h="10413" w:hRule="exact" w:wrap="none" w:vAnchor="page" w:hAnchor="page" w:x="6162" w:y="4815"/>
        <w:shd w:val="clear" w:color="auto" w:fill="auto"/>
        <w:spacing w:before="0" w:line="190" w:lineRule="exact"/>
        <w:ind w:firstLine="0"/>
        <w:jc w:val="both"/>
      </w:pPr>
      <w:r>
        <w:t xml:space="preserve">1) </w:t>
      </w:r>
      <w:proofErr w:type="spellStart"/>
      <w:r>
        <w:t>Pojistníka</w:t>
      </w:r>
      <w:proofErr w:type="spellEnd"/>
      <w:r>
        <w:t xml:space="preserve"> pojištěný jsou povinni:</w:t>
      </w:r>
    </w:p>
    <w:p w:rsidR="00AD24D6" w:rsidRDefault="007A7CC0">
      <w:pPr>
        <w:pStyle w:val="Zkladntext160"/>
        <w:framePr w:w="4622" w:h="10413" w:hRule="exact" w:wrap="none" w:vAnchor="page" w:hAnchor="page" w:x="6162" w:y="4815"/>
        <w:numPr>
          <w:ilvl w:val="0"/>
          <w:numId w:val="36"/>
        </w:numPr>
        <w:shd w:val="clear" w:color="auto" w:fill="auto"/>
        <w:tabs>
          <w:tab w:val="left" w:pos="253"/>
        </w:tabs>
        <w:spacing w:before="0" w:line="190" w:lineRule="exact"/>
        <w:ind w:left="240"/>
      </w:pPr>
      <w:r>
        <w:t xml:space="preserve">používat pojištěný stroj </w:t>
      </w:r>
      <w:proofErr w:type="spellStart"/>
      <w:r>
        <w:t>pouzekůčáu</w:t>
      </w:r>
      <w:proofErr w:type="spellEnd"/>
      <w:r>
        <w:t xml:space="preserve"> stanovenému výrobcem podle návodu k obsluze nebo technických podmínek, dodržovat technické a další normy vztahující sena provoz a údržbu pojištěného </w:t>
      </w:r>
      <w:proofErr w:type="spellStart"/>
      <w:r>
        <w:t>strqe</w:t>
      </w:r>
      <w:proofErr w:type="spellEnd"/>
      <w:r>
        <w:t>,</w:t>
      </w:r>
    </w:p>
    <w:p w:rsidR="00AD24D6" w:rsidRDefault="007A7CC0">
      <w:pPr>
        <w:pStyle w:val="Zkladntext160"/>
        <w:framePr w:w="4622" w:h="10413" w:hRule="exact" w:wrap="none" w:vAnchor="page" w:hAnchor="page" w:x="6162" w:y="4815"/>
        <w:numPr>
          <w:ilvl w:val="0"/>
          <w:numId w:val="36"/>
        </w:numPr>
        <w:shd w:val="clear" w:color="auto" w:fill="auto"/>
        <w:tabs>
          <w:tab w:val="left" w:pos="253"/>
        </w:tabs>
        <w:spacing w:before="0" w:line="190" w:lineRule="exact"/>
        <w:ind w:left="240"/>
      </w:pPr>
      <w:r>
        <w:t xml:space="preserve">zabezpečit obsluhu nebo řízení pojištěného stroje osobou, která má předepsanou kvalifikací či oprávnění, nebo pokud není kvalifikace či oprávnění předepsáno, osobou, která byla prokazatelně </w:t>
      </w:r>
      <w:r>
        <w:rPr>
          <w:rStyle w:val="Zkladntext168ptKurzvadkovn0pt0"/>
        </w:rPr>
        <w:t>pro</w:t>
      </w:r>
      <w:r>
        <w:t xml:space="preserve"> obsluhu nebo řízení zaškolena,</w:t>
      </w:r>
    </w:p>
    <w:p w:rsidR="00AD24D6" w:rsidRDefault="007A7CC0">
      <w:pPr>
        <w:pStyle w:val="Zkladntext160"/>
        <w:framePr w:w="4622" w:h="10413" w:hRule="exact" w:wrap="none" w:vAnchor="page" w:hAnchor="page" w:x="6162" w:y="4815"/>
        <w:shd w:val="clear" w:color="auto" w:fill="auto"/>
        <w:spacing w:before="0" w:line="190" w:lineRule="exact"/>
        <w:ind w:left="240"/>
      </w:pPr>
      <w:r>
        <w:t xml:space="preserve">Ó v </w:t>
      </w:r>
      <w:proofErr w:type="gramStart"/>
      <w:r>
        <w:rPr>
          <w:rStyle w:val="Zkladntext168ptKurzvadkovn0pt0"/>
        </w:rPr>
        <w:t>případe</w:t>
      </w:r>
      <w:proofErr w:type="gramEnd"/>
      <w:r>
        <w:t xml:space="preserve"> vzniku škody uschovat veškeré poškozené díly, dokud pojistitel nevydá souhlas s </w:t>
      </w:r>
      <w:proofErr w:type="spellStart"/>
      <w:r>
        <w:t>jejídi</w:t>
      </w:r>
      <w:proofErr w:type="spellEnd"/>
      <w:r>
        <w:t xml:space="preserve"> likvidací</w:t>
      </w:r>
    </w:p>
    <w:p w:rsidR="00AD24D6" w:rsidRDefault="00AD24D6">
      <w:pPr>
        <w:rPr>
          <w:sz w:val="2"/>
          <w:szCs w:val="2"/>
        </w:rPr>
        <w:sectPr w:rsidR="00AD24D6">
          <w:pgSz w:w="12308" w:h="16859"/>
          <w:pgMar w:top="360" w:right="360" w:bottom="360" w:left="360" w:header="0" w:footer="3" w:gutter="0"/>
          <w:cols w:space="720"/>
          <w:noEndnote/>
          <w:docGrid w:linePitch="360"/>
        </w:sectPr>
      </w:pPr>
    </w:p>
    <w:p w:rsidR="00AD24D6" w:rsidRDefault="007A7CC0">
      <w:pPr>
        <w:pStyle w:val="Zkladntext160"/>
        <w:framePr w:w="4651" w:h="10561" w:hRule="exact" w:wrap="none" w:vAnchor="page" w:hAnchor="page" w:x="1152" w:y="4032"/>
        <w:shd w:val="clear" w:color="auto" w:fill="auto"/>
        <w:spacing w:before="0" w:after="178" w:line="192" w:lineRule="exact"/>
        <w:ind w:firstLine="0"/>
      </w:pPr>
      <w:r>
        <w:lastRenderedPageBreak/>
        <w:t xml:space="preserve">2) </w:t>
      </w:r>
      <w:proofErr w:type="spellStart"/>
      <w:r>
        <w:t>AAéloli</w:t>
      </w:r>
      <w:proofErr w:type="spellEnd"/>
      <w:r>
        <w:t xml:space="preserve"> porušeni povinností uvedených v </w:t>
      </w:r>
      <w:proofErr w:type="spellStart"/>
      <w:r>
        <w:t>odst</w:t>
      </w:r>
      <w:proofErr w:type="spellEnd"/>
      <w:r>
        <w:t xml:space="preserve"> 1) tohoto článku podstatný vliv na vznik pojistné události, její průběh nebo na zvětšení rozsahu jejich </w:t>
      </w:r>
      <w:proofErr w:type="spellStart"/>
      <w:r>
        <w:t>nááedků</w:t>
      </w:r>
      <w:proofErr w:type="spellEnd"/>
      <w:r>
        <w:t xml:space="preserve"> </w:t>
      </w:r>
      <w:r>
        <w:rPr>
          <w:rStyle w:val="Zkladntext168ptKurzvadkovn0pt0"/>
        </w:rPr>
        <w:t>mé)Q</w:t>
      </w:r>
      <w:r>
        <w:t xml:space="preserve"> na zjištění nebo určení výše pojistného plnění, je pojistitel oprávněn snížit pojistné plnění úměrně tomu, jaký vliv mělo toto porušení na rozsah jeho povinnosti plnit</w:t>
      </w:r>
    </w:p>
    <w:p w:rsidR="00AD24D6" w:rsidRDefault="007A7CC0">
      <w:pPr>
        <w:pStyle w:val="Zkladntext160"/>
        <w:framePr w:w="4651" w:h="10561" w:hRule="exact" w:wrap="none" w:vAnchor="page" w:hAnchor="page" w:x="1152" w:y="4032"/>
        <w:shd w:val="clear" w:color="auto" w:fill="auto"/>
        <w:spacing w:before="0" w:after="216" w:line="194" w:lineRule="exact"/>
        <w:ind w:firstLine="0"/>
      </w:pPr>
      <w:r>
        <w:t>Článek Vít Pojistná hodnota</w:t>
      </w:r>
    </w:p>
    <w:p w:rsidR="00AD24D6" w:rsidRDefault="007A7CC0">
      <w:pPr>
        <w:pStyle w:val="Zkladntext160"/>
        <w:framePr w:w="4651" w:h="10561" w:hRule="exact" w:wrap="none" w:vAnchor="page" w:hAnchor="page" w:x="1152" w:y="4032"/>
        <w:shd w:val="clear" w:color="auto" w:fill="auto"/>
        <w:spacing w:before="0" w:after="139" w:line="150" w:lineRule="exact"/>
        <w:ind w:firstLine="0"/>
      </w:pPr>
      <w:r>
        <w:t xml:space="preserve">Pojistnou </w:t>
      </w:r>
      <w:proofErr w:type="spellStart"/>
      <w:r>
        <w:t>hodrejtou</w:t>
      </w:r>
      <w:proofErr w:type="spellEnd"/>
      <w:r>
        <w:t xml:space="preserve"> </w:t>
      </w:r>
      <w:proofErr w:type="spellStart"/>
      <w:r>
        <w:t>pojiMného</w:t>
      </w:r>
      <w:proofErr w:type="spellEnd"/>
      <w:r>
        <w:t xml:space="preserve"> stroje je jeho nová cena (pojištění na novou cenu).</w:t>
      </w:r>
    </w:p>
    <w:p w:rsidR="00AD24D6" w:rsidRDefault="007A7CC0">
      <w:pPr>
        <w:pStyle w:val="Zkladntext160"/>
        <w:framePr w:w="4651" w:h="10561" w:hRule="exact" w:wrap="none" w:vAnchor="page" w:hAnchor="page" w:x="1152" w:y="4032"/>
        <w:shd w:val="clear" w:color="auto" w:fill="auto"/>
        <w:spacing w:before="0" w:after="182" w:line="194" w:lineRule="exact"/>
        <w:ind w:firstLine="0"/>
      </w:pPr>
      <w:r>
        <w:t>Článek VIIL Pojistné plnění</w:t>
      </w:r>
    </w:p>
    <w:p w:rsidR="00AD24D6" w:rsidRDefault="007A7CC0">
      <w:pPr>
        <w:pStyle w:val="Zkladntext160"/>
        <w:framePr w:w="4651" w:h="10561" w:hRule="exact" w:wrap="none" w:vAnchor="page" w:hAnchor="page" w:x="1152" w:y="4032"/>
        <w:numPr>
          <w:ilvl w:val="0"/>
          <w:numId w:val="37"/>
        </w:numPr>
        <w:shd w:val="clear" w:color="auto" w:fill="auto"/>
        <w:tabs>
          <w:tab w:val="left" w:pos="263"/>
        </w:tabs>
        <w:spacing w:before="0" w:line="192" w:lineRule="exact"/>
        <w:ind w:firstLine="0"/>
      </w:pPr>
      <w:r>
        <w:t xml:space="preserve">Byl4i stroj pojištěn na novou cenu a </w:t>
      </w:r>
      <w:proofErr w:type="spellStart"/>
      <w:r>
        <w:t>nenUi</w:t>
      </w:r>
      <w:proofErr w:type="spellEnd"/>
      <w:r>
        <w:t xml:space="preserve"> ujednáno jinak, vzniká oprávněné osobě právo, aby jí pojistitel vyplatil:</w:t>
      </w:r>
    </w:p>
    <w:p w:rsidR="00AD24D6" w:rsidRDefault="007A7CC0">
      <w:pPr>
        <w:pStyle w:val="Zkladntext160"/>
        <w:framePr w:w="4651" w:h="10561" w:hRule="exact" w:wrap="none" w:vAnchor="page" w:hAnchor="page" w:x="1152" w:y="4032"/>
        <w:numPr>
          <w:ilvl w:val="0"/>
          <w:numId w:val="38"/>
        </w:numPr>
        <w:shd w:val="clear" w:color="auto" w:fill="auto"/>
        <w:tabs>
          <w:tab w:val="left" w:pos="251"/>
        </w:tabs>
        <w:spacing w:before="0" w:line="150" w:lineRule="exact"/>
        <w:ind w:firstLine="0"/>
        <w:jc w:val="both"/>
      </w:pPr>
      <w:r>
        <w:t xml:space="preserve">v případě </w:t>
      </w:r>
      <w:proofErr w:type="gramStart"/>
      <w:r>
        <w:t>zničeni</w:t>
      </w:r>
      <w:proofErr w:type="gramEnd"/>
      <w:r>
        <w:t xml:space="preserve"> stroje částku odpovídá </w:t>
      </w:r>
      <w:proofErr w:type="spellStart"/>
      <w:r>
        <w:t>jící</w:t>
      </w:r>
      <w:proofErr w:type="spellEnd"/>
      <w:r>
        <w:t xml:space="preserve"> přiměřeným nákladům</w:t>
      </w:r>
    </w:p>
    <w:p w:rsidR="00AD24D6" w:rsidRDefault="007A7CC0">
      <w:pPr>
        <w:pStyle w:val="Zkladntext160"/>
        <w:framePr w:w="4651" w:h="10561" w:hRule="exact" w:wrap="none" w:vAnchor="page" w:hAnchor="page" w:x="1152" w:y="4032"/>
        <w:shd w:val="clear" w:color="auto" w:fill="auto"/>
        <w:spacing w:before="0" w:after="128" w:line="150" w:lineRule="exact"/>
        <w:ind w:left="220" w:firstLine="0"/>
      </w:pPr>
      <w:r>
        <w:t>na znovupořízení stejného nebo srovnatelného nového stroje sníženou</w:t>
      </w:r>
    </w:p>
    <w:p w:rsidR="00AD24D6" w:rsidRDefault="007A7CC0">
      <w:pPr>
        <w:pStyle w:val="Zkladntext160"/>
        <w:framePr w:w="4651" w:h="10561" w:hRule="exact" w:wrap="none" w:vAnchor="page" w:hAnchor="page" w:x="1152" w:y="4032"/>
        <w:shd w:val="clear" w:color="auto" w:fill="auto"/>
        <w:spacing w:before="0" w:line="192" w:lineRule="exact"/>
        <w:ind w:left="220" w:firstLine="0"/>
      </w:pPr>
      <w:r>
        <w:t xml:space="preserve">o částku odpovídající stupni opotřebení nebo jiného znehodnocení stroje s přihlédnutím k případnému zhodnocení z </w:t>
      </w:r>
      <w:proofErr w:type="spellStart"/>
      <w:r>
        <w:t>dd</w:t>
      </w:r>
      <w:proofErr w:type="spellEnd"/>
      <w:r>
        <w:t>)y bez^</w:t>
      </w:r>
      <w:proofErr w:type="spellStart"/>
      <w:r>
        <w:t>sti</w:t>
      </w:r>
      <w:proofErr w:type="spellEnd"/>
      <w:r>
        <w:t>^</w:t>
      </w:r>
      <w:proofErr w:type="spellStart"/>
      <w:r>
        <w:t>éiě</w:t>
      </w:r>
      <w:proofErr w:type="spellEnd"/>
      <w:r>
        <w:t xml:space="preserve"> p^d </w:t>
      </w:r>
      <w:proofErr w:type="spellStart"/>
      <w:r>
        <w:t>vznilsm</w:t>
      </w:r>
      <w:proofErr w:type="spellEnd"/>
      <w:r>
        <w:t xml:space="preserve"> pojistně události a sníženou o cenu využitelných 2bytk4</w:t>
      </w:r>
    </w:p>
    <w:p w:rsidR="00AD24D6" w:rsidRDefault="007A7CC0">
      <w:pPr>
        <w:pStyle w:val="Zkladntext160"/>
        <w:framePr w:w="4651" w:h="10561" w:hRule="exact" w:wrap="none" w:vAnchor="page" w:hAnchor="page" w:x="1152" w:y="4032"/>
        <w:numPr>
          <w:ilvl w:val="0"/>
          <w:numId w:val="38"/>
        </w:numPr>
        <w:shd w:val="clear" w:color="auto" w:fill="auto"/>
        <w:tabs>
          <w:tab w:val="left" w:pos="263"/>
        </w:tabs>
        <w:spacing w:before="0" w:line="190" w:lineRule="exact"/>
        <w:ind w:left="220" w:hanging="220"/>
      </w:pPr>
      <w:r>
        <w:t>v případě poškození stroje částku odpovídající přifařeným nákladům na opravu poškozeného stroje sníženou o cenu využitelných zbytků nahrazovaných části</w:t>
      </w:r>
    </w:p>
    <w:p w:rsidR="00AD24D6" w:rsidRDefault="007A7CC0">
      <w:pPr>
        <w:pStyle w:val="Zkladntext160"/>
        <w:framePr w:w="4651" w:h="10561" w:hRule="exact" w:wrap="none" w:vAnchor="page" w:hAnchor="page" w:x="1152" w:y="4032"/>
        <w:shd w:val="clear" w:color="auto" w:fill="auto"/>
        <w:spacing w:before="0" w:after="188" w:line="190" w:lineRule="exact"/>
        <w:ind w:firstLine="0"/>
      </w:pPr>
      <w:r>
        <w:t xml:space="preserve">Plnění pojistitele stanovené pode </w:t>
      </w:r>
      <w:proofErr w:type="spellStart"/>
      <w:r>
        <w:t>odst</w:t>
      </w:r>
      <w:proofErr w:type="spellEnd"/>
      <w:r>
        <w:t xml:space="preserve"> 1) písm. b) idiota článku však nepřevýší částku vypočtenou </w:t>
      </w:r>
      <w:proofErr w:type="gramStart"/>
      <w:r>
        <w:t>pode</w:t>
      </w:r>
      <w:proofErr w:type="gramEnd"/>
      <w:r>
        <w:t xml:space="preserve"> odst. 1) písm. a) tohoto dálku.</w:t>
      </w:r>
    </w:p>
    <w:p w:rsidR="00AD24D6" w:rsidRDefault="007A7CC0">
      <w:pPr>
        <w:pStyle w:val="Zkladntext160"/>
        <w:framePr w:w="4651" w:h="10561" w:hRule="exact" w:wrap="none" w:vAnchor="page" w:hAnchor="page" w:x="1152" w:y="4032"/>
        <w:numPr>
          <w:ilvl w:val="0"/>
          <w:numId w:val="37"/>
        </w:numPr>
        <w:shd w:val="clear" w:color="auto" w:fill="auto"/>
        <w:tabs>
          <w:tab w:val="left" w:pos="263"/>
        </w:tabs>
        <w:spacing w:before="0" w:line="180" w:lineRule="exact"/>
        <w:ind w:firstLine="0"/>
      </w:pPr>
      <w:r>
        <w:t xml:space="preserve">Pojistitel poskytne plnění také za přiměřené náklady, které oprávněná osoba prokazatelně vynaložila </w:t>
      </w:r>
      <w:proofErr w:type="gramStart"/>
      <w:r>
        <w:t>na</w:t>
      </w:r>
      <w:proofErr w:type="gramEnd"/>
      <w:r>
        <w:t>:</w:t>
      </w:r>
    </w:p>
    <w:p w:rsidR="00AD24D6" w:rsidRDefault="007A7CC0">
      <w:pPr>
        <w:pStyle w:val="Zkladntext160"/>
        <w:framePr w:w="4651" w:h="10561" w:hRule="exact" w:wrap="none" w:vAnchor="page" w:hAnchor="page" w:x="1152" w:y="4032"/>
        <w:numPr>
          <w:ilvl w:val="0"/>
          <w:numId w:val="39"/>
        </w:numPr>
        <w:shd w:val="clear" w:color="auto" w:fill="auto"/>
        <w:tabs>
          <w:tab w:val="left" w:pos="259"/>
        </w:tabs>
        <w:spacing w:before="0" w:line="192" w:lineRule="exact"/>
        <w:ind w:left="220" w:hanging="220"/>
      </w:pPr>
      <w:r>
        <w:t xml:space="preserve">provizorní opravu, pokud se tun nezvýší náklady na celkovou opravu, nerozhodne-li pojistíte! </w:t>
      </w:r>
      <w:proofErr w:type="gramStart"/>
      <w:r>
        <w:t>jinak</w:t>
      </w:r>
      <w:proofErr w:type="gramEnd"/>
      <w:r>
        <w:t>,</w:t>
      </w:r>
    </w:p>
    <w:p w:rsidR="00AD24D6" w:rsidRDefault="007A7CC0">
      <w:pPr>
        <w:pStyle w:val="Zkladntext160"/>
        <w:framePr w:w="4651" w:h="10561" w:hRule="exact" w:wrap="none" w:vAnchor="page" w:hAnchor="page" w:x="1152" w:y="4032"/>
        <w:numPr>
          <w:ilvl w:val="0"/>
          <w:numId w:val="39"/>
        </w:numPr>
        <w:shd w:val="clear" w:color="auto" w:fill="auto"/>
        <w:tabs>
          <w:tab w:val="left" w:pos="261"/>
        </w:tabs>
        <w:spacing w:before="0" w:line="192" w:lineRule="exact"/>
        <w:ind w:firstLine="0"/>
        <w:jc w:val="both"/>
      </w:pPr>
      <w:r>
        <w:t xml:space="preserve">demontáže montáž </w:t>
      </w:r>
      <w:proofErr w:type="gramStart"/>
      <w:r>
        <w:t>poškozené!» zařízeni</w:t>
      </w:r>
      <w:proofErr w:type="gramEnd"/>
      <w:r>
        <w:t>,</w:t>
      </w:r>
    </w:p>
    <w:p w:rsidR="00AD24D6" w:rsidRDefault="007A7CC0">
      <w:pPr>
        <w:pStyle w:val="Zkladntext160"/>
        <w:framePr w:w="4651" w:h="10561" w:hRule="exact" w:wrap="none" w:vAnchor="page" w:hAnchor="page" w:x="1152" w:y="4032"/>
        <w:shd w:val="clear" w:color="auto" w:fill="auto"/>
        <w:spacing w:before="0" w:after="180" w:line="192" w:lineRule="exact"/>
        <w:ind w:left="220" w:hanging="220"/>
      </w:pPr>
      <w:r>
        <w:t>d expresní dopravu náhradních dílů, pokud je nebylo účelné zajistit obvyklou dopravou a pokud jejich vynaložení pojistitel předem odsouhlas!</w:t>
      </w:r>
    </w:p>
    <w:p w:rsidR="00AD24D6" w:rsidRDefault="007A7CC0">
      <w:pPr>
        <w:pStyle w:val="Zkladntext160"/>
        <w:framePr w:w="4651" w:h="10561" w:hRule="exact" w:wrap="none" w:vAnchor="page" w:hAnchor="page" w:x="1152" w:y="4032"/>
        <w:shd w:val="clear" w:color="auto" w:fill="auto"/>
        <w:spacing w:before="0" w:line="192" w:lineRule="exact"/>
        <w:ind w:firstLine="0"/>
        <w:jc w:val="both"/>
      </w:pPr>
      <w:r>
        <w:t>2) Pojistitel neposkytne plnění za náklady:</w:t>
      </w:r>
    </w:p>
    <w:p w:rsidR="00AD24D6" w:rsidRDefault="007A7CC0">
      <w:pPr>
        <w:pStyle w:val="Zkladntext160"/>
        <w:framePr w:w="4651" w:h="10561" w:hRule="exact" w:wrap="none" w:vAnchor="page" w:hAnchor="page" w:x="1152" w:y="4032"/>
        <w:numPr>
          <w:ilvl w:val="0"/>
          <w:numId w:val="40"/>
        </w:numPr>
        <w:shd w:val="clear" w:color="auto" w:fill="auto"/>
        <w:tabs>
          <w:tab w:val="left" w:pos="254"/>
        </w:tabs>
        <w:spacing w:before="0" w:line="192" w:lineRule="exact"/>
        <w:ind w:left="220" w:hanging="220"/>
      </w:pPr>
      <w:r>
        <w:t xml:space="preserve">které by vznikly i tehdy, pokud by nevznikla pojistná </w:t>
      </w:r>
      <w:proofErr w:type="spellStart"/>
      <w:r>
        <w:t>udáost</w:t>
      </w:r>
      <w:proofErr w:type="spellEnd"/>
      <w:r>
        <w:t xml:space="preserve"> (např. náklady na údržbu),</w:t>
      </w:r>
    </w:p>
    <w:p w:rsidR="00AD24D6" w:rsidRDefault="007A7CC0">
      <w:pPr>
        <w:pStyle w:val="Zkladntext160"/>
        <w:framePr w:w="4651" w:h="10561" w:hRule="exact" w:wrap="none" w:vAnchor="page" w:hAnchor="page" w:x="1152" w:y="4032"/>
        <w:numPr>
          <w:ilvl w:val="0"/>
          <w:numId w:val="40"/>
        </w:numPr>
        <w:shd w:val="clear" w:color="auto" w:fill="auto"/>
        <w:tabs>
          <w:tab w:val="left" w:pos="261"/>
        </w:tabs>
        <w:spacing w:before="0" w:after="182" w:line="192" w:lineRule="exact"/>
        <w:ind w:firstLine="0"/>
        <w:jc w:val="both"/>
      </w:pPr>
      <w:r>
        <w:t>vzniklé sněnou nebo vylepšením stroje jakýmkoli způsobem.</w:t>
      </w:r>
    </w:p>
    <w:p w:rsidR="00AD24D6" w:rsidRDefault="007A7CC0">
      <w:pPr>
        <w:pStyle w:val="Zkladntext160"/>
        <w:framePr w:w="4651" w:h="10561" w:hRule="exact" w:wrap="none" w:vAnchor="page" w:hAnchor="page" w:x="1152" w:y="4032"/>
        <w:numPr>
          <w:ilvl w:val="0"/>
          <w:numId w:val="30"/>
        </w:numPr>
        <w:shd w:val="clear" w:color="auto" w:fill="auto"/>
        <w:tabs>
          <w:tab w:val="left" w:pos="263"/>
        </w:tabs>
        <w:spacing w:before="0" w:after="212" w:line="190" w:lineRule="exact"/>
        <w:ind w:firstLine="0"/>
      </w:pPr>
      <w:r>
        <w:t xml:space="preserve">Vznikla-li pojistná událost na stroji pojištěném na jinou cenu, řídi se plnění pojistitele poslušnými ustanoveními pojistné smlouvy, Pokud není ujednáno jinak, nesmi plnění pojistitele přesáhnout částku vypočtenou </w:t>
      </w:r>
      <w:proofErr w:type="gramStart"/>
      <w:r>
        <w:t>pode</w:t>
      </w:r>
      <w:proofErr w:type="gramEnd"/>
      <w:r>
        <w:t xml:space="preserve"> odst. 1) tohoto článku,</w:t>
      </w:r>
    </w:p>
    <w:p w:rsidR="00AD24D6" w:rsidRDefault="007A7CC0">
      <w:pPr>
        <w:pStyle w:val="Zkladntext160"/>
        <w:framePr w:w="4651" w:h="10561" w:hRule="exact" w:wrap="none" w:vAnchor="page" w:hAnchor="page" w:x="1152" w:y="4032"/>
        <w:shd w:val="clear" w:color="auto" w:fill="auto"/>
        <w:spacing w:before="0" w:line="150" w:lineRule="exact"/>
        <w:ind w:firstLine="0"/>
        <w:jc w:val="both"/>
      </w:pPr>
      <w:proofErr w:type="spellStart"/>
      <w:r>
        <w:t>filnekm</w:t>
      </w:r>
      <w:proofErr w:type="spellEnd"/>
    </w:p>
    <w:p w:rsidR="00AD24D6" w:rsidRDefault="007A7CC0">
      <w:pPr>
        <w:pStyle w:val="Zkladntext160"/>
        <w:framePr w:w="4651" w:h="10561" w:hRule="exact" w:wrap="none" w:vAnchor="page" w:hAnchor="page" w:x="1152" w:y="4032"/>
        <w:shd w:val="clear" w:color="auto" w:fill="auto"/>
        <w:spacing w:before="0" w:after="143" w:line="150" w:lineRule="exact"/>
        <w:ind w:firstLine="0"/>
        <w:jc w:val="both"/>
      </w:pPr>
      <w:r>
        <w:t>Výklad pojmů</w:t>
      </w:r>
    </w:p>
    <w:p w:rsidR="00AD24D6" w:rsidRDefault="007A7CC0">
      <w:pPr>
        <w:pStyle w:val="Zkladntext160"/>
        <w:framePr w:w="4651" w:h="10561" w:hRule="exact" w:wrap="none" w:vAnchor="page" w:hAnchor="page" w:x="1152" w:y="4032"/>
        <w:shd w:val="clear" w:color="auto" w:fill="auto"/>
        <w:spacing w:before="0" w:after="206" w:line="182" w:lineRule="exact"/>
        <w:ind w:firstLine="0"/>
      </w:pPr>
      <w:r>
        <w:t xml:space="preserve">Pro účely pojištění </w:t>
      </w:r>
      <w:proofErr w:type="gramStart"/>
      <w:r>
        <w:t>pode těchto</w:t>
      </w:r>
      <w:proofErr w:type="gramEnd"/>
      <w:r>
        <w:t xml:space="preserve"> zvláštních pojistných podmínek platí tento výklad pojmů:</w:t>
      </w:r>
    </w:p>
    <w:p w:rsidR="00AD24D6" w:rsidRDefault="007A7CC0">
      <w:pPr>
        <w:pStyle w:val="Zkladntext160"/>
        <w:framePr w:w="4651" w:h="10561" w:hRule="exact" w:wrap="none" w:vAnchor="page" w:hAnchor="page" w:x="1152" w:y="4032"/>
        <w:shd w:val="clear" w:color="auto" w:fill="auto"/>
        <w:spacing w:before="0" w:after="176" w:line="150" w:lineRule="exact"/>
        <w:ind w:firstLine="0"/>
        <w:jc w:val="both"/>
      </w:pPr>
      <w:r>
        <w:t>1) Má jsou informace zpracovatelné na elektronických zařízeních.</w:t>
      </w:r>
    </w:p>
    <w:p w:rsidR="00AD24D6" w:rsidRDefault="007A7CC0">
      <w:pPr>
        <w:pStyle w:val="Zkladntext240"/>
        <w:framePr w:w="4651" w:h="10561" w:hRule="exact" w:wrap="none" w:vAnchor="page" w:hAnchor="page" w:x="1152" w:y="4032"/>
        <w:shd w:val="clear" w:color="auto" w:fill="auto"/>
        <w:tabs>
          <w:tab w:val="left" w:pos="3175"/>
        </w:tabs>
        <w:spacing w:before="0" w:line="120" w:lineRule="exact"/>
      </w:pPr>
      <w:r>
        <w:t xml:space="preserve">"&gt;1 </w:t>
      </w:r>
      <w:proofErr w:type="spellStart"/>
      <w:r>
        <w:t>IřrjmrtKífím</w:t>
      </w:r>
      <w:proofErr w:type="spellEnd"/>
      <w:r>
        <w:t xml:space="preserve"> </w:t>
      </w:r>
      <w:proofErr w:type="spellStart"/>
      <w:r>
        <w:t>rraimí</w:t>
      </w:r>
      <w:proofErr w:type="spellEnd"/>
      <w:r>
        <w:t xml:space="preserve"> </w:t>
      </w:r>
      <w:proofErr w:type="spellStart"/>
      <w:r>
        <w:t>hi</w:t>
      </w:r>
      <w:proofErr w:type="spellEnd"/>
      <w:r>
        <w:t xml:space="preserve">/í kru letící </w:t>
      </w:r>
      <w:proofErr w:type="spellStart"/>
      <w:r>
        <w:t>Wti</w:t>
      </w:r>
      <w:proofErr w:type="spellEnd"/>
      <w:r>
        <w:t xml:space="preserve"> i</w:t>
      </w:r>
      <w:r>
        <w:tab/>
        <w:t xml:space="preserve">w </w:t>
      </w:r>
      <w:proofErr w:type="spellStart"/>
      <w:r>
        <w:t>atmmféřo</w:t>
      </w:r>
      <w:proofErr w:type="spellEnd"/>
    </w:p>
    <w:p w:rsidR="00AD24D6" w:rsidRDefault="007A7CC0">
      <w:pPr>
        <w:pStyle w:val="Zkladntext160"/>
        <w:framePr w:w="4661" w:h="10411" w:hRule="exact" w:wrap="none" w:vAnchor="page" w:hAnchor="page" w:x="6129" w:y="4033"/>
        <w:numPr>
          <w:ilvl w:val="0"/>
          <w:numId w:val="41"/>
        </w:numPr>
        <w:shd w:val="clear" w:color="auto" w:fill="auto"/>
        <w:tabs>
          <w:tab w:val="left" w:pos="265"/>
        </w:tabs>
        <w:spacing w:before="0" w:after="126" w:line="194" w:lineRule="exact"/>
        <w:ind w:firstLine="0"/>
      </w:pPr>
      <w:r>
        <w:t>Průvodními jevy požáru se rozumí teplo a zplodiny hoření vznikající při požáru a dále působení hasební látky použitě při zásahu proti požáru.</w:t>
      </w:r>
    </w:p>
    <w:p w:rsidR="00AD24D6" w:rsidRDefault="007A7CC0">
      <w:pPr>
        <w:pStyle w:val="Zkladntext160"/>
        <w:framePr w:w="4661" w:h="10411" w:hRule="exact" w:wrap="none" w:vAnchor="page" w:hAnchor="page" w:x="6129" w:y="4033"/>
        <w:numPr>
          <w:ilvl w:val="0"/>
          <w:numId w:val="41"/>
        </w:numPr>
        <w:shd w:val="clear" w:color="auto" w:fill="auto"/>
        <w:tabs>
          <w:tab w:val="left" w:pos="267"/>
        </w:tabs>
        <w:spacing w:before="0" w:after="116" w:line="187" w:lineRule="exact"/>
        <w:ind w:firstLine="0"/>
      </w:pPr>
      <w:r>
        <w:t xml:space="preserve">Přiměřenými náklady se rozumí náklady, které jsou obvyklé v době vzniku pojistné události v daném místě. Za přiměřené náklady se nepovažuji příplatky za práci přesčas, </w:t>
      </w:r>
      <w:proofErr w:type="spellStart"/>
      <w:r>
        <w:t>eiqaresní</w:t>
      </w:r>
      <w:proofErr w:type="spellEnd"/>
      <w:r>
        <w:t xml:space="preserve"> příplatky </w:t>
      </w:r>
      <w:proofErr w:type="spellStart"/>
      <w:r>
        <w:t>příplatky</w:t>
      </w:r>
      <w:proofErr w:type="spellEnd"/>
      <w:r>
        <w:t xml:space="preserve"> </w:t>
      </w:r>
      <w:proofErr w:type="spellStart"/>
      <w:r>
        <w:t>ža</w:t>
      </w:r>
      <w:proofErr w:type="spellEnd"/>
      <w:r>
        <w:t xml:space="preserve"> letecké dodávky apod.</w:t>
      </w:r>
    </w:p>
    <w:p w:rsidR="00AD24D6" w:rsidRDefault="007A7CC0">
      <w:pPr>
        <w:pStyle w:val="Zkladntext160"/>
        <w:framePr w:w="4661" w:h="10411" w:hRule="exact" w:wrap="none" w:vAnchor="page" w:hAnchor="page" w:x="6129" w:y="4033"/>
        <w:numPr>
          <w:ilvl w:val="0"/>
          <w:numId w:val="41"/>
        </w:numPr>
        <w:shd w:val="clear" w:color="auto" w:fill="auto"/>
        <w:tabs>
          <w:tab w:val="left" w:pos="346"/>
        </w:tabs>
        <w:spacing w:before="0" w:after="120" w:line="192" w:lineRule="exact"/>
        <w:ind w:firstLine="0"/>
        <w:jc w:val="both"/>
      </w:pPr>
      <w:proofErr w:type="spellStart"/>
      <w:r>
        <w:t>INríslysensívíni</w:t>
      </w:r>
      <w:proofErr w:type="spellEnd"/>
      <w:r>
        <w:t xml:space="preserve"> stroje je pomocné zařízení, pomocné přístroje a prostředky se strojem pevně spojené, které jsou po technické stránce nezbytné pro činnost stroje podle jeho účelu. Za příslušenství stroje se nepovažuji data,</w:t>
      </w:r>
    </w:p>
    <w:p w:rsidR="00AD24D6" w:rsidRDefault="007A7CC0">
      <w:pPr>
        <w:pStyle w:val="Zkladntext160"/>
        <w:framePr w:w="4661" w:h="10411" w:hRule="exact" w:wrap="none" w:vAnchor="page" w:hAnchor="page" w:x="6129" w:y="4033"/>
        <w:numPr>
          <w:ilvl w:val="0"/>
          <w:numId w:val="41"/>
        </w:numPr>
        <w:shd w:val="clear" w:color="auto" w:fill="auto"/>
        <w:tabs>
          <w:tab w:val="left" w:pos="346"/>
        </w:tabs>
        <w:spacing w:before="0" w:after="120" w:line="192" w:lineRule="exact"/>
        <w:ind w:firstLine="0"/>
      </w:pPr>
      <w:r>
        <w:t xml:space="preserve">Přirozeným opotřebením je pozvolný proces spotřeby stroje, způsobený jeho používáním během povozu nebo jinými aktivními vnějšími vlivy </w:t>
      </w:r>
      <w:proofErr w:type="spellStart"/>
      <w:r>
        <w:t>Aothodobějšího</w:t>
      </w:r>
      <w:proofErr w:type="spellEnd"/>
      <w:r>
        <w:t xml:space="preserve"> charakteru (např. trvalým působením chemických, teplotních, mechanických vlivů a elektrických vlivů). Projevuje se především postupným snižováním hodnot parametrů stanovených výrobcem pro daný stroj.</w:t>
      </w:r>
    </w:p>
    <w:p w:rsidR="00AD24D6" w:rsidRDefault="007A7CC0">
      <w:pPr>
        <w:pStyle w:val="Zkladntext160"/>
        <w:framePr w:w="4661" w:h="10411" w:hRule="exact" w:wrap="none" w:vAnchor="page" w:hAnchor="page" w:x="6129" w:y="4033"/>
        <w:numPr>
          <w:ilvl w:val="0"/>
          <w:numId w:val="41"/>
        </w:numPr>
        <w:shd w:val="clear" w:color="auto" w:fill="auto"/>
        <w:tabs>
          <w:tab w:val="left" w:pos="346"/>
        </w:tabs>
        <w:spacing w:before="0" w:after="154" w:line="192" w:lineRule="exact"/>
        <w:ind w:firstLine="0"/>
      </w:pPr>
      <w:r>
        <w:t>Sesouváním nebo zřícením lavin se rozumí jev, kdy se masa sněhu nebo ledu náhle uvede do pohybu a řítí se do údolí</w:t>
      </w:r>
    </w:p>
    <w:p w:rsidR="00AD24D6" w:rsidRDefault="007A7CC0">
      <w:pPr>
        <w:pStyle w:val="Zkladntext160"/>
        <w:framePr w:w="4661" w:h="10411" w:hRule="exact" w:wrap="none" w:vAnchor="page" w:hAnchor="page" w:x="6129" w:y="4033"/>
        <w:numPr>
          <w:ilvl w:val="0"/>
          <w:numId w:val="41"/>
        </w:numPr>
        <w:shd w:val="clear" w:color="auto" w:fill="auto"/>
        <w:tabs>
          <w:tab w:val="left" w:pos="337"/>
        </w:tabs>
        <w:spacing w:before="0" w:line="150" w:lineRule="exact"/>
        <w:ind w:firstLine="0"/>
        <w:jc w:val="both"/>
      </w:pPr>
      <w:r>
        <w:t>Sesouváním půdy, zřícením skal nebo zemin se rozumí pohyb hornin</w:t>
      </w:r>
    </w:p>
    <w:p w:rsidR="00AD24D6" w:rsidRDefault="007A7CC0">
      <w:pPr>
        <w:pStyle w:val="Zkladntext160"/>
        <w:framePr w:w="4661" w:h="10411" w:hRule="exact" w:wrap="none" w:vAnchor="page" w:hAnchor="page" w:x="6129" w:y="4033"/>
        <w:shd w:val="clear" w:color="auto" w:fill="auto"/>
        <w:spacing w:before="0" w:after="118" w:line="192" w:lineRule="exact"/>
        <w:ind w:firstLine="0"/>
      </w:pPr>
      <w:r>
        <w:t xml:space="preserve">z vyšších poloh svahu do nižších, ke kterému </w:t>
      </w:r>
      <w:proofErr w:type="gramStart"/>
      <w:r>
        <w:t>dochází</w:t>
      </w:r>
      <w:proofErr w:type="gramEnd"/>
      <w:r>
        <w:t xml:space="preserve"> působením přírodních sil </w:t>
      </w:r>
      <w:proofErr w:type="gramStart"/>
      <w:r>
        <w:t>mho</w:t>
      </w:r>
      <w:proofErr w:type="gramEnd"/>
      <w:r>
        <w:t xml:space="preserve"> lidské činnosti při porušení podmínek rovnováhy svahu,</w:t>
      </w:r>
    </w:p>
    <w:p w:rsidR="00AD24D6" w:rsidRDefault="007A7CC0">
      <w:pPr>
        <w:pStyle w:val="Zkladntext160"/>
        <w:framePr w:w="4661" w:h="10411" w:hRule="exact" w:wrap="none" w:vAnchor="page" w:hAnchor="page" w:x="6129" w:y="4033"/>
        <w:numPr>
          <w:ilvl w:val="0"/>
          <w:numId w:val="41"/>
        </w:numPr>
        <w:shd w:val="clear" w:color="auto" w:fill="auto"/>
        <w:tabs>
          <w:tab w:val="left" w:pos="346"/>
        </w:tabs>
        <w:spacing w:before="0" w:after="120" w:line="194" w:lineRule="exact"/>
        <w:ind w:firstLine="0"/>
      </w:pPr>
      <w:r>
        <w:t xml:space="preserve">Soubor strojů tvoří jednotlivé </w:t>
      </w:r>
      <w:proofErr w:type="gramStart"/>
      <w:r>
        <w:t>stroje které</w:t>
      </w:r>
      <w:proofErr w:type="gramEnd"/>
      <w:r>
        <w:t xml:space="preserve"> mají stejný nebo podobný charakter nebo jsou určeny ke stejnému účelu.</w:t>
      </w:r>
    </w:p>
    <w:p w:rsidR="00AD24D6" w:rsidRDefault="007A7CC0">
      <w:pPr>
        <w:pStyle w:val="Zkladntext160"/>
        <w:framePr w:w="4661" w:h="10411" w:hRule="exact" w:wrap="none" w:vAnchor="page" w:hAnchor="page" w:x="6129" w:y="4033"/>
        <w:numPr>
          <w:ilvl w:val="0"/>
          <w:numId w:val="41"/>
        </w:numPr>
        <w:shd w:val="clear" w:color="auto" w:fill="auto"/>
        <w:tabs>
          <w:tab w:val="left" w:pos="346"/>
        </w:tabs>
        <w:spacing w:before="0" w:after="120" w:line="194" w:lineRule="exact"/>
        <w:ind w:firstLine="0"/>
      </w:pPr>
      <w:r>
        <w:t>Strojní zařízení je souhrn několika vzájemně (technologicky a konstrukčně) spojených strojů a mechanismů určených na plnění předepsaných funkci</w:t>
      </w:r>
    </w:p>
    <w:p w:rsidR="00AD24D6" w:rsidRDefault="007A7CC0">
      <w:pPr>
        <w:pStyle w:val="Zkladntext160"/>
        <w:framePr w:w="4661" w:h="10411" w:hRule="exact" w:wrap="none" w:vAnchor="page" w:hAnchor="page" w:x="6129" w:y="4033"/>
        <w:numPr>
          <w:ilvl w:val="0"/>
          <w:numId w:val="41"/>
        </w:numPr>
        <w:shd w:val="clear" w:color="auto" w:fill="auto"/>
        <w:tabs>
          <w:tab w:val="left" w:pos="337"/>
        </w:tabs>
        <w:spacing w:before="0" w:after="122" w:line="194" w:lineRule="exact"/>
        <w:ind w:firstLine="0"/>
      </w:pPr>
      <w:r>
        <w:t>Tíhou sněhu nebo námrazy se rozumí destruktivní působeni jejich hmotností na konstrukce budov.</w:t>
      </w:r>
    </w:p>
    <w:p w:rsidR="00AD24D6" w:rsidRDefault="007A7CC0">
      <w:pPr>
        <w:pStyle w:val="Zkladntext160"/>
        <w:framePr w:w="4661" w:h="10411" w:hRule="exact" w:wrap="none" w:vAnchor="page" w:hAnchor="page" w:x="6129" w:y="4033"/>
        <w:numPr>
          <w:ilvl w:val="0"/>
          <w:numId w:val="41"/>
        </w:numPr>
        <w:shd w:val="clear" w:color="auto" w:fill="auto"/>
        <w:tabs>
          <w:tab w:val="left" w:pos="337"/>
        </w:tabs>
        <w:spacing w:before="0" w:after="118" w:line="192" w:lineRule="exact"/>
        <w:ind w:firstLine="0"/>
      </w:pPr>
      <w:r>
        <w:t>Úderem blesku se rozumí přímé a bezprostřední působeni energie blesku nebo teploty jeho výboje na stroj.</w:t>
      </w:r>
    </w:p>
    <w:p w:rsidR="00AD24D6" w:rsidRDefault="007A7CC0">
      <w:pPr>
        <w:pStyle w:val="Zkladntext160"/>
        <w:framePr w:w="4661" w:h="10411" w:hRule="exact" w:wrap="none" w:vAnchor="page" w:hAnchor="page" w:x="6129" w:y="4033"/>
        <w:numPr>
          <w:ilvl w:val="0"/>
          <w:numId w:val="41"/>
        </w:numPr>
        <w:shd w:val="clear" w:color="auto" w:fill="auto"/>
        <w:tabs>
          <w:tab w:val="left" w:pos="349"/>
        </w:tabs>
        <w:spacing w:before="0" w:line="194" w:lineRule="exact"/>
        <w:ind w:firstLine="0"/>
      </w:pPr>
      <w:r>
        <w:t xml:space="preserve">Údržbou stroje se rozumí souhrn činností zajištujících technickou způsobilost, provozuschopnost, hospodárnost a </w:t>
      </w:r>
      <w:proofErr w:type="spellStart"/>
      <w:r>
        <w:t>bezpečnostprovozu</w:t>
      </w:r>
      <w:proofErr w:type="spellEnd"/>
      <w:r>
        <w:t xml:space="preserve"> stroje.</w:t>
      </w:r>
    </w:p>
    <w:p w:rsidR="00AD24D6" w:rsidRDefault="007A7CC0">
      <w:pPr>
        <w:pStyle w:val="Zkladntext160"/>
        <w:framePr w:w="4661" w:h="10411" w:hRule="exact" w:wrap="none" w:vAnchor="page" w:hAnchor="page" w:x="6129" w:y="4033"/>
        <w:shd w:val="clear" w:color="auto" w:fill="auto"/>
        <w:spacing w:before="0" w:line="192" w:lineRule="exact"/>
        <w:ind w:firstLine="0"/>
      </w:pPr>
      <w:r>
        <w:t>Tyto činnosti spočívají zejména v pravidelných prohlídkách, ošetřování, seřizování, plněni terminů mazacích plánů a včasné výměně opotřebených dílů,</w:t>
      </w:r>
    </w:p>
    <w:p w:rsidR="00AD24D6" w:rsidRDefault="007A7CC0">
      <w:pPr>
        <w:pStyle w:val="Zkladntext160"/>
        <w:framePr w:w="4661" w:h="10411" w:hRule="exact" w:wrap="none" w:vAnchor="page" w:hAnchor="page" w:x="6129" w:y="4033"/>
        <w:shd w:val="clear" w:color="auto" w:fill="auto"/>
        <w:spacing w:before="0" w:after="154" w:line="192" w:lineRule="exact"/>
        <w:ind w:firstLine="0"/>
        <w:jc w:val="both"/>
      </w:pPr>
      <w:r>
        <w:t>a to v souladu s platnými předpisy ustanoveními nebo pokyny danými výrobcem,</w:t>
      </w:r>
    </w:p>
    <w:p w:rsidR="00AD24D6" w:rsidRDefault="007A7CC0">
      <w:pPr>
        <w:pStyle w:val="Zkladntext160"/>
        <w:framePr w:w="4661" w:h="10411" w:hRule="exact" w:wrap="none" w:vAnchor="page" w:hAnchor="page" w:x="6129" w:y="4033"/>
        <w:numPr>
          <w:ilvl w:val="0"/>
          <w:numId w:val="41"/>
        </w:numPr>
        <w:shd w:val="clear" w:color="auto" w:fill="auto"/>
        <w:tabs>
          <w:tab w:val="left" w:pos="337"/>
        </w:tabs>
        <w:spacing w:before="0" w:line="150" w:lineRule="exact"/>
        <w:ind w:firstLine="0"/>
        <w:jc w:val="both"/>
      </w:pPr>
      <w:r>
        <w:t xml:space="preserve">Užíváním stroje se rozumí stav, kdy </w:t>
      </w:r>
      <w:proofErr w:type="spellStart"/>
      <w:r>
        <w:t>pojistnic</w:t>
      </w:r>
      <w:proofErr w:type="spellEnd"/>
      <w:r>
        <w:t xml:space="preserve"> nebo pojištěný uvedený</w:t>
      </w:r>
    </w:p>
    <w:p w:rsidR="00AD24D6" w:rsidRDefault="007A7CC0">
      <w:pPr>
        <w:pStyle w:val="Zkladntext160"/>
        <w:framePr w:w="4661" w:h="10411" w:hRule="exact" w:wrap="none" w:vAnchor="page" w:hAnchor="page" w:x="6129" w:y="4033"/>
        <w:shd w:val="clear" w:color="auto" w:fill="auto"/>
        <w:spacing w:before="0" w:after="124" w:line="192" w:lineRule="exact"/>
        <w:ind w:firstLine="0"/>
      </w:pPr>
      <w:r>
        <w:t>v pojistné smlouvě mají stroj po právu ve své moci a jsou oprávněni využívat jeho užitné vlastnosti.</w:t>
      </w:r>
    </w:p>
    <w:p w:rsidR="00AD24D6" w:rsidRDefault="007A7CC0">
      <w:pPr>
        <w:pStyle w:val="Zkladntext160"/>
        <w:framePr w:w="4661" w:h="10411" w:hRule="exact" w:wrap="none" w:vAnchor="page" w:hAnchor="page" w:x="6129" w:y="4033"/>
        <w:numPr>
          <w:ilvl w:val="0"/>
          <w:numId w:val="41"/>
        </w:numPr>
        <w:shd w:val="clear" w:color="auto" w:fill="auto"/>
        <w:tabs>
          <w:tab w:val="left" w:pos="351"/>
        </w:tabs>
        <w:spacing w:before="0" w:after="120" w:line="187" w:lineRule="exact"/>
        <w:ind w:firstLine="0"/>
      </w:pPr>
      <w:r>
        <w:t xml:space="preserve">Výbavou se rozumí základní výbava dodávaná k danému typu stroje výrobcem, </w:t>
      </w:r>
      <w:proofErr w:type="spellStart"/>
      <w:r>
        <w:t>jakoži</w:t>
      </w:r>
      <w:proofErr w:type="spellEnd"/>
      <w:r>
        <w:t xml:space="preserve"> výbava předepsaná právní normou. Za výbavu stroje se nepovažují data.</w:t>
      </w:r>
    </w:p>
    <w:p w:rsidR="00AD24D6" w:rsidRDefault="007A7CC0">
      <w:pPr>
        <w:pStyle w:val="Zkladntext160"/>
        <w:framePr w:w="4661" w:h="10411" w:hRule="exact" w:wrap="none" w:vAnchor="page" w:hAnchor="page" w:x="6129" w:y="4033"/>
        <w:numPr>
          <w:ilvl w:val="0"/>
          <w:numId w:val="41"/>
        </w:numPr>
        <w:shd w:val="clear" w:color="auto" w:fill="auto"/>
        <w:tabs>
          <w:tab w:val="left" w:pos="349"/>
        </w:tabs>
        <w:spacing w:before="0" w:line="187" w:lineRule="exact"/>
        <w:ind w:firstLine="0"/>
        <w:jc w:val="both"/>
      </w:pPr>
      <w:r>
        <w:t>Výbuchem se rozumí náhlý ničivý projev tlakové síly spočívající</w:t>
      </w:r>
    </w:p>
    <w:p w:rsidR="00AD24D6" w:rsidRDefault="007A7CC0">
      <w:pPr>
        <w:pStyle w:val="Zkladntext160"/>
        <w:framePr w:w="4661" w:h="10411" w:hRule="exact" w:wrap="none" w:vAnchor="page" w:hAnchor="page" w:x="6129" w:y="4033"/>
        <w:shd w:val="clear" w:color="auto" w:fill="auto"/>
        <w:spacing w:before="0" w:line="187" w:lineRule="exact"/>
        <w:ind w:firstLine="0"/>
      </w:pPr>
      <w:r>
        <w:t xml:space="preserve">v rozpínavosti plynů nebo par. Za výbuch se opovažuje výbuch ve </w:t>
      </w:r>
      <w:proofErr w:type="spellStart"/>
      <w:r>
        <w:t>spáovadm</w:t>
      </w:r>
      <w:proofErr w:type="spellEnd"/>
      <w:r>
        <w:t xml:space="preserve"> prostoru spalovacího motoru a jiných zařízení, ve kterých se energie výbuchu cílevědomě využívá.</w:t>
      </w:r>
    </w:p>
    <w:p w:rsidR="00AD24D6" w:rsidRDefault="00AD24D6">
      <w:pPr>
        <w:rPr>
          <w:sz w:val="2"/>
          <w:szCs w:val="2"/>
        </w:rPr>
      </w:pPr>
    </w:p>
    <w:sectPr w:rsidR="00AD24D6" w:rsidSect="00AD24D6">
      <w:pgSz w:w="12308" w:h="16859"/>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C0" w:rsidRDefault="007A7CC0" w:rsidP="00AD24D6">
      <w:r>
        <w:separator/>
      </w:r>
    </w:p>
  </w:endnote>
  <w:endnote w:type="continuationSeparator" w:id="0">
    <w:p w:rsidR="007A7CC0" w:rsidRDefault="007A7CC0" w:rsidP="00AD24D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C0" w:rsidRDefault="007A7CC0"/>
  </w:footnote>
  <w:footnote w:type="continuationSeparator" w:id="0">
    <w:p w:rsidR="007A7CC0" w:rsidRDefault="007A7C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A82"/>
    <w:multiLevelType w:val="multilevel"/>
    <w:tmpl w:val="A10CEAA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F26FB"/>
    <w:multiLevelType w:val="multilevel"/>
    <w:tmpl w:val="52109AF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A2670C"/>
    <w:multiLevelType w:val="multilevel"/>
    <w:tmpl w:val="E33877E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D85693"/>
    <w:multiLevelType w:val="multilevel"/>
    <w:tmpl w:val="200A64C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763AF"/>
    <w:multiLevelType w:val="multilevel"/>
    <w:tmpl w:val="0A8CEF1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A10C3C"/>
    <w:multiLevelType w:val="multilevel"/>
    <w:tmpl w:val="095C809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D37978"/>
    <w:multiLevelType w:val="multilevel"/>
    <w:tmpl w:val="9BAA7A1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2836EB"/>
    <w:multiLevelType w:val="multilevel"/>
    <w:tmpl w:val="3DB6CB8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524CFD"/>
    <w:multiLevelType w:val="multilevel"/>
    <w:tmpl w:val="7BF4E6D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0663C"/>
    <w:multiLevelType w:val="multilevel"/>
    <w:tmpl w:val="9306D0F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C2504E"/>
    <w:multiLevelType w:val="multilevel"/>
    <w:tmpl w:val="25BAC20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71E22"/>
    <w:multiLevelType w:val="multilevel"/>
    <w:tmpl w:val="468A705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CF2205"/>
    <w:multiLevelType w:val="multilevel"/>
    <w:tmpl w:val="C9A42E9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1084C"/>
    <w:multiLevelType w:val="multilevel"/>
    <w:tmpl w:val="FCDE602A"/>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EC2711"/>
    <w:multiLevelType w:val="multilevel"/>
    <w:tmpl w:val="C3B20A66"/>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427AB8"/>
    <w:multiLevelType w:val="multilevel"/>
    <w:tmpl w:val="5350993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A57E8"/>
    <w:multiLevelType w:val="multilevel"/>
    <w:tmpl w:val="40AECAC6"/>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EC6FF1"/>
    <w:multiLevelType w:val="multilevel"/>
    <w:tmpl w:val="A2C01D9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D7729"/>
    <w:multiLevelType w:val="multilevel"/>
    <w:tmpl w:val="6208430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A3106E"/>
    <w:multiLevelType w:val="multilevel"/>
    <w:tmpl w:val="F29E30DC"/>
    <w:lvl w:ilvl="0">
      <w:start w:val="4"/>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8A79A0"/>
    <w:multiLevelType w:val="multilevel"/>
    <w:tmpl w:val="99C6D06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B87981"/>
    <w:multiLevelType w:val="multilevel"/>
    <w:tmpl w:val="5BBA5DFA"/>
    <w:lvl w:ilvl="0">
      <w:start w:val="1"/>
      <w:numFmt w:val="decimal"/>
      <w:lvlText w:val="%1."/>
      <w:lvlJc w:val="left"/>
      <w:rPr>
        <w:rFonts w:ascii="Segoe UI" w:eastAsia="Segoe UI" w:hAnsi="Segoe UI" w:cs="Segoe UI"/>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E068F3"/>
    <w:multiLevelType w:val="multilevel"/>
    <w:tmpl w:val="E6F2701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5669E4"/>
    <w:multiLevelType w:val="multilevel"/>
    <w:tmpl w:val="24DC605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B25427"/>
    <w:multiLevelType w:val="multilevel"/>
    <w:tmpl w:val="4A60BA2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911388"/>
    <w:multiLevelType w:val="multilevel"/>
    <w:tmpl w:val="E8A8115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DE4D69"/>
    <w:multiLevelType w:val="multilevel"/>
    <w:tmpl w:val="F25067A2"/>
    <w:lvl w:ilvl="0">
      <w:start w:val="5"/>
      <w:numFmt w:val="upp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774010"/>
    <w:multiLevelType w:val="multilevel"/>
    <w:tmpl w:val="D54E919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DC63B5"/>
    <w:multiLevelType w:val="multilevel"/>
    <w:tmpl w:val="CD4C5BB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0975C3"/>
    <w:multiLevelType w:val="multilevel"/>
    <w:tmpl w:val="3A64985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A76DA"/>
    <w:multiLevelType w:val="multilevel"/>
    <w:tmpl w:val="CCB253C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AE201C"/>
    <w:multiLevelType w:val="multilevel"/>
    <w:tmpl w:val="155E352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C63639"/>
    <w:multiLevelType w:val="multilevel"/>
    <w:tmpl w:val="C86A0FE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B52D9E"/>
    <w:multiLevelType w:val="multilevel"/>
    <w:tmpl w:val="6CFA40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6031F1"/>
    <w:multiLevelType w:val="multilevel"/>
    <w:tmpl w:val="4CE6A8D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AF5A4D"/>
    <w:multiLevelType w:val="multilevel"/>
    <w:tmpl w:val="12A24B1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FB7B54"/>
    <w:multiLevelType w:val="multilevel"/>
    <w:tmpl w:val="555C287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3509AE"/>
    <w:multiLevelType w:val="multilevel"/>
    <w:tmpl w:val="ED543C9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5961FC"/>
    <w:multiLevelType w:val="multilevel"/>
    <w:tmpl w:val="78A489FE"/>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15000A"/>
    <w:multiLevelType w:val="multilevel"/>
    <w:tmpl w:val="06DC94E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CD3FA0"/>
    <w:multiLevelType w:val="multilevel"/>
    <w:tmpl w:val="172C598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1"/>
  </w:num>
  <w:num w:numId="3">
    <w:abstractNumId w:val="34"/>
  </w:num>
  <w:num w:numId="4">
    <w:abstractNumId w:val="7"/>
  </w:num>
  <w:num w:numId="5">
    <w:abstractNumId w:val="18"/>
  </w:num>
  <w:num w:numId="6">
    <w:abstractNumId w:val="26"/>
  </w:num>
  <w:num w:numId="7">
    <w:abstractNumId w:val="8"/>
  </w:num>
  <w:num w:numId="8">
    <w:abstractNumId w:val="36"/>
  </w:num>
  <w:num w:numId="9">
    <w:abstractNumId w:val="9"/>
  </w:num>
  <w:num w:numId="10">
    <w:abstractNumId w:val="24"/>
  </w:num>
  <w:num w:numId="11">
    <w:abstractNumId w:val="40"/>
  </w:num>
  <w:num w:numId="12">
    <w:abstractNumId w:val="4"/>
  </w:num>
  <w:num w:numId="13">
    <w:abstractNumId w:val="25"/>
  </w:num>
  <w:num w:numId="14">
    <w:abstractNumId w:val="32"/>
  </w:num>
  <w:num w:numId="15">
    <w:abstractNumId w:val="35"/>
  </w:num>
  <w:num w:numId="16">
    <w:abstractNumId w:val="2"/>
  </w:num>
  <w:num w:numId="17">
    <w:abstractNumId w:val="5"/>
  </w:num>
  <w:num w:numId="18">
    <w:abstractNumId w:val="37"/>
  </w:num>
  <w:num w:numId="19">
    <w:abstractNumId w:val="30"/>
  </w:num>
  <w:num w:numId="20">
    <w:abstractNumId w:val="10"/>
  </w:num>
  <w:num w:numId="21">
    <w:abstractNumId w:val="3"/>
  </w:num>
  <w:num w:numId="22">
    <w:abstractNumId w:val="22"/>
  </w:num>
  <w:num w:numId="23">
    <w:abstractNumId w:val="0"/>
  </w:num>
  <w:num w:numId="24">
    <w:abstractNumId w:val="12"/>
  </w:num>
  <w:num w:numId="25">
    <w:abstractNumId w:val="28"/>
  </w:num>
  <w:num w:numId="26">
    <w:abstractNumId w:val="1"/>
  </w:num>
  <w:num w:numId="27">
    <w:abstractNumId w:val="15"/>
  </w:num>
  <w:num w:numId="28">
    <w:abstractNumId w:val="20"/>
  </w:num>
  <w:num w:numId="29">
    <w:abstractNumId w:val="23"/>
  </w:num>
  <w:num w:numId="30">
    <w:abstractNumId w:val="14"/>
  </w:num>
  <w:num w:numId="31">
    <w:abstractNumId w:val="13"/>
  </w:num>
  <w:num w:numId="32">
    <w:abstractNumId w:val="31"/>
  </w:num>
  <w:num w:numId="33">
    <w:abstractNumId w:val="19"/>
  </w:num>
  <w:num w:numId="34">
    <w:abstractNumId w:val="33"/>
  </w:num>
  <w:num w:numId="35">
    <w:abstractNumId w:val="27"/>
  </w:num>
  <w:num w:numId="36">
    <w:abstractNumId w:val="29"/>
  </w:num>
  <w:num w:numId="37">
    <w:abstractNumId w:val="11"/>
  </w:num>
  <w:num w:numId="38">
    <w:abstractNumId w:val="17"/>
  </w:num>
  <w:num w:numId="39">
    <w:abstractNumId w:val="6"/>
  </w:num>
  <w:num w:numId="40">
    <w:abstractNumId w:val="38"/>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D24D6"/>
    <w:rsid w:val="007A7CC0"/>
    <w:rsid w:val="00AD24D6"/>
    <w:rsid w:val="00DC2B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D24D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D24D6"/>
    <w:rPr>
      <w:color w:val="0066CC"/>
      <w:u w:val="single"/>
    </w:rPr>
  </w:style>
  <w:style w:type="character" w:customStyle="1" w:styleId="Nadpis2">
    <w:name w:val="Nadpis #2_"/>
    <w:basedOn w:val="Standardnpsmoodstavce"/>
    <w:link w:val="Nadpis20"/>
    <w:rsid w:val="00AD24D6"/>
    <w:rPr>
      <w:rFonts w:ascii="Segoe UI" w:eastAsia="Segoe UI" w:hAnsi="Segoe UI" w:cs="Segoe UI"/>
      <w:b/>
      <w:bCs/>
      <w:i w:val="0"/>
      <w:iCs w:val="0"/>
      <w:smallCaps w:val="0"/>
      <w:strike w:val="0"/>
      <w:spacing w:val="-10"/>
      <w:sz w:val="46"/>
      <w:szCs w:val="46"/>
      <w:u w:val="none"/>
    </w:rPr>
  </w:style>
  <w:style w:type="character" w:customStyle="1" w:styleId="Nadpis21">
    <w:name w:val="Nadpis #2"/>
    <w:basedOn w:val="Nadpis2"/>
    <w:rsid w:val="00AD24D6"/>
    <w:rPr>
      <w:color w:val="000000"/>
      <w:w w:val="100"/>
      <w:position w:val="0"/>
      <w:u w:val="single"/>
      <w:lang w:val="cs-CZ" w:eastAsia="cs-CZ" w:bidi="cs-CZ"/>
    </w:rPr>
  </w:style>
  <w:style w:type="character" w:customStyle="1" w:styleId="Zkladntext5">
    <w:name w:val="Základní text (5)_"/>
    <w:basedOn w:val="Standardnpsmoodstavce"/>
    <w:link w:val="Zkladntext50"/>
    <w:rsid w:val="00AD24D6"/>
    <w:rPr>
      <w:rFonts w:ascii="Segoe UI" w:eastAsia="Segoe UI" w:hAnsi="Segoe UI" w:cs="Segoe UI"/>
      <w:b/>
      <w:bCs/>
      <w:i w:val="0"/>
      <w:iCs w:val="0"/>
      <w:smallCaps w:val="0"/>
      <w:strike w:val="0"/>
      <w:sz w:val="22"/>
      <w:szCs w:val="22"/>
      <w:u w:val="none"/>
      <w:lang w:val="en-US" w:eastAsia="en-US" w:bidi="en-US"/>
    </w:rPr>
  </w:style>
  <w:style w:type="character" w:customStyle="1" w:styleId="Zkladntext5Malpsmena">
    <w:name w:val="Základní text (5) + Malá písmena"/>
    <w:basedOn w:val="Zkladntext5"/>
    <w:rsid w:val="00AD24D6"/>
    <w:rPr>
      <w:smallCaps/>
      <w:color w:val="000000"/>
      <w:spacing w:val="0"/>
      <w:w w:val="100"/>
      <w:position w:val="0"/>
    </w:rPr>
  </w:style>
  <w:style w:type="character" w:customStyle="1" w:styleId="Zkladntext6">
    <w:name w:val="Základní text (6)_"/>
    <w:basedOn w:val="Standardnpsmoodstavce"/>
    <w:link w:val="Zkladntext60"/>
    <w:rsid w:val="00AD24D6"/>
    <w:rPr>
      <w:rFonts w:ascii="Sylfaen" w:eastAsia="Sylfaen" w:hAnsi="Sylfaen" w:cs="Sylfaen"/>
      <w:b w:val="0"/>
      <w:bCs w:val="0"/>
      <w:i w:val="0"/>
      <w:iCs w:val="0"/>
      <w:smallCaps w:val="0"/>
      <w:strike w:val="0"/>
      <w:spacing w:val="-10"/>
      <w:sz w:val="21"/>
      <w:szCs w:val="21"/>
      <w:u w:val="none"/>
    </w:rPr>
  </w:style>
  <w:style w:type="character" w:customStyle="1" w:styleId="Zkladntext6Malpsmena">
    <w:name w:val="Základní text (6) + Malá písmena"/>
    <w:basedOn w:val="Zkladntext6"/>
    <w:rsid w:val="00AD24D6"/>
    <w:rPr>
      <w:smallCaps/>
      <w:color w:val="000000"/>
      <w:w w:val="100"/>
      <w:position w:val="0"/>
      <w:lang w:val="cs-CZ" w:eastAsia="cs-CZ" w:bidi="cs-CZ"/>
    </w:rPr>
  </w:style>
  <w:style w:type="character" w:customStyle="1" w:styleId="Zkladntext6MicrosoftSansSerif95ptdkovn0pt">
    <w:name w:val="Základní text (6) + Microsoft Sans Serif;9;5 pt;Řádkování 0 pt"/>
    <w:basedOn w:val="Zkladntext6"/>
    <w:rsid w:val="00AD24D6"/>
    <w:rPr>
      <w:rFonts w:ascii="Microsoft Sans Serif" w:eastAsia="Microsoft Sans Serif" w:hAnsi="Microsoft Sans Serif" w:cs="Microsoft Sans Serif"/>
      <w:color w:val="000000"/>
      <w:spacing w:val="0"/>
      <w:w w:val="100"/>
      <w:position w:val="0"/>
      <w:sz w:val="19"/>
      <w:szCs w:val="19"/>
      <w:lang w:val="cs-CZ" w:eastAsia="cs-CZ" w:bidi="cs-CZ"/>
    </w:rPr>
  </w:style>
  <w:style w:type="character" w:customStyle="1" w:styleId="Zkladntext7">
    <w:name w:val="Základní text (7)_"/>
    <w:basedOn w:val="Standardnpsmoodstavce"/>
    <w:link w:val="Zkladntext70"/>
    <w:rsid w:val="00AD24D6"/>
    <w:rPr>
      <w:rFonts w:ascii="Sylfaen" w:eastAsia="Sylfaen" w:hAnsi="Sylfaen" w:cs="Sylfaen"/>
      <w:b w:val="0"/>
      <w:bCs w:val="0"/>
      <w:i w:val="0"/>
      <w:iCs w:val="0"/>
      <w:smallCaps w:val="0"/>
      <w:strike w:val="0"/>
      <w:spacing w:val="0"/>
      <w:sz w:val="17"/>
      <w:szCs w:val="17"/>
      <w:u w:val="none"/>
    </w:rPr>
  </w:style>
  <w:style w:type="character" w:customStyle="1" w:styleId="Zkladntext8">
    <w:name w:val="Základní text (8)_"/>
    <w:basedOn w:val="Standardnpsmoodstavce"/>
    <w:link w:val="Zkladntext80"/>
    <w:rsid w:val="00AD24D6"/>
    <w:rPr>
      <w:rFonts w:ascii="Sylfaen" w:eastAsia="Sylfaen" w:hAnsi="Sylfaen" w:cs="Sylfaen"/>
      <w:b w:val="0"/>
      <w:bCs w:val="0"/>
      <w:i/>
      <w:iCs/>
      <w:smallCaps w:val="0"/>
      <w:strike w:val="0"/>
      <w:spacing w:val="-40"/>
      <w:sz w:val="34"/>
      <w:szCs w:val="34"/>
      <w:u w:val="none"/>
      <w:lang w:val="fr-FR" w:eastAsia="fr-FR" w:bidi="fr-FR"/>
    </w:rPr>
  </w:style>
  <w:style w:type="character" w:customStyle="1" w:styleId="Zkladntext8Malpsmena">
    <w:name w:val="Základní text (8) + Malá písmena"/>
    <w:basedOn w:val="Zkladntext8"/>
    <w:rsid w:val="00AD24D6"/>
    <w:rPr>
      <w:smallCaps/>
      <w:color w:val="000000"/>
      <w:w w:val="100"/>
      <w:position w:val="0"/>
    </w:rPr>
  </w:style>
  <w:style w:type="character" w:customStyle="1" w:styleId="Zkladntext3">
    <w:name w:val="Základní text (3)_"/>
    <w:basedOn w:val="Standardnpsmoodstavce"/>
    <w:link w:val="Zkladntext30"/>
    <w:rsid w:val="00AD24D6"/>
    <w:rPr>
      <w:rFonts w:ascii="Segoe UI" w:eastAsia="Segoe UI" w:hAnsi="Segoe UI" w:cs="Segoe UI"/>
      <w:b/>
      <w:bCs/>
      <w:i w:val="0"/>
      <w:iCs w:val="0"/>
      <w:smallCaps w:val="0"/>
      <w:strike w:val="0"/>
      <w:sz w:val="13"/>
      <w:szCs w:val="13"/>
      <w:u w:val="none"/>
    </w:rPr>
  </w:style>
  <w:style w:type="character" w:customStyle="1" w:styleId="Zkladntext3NetunKurzva">
    <w:name w:val="Základní text (3) + Ne tučné;Kurzíva"/>
    <w:basedOn w:val="Zkladntext3"/>
    <w:rsid w:val="00AD24D6"/>
    <w:rPr>
      <w:b/>
      <w:bCs/>
      <w:i/>
      <w:iCs/>
      <w:color w:val="000000"/>
      <w:spacing w:val="0"/>
      <w:w w:val="100"/>
      <w:position w:val="0"/>
      <w:lang w:val="cs-CZ" w:eastAsia="cs-CZ" w:bidi="cs-CZ"/>
    </w:rPr>
  </w:style>
  <w:style w:type="character" w:customStyle="1" w:styleId="Zkladntext31">
    <w:name w:val="Základní text (3)"/>
    <w:basedOn w:val="Zkladntext3"/>
    <w:rsid w:val="00AD24D6"/>
    <w:rPr>
      <w:color w:val="000000"/>
      <w:spacing w:val="0"/>
      <w:w w:val="100"/>
      <w:position w:val="0"/>
      <w:lang w:val="cs-CZ" w:eastAsia="cs-CZ" w:bidi="cs-CZ"/>
    </w:rPr>
  </w:style>
  <w:style w:type="character" w:customStyle="1" w:styleId="Zkladntext4">
    <w:name w:val="Základní text (4)_"/>
    <w:basedOn w:val="Standardnpsmoodstavce"/>
    <w:link w:val="Zkladntext40"/>
    <w:rsid w:val="00AD24D6"/>
    <w:rPr>
      <w:rFonts w:ascii="Arial" w:eastAsia="Arial" w:hAnsi="Arial" w:cs="Arial"/>
      <w:b w:val="0"/>
      <w:bCs w:val="0"/>
      <w:i/>
      <w:iCs/>
      <w:smallCaps w:val="0"/>
      <w:strike w:val="0"/>
      <w:sz w:val="13"/>
      <w:szCs w:val="13"/>
      <w:u w:val="none"/>
    </w:rPr>
  </w:style>
  <w:style w:type="character" w:customStyle="1" w:styleId="Zkladntext4MicrosoftSansSerifNekurzva">
    <w:name w:val="Základní text (4) + Microsoft Sans Serif;Ne kurzíva"/>
    <w:basedOn w:val="Zkladntext4"/>
    <w:rsid w:val="00AD24D6"/>
    <w:rPr>
      <w:rFonts w:ascii="Microsoft Sans Serif" w:eastAsia="Microsoft Sans Serif" w:hAnsi="Microsoft Sans Serif" w:cs="Microsoft Sans Serif"/>
      <w:i/>
      <w:iCs/>
      <w:color w:val="000000"/>
      <w:spacing w:val="0"/>
      <w:w w:val="100"/>
      <w:position w:val="0"/>
    </w:rPr>
  </w:style>
  <w:style w:type="character" w:customStyle="1" w:styleId="Zkladntext41">
    <w:name w:val="Základní text (4)"/>
    <w:basedOn w:val="Zkladntext4"/>
    <w:rsid w:val="00AD24D6"/>
    <w:rPr>
      <w:color w:val="000000"/>
      <w:spacing w:val="0"/>
      <w:w w:val="100"/>
      <w:position w:val="0"/>
      <w:u w:val="single"/>
      <w:lang w:val="cs-CZ" w:eastAsia="cs-CZ" w:bidi="cs-CZ"/>
    </w:rPr>
  </w:style>
  <w:style w:type="character" w:customStyle="1" w:styleId="Zkladntext4MicrosoftSansSerifNekurzva0">
    <w:name w:val="Základní text (4) + Microsoft Sans Serif;Ne kurzíva"/>
    <w:basedOn w:val="Zkladntext4"/>
    <w:rsid w:val="00AD24D6"/>
    <w:rPr>
      <w:rFonts w:ascii="Microsoft Sans Serif" w:eastAsia="Microsoft Sans Serif" w:hAnsi="Microsoft Sans Serif" w:cs="Microsoft Sans Serif"/>
      <w:i/>
      <w:iCs/>
      <w:color w:val="000000"/>
      <w:spacing w:val="0"/>
      <w:w w:val="100"/>
      <w:position w:val="0"/>
      <w:u w:val="single"/>
      <w:lang w:val="cs-CZ" w:eastAsia="cs-CZ" w:bidi="cs-CZ"/>
    </w:rPr>
  </w:style>
  <w:style w:type="character" w:customStyle="1" w:styleId="Zkladntext42">
    <w:name w:val="Základní text (4)"/>
    <w:basedOn w:val="Zkladntext4"/>
    <w:rsid w:val="00AD24D6"/>
    <w:rPr>
      <w:color w:val="000000"/>
      <w:spacing w:val="0"/>
      <w:w w:val="100"/>
      <w:position w:val="0"/>
      <w:lang w:val="cs-CZ" w:eastAsia="cs-CZ" w:bidi="cs-CZ"/>
    </w:rPr>
  </w:style>
  <w:style w:type="character" w:customStyle="1" w:styleId="Zkladntext10">
    <w:name w:val="Základní text (10)_"/>
    <w:basedOn w:val="Standardnpsmoodstavce"/>
    <w:link w:val="Zkladntext100"/>
    <w:rsid w:val="00AD24D6"/>
    <w:rPr>
      <w:rFonts w:ascii="Sylfaen" w:eastAsia="Sylfaen" w:hAnsi="Sylfaen" w:cs="Sylfaen"/>
      <w:b w:val="0"/>
      <w:bCs w:val="0"/>
      <w:i w:val="0"/>
      <w:iCs w:val="0"/>
      <w:smallCaps w:val="0"/>
      <w:strike w:val="0"/>
      <w:spacing w:val="-10"/>
      <w:sz w:val="26"/>
      <w:szCs w:val="26"/>
      <w:u w:val="none"/>
    </w:rPr>
  </w:style>
  <w:style w:type="character" w:customStyle="1" w:styleId="Zkladntext101">
    <w:name w:val="Základní text (10)"/>
    <w:basedOn w:val="Zkladntext10"/>
    <w:rsid w:val="00AD24D6"/>
    <w:rPr>
      <w:color w:val="000000"/>
      <w:w w:val="100"/>
      <w:position w:val="0"/>
      <w:lang w:val="fr-FR" w:eastAsia="fr-FR" w:bidi="fr-FR"/>
    </w:rPr>
  </w:style>
  <w:style w:type="character" w:customStyle="1" w:styleId="Zkladntext102">
    <w:name w:val="Základní text (10)"/>
    <w:basedOn w:val="Zkladntext10"/>
    <w:rsid w:val="00AD24D6"/>
    <w:rPr>
      <w:color w:val="000000"/>
      <w:w w:val="100"/>
      <w:position w:val="0"/>
      <w:lang w:val="cs-CZ" w:eastAsia="cs-CZ" w:bidi="cs-CZ"/>
    </w:rPr>
  </w:style>
  <w:style w:type="character" w:customStyle="1" w:styleId="Zkladntext1015ptKurzvadkovn0pt">
    <w:name w:val="Základní text (10) + 15 pt;Kurzíva;Řádkování 0 pt"/>
    <w:basedOn w:val="Zkladntext10"/>
    <w:rsid w:val="00AD24D6"/>
    <w:rPr>
      <w:i/>
      <w:iCs/>
      <w:color w:val="000000"/>
      <w:spacing w:val="0"/>
      <w:w w:val="100"/>
      <w:position w:val="0"/>
      <w:sz w:val="30"/>
      <w:szCs w:val="30"/>
      <w:lang w:val="cs-CZ" w:eastAsia="cs-CZ" w:bidi="cs-CZ"/>
    </w:rPr>
  </w:style>
  <w:style w:type="character" w:customStyle="1" w:styleId="Zkladntext71">
    <w:name w:val="Základní text (7)"/>
    <w:basedOn w:val="Zkladntext7"/>
    <w:rsid w:val="00AD24D6"/>
    <w:rPr>
      <w:color w:val="000000"/>
      <w:w w:val="100"/>
      <w:position w:val="0"/>
      <w:lang w:val="cs-CZ" w:eastAsia="cs-CZ" w:bidi="cs-CZ"/>
    </w:rPr>
  </w:style>
  <w:style w:type="character" w:customStyle="1" w:styleId="Zkladntext9">
    <w:name w:val="Základní text (9)_"/>
    <w:basedOn w:val="Standardnpsmoodstavce"/>
    <w:link w:val="Zkladntext90"/>
    <w:rsid w:val="00AD24D6"/>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Dal">
    <w:name w:val="Další_"/>
    <w:basedOn w:val="Standardnpsmoodstavce"/>
    <w:link w:val="Dal0"/>
    <w:rsid w:val="00AD24D6"/>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sid w:val="00AD24D6"/>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21">
    <w:name w:val="Základní text (2)"/>
    <w:basedOn w:val="Zkladntext2"/>
    <w:rsid w:val="00AD24D6"/>
    <w:rPr>
      <w:color w:val="000000"/>
      <w:spacing w:val="0"/>
      <w:w w:val="100"/>
      <w:position w:val="0"/>
      <w:lang w:val="cs-CZ" w:eastAsia="cs-CZ" w:bidi="cs-CZ"/>
    </w:rPr>
  </w:style>
  <w:style w:type="character" w:customStyle="1" w:styleId="Zkladntext11">
    <w:name w:val="Základní text (11)_"/>
    <w:basedOn w:val="Standardnpsmoodstavce"/>
    <w:link w:val="Zkladntext110"/>
    <w:rsid w:val="00AD24D6"/>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111">
    <w:name w:val="Základní text (11)"/>
    <w:basedOn w:val="Zkladntext11"/>
    <w:rsid w:val="00AD24D6"/>
    <w:rPr>
      <w:color w:val="000000"/>
      <w:spacing w:val="0"/>
      <w:w w:val="100"/>
      <w:position w:val="0"/>
      <w:lang w:val="cs-CZ" w:eastAsia="cs-CZ" w:bidi="cs-CZ"/>
    </w:rPr>
  </w:style>
  <w:style w:type="character" w:customStyle="1" w:styleId="Zkladntext12">
    <w:name w:val="Základní text (12)_"/>
    <w:basedOn w:val="Standardnpsmoodstavce"/>
    <w:link w:val="Zkladntext120"/>
    <w:rsid w:val="00AD24D6"/>
    <w:rPr>
      <w:rFonts w:ascii="Sylfaen" w:eastAsia="Sylfaen" w:hAnsi="Sylfaen" w:cs="Sylfaen"/>
      <w:b w:val="0"/>
      <w:bCs w:val="0"/>
      <w:i/>
      <w:iCs/>
      <w:smallCaps w:val="0"/>
      <w:strike w:val="0"/>
      <w:sz w:val="20"/>
      <w:szCs w:val="20"/>
      <w:u w:val="none"/>
    </w:rPr>
  </w:style>
  <w:style w:type="character" w:customStyle="1" w:styleId="Zkladntext121">
    <w:name w:val="Základní text (12)"/>
    <w:basedOn w:val="Zkladntext12"/>
    <w:rsid w:val="00AD24D6"/>
    <w:rPr>
      <w:color w:val="000000"/>
      <w:spacing w:val="0"/>
      <w:w w:val="100"/>
      <w:position w:val="0"/>
      <w:lang w:val="cs-CZ" w:eastAsia="cs-CZ" w:bidi="cs-CZ"/>
    </w:rPr>
  </w:style>
  <w:style w:type="character" w:customStyle="1" w:styleId="Nadpis4">
    <w:name w:val="Nadpis #4_"/>
    <w:basedOn w:val="Standardnpsmoodstavce"/>
    <w:link w:val="Nadpis40"/>
    <w:rsid w:val="00AD24D6"/>
    <w:rPr>
      <w:rFonts w:ascii="Sylfaen" w:eastAsia="Sylfaen" w:hAnsi="Sylfaen" w:cs="Sylfaen"/>
      <w:b w:val="0"/>
      <w:bCs w:val="0"/>
      <w:i w:val="0"/>
      <w:iCs w:val="0"/>
      <w:smallCaps w:val="0"/>
      <w:strike w:val="0"/>
      <w:sz w:val="36"/>
      <w:szCs w:val="36"/>
      <w:u w:val="none"/>
    </w:rPr>
  </w:style>
  <w:style w:type="character" w:customStyle="1" w:styleId="Nadpis4SegoeUI13ptTun">
    <w:name w:val="Nadpis #4 + Segoe UI;13 pt;Tučné"/>
    <w:basedOn w:val="Nadpis4"/>
    <w:rsid w:val="00AD24D6"/>
    <w:rPr>
      <w:rFonts w:ascii="Segoe UI" w:eastAsia="Segoe UI" w:hAnsi="Segoe UI" w:cs="Segoe UI"/>
      <w:b/>
      <w:bCs/>
      <w:color w:val="000000"/>
      <w:spacing w:val="0"/>
      <w:w w:val="100"/>
      <w:position w:val="0"/>
      <w:sz w:val="26"/>
      <w:szCs w:val="26"/>
      <w:lang w:val="cs-CZ" w:eastAsia="cs-CZ" w:bidi="cs-CZ"/>
    </w:rPr>
  </w:style>
  <w:style w:type="character" w:customStyle="1" w:styleId="Nadpis8">
    <w:name w:val="Nadpis #8_"/>
    <w:basedOn w:val="Standardnpsmoodstavce"/>
    <w:link w:val="Nadpis80"/>
    <w:rsid w:val="00AD24D6"/>
    <w:rPr>
      <w:rFonts w:ascii="Segoe UI" w:eastAsia="Segoe UI" w:hAnsi="Segoe UI" w:cs="Segoe UI"/>
      <w:b/>
      <w:bCs/>
      <w:i w:val="0"/>
      <w:iCs w:val="0"/>
      <w:smallCaps w:val="0"/>
      <w:strike w:val="0"/>
      <w:sz w:val="26"/>
      <w:szCs w:val="26"/>
      <w:u w:val="none"/>
    </w:rPr>
  </w:style>
  <w:style w:type="character" w:customStyle="1" w:styleId="Nadpis8Sylfaen14ptNetun">
    <w:name w:val="Nadpis #8 + Sylfaen;14 pt;Ne tučné"/>
    <w:basedOn w:val="Nadpis8"/>
    <w:rsid w:val="00AD24D6"/>
    <w:rPr>
      <w:rFonts w:ascii="Sylfaen" w:eastAsia="Sylfaen" w:hAnsi="Sylfaen" w:cs="Sylfaen"/>
      <w:b/>
      <w:bCs/>
      <w:color w:val="000000"/>
      <w:spacing w:val="0"/>
      <w:w w:val="100"/>
      <w:position w:val="0"/>
      <w:sz w:val="28"/>
      <w:szCs w:val="28"/>
      <w:lang w:val="cs-CZ" w:eastAsia="cs-CZ" w:bidi="cs-CZ"/>
    </w:rPr>
  </w:style>
  <w:style w:type="character" w:customStyle="1" w:styleId="Nadpis7">
    <w:name w:val="Nadpis #7_"/>
    <w:basedOn w:val="Standardnpsmoodstavce"/>
    <w:link w:val="Nadpis70"/>
    <w:rsid w:val="00AD24D6"/>
    <w:rPr>
      <w:rFonts w:ascii="Segoe UI" w:eastAsia="Segoe UI" w:hAnsi="Segoe UI" w:cs="Segoe UI"/>
      <w:b/>
      <w:bCs/>
      <w:i w:val="0"/>
      <w:iCs w:val="0"/>
      <w:smallCaps w:val="0"/>
      <w:strike w:val="0"/>
      <w:sz w:val="30"/>
      <w:szCs w:val="30"/>
      <w:u w:val="none"/>
    </w:rPr>
  </w:style>
  <w:style w:type="character" w:customStyle="1" w:styleId="Zkladntext13">
    <w:name w:val="Základní text (13)_"/>
    <w:basedOn w:val="Standardnpsmoodstavce"/>
    <w:link w:val="Zkladntext130"/>
    <w:rsid w:val="00AD24D6"/>
    <w:rPr>
      <w:rFonts w:ascii="Segoe UI" w:eastAsia="Segoe UI" w:hAnsi="Segoe UI" w:cs="Segoe UI"/>
      <w:b/>
      <w:bCs/>
      <w:i w:val="0"/>
      <w:iCs w:val="0"/>
      <w:smallCaps w:val="0"/>
      <w:strike w:val="0"/>
      <w:sz w:val="19"/>
      <w:szCs w:val="19"/>
      <w:u w:val="none"/>
    </w:rPr>
  </w:style>
  <w:style w:type="character" w:customStyle="1" w:styleId="Zkladntext14">
    <w:name w:val="Základní text (14)_"/>
    <w:basedOn w:val="Standardnpsmoodstavce"/>
    <w:link w:val="Zkladntext140"/>
    <w:rsid w:val="00AD24D6"/>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14SegoeUITun">
    <w:name w:val="Základní text (14) + Segoe UI;Tučné"/>
    <w:basedOn w:val="Zkladntext14"/>
    <w:rsid w:val="00AD24D6"/>
    <w:rPr>
      <w:rFonts w:ascii="Segoe UI" w:eastAsia="Segoe UI" w:hAnsi="Segoe UI" w:cs="Segoe UI"/>
      <w:b/>
      <w:bCs/>
      <w:color w:val="000000"/>
      <w:spacing w:val="0"/>
      <w:w w:val="100"/>
      <w:position w:val="0"/>
      <w:sz w:val="19"/>
      <w:szCs w:val="19"/>
      <w:lang w:val="cs-CZ" w:eastAsia="cs-CZ" w:bidi="cs-CZ"/>
    </w:rPr>
  </w:style>
  <w:style w:type="character" w:customStyle="1" w:styleId="Titulekobrzku2">
    <w:name w:val="Titulek obrázku (2)_"/>
    <w:basedOn w:val="Standardnpsmoodstavce"/>
    <w:link w:val="Titulekobrzku20"/>
    <w:rsid w:val="00AD24D6"/>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Nadpis9">
    <w:name w:val="Nadpis #9_"/>
    <w:basedOn w:val="Standardnpsmoodstavce"/>
    <w:link w:val="Nadpis90"/>
    <w:rsid w:val="00AD24D6"/>
    <w:rPr>
      <w:rFonts w:ascii="Segoe UI" w:eastAsia="Segoe UI" w:hAnsi="Segoe UI" w:cs="Segoe UI"/>
      <w:b/>
      <w:bCs/>
      <w:i w:val="0"/>
      <w:iCs w:val="0"/>
      <w:smallCaps w:val="0"/>
      <w:strike w:val="0"/>
      <w:sz w:val="19"/>
      <w:szCs w:val="19"/>
      <w:u w:val="none"/>
    </w:rPr>
  </w:style>
  <w:style w:type="character" w:customStyle="1" w:styleId="Zkladntext131">
    <w:name w:val="Základní text (13)"/>
    <w:basedOn w:val="Zkladntext13"/>
    <w:rsid w:val="00AD24D6"/>
    <w:rPr>
      <w:color w:val="000000"/>
      <w:spacing w:val="0"/>
      <w:w w:val="100"/>
      <w:position w:val="0"/>
      <w:u w:val="single"/>
      <w:lang w:val="cs-CZ" w:eastAsia="cs-CZ" w:bidi="cs-CZ"/>
    </w:rPr>
  </w:style>
  <w:style w:type="character" w:customStyle="1" w:styleId="Zkladntext15">
    <w:name w:val="Základní text (15)_"/>
    <w:basedOn w:val="Standardnpsmoodstavce"/>
    <w:link w:val="Zkladntext150"/>
    <w:rsid w:val="00AD24D6"/>
    <w:rPr>
      <w:rFonts w:ascii="Sylfaen" w:eastAsia="Sylfaen" w:hAnsi="Sylfaen" w:cs="Sylfaen"/>
      <w:b w:val="0"/>
      <w:bCs w:val="0"/>
      <w:i w:val="0"/>
      <w:iCs w:val="0"/>
      <w:smallCaps w:val="0"/>
      <w:strike w:val="0"/>
      <w:sz w:val="48"/>
      <w:szCs w:val="48"/>
      <w:u w:val="none"/>
    </w:rPr>
  </w:style>
  <w:style w:type="character" w:customStyle="1" w:styleId="Zkladntext151">
    <w:name w:val="Základní text (15)"/>
    <w:basedOn w:val="Zkladntext15"/>
    <w:rsid w:val="00AD24D6"/>
    <w:rPr>
      <w:color w:val="000000"/>
      <w:spacing w:val="0"/>
      <w:w w:val="100"/>
      <w:position w:val="0"/>
      <w:lang w:val="cs-CZ" w:eastAsia="cs-CZ" w:bidi="cs-CZ"/>
    </w:rPr>
  </w:style>
  <w:style w:type="character" w:customStyle="1" w:styleId="ZhlavneboZpat2">
    <w:name w:val="Záhlaví nebo Zápatí (2)_"/>
    <w:basedOn w:val="Standardnpsmoodstavce"/>
    <w:link w:val="ZhlavneboZpat20"/>
    <w:rsid w:val="00AD24D6"/>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Nadpis91">
    <w:name w:val="Nadpis #9"/>
    <w:basedOn w:val="Nadpis9"/>
    <w:rsid w:val="00AD24D6"/>
    <w:rPr>
      <w:color w:val="000000"/>
      <w:spacing w:val="0"/>
      <w:w w:val="100"/>
      <w:position w:val="0"/>
      <w:u w:val="single"/>
      <w:lang w:val="cs-CZ" w:eastAsia="cs-CZ" w:bidi="cs-CZ"/>
    </w:rPr>
  </w:style>
  <w:style w:type="character" w:customStyle="1" w:styleId="Zkladntext16">
    <w:name w:val="Základní text (16)_"/>
    <w:basedOn w:val="Standardnpsmoodstavce"/>
    <w:link w:val="Zkladntext160"/>
    <w:rsid w:val="00AD24D6"/>
    <w:rPr>
      <w:rFonts w:ascii="Sylfaen" w:eastAsia="Sylfaen" w:hAnsi="Sylfaen" w:cs="Sylfaen"/>
      <w:b w:val="0"/>
      <w:bCs w:val="0"/>
      <w:i w:val="0"/>
      <w:iCs w:val="0"/>
      <w:smallCaps w:val="0"/>
      <w:strike w:val="0"/>
      <w:sz w:val="15"/>
      <w:szCs w:val="15"/>
      <w:u w:val="none"/>
    </w:rPr>
  </w:style>
  <w:style w:type="character" w:customStyle="1" w:styleId="Zkladntext13MicrosoftSansSerifNetun">
    <w:name w:val="Základní text (13) + Microsoft Sans Serif;Ne tučné"/>
    <w:basedOn w:val="Zkladntext13"/>
    <w:rsid w:val="00AD24D6"/>
    <w:rPr>
      <w:rFonts w:ascii="Microsoft Sans Serif" w:eastAsia="Microsoft Sans Serif" w:hAnsi="Microsoft Sans Serif" w:cs="Microsoft Sans Serif"/>
      <w:b/>
      <w:bCs/>
      <w:color w:val="000000"/>
      <w:spacing w:val="0"/>
      <w:w w:val="100"/>
      <w:position w:val="0"/>
      <w:sz w:val="19"/>
      <w:szCs w:val="19"/>
      <w:lang w:val="cs-CZ" w:eastAsia="cs-CZ" w:bidi="cs-CZ"/>
    </w:rPr>
  </w:style>
  <w:style w:type="character" w:customStyle="1" w:styleId="Zkladntext13dkovn1pt">
    <w:name w:val="Základní text (13) + Řádkování 1 pt"/>
    <w:basedOn w:val="Zkladntext13"/>
    <w:rsid w:val="00AD24D6"/>
    <w:rPr>
      <w:color w:val="000000"/>
      <w:spacing w:val="20"/>
      <w:w w:val="100"/>
      <w:position w:val="0"/>
      <w:lang w:val="cs-CZ" w:eastAsia="cs-CZ" w:bidi="cs-CZ"/>
    </w:rPr>
  </w:style>
  <w:style w:type="character" w:customStyle="1" w:styleId="Titulektabulky2">
    <w:name w:val="Titulek tabulky (2)_"/>
    <w:basedOn w:val="Standardnpsmoodstavce"/>
    <w:link w:val="Titulektabulky20"/>
    <w:rsid w:val="00AD24D6"/>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295pt">
    <w:name w:val="Základní text (2) + 9;5 pt"/>
    <w:basedOn w:val="Zkladntext2"/>
    <w:rsid w:val="00AD24D6"/>
    <w:rPr>
      <w:b/>
      <w:bCs/>
      <w:color w:val="000000"/>
      <w:spacing w:val="0"/>
      <w:w w:val="100"/>
      <w:position w:val="0"/>
      <w:sz w:val="19"/>
      <w:szCs w:val="19"/>
      <w:lang w:val="cs-CZ" w:eastAsia="cs-CZ" w:bidi="cs-CZ"/>
    </w:rPr>
  </w:style>
  <w:style w:type="character" w:customStyle="1" w:styleId="Zkladntext17">
    <w:name w:val="Základní text (17)_"/>
    <w:basedOn w:val="Standardnpsmoodstavce"/>
    <w:link w:val="Zkladntext170"/>
    <w:rsid w:val="00AD24D6"/>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18">
    <w:name w:val="Základní text (18)_"/>
    <w:basedOn w:val="Standardnpsmoodstavce"/>
    <w:link w:val="Zkladntext180"/>
    <w:rsid w:val="00AD24D6"/>
    <w:rPr>
      <w:rFonts w:ascii="Segoe UI" w:eastAsia="Segoe UI" w:hAnsi="Segoe UI" w:cs="Segoe UI"/>
      <w:b/>
      <w:bCs/>
      <w:i/>
      <w:iCs/>
      <w:smallCaps w:val="0"/>
      <w:strike w:val="0"/>
      <w:sz w:val="19"/>
      <w:szCs w:val="19"/>
      <w:u w:val="none"/>
    </w:rPr>
  </w:style>
  <w:style w:type="character" w:customStyle="1" w:styleId="Zkladntext18MicrosoftSansSerifNetunNekurzva">
    <w:name w:val="Základní text (18) + Microsoft Sans Serif;Ne tučné;Ne kurzíva"/>
    <w:basedOn w:val="Zkladntext18"/>
    <w:rsid w:val="00AD24D6"/>
    <w:rPr>
      <w:rFonts w:ascii="Microsoft Sans Serif" w:eastAsia="Microsoft Sans Serif" w:hAnsi="Microsoft Sans Serif" w:cs="Microsoft Sans Serif"/>
      <w:b/>
      <w:bCs/>
      <w:i/>
      <w:iCs/>
      <w:color w:val="000000"/>
      <w:spacing w:val="0"/>
      <w:w w:val="100"/>
      <w:position w:val="0"/>
      <w:lang w:val="cs-CZ" w:eastAsia="cs-CZ" w:bidi="cs-CZ"/>
    </w:rPr>
  </w:style>
  <w:style w:type="character" w:customStyle="1" w:styleId="Titulekobrzku3">
    <w:name w:val="Titulek obrázku (3)_"/>
    <w:basedOn w:val="Standardnpsmoodstavce"/>
    <w:link w:val="Titulekobrzku30"/>
    <w:rsid w:val="00AD24D6"/>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19">
    <w:name w:val="Základní text (19)_"/>
    <w:basedOn w:val="Standardnpsmoodstavce"/>
    <w:link w:val="Zkladntext190"/>
    <w:rsid w:val="00AD24D6"/>
    <w:rPr>
      <w:rFonts w:ascii="Microsoft Sans Serif" w:eastAsia="Microsoft Sans Serif" w:hAnsi="Microsoft Sans Serif" w:cs="Microsoft Sans Serif"/>
      <w:b/>
      <w:bCs/>
      <w:i w:val="0"/>
      <w:iCs w:val="0"/>
      <w:smallCaps w:val="0"/>
      <w:strike w:val="0"/>
      <w:spacing w:val="-10"/>
      <w:w w:val="75"/>
      <w:sz w:val="28"/>
      <w:szCs w:val="28"/>
      <w:u w:val="none"/>
    </w:rPr>
  </w:style>
  <w:style w:type="character" w:customStyle="1" w:styleId="Zkladntext19Sylfaen17ptNetundkovn0ptMtko100">
    <w:name w:val="Základní text (19) + Sylfaen;17 pt;Ne tučné;Řádkování 0 pt;Měřítko 100%"/>
    <w:basedOn w:val="Zkladntext19"/>
    <w:rsid w:val="00AD24D6"/>
    <w:rPr>
      <w:rFonts w:ascii="Sylfaen" w:eastAsia="Sylfaen" w:hAnsi="Sylfaen" w:cs="Sylfaen"/>
      <w:b/>
      <w:bCs/>
      <w:color w:val="000000"/>
      <w:spacing w:val="0"/>
      <w:w w:val="100"/>
      <w:position w:val="0"/>
      <w:sz w:val="34"/>
      <w:szCs w:val="34"/>
      <w:lang w:val="cs-CZ" w:eastAsia="cs-CZ" w:bidi="cs-CZ"/>
    </w:rPr>
  </w:style>
  <w:style w:type="character" w:customStyle="1" w:styleId="Zkladntext1945ptNetundkovn0ptMtko100">
    <w:name w:val="Základní text (19) + 4;5 pt;Ne tučné;Řádkování 0 pt;Měřítko 100%"/>
    <w:basedOn w:val="Zkladntext19"/>
    <w:rsid w:val="00AD24D6"/>
    <w:rPr>
      <w:b/>
      <w:bCs/>
      <w:color w:val="000000"/>
      <w:spacing w:val="0"/>
      <w:w w:val="100"/>
      <w:position w:val="0"/>
      <w:sz w:val="9"/>
      <w:szCs w:val="9"/>
      <w:lang w:val="cs-CZ" w:eastAsia="cs-CZ" w:bidi="cs-CZ"/>
    </w:rPr>
  </w:style>
  <w:style w:type="character" w:customStyle="1" w:styleId="Zkladntext19Netundkovn-1ptMtko70">
    <w:name w:val="Základní text (19) + Ne tučné;Řádkování -1 pt;Měřítko 70%"/>
    <w:basedOn w:val="Zkladntext19"/>
    <w:rsid w:val="00AD24D6"/>
    <w:rPr>
      <w:b/>
      <w:bCs/>
      <w:color w:val="000000"/>
      <w:spacing w:val="-30"/>
      <w:w w:val="70"/>
      <w:position w:val="0"/>
      <w:lang w:val="cs-CZ" w:eastAsia="cs-CZ" w:bidi="cs-CZ"/>
    </w:rPr>
  </w:style>
  <w:style w:type="character" w:customStyle="1" w:styleId="Titulekobrzku4">
    <w:name w:val="Titulek obrázku (4)_"/>
    <w:basedOn w:val="Standardnpsmoodstavce"/>
    <w:link w:val="Titulekobrzku40"/>
    <w:rsid w:val="00AD24D6"/>
    <w:rPr>
      <w:rFonts w:ascii="Candara" w:eastAsia="Candara" w:hAnsi="Candara" w:cs="Candara"/>
      <w:b/>
      <w:bCs/>
      <w:i w:val="0"/>
      <w:iCs w:val="0"/>
      <w:smallCaps w:val="0"/>
      <w:strike w:val="0"/>
      <w:sz w:val="21"/>
      <w:szCs w:val="21"/>
      <w:u w:val="none"/>
    </w:rPr>
  </w:style>
  <w:style w:type="character" w:customStyle="1" w:styleId="Titulekobrzku41">
    <w:name w:val="Titulek obrázku (4)"/>
    <w:basedOn w:val="Titulekobrzku4"/>
    <w:rsid w:val="00AD24D6"/>
    <w:rPr>
      <w:color w:val="000000"/>
      <w:spacing w:val="0"/>
      <w:w w:val="100"/>
      <w:position w:val="0"/>
      <w:u w:val="single"/>
      <w:lang w:val="cs-CZ" w:eastAsia="cs-CZ" w:bidi="cs-CZ"/>
    </w:rPr>
  </w:style>
  <w:style w:type="character" w:customStyle="1" w:styleId="Titulekobrzku42">
    <w:name w:val="Titulek obrázku (4)"/>
    <w:basedOn w:val="Titulekobrzku4"/>
    <w:rsid w:val="00AD24D6"/>
    <w:rPr>
      <w:color w:val="000000"/>
      <w:spacing w:val="0"/>
      <w:w w:val="100"/>
      <w:position w:val="0"/>
      <w:lang w:val="cs-CZ" w:eastAsia="cs-CZ" w:bidi="cs-CZ"/>
    </w:rPr>
  </w:style>
  <w:style w:type="character" w:customStyle="1" w:styleId="Titulekobrzku">
    <w:name w:val="Titulek obrázku_"/>
    <w:basedOn w:val="Standardnpsmoodstavce"/>
    <w:link w:val="Titulekobrzku0"/>
    <w:rsid w:val="00AD24D6"/>
    <w:rPr>
      <w:rFonts w:ascii="Sylfaen" w:eastAsia="Sylfaen" w:hAnsi="Sylfaen" w:cs="Sylfaen"/>
      <w:b w:val="0"/>
      <w:bCs w:val="0"/>
      <w:i w:val="0"/>
      <w:iCs w:val="0"/>
      <w:smallCaps w:val="0"/>
      <w:strike w:val="0"/>
      <w:sz w:val="15"/>
      <w:szCs w:val="15"/>
      <w:u w:val="none"/>
    </w:rPr>
  </w:style>
  <w:style w:type="character" w:customStyle="1" w:styleId="Titulekobrzku1">
    <w:name w:val="Titulek obrázku"/>
    <w:basedOn w:val="Titulekobrzku"/>
    <w:rsid w:val="00AD24D6"/>
    <w:rPr>
      <w:color w:val="000000"/>
      <w:spacing w:val="0"/>
      <w:w w:val="100"/>
      <w:position w:val="0"/>
      <w:lang w:val="cs-CZ" w:eastAsia="cs-CZ" w:bidi="cs-CZ"/>
    </w:rPr>
  </w:style>
  <w:style w:type="character" w:customStyle="1" w:styleId="Titulekobrzku8ptKurzvadkovn0pt">
    <w:name w:val="Titulek obrázku + 8 pt;Kurzíva;Řádkování 0 pt"/>
    <w:basedOn w:val="Titulekobrzku"/>
    <w:rsid w:val="00AD24D6"/>
    <w:rPr>
      <w:i/>
      <w:iCs/>
      <w:color w:val="000000"/>
      <w:spacing w:val="-10"/>
      <w:w w:val="100"/>
      <w:position w:val="0"/>
      <w:sz w:val="16"/>
      <w:szCs w:val="16"/>
      <w:lang w:val="cs-CZ" w:eastAsia="cs-CZ" w:bidi="cs-CZ"/>
    </w:rPr>
  </w:style>
  <w:style w:type="character" w:customStyle="1" w:styleId="Titulekobrzku21">
    <w:name w:val="Titulek obrázku (2)"/>
    <w:basedOn w:val="Titulekobrzku2"/>
    <w:rsid w:val="00AD24D6"/>
    <w:rPr>
      <w:color w:val="000000"/>
      <w:spacing w:val="0"/>
      <w:w w:val="100"/>
      <w:position w:val="0"/>
      <w:lang w:val="cs-CZ" w:eastAsia="cs-CZ" w:bidi="cs-CZ"/>
    </w:rPr>
  </w:style>
  <w:style w:type="character" w:customStyle="1" w:styleId="Zkladntext171">
    <w:name w:val="Základní text (17)"/>
    <w:basedOn w:val="Zkladntext17"/>
    <w:rsid w:val="00AD24D6"/>
    <w:rPr>
      <w:color w:val="000000"/>
      <w:spacing w:val="0"/>
      <w:w w:val="100"/>
      <w:position w:val="0"/>
      <w:lang w:val="cs-CZ" w:eastAsia="cs-CZ" w:bidi="cs-CZ"/>
    </w:rPr>
  </w:style>
  <w:style w:type="character" w:customStyle="1" w:styleId="ZhlavneboZpat4">
    <w:name w:val="Záhlaví nebo Zápatí (4)_"/>
    <w:basedOn w:val="Standardnpsmoodstavce"/>
    <w:link w:val="ZhlavneboZpat40"/>
    <w:rsid w:val="00AD24D6"/>
    <w:rPr>
      <w:rFonts w:ascii="Arial" w:eastAsia="Arial" w:hAnsi="Arial" w:cs="Arial"/>
      <w:b/>
      <w:bCs/>
      <w:i w:val="0"/>
      <w:iCs w:val="0"/>
      <w:smallCaps w:val="0"/>
      <w:strike w:val="0"/>
      <w:sz w:val="21"/>
      <w:szCs w:val="21"/>
      <w:u w:val="none"/>
    </w:rPr>
  </w:style>
  <w:style w:type="character" w:customStyle="1" w:styleId="ZhlavneboZpat">
    <w:name w:val="Záhlaví nebo Zápatí_"/>
    <w:basedOn w:val="Standardnpsmoodstavce"/>
    <w:link w:val="ZhlavneboZpat0"/>
    <w:rsid w:val="00AD24D6"/>
    <w:rPr>
      <w:rFonts w:ascii="Microsoft Sans Serif" w:eastAsia="Microsoft Sans Serif" w:hAnsi="Microsoft Sans Serif" w:cs="Microsoft Sans Serif"/>
      <w:b/>
      <w:bCs/>
      <w:i w:val="0"/>
      <w:iCs w:val="0"/>
      <w:smallCaps w:val="0"/>
      <w:strike w:val="0"/>
      <w:sz w:val="17"/>
      <w:szCs w:val="17"/>
      <w:u w:val="none"/>
    </w:rPr>
  </w:style>
  <w:style w:type="character" w:customStyle="1" w:styleId="ZhlavneboZpat3">
    <w:name w:val="Záhlaví nebo Zápatí (3)_"/>
    <w:basedOn w:val="Standardnpsmoodstavce"/>
    <w:link w:val="ZhlavneboZpat30"/>
    <w:rsid w:val="00AD24D6"/>
    <w:rPr>
      <w:rFonts w:ascii="Arial" w:eastAsia="Arial" w:hAnsi="Arial" w:cs="Arial"/>
      <w:b/>
      <w:bCs/>
      <w:i w:val="0"/>
      <w:iCs w:val="0"/>
      <w:smallCaps w:val="0"/>
      <w:strike w:val="0"/>
      <w:sz w:val="14"/>
      <w:szCs w:val="14"/>
      <w:u w:val="none"/>
    </w:rPr>
  </w:style>
  <w:style w:type="character" w:customStyle="1" w:styleId="Titulektabulky">
    <w:name w:val="Titulek tabulky_"/>
    <w:basedOn w:val="Standardnpsmoodstavce"/>
    <w:link w:val="Titulektabulky0"/>
    <w:rsid w:val="00AD24D6"/>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TitulektabulkySegoeUITun">
    <w:name w:val="Titulek tabulky + Segoe UI;Tučné"/>
    <w:basedOn w:val="Titulektabulky"/>
    <w:rsid w:val="00AD24D6"/>
    <w:rPr>
      <w:rFonts w:ascii="Segoe UI" w:eastAsia="Segoe UI" w:hAnsi="Segoe UI" w:cs="Segoe UI"/>
      <w:b/>
      <w:bCs/>
      <w:color w:val="000000"/>
      <w:spacing w:val="0"/>
      <w:w w:val="100"/>
      <w:position w:val="0"/>
      <w:lang w:val="cs-CZ" w:eastAsia="cs-CZ" w:bidi="cs-CZ"/>
    </w:rPr>
  </w:style>
  <w:style w:type="character" w:customStyle="1" w:styleId="Zkladntext2SegoeUI65ptTun">
    <w:name w:val="Základní text (2) + Segoe UI;6;5 pt;Tučné"/>
    <w:basedOn w:val="Zkladntext2"/>
    <w:rsid w:val="00AD24D6"/>
    <w:rPr>
      <w:rFonts w:ascii="Segoe UI" w:eastAsia="Segoe UI" w:hAnsi="Segoe UI" w:cs="Segoe UI"/>
      <w:b/>
      <w:bCs/>
      <w:color w:val="000000"/>
      <w:spacing w:val="0"/>
      <w:w w:val="100"/>
      <w:position w:val="0"/>
      <w:sz w:val="13"/>
      <w:szCs w:val="13"/>
      <w:lang w:val="cs-CZ" w:eastAsia="cs-CZ" w:bidi="cs-CZ"/>
    </w:rPr>
  </w:style>
  <w:style w:type="character" w:customStyle="1" w:styleId="Zkladntext2SegoeUI5ptTun">
    <w:name w:val="Základní text (2) + Segoe UI;5 pt;Tučné"/>
    <w:basedOn w:val="Zkladntext2"/>
    <w:rsid w:val="00AD24D6"/>
    <w:rPr>
      <w:rFonts w:ascii="Segoe UI" w:eastAsia="Segoe UI" w:hAnsi="Segoe UI" w:cs="Segoe UI"/>
      <w:b/>
      <w:bCs/>
      <w:color w:val="000000"/>
      <w:spacing w:val="0"/>
      <w:w w:val="100"/>
      <w:position w:val="0"/>
      <w:sz w:val="10"/>
      <w:szCs w:val="10"/>
      <w:lang w:val="cs-CZ" w:eastAsia="cs-CZ" w:bidi="cs-CZ"/>
    </w:rPr>
  </w:style>
  <w:style w:type="character" w:customStyle="1" w:styleId="Zkladntext265pt">
    <w:name w:val="Základní text (2) + 6;5 pt"/>
    <w:basedOn w:val="Zkladntext2"/>
    <w:rsid w:val="00AD24D6"/>
    <w:rPr>
      <w:color w:val="000000"/>
      <w:spacing w:val="0"/>
      <w:w w:val="100"/>
      <w:position w:val="0"/>
      <w:sz w:val="13"/>
      <w:szCs w:val="13"/>
      <w:lang w:val="cs-CZ" w:eastAsia="cs-CZ" w:bidi="cs-CZ"/>
    </w:rPr>
  </w:style>
  <w:style w:type="character" w:customStyle="1" w:styleId="Zkladntext2Sylfaen75pt">
    <w:name w:val="Základní text (2) + Sylfaen;7;5 pt"/>
    <w:basedOn w:val="Zkladntext2"/>
    <w:rsid w:val="00AD24D6"/>
    <w:rPr>
      <w:rFonts w:ascii="Sylfaen" w:eastAsia="Sylfaen" w:hAnsi="Sylfaen" w:cs="Sylfaen"/>
      <w:color w:val="000000"/>
      <w:spacing w:val="0"/>
      <w:w w:val="100"/>
      <w:position w:val="0"/>
      <w:sz w:val="15"/>
      <w:szCs w:val="15"/>
      <w:lang w:val="cs-CZ" w:eastAsia="cs-CZ" w:bidi="cs-CZ"/>
    </w:rPr>
  </w:style>
  <w:style w:type="character" w:customStyle="1" w:styleId="Zkladntext295pt0">
    <w:name w:val="Základní text (2) + 9;5 pt"/>
    <w:basedOn w:val="Zkladntext2"/>
    <w:rsid w:val="00AD24D6"/>
    <w:rPr>
      <w:color w:val="000000"/>
      <w:spacing w:val="0"/>
      <w:w w:val="100"/>
      <w:position w:val="0"/>
      <w:sz w:val="19"/>
      <w:szCs w:val="19"/>
      <w:lang w:val="cs-CZ" w:eastAsia="cs-CZ" w:bidi="cs-CZ"/>
    </w:rPr>
  </w:style>
  <w:style w:type="character" w:customStyle="1" w:styleId="Zkladntext275ptTun">
    <w:name w:val="Základní text (2) + 7;5 pt;Tučné"/>
    <w:basedOn w:val="Zkladntext2"/>
    <w:rsid w:val="00AD24D6"/>
    <w:rPr>
      <w:b/>
      <w:bCs/>
      <w:color w:val="000000"/>
      <w:spacing w:val="0"/>
      <w:w w:val="100"/>
      <w:position w:val="0"/>
      <w:sz w:val="15"/>
      <w:szCs w:val="15"/>
      <w:lang w:val="cs-CZ" w:eastAsia="cs-CZ" w:bidi="cs-CZ"/>
    </w:rPr>
  </w:style>
  <w:style w:type="character" w:customStyle="1" w:styleId="Zkladntext295ptTun">
    <w:name w:val="Základní text (2) + 9;5 pt;Tučné"/>
    <w:basedOn w:val="Zkladntext2"/>
    <w:rsid w:val="00AD24D6"/>
    <w:rPr>
      <w:b/>
      <w:bCs/>
      <w:color w:val="000000"/>
      <w:spacing w:val="0"/>
      <w:w w:val="100"/>
      <w:position w:val="0"/>
      <w:sz w:val="19"/>
      <w:szCs w:val="19"/>
      <w:lang w:val="cs-CZ" w:eastAsia="cs-CZ" w:bidi="cs-CZ"/>
    </w:rPr>
  </w:style>
  <w:style w:type="character" w:customStyle="1" w:styleId="Zkladntext2Arial65ptKurzva">
    <w:name w:val="Základní text (2) + Arial;6;5 pt;Kurzíva"/>
    <w:basedOn w:val="Zkladntext2"/>
    <w:rsid w:val="00AD24D6"/>
    <w:rPr>
      <w:rFonts w:ascii="Arial" w:eastAsia="Arial" w:hAnsi="Arial" w:cs="Arial"/>
      <w:i/>
      <w:iCs/>
      <w:color w:val="000000"/>
      <w:spacing w:val="0"/>
      <w:w w:val="100"/>
      <w:position w:val="0"/>
      <w:sz w:val="13"/>
      <w:szCs w:val="13"/>
      <w:lang w:val="cs-CZ" w:eastAsia="cs-CZ" w:bidi="cs-CZ"/>
    </w:rPr>
  </w:style>
  <w:style w:type="character" w:customStyle="1" w:styleId="ZhlavneboZpat1">
    <w:name w:val="Záhlaví nebo Zápatí"/>
    <w:basedOn w:val="ZhlavneboZpat"/>
    <w:rsid w:val="00AD24D6"/>
    <w:rPr>
      <w:color w:val="000000"/>
      <w:spacing w:val="0"/>
      <w:w w:val="100"/>
      <w:position w:val="0"/>
      <w:u w:val="single"/>
      <w:lang w:val="cs-CZ" w:eastAsia="cs-CZ" w:bidi="cs-CZ"/>
    </w:rPr>
  </w:style>
  <w:style w:type="character" w:customStyle="1" w:styleId="Zkladntext11SegoeUITun">
    <w:name w:val="Základní text (11) + Segoe UI;Tučné"/>
    <w:basedOn w:val="Zkladntext11"/>
    <w:rsid w:val="00AD24D6"/>
    <w:rPr>
      <w:rFonts w:ascii="Segoe UI" w:eastAsia="Segoe UI" w:hAnsi="Segoe UI" w:cs="Segoe UI"/>
      <w:b/>
      <w:bCs/>
      <w:color w:val="000000"/>
      <w:spacing w:val="0"/>
      <w:w w:val="100"/>
      <w:position w:val="0"/>
      <w:lang w:val="cs-CZ" w:eastAsia="cs-CZ" w:bidi="cs-CZ"/>
    </w:rPr>
  </w:style>
  <w:style w:type="character" w:customStyle="1" w:styleId="Zkladntext200">
    <w:name w:val="Základní text (20)_"/>
    <w:basedOn w:val="Standardnpsmoodstavce"/>
    <w:link w:val="Zkladntext201"/>
    <w:rsid w:val="00AD24D6"/>
    <w:rPr>
      <w:rFonts w:ascii="Microsoft Sans Serif" w:eastAsia="Microsoft Sans Serif" w:hAnsi="Microsoft Sans Serif" w:cs="Microsoft Sans Serif"/>
      <w:b/>
      <w:bCs/>
      <w:i w:val="0"/>
      <w:iCs w:val="0"/>
      <w:smallCaps w:val="0"/>
      <w:strike w:val="0"/>
      <w:sz w:val="15"/>
      <w:szCs w:val="15"/>
      <w:u w:val="none"/>
    </w:rPr>
  </w:style>
  <w:style w:type="character" w:customStyle="1" w:styleId="Zkladntext25pt">
    <w:name w:val="Základní text (2) + 5 pt"/>
    <w:basedOn w:val="Zkladntext2"/>
    <w:rsid w:val="00AD24D6"/>
    <w:rPr>
      <w:color w:val="000000"/>
      <w:spacing w:val="0"/>
      <w:w w:val="100"/>
      <w:position w:val="0"/>
      <w:sz w:val="10"/>
      <w:szCs w:val="10"/>
      <w:lang w:val="cs-CZ" w:eastAsia="cs-CZ" w:bidi="cs-CZ"/>
    </w:rPr>
  </w:style>
  <w:style w:type="character" w:customStyle="1" w:styleId="Zkladntext22">
    <w:name w:val="Základní text (2)"/>
    <w:basedOn w:val="Zkladntext2"/>
    <w:rsid w:val="00AD24D6"/>
    <w:rPr>
      <w:color w:val="000000"/>
      <w:spacing w:val="0"/>
      <w:w w:val="100"/>
      <w:position w:val="0"/>
      <w:lang w:val="cs-CZ" w:eastAsia="cs-CZ" w:bidi="cs-CZ"/>
    </w:rPr>
  </w:style>
  <w:style w:type="character" w:customStyle="1" w:styleId="Zkladntext2SegoeUITun">
    <w:name w:val="Základní text (2) + Segoe UI;Tučné"/>
    <w:basedOn w:val="Zkladntext2"/>
    <w:rsid w:val="00AD24D6"/>
    <w:rPr>
      <w:rFonts w:ascii="Segoe UI" w:eastAsia="Segoe UI" w:hAnsi="Segoe UI" w:cs="Segoe UI"/>
      <w:b/>
      <w:bCs/>
      <w:color w:val="000000"/>
      <w:spacing w:val="0"/>
      <w:w w:val="100"/>
      <w:position w:val="0"/>
      <w:lang w:val="cs-CZ" w:eastAsia="cs-CZ" w:bidi="cs-CZ"/>
    </w:rPr>
  </w:style>
  <w:style w:type="character" w:customStyle="1" w:styleId="Zkladntext27pt">
    <w:name w:val="Základní text (2) + 7 pt"/>
    <w:basedOn w:val="Zkladntext2"/>
    <w:rsid w:val="00AD24D6"/>
    <w:rPr>
      <w:color w:val="000000"/>
      <w:spacing w:val="0"/>
      <w:w w:val="100"/>
      <w:position w:val="0"/>
      <w:sz w:val="14"/>
      <w:szCs w:val="14"/>
      <w:lang w:val="cs-CZ" w:eastAsia="cs-CZ" w:bidi="cs-CZ"/>
    </w:rPr>
  </w:style>
  <w:style w:type="character" w:customStyle="1" w:styleId="Nadpis3">
    <w:name w:val="Nadpis #3_"/>
    <w:basedOn w:val="Standardnpsmoodstavce"/>
    <w:link w:val="Nadpis30"/>
    <w:rsid w:val="00AD24D6"/>
    <w:rPr>
      <w:rFonts w:ascii="Segoe UI" w:eastAsia="Segoe UI" w:hAnsi="Segoe UI" w:cs="Segoe UI"/>
      <w:b/>
      <w:bCs/>
      <w:i w:val="0"/>
      <w:iCs w:val="0"/>
      <w:smallCaps w:val="0"/>
      <w:strike w:val="0"/>
      <w:sz w:val="30"/>
      <w:szCs w:val="30"/>
      <w:u w:val="none"/>
    </w:rPr>
  </w:style>
  <w:style w:type="character" w:customStyle="1" w:styleId="Nadpis31">
    <w:name w:val="Nadpis #3"/>
    <w:basedOn w:val="Nadpis3"/>
    <w:rsid w:val="00AD24D6"/>
    <w:rPr>
      <w:color w:val="000000"/>
      <w:spacing w:val="0"/>
      <w:w w:val="100"/>
      <w:position w:val="0"/>
      <w:lang w:val="cs-CZ" w:eastAsia="cs-CZ" w:bidi="cs-CZ"/>
    </w:rPr>
  </w:style>
  <w:style w:type="character" w:customStyle="1" w:styleId="ZhlavneboZpat3SegoeUIdkovn0pt">
    <w:name w:val="Záhlaví nebo Zápatí (3) + Segoe UI;Řádkování 0 pt"/>
    <w:basedOn w:val="ZhlavneboZpat3"/>
    <w:rsid w:val="00AD24D6"/>
    <w:rPr>
      <w:rFonts w:ascii="Segoe UI" w:eastAsia="Segoe UI" w:hAnsi="Segoe UI" w:cs="Segoe UI"/>
      <w:color w:val="000000"/>
      <w:spacing w:val="10"/>
      <w:w w:val="100"/>
      <w:position w:val="0"/>
      <w:lang w:val="cs-CZ" w:eastAsia="cs-CZ" w:bidi="cs-CZ"/>
    </w:rPr>
  </w:style>
  <w:style w:type="character" w:customStyle="1" w:styleId="ZhlavneboZpat31">
    <w:name w:val="Záhlaví nebo Zápatí (3)"/>
    <w:basedOn w:val="ZhlavneboZpat3"/>
    <w:rsid w:val="00AD24D6"/>
    <w:rPr>
      <w:color w:val="000000"/>
      <w:spacing w:val="0"/>
      <w:w w:val="100"/>
      <w:position w:val="0"/>
      <w:u w:val="single"/>
      <w:lang w:val="cs-CZ" w:eastAsia="cs-CZ" w:bidi="cs-CZ"/>
    </w:rPr>
  </w:style>
  <w:style w:type="character" w:customStyle="1" w:styleId="ZhlavneboZpat3SegoeUIdkovn0pt0">
    <w:name w:val="Záhlaví nebo Zápatí (3) + Segoe UI;Řádkování 0 pt"/>
    <w:basedOn w:val="ZhlavneboZpat3"/>
    <w:rsid w:val="00AD24D6"/>
    <w:rPr>
      <w:rFonts w:ascii="Segoe UI" w:eastAsia="Segoe UI" w:hAnsi="Segoe UI" w:cs="Segoe UI"/>
      <w:color w:val="000000"/>
      <w:spacing w:val="10"/>
      <w:w w:val="100"/>
      <w:position w:val="0"/>
      <w:u w:val="single"/>
      <w:lang w:val="cs-CZ" w:eastAsia="cs-CZ" w:bidi="cs-CZ"/>
    </w:rPr>
  </w:style>
  <w:style w:type="character" w:customStyle="1" w:styleId="ZhlavneboZpat5">
    <w:name w:val="Záhlaví nebo Zápatí (5)_"/>
    <w:basedOn w:val="Standardnpsmoodstavce"/>
    <w:link w:val="ZhlavneboZpat50"/>
    <w:rsid w:val="00AD24D6"/>
    <w:rPr>
      <w:rFonts w:ascii="Segoe UI" w:eastAsia="Segoe UI" w:hAnsi="Segoe UI" w:cs="Segoe UI"/>
      <w:b/>
      <w:bCs/>
      <w:i w:val="0"/>
      <w:iCs w:val="0"/>
      <w:smallCaps w:val="0"/>
      <w:strike w:val="0"/>
      <w:spacing w:val="10"/>
      <w:sz w:val="14"/>
      <w:szCs w:val="14"/>
      <w:u w:val="none"/>
    </w:rPr>
  </w:style>
  <w:style w:type="character" w:customStyle="1" w:styleId="Zkladntext2ArialNarrow4ptTun">
    <w:name w:val="Základní text (2) + Arial Narrow;4 pt;Tučné"/>
    <w:basedOn w:val="Zkladntext2"/>
    <w:rsid w:val="00AD24D6"/>
    <w:rPr>
      <w:rFonts w:ascii="Arial Narrow" w:eastAsia="Arial Narrow" w:hAnsi="Arial Narrow" w:cs="Arial Narrow"/>
      <w:b/>
      <w:bCs/>
      <w:color w:val="000000"/>
      <w:spacing w:val="0"/>
      <w:w w:val="100"/>
      <w:position w:val="0"/>
      <w:sz w:val="8"/>
      <w:szCs w:val="8"/>
      <w:lang w:val="cs-CZ" w:eastAsia="cs-CZ" w:bidi="cs-CZ"/>
    </w:rPr>
  </w:style>
  <w:style w:type="character" w:customStyle="1" w:styleId="Zkladntext2SegoeUI45ptTun">
    <w:name w:val="Základní text (2) + Segoe UI;4;5 pt;Tučné"/>
    <w:basedOn w:val="Zkladntext2"/>
    <w:rsid w:val="00AD24D6"/>
    <w:rPr>
      <w:rFonts w:ascii="Segoe UI" w:eastAsia="Segoe UI" w:hAnsi="Segoe UI" w:cs="Segoe UI"/>
      <w:b/>
      <w:bCs/>
      <w:color w:val="000000"/>
      <w:spacing w:val="0"/>
      <w:w w:val="100"/>
      <w:position w:val="0"/>
      <w:sz w:val="9"/>
      <w:szCs w:val="9"/>
      <w:lang w:val="cs-CZ" w:eastAsia="cs-CZ" w:bidi="cs-CZ"/>
    </w:rPr>
  </w:style>
  <w:style w:type="character" w:customStyle="1" w:styleId="Nadpis5">
    <w:name w:val="Nadpis #5_"/>
    <w:basedOn w:val="Standardnpsmoodstavce"/>
    <w:link w:val="Nadpis50"/>
    <w:rsid w:val="00AD24D6"/>
    <w:rPr>
      <w:rFonts w:ascii="Segoe UI" w:eastAsia="Segoe UI" w:hAnsi="Segoe UI" w:cs="Segoe UI"/>
      <w:b/>
      <w:bCs/>
      <w:i w:val="0"/>
      <w:iCs w:val="0"/>
      <w:smallCaps w:val="0"/>
      <w:strike w:val="0"/>
      <w:spacing w:val="-10"/>
      <w:sz w:val="34"/>
      <w:szCs w:val="34"/>
      <w:u w:val="none"/>
    </w:rPr>
  </w:style>
  <w:style w:type="character" w:customStyle="1" w:styleId="Nadpis51">
    <w:name w:val="Nadpis #5"/>
    <w:basedOn w:val="Nadpis5"/>
    <w:rsid w:val="00AD24D6"/>
    <w:rPr>
      <w:color w:val="000000"/>
      <w:w w:val="100"/>
      <w:position w:val="0"/>
      <w:u w:val="single"/>
      <w:lang w:val="cs-CZ" w:eastAsia="cs-CZ" w:bidi="cs-CZ"/>
    </w:rPr>
  </w:style>
  <w:style w:type="character" w:customStyle="1" w:styleId="Zkladntext210">
    <w:name w:val="Základní text (21)_"/>
    <w:basedOn w:val="Standardnpsmoodstavce"/>
    <w:link w:val="Zkladntext211"/>
    <w:rsid w:val="00AD24D6"/>
    <w:rPr>
      <w:rFonts w:ascii="Microsoft Sans Serif" w:eastAsia="Microsoft Sans Serif" w:hAnsi="Microsoft Sans Serif" w:cs="Microsoft Sans Serif"/>
      <w:b/>
      <w:bCs/>
      <w:i w:val="0"/>
      <w:iCs w:val="0"/>
      <w:smallCaps w:val="0"/>
      <w:strike w:val="0"/>
      <w:sz w:val="19"/>
      <w:szCs w:val="19"/>
      <w:u w:val="none"/>
      <w:lang w:val="en-US" w:eastAsia="en-US" w:bidi="en-US"/>
    </w:rPr>
  </w:style>
  <w:style w:type="character" w:customStyle="1" w:styleId="Zkladntext21Malpsmena">
    <w:name w:val="Základní text (21) + Malá písmena"/>
    <w:basedOn w:val="Zkladntext210"/>
    <w:rsid w:val="00AD24D6"/>
    <w:rPr>
      <w:smallCaps/>
      <w:color w:val="000000"/>
      <w:spacing w:val="0"/>
      <w:w w:val="100"/>
      <w:position w:val="0"/>
    </w:rPr>
  </w:style>
  <w:style w:type="character" w:customStyle="1" w:styleId="Nadpis82">
    <w:name w:val="Nadpis #8 (2)_"/>
    <w:basedOn w:val="Standardnpsmoodstavce"/>
    <w:link w:val="Nadpis820"/>
    <w:rsid w:val="00AD24D6"/>
    <w:rPr>
      <w:rFonts w:ascii="Sylfaen" w:eastAsia="Sylfaen" w:hAnsi="Sylfaen" w:cs="Sylfaen"/>
      <w:b w:val="0"/>
      <w:bCs w:val="0"/>
      <w:i w:val="0"/>
      <w:iCs w:val="0"/>
      <w:smallCaps w:val="0"/>
      <w:strike w:val="0"/>
      <w:sz w:val="15"/>
      <w:szCs w:val="15"/>
      <w:u w:val="none"/>
      <w:lang w:val="en-US" w:eastAsia="en-US" w:bidi="en-US"/>
    </w:rPr>
  </w:style>
  <w:style w:type="character" w:customStyle="1" w:styleId="Nadpis82dkovn1pt">
    <w:name w:val="Nadpis #8 (2) + Řádkování 1 pt"/>
    <w:basedOn w:val="Nadpis82"/>
    <w:rsid w:val="00AD24D6"/>
    <w:rPr>
      <w:color w:val="000000"/>
      <w:spacing w:val="30"/>
      <w:w w:val="100"/>
      <w:position w:val="0"/>
    </w:rPr>
  </w:style>
  <w:style w:type="character" w:customStyle="1" w:styleId="Zkladntext220">
    <w:name w:val="Základní text (22)_"/>
    <w:basedOn w:val="Standardnpsmoodstavce"/>
    <w:link w:val="Zkladntext221"/>
    <w:rsid w:val="00AD24D6"/>
    <w:rPr>
      <w:rFonts w:ascii="Segoe UI" w:eastAsia="Segoe UI" w:hAnsi="Segoe UI" w:cs="Segoe UI"/>
      <w:b/>
      <w:bCs/>
      <w:i w:val="0"/>
      <w:iCs w:val="0"/>
      <w:smallCaps w:val="0"/>
      <w:strike w:val="0"/>
      <w:sz w:val="11"/>
      <w:szCs w:val="11"/>
      <w:u w:val="none"/>
    </w:rPr>
  </w:style>
  <w:style w:type="character" w:customStyle="1" w:styleId="Titulektabulky3">
    <w:name w:val="Titulek tabulky (3)_"/>
    <w:basedOn w:val="Standardnpsmoodstavce"/>
    <w:link w:val="Titulektabulky30"/>
    <w:rsid w:val="00AD24D6"/>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23">
    <w:name w:val="Základní text (23)_"/>
    <w:basedOn w:val="Standardnpsmoodstavce"/>
    <w:link w:val="Zkladntext230"/>
    <w:rsid w:val="00AD24D6"/>
    <w:rPr>
      <w:rFonts w:ascii="Segoe UI" w:eastAsia="Segoe UI" w:hAnsi="Segoe UI" w:cs="Segoe UI"/>
      <w:b/>
      <w:bCs/>
      <w:i w:val="0"/>
      <w:iCs w:val="0"/>
      <w:smallCaps w:val="0"/>
      <w:strike w:val="0"/>
      <w:sz w:val="11"/>
      <w:szCs w:val="11"/>
      <w:u w:val="none"/>
    </w:rPr>
  </w:style>
  <w:style w:type="character" w:customStyle="1" w:styleId="Nadpis6">
    <w:name w:val="Nadpis #6_"/>
    <w:basedOn w:val="Standardnpsmoodstavce"/>
    <w:link w:val="Nadpis60"/>
    <w:rsid w:val="00AD24D6"/>
    <w:rPr>
      <w:rFonts w:ascii="Candara" w:eastAsia="Candara" w:hAnsi="Candara" w:cs="Candara"/>
      <w:b/>
      <w:bCs/>
      <w:i w:val="0"/>
      <w:iCs w:val="0"/>
      <w:smallCaps w:val="0"/>
      <w:strike w:val="0"/>
      <w:spacing w:val="-10"/>
      <w:sz w:val="36"/>
      <w:szCs w:val="36"/>
      <w:u w:val="none"/>
    </w:rPr>
  </w:style>
  <w:style w:type="character" w:customStyle="1" w:styleId="Nadpis61">
    <w:name w:val="Nadpis #6"/>
    <w:basedOn w:val="Nadpis6"/>
    <w:rsid w:val="00AD24D6"/>
    <w:rPr>
      <w:color w:val="000000"/>
      <w:w w:val="100"/>
      <w:position w:val="0"/>
      <w:u w:val="single"/>
      <w:lang w:val="cs-CZ" w:eastAsia="cs-CZ" w:bidi="cs-CZ"/>
    </w:rPr>
  </w:style>
  <w:style w:type="character" w:customStyle="1" w:styleId="Zkladntext16Malpsmena">
    <w:name w:val="Základní text (16) + Malá písmena"/>
    <w:basedOn w:val="Zkladntext16"/>
    <w:rsid w:val="00AD24D6"/>
    <w:rPr>
      <w:smallCaps/>
      <w:color w:val="000000"/>
      <w:spacing w:val="0"/>
      <w:w w:val="100"/>
      <w:position w:val="0"/>
      <w:lang w:val="en-US" w:eastAsia="en-US" w:bidi="en-US"/>
    </w:rPr>
  </w:style>
  <w:style w:type="character" w:customStyle="1" w:styleId="Zkladntext1613ptdkovn0pt">
    <w:name w:val="Základní text (16) + 13 pt;Řádkování 0 pt"/>
    <w:basedOn w:val="Zkladntext16"/>
    <w:rsid w:val="00AD24D6"/>
    <w:rPr>
      <w:color w:val="000000"/>
      <w:spacing w:val="-10"/>
      <w:w w:val="100"/>
      <w:position w:val="0"/>
      <w:sz w:val="26"/>
      <w:szCs w:val="26"/>
      <w:lang w:val="en-US" w:eastAsia="en-US" w:bidi="en-US"/>
    </w:rPr>
  </w:style>
  <w:style w:type="character" w:customStyle="1" w:styleId="Nadpis1">
    <w:name w:val="Nadpis #1_"/>
    <w:basedOn w:val="Standardnpsmoodstavce"/>
    <w:link w:val="Nadpis10"/>
    <w:rsid w:val="00AD24D6"/>
    <w:rPr>
      <w:rFonts w:ascii="Sylfaen" w:eastAsia="Sylfaen" w:hAnsi="Sylfaen" w:cs="Sylfaen"/>
      <w:b w:val="0"/>
      <w:bCs w:val="0"/>
      <w:i w:val="0"/>
      <w:iCs w:val="0"/>
      <w:smallCaps w:val="0"/>
      <w:strike w:val="0"/>
      <w:sz w:val="48"/>
      <w:szCs w:val="48"/>
      <w:u w:val="none"/>
    </w:rPr>
  </w:style>
  <w:style w:type="character" w:customStyle="1" w:styleId="Zkladntext168ptKurzvadkovn0pt">
    <w:name w:val="Základní text (16) + 8 pt;Kurzíva;Řádkování 0 pt"/>
    <w:basedOn w:val="Zkladntext16"/>
    <w:rsid w:val="00AD24D6"/>
    <w:rPr>
      <w:i/>
      <w:iCs/>
      <w:color w:val="000000"/>
      <w:spacing w:val="-10"/>
      <w:w w:val="100"/>
      <w:position w:val="0"/>
      <w:sz w:val="16"/>
      <w:szCs w:val="16"/>
      <w:lang w:val="cs-CZ" w:eastAsia="cs-CZ" w:bidi="cs-CZ"/>
    </w:rPr>
  </w:style>
  <w:style w:type="character" w:customStyle="1" w:styleId="Zkladntext16MicrosoftSansSerif95ptTun">
    <w:name w:val="Základní text (16) + Microsoft Sans Serif;9;5 pt;Tučné"/>
    <w:basedOn w:val="Zkladntext16"/>
    <w:rsid w:val="00AD24D6"/>
    <w:rPr>
      <w:rFonts w:ascii="Microsoft Sans Serif" w:eastAsia="Microsoft Sans Serif" w:hAnsi="Microsoft Sans Serif" w:cs="Microsoft Sans Serif"/>
      <w:b/>
      <w:bCs/>
      <w:color w:val="000000"/>
      <w:spacing w:val="0"/>
      <w:w w:val="100"/>
      <w:position w:val="0"/>
      <w:sz w:val="19"/>
      <w:szCs w:val="19"/>
      <w:lang w:val="cs-CZ" w:eastAsia="cs-CZ" w:bidi="cs-CZ"/>
    </w:rPr>
  </w:style>
  <w:style w:type="character" w:customStyle="1" w:styleId="Zkladntext168ptKurzvadkovn0pt0">
    <w:name w:val="Základní text (16) + 8 pt;Kurzíva;Řádkování 0 pt"/>
    <w:basedOn w:val="Zkladntext16"/>
    <w:rsid w:val="00AD24D6"/>
    <w:rPr>
      <w:i/>
      <w:iCs/>
      <w:color w:val="000000"/>
      <w:spacing w:val="-10"/>
      <w:w w:val="100"/>
      <w:position w:val="0"/>
      <w:sz w:val="16"/>
      <w:szCs w:val="16"/>
      <w:lang w:val="cs-CZ" w:eastAsia="cs-CZ" w:bidi="cs-CZ"/>
    </w:rPr>
  </w:style>
  <w:style w:type="character" w:customStyle="1" w:styleId="Zkladntext24">
    <w:name w:val="Základní text (24)_"/>
    <w:basedOn w:val="Standardnpsmoodstavce"/>
    <w:link w:val="Zkladntext240"/>
    <w:rsid w:val="00AD24D6"/>
    <w:rPr>
      <w:rFonts w:ascii="Sylfaen" w:eastAsia="Sylfaen" w:hAnsi="Sylfaen" w:cs="Sylfaen"/>
      <w:b w:val="0"/>
      <w:bCs w:val="0"/>
      <w:i w:val="0"/>
      <w:iCs w:val="0"/>
      <w:smallCaps w:val="0"/>
      <w:strike w:val="0"/>
      <w:sz w:val="12"/>
      <w:szCs w:val="12"/>
      <w:u w:val="none"/>
    </w:rPr>
  </w:style>
  <w:style w:type="paragraph" w:customStyle="1" w:styleId="Nadpis20">
    <w:name w:val="Nadpis #2"/>
    <w:basedOn w:val="Normln"/>
    <w:link w:val="Nadpis2"/>
    <w:rsid w:val="00AD24D6"/>
    <w:pPr>
      <w:shd w:val="clear" w:color="auto" w:fill="FFFFFF"/>
      <w:spacing w:after="180" w:line="0" w:lineRule="atLeast"/>
      <w:outlineLvl w:val="1"/>
    </w:pPr>
    <w:rPr>
      <w:rFonts w:ascii="Segoe UI" w:eastAsia="Segoe UI" w:hAnsi="Segoe UI" w:cs="Segoe UI"/>
      <w:b/>
      <w:bCs/>
      <w:spacing w:val="-10"/>
      <w:sz w:val="46"/>
      <w:szCs w:val="46"/>
    </w:rPr>
  </w:style>
  <w:style w:type="paragraph" w:customStyle="1" w:styleId="Zkladntext50">
    <w:name w:val="Základní text (5)"/>
    <w:basedOn w:val="Normln"/>
    <w:link w:val="Zkladntext5"/>
    <w:rsid w:val="00AD24D6"/>
    <w:pPr>
      <w:shd w:val="clear" w:color="auto" w:fill="FFFFFF"/>
      <w:spacing w:before="180" w:line="0" w:lineRule="atLeast"/>
    </w:pPr>
    <w:rPr>
      <w:rFonts w:ascii="Segoe UI" w:eastAsia="Segoe UI" w:hAnsi="Segoe UI" w:cs="Segoe UI"/>
      <w:b/>
      <w:bCs/>
      <w:sz w:val="22"/>
      <w:szCs w:val="22"/>
      <w:lang w:val="en-US" w:eastAsia="en-US" w:bidi="en-US"/>
    </w:rPr>
  </w:style>
  <w:style w:type="paragraph" w:customStyle="1" w:styleId="Zkladntext60">
    <w:name w:val="Základní text (6)"/>
    <w:basedOn w:val="Normln"/>
    <w:link w:val="Zkladntext6"/>
    <w:rsid w:val="00AD24D6"/>
    <w:pPr>
      <w:shd w:val="clear" w:color="auto" w:fill="FFFFFF"/>
      <w:spacing w:line="240" w:lineRule="exact"/>
      <w:jc w:val="both"/>
    </w:pPr>
    <w:rPr>
      <w:rFonts w:ascii="Sylfaen" w:eastAsia="Sylfaen" w:hAnsi="Sylfaen" w:cs="Sylfaen"/>
      <w:spacing w:val="-10"/>
      <w:sz w:val="21"/>
      <w:szCs w:val="21"/>
    </w:rPr>
  </w:style>
  <w:style w:type="paragraph" w:customStyle="1" w:styleId="Zkladntext70">
    <w:name w:val="Základní text (7)"/>
    <w:basedOn w:val="Normln"/>
    <w:link w:val="Zkladntext7"/>
    <w:rsid w:val="00AD24D6"/>
    <w:pPr>
      <w:shd w:val="clear" w:color="auto" w:fill="FFFFFF"/>
      <w:spacing w:after="120" w:line="0" w:lineRule="atLeast"/>
    </w:pPr>
    <w:rPr>
      <w:rFonts w:ascii="Sylfaen" w:eastAsia="Sylfaen" w:hAnsi="Sylfaen" w:cs="Sylfaen"/>
      <w:sz w:val="17"/>
      <w:szCs w:val="17"/>
    </w:rPr>
  </w:style>
  <w:style w:type="paragraph" w:customStyle="1" w:styleId="Zkladntext80">
    <w:name w:val="Základní text (8)"/>
    <w:basedOn w:val="Normln"/>
    <w:link w:val="Zkladntext8"/>
    <w:rsid w:val="00AD24D6"/>
    <w:pPr>
      <w:shd w:val="clear" w:color="auto" w:fill="FFFFFF"/>
      <w:spacing w:before="120" w:line="0" w:lineRule="atLeast"/>
      <w:jc w:val="right"/>
    </w:pPr>
    <w:rPr>
      <w:rFonts w:ascii="Sylfaen" w:eastAsia="Sylfaen" w:hAnsi="Sylfaen" w:cs="Sylfaen"/>
      <w:i/>
      <w:iCs/>
      <w:spacing w:val="-40"/>
      <w:sz w:val="34"/>
      <w:szCs w:val="34"/>
      <w:lang w:val="fr-FR" w:eastAsia="fr-FR" w:bidi="fr-FR"/>
    </w:rPr>
  </w:style>
  <w:style w:type="paragraph" w:customStyle="1" w:styleId="Zkladntext30">
    <w:name w:val="Základní text (3)"/>
    <w:basedOn w:val="Normln"/>
    <w:link w:val="Zkladntext3"/>
    <w:rsid w:val="00AD24D6"/>
    <w:pPr>
      <w:shd w:val="clear" w:color="auto" w:fill="FFFFFF"/>
      <w:spacing w:line="158" w:lineRule="exact"/>
      <w:jc w:val="center"/>
    </w:pPr>
    <w:rPr>
      <w:rFonts w:ascii="Segoe UI" w:eastAsia="Segoe UI" w:hAnsi="Segoe UI" w:cs="Segoe UI"/>
      <w:b/>
      <w:bCs/>
      <w:sz w:val="13"/>
      <w:szCs w:val="13"/>
    </w:rPr>
  </w:style>
  <w:style w:type="paragraph" w:customStyle="1" w:styleId="Zkladntext40">
    <w:name w:val="Základní text (4)"/>
    <w:basedOn w:val="Normln"/>
    <w:link w:val="Zkladntext4"/>
    <w:rsid w:val="00AD24D6"/>
    <w:pPr>
      <w:shd w:val="clear" w:color="auto" w:fill="FFFFFF"/>
      <w:spacing w:line="158" w:lineRule="exact"/>
      <w:jc w:val="both"/>
    </w:pPr>
    <w:rPr>
      <w:rFonts w:ascii="Arial" w:eastAsia="Arial" w:hAnsi="Arial" w:cs="Arial"/>
      <w:i/>
      <w:iCs/>
      <w:sz w:val="13"/>
      <w:szCs w:val="13"/>
    </w:rPr>
  </w:style>
  <w:style w:type="paragraph" w:customStyle="1" w:styleId="Zkladntext100">
    <w:name w:val="Základní text (10)"/>
    <w:basedOn w:val="Normln"/>
    <w:link w:val="Zkladntext10"/>
    <w:rsid w:val="00AD24D6"/>
    <w:pPr>
      <w:shd w:val="clear" w:color="auto" w:fill="FFFFFF"/>
      <w:spacing w:line="0" w:lineRule="atLeast"/>
    </w:pPr>
    <w:rPr>
      <w:rFonts w:ascii="Sylfaen" w:eastAsia="Sylfaen" w:hAnsi="Sylfaen" w:cs="Sylfaen"/>
      <w:spacing w:val="-10"/>
      <w:sz w:val="26"/>
      <w:szCs w:val="26"/>
    </w:rPr>
  </w:style>
  <w:style w:type="paragraph" w:customStyle="1" w:styleId="Zkladntext90">
    <w:name w:val="Základní text (9)"/>
    <w:basedOn w:val="Normln"/>
    <w:link w:val="Zkladntext9"/>
    <w:rsid w:val="00AD24D6"/>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Dal0">
    <w:name w:val="Další"/>
    <w:basedOn w:val="Normln"/>
    <w:link w:val="Dal"/>
    <w:rsid w:val="00AD24D6"/>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AD24D6"/>
    <w:pPr>
      <w:shd w:val="clear" w:color="auto" w:fill="FFFFFF"/>
      <w:spacing w:line="0" w:lineRule="atLeast"/>
      <w:ind w:hanging="160"/>
    </w:pPr>
    <w:rPr>
      <w:rFonts w:ascii="Microsoft Sans Serif" w:eastAsia="Microsoft Sans Serif" w:hAnsi="Microsoft Sans Serif" w:cs="Microsoft Sans Serif"/>
      <w:sz w:val="11"/>
      <w:szCs w:val="11"/>
    </w:rPr>
  </w:style>
  <w:style w:type="paragraph" w:customStyle="1" w:styleId="Zkladntext110">
    <w:name w:val="Základní text (11)"/>
    <w:basedOn w:val="Normln"/>
    <w:link w:val="Zkladntext11"/>
    <w:rsid w:val="00AD24D6"/>
    <w:pPr>
      <w:shd w:val="clear" w:color="auto" w:fill="FFFFFF"/>
      <w:spacing w:after="60" w:line="0" w:lineRule="atLeast"/>
    </w:pPr>
    <w:rPr>
      <w:rFonts w:ascii="Microsoft Sans Serif" w:eastAsia="Microsoft Sans Serif" w:hAnsi="Microsoft Sans Serif" w:cs="Microsoft Sans Serif"/>
      <w:sz w:val="10"/>
      <w:szCs w:val="10"/>
    </w:rPr>
  </w:style>
  <w:style w:type="paragraph" w:customStyle="1" w:styleId="Zkladntext120">
    <w:name w:val="Základní text (12)"/>
    <w:basedOn w:val="Normln"/>
    <w:link w:val="Zkladntext12"/>
    <w:rsid w:val="00AD24D6"/>
    <w:pPr>
      <w:shd w:val="clear" w:color="auto" w:fill="FFFFFF"/>
      <w:spacing w:before="60" w:line="0" w:lineRule="atLeast"/>
    </w:pPr>
    <w:rPr>
      <w:rFonts w:ascii="Sylfaen" w:eastAsia="Sylfaen" w:hAnsi="Sylfaen" w:cs="Sylfaen"/>
      <w:i/>
      <w:iCs/>
      <w:sz w:val="20"/>
      <w:szCs w:val="20"/>
    </w:rPr>
  </w:style>
  <w:style w:type="paragraph" w:customStyle="1" w:styleId="Nadpis40">
    <w:name w:val="Nadpis #4"/>
    <w:basedOn w:val="Normln"/>
    <w:link w:val="Nadpis4"/>
    <w:rsid w:val="00AD24D6"/>
    <w:pPr>
      <w:shd w:val="clear" w:color="auto" w:fill="FFFFFF"/>
      <w:spacing w:after="180" w:line="0" w:lineRule="atLeast"/>
      <w:outlineLvl w:val="3"/>
    </w:pPr>
    <w:rPr>
      <w:rFonts w:ascii="Sylfaen" w:eastAsia="Sylfaen" w:hAnsi="Sylfaen" w:cs="Sylfaen"/>
      <w:sz w:val="36"/>
      <w:szCs w:val="36"/>
    </w:rPr>
  </w:style>
  <w:style w:type="paragraph" w:customStyle="1" w:styleId="Nadpis80">
    <w:name w:val="Nadpis #8"/>
    <w:basedOn w:val="Normln"/>
    <w:link w:val="Nadpis8"/>
    <w:rsid w:val="00AD24D6"/>
    <w:pPr>
      <w:shd w:val="clear" w:color="auto" w:fill="FFFFFF"/>
      <w:spacing w:before="180" w:after="780" w:line="346" w:lineRule="exact"/>
      <w:outlineLvl w:val="7"/>
    </w:pPr>
    <w:rPr>
      <w:rFonts w:ascii="Segoe UI" w:eastAsia="Segoe UI" w:hAnsi="Segoe UI" w:cs="Segoe UI"/>
      <w:b/>
      <w:bCs/>
      <w:sz w:val="26"/>
      <w:szCs w:val="26"/>
    </w:rPr>
  </w:style>
  <w:style w:type="paragraph" w:customStyle="1" w:styleId="Nadpis70">
    <w:name w:val="Nadpis #7"/>
    <w:basedOn w:val="Normln"/>
    <w:link w:val="Nadpis7"/>
    <w:rsid w:val="00AD24D6"/>
    <w:pPr>
      <w:shd w:val="clear" w:color="auto" w:fill="FFFFFF"/>
      <w:spacing w:before="780" w:line="0" w:lineRule="atLeast"/>
      <w:outlineLvl w:val="6"/>
    </w:pPr>
    <w:rPr>
      <w:rFonts w:ascii="Segoe UI" w:eastAsia="Segoe UI" w:hAnsi="Segoe UI" w:cs="Segoe UI"/>
      <w:b/>
      <w:bCs/>
      <w:sz w:val="30"/>
      <w:szCs w:val="30"/>
    </w:rPr>
  </w:style>
  <w:style w:type="paragraph" w:customStyle="1" w:styleId="Zkladntext130">
    <w:name w:val="Základní text (13)"/>
    <w:basedOn w:val="Normln"/>
    <w:link w:val="Zkladntext13"/>
    <w:rsid w:val="00AD24D6"/>
    <w:pPr>
      <w:shd w:val="clear" w:color="auto" w:fill="FFFFFF"/>
      <w:spacing w:line="240" w:lineRule="exact"/>
    </w:pPr>
    <w:rPr>
      <w:rFonts w:ascii="Segoe UI" w:eastAsia="Segoe UI" w:hAnsi="Segoe UI" w:cs="Segoe UI"/>
      <w:b/>
      <w:bCs/>
      <w:sz w:val="19"/>
      <w:szCs w:val="19"/>
    </w:rPr>
  </w:style>
  <w:style w:type="paragraph" w:customStyle="1" w:styleId="Zkladntext140">
    <w:name w:val="Základní text (14)"/>
    <w:basedOn w:val="Normln"/>
    <w:link w:val="Zkladntext14"/>
    <w:rsid w:val="00AD24D6"/>
    <w:pPr>
      <w:shd w:val="clear" w:color="auto" w:fill="FFFFFF"/>
      <w:spacing w:line="240" w:lineRule="exact"/>
      <w:ind w:hanging="340"/>
    </w:pPr>
    <w:rPr>
      <w:rFonts w:ascii="Microsoft Sans Serif" w:eastAsia="Microsoft Sans Serif" w:hAnsi="Microsoft Sans Serif" w:cs="Microsoft Sans Serif"/>
      <w:sz w:val="19"/>
      <w:szCs w:val="19"/>
    </w:rPr>
  </w:style>
  <w:style w:type="paragraph" w:customStyle="1" w:styleId="Titulekobrzku20">
    <w:name w:val="Titulek obrázku (2)"/>
    <w:basedOn w:val="Normln"/>
    <w:link w:val="Titulekobrzku2"/>
    <w:rsid w:val="00AD24D6"/>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dpis90">
    <w:name w:val="Nadpis #9"/>
    <w:basedOn w:val="Normln"/>
    <w:link w:val="Nadpis9"/>
    <w:rsid w:val="00AD24D6"/>
    <w:pPr>
      <w:shd w:val="clear" w:color="auto" w:fill="FFFFFF"/>
      <w:spacing w:line="0" w:lineRule="atLeast"/>
      <w:jc w:val="center"/>
      <w:outlineLvl w:val="8"/>
    </w:pPr>
    <w:rPr>
      <w:rFonts w:ascii="Segoe UI" w:eastAsia="Segoe UI" w:hAnsi="Segoe UI" w:cs="Segoe UI"/>
      <w:b/>
      <w:bCs/>
      <w:sz w:val="19"/>
      <w:szCs w:val="19"/>
    </w:rPr>
  </w:style>
  <w:style w:type="paragraph" w:customStyle="1" w:styleId="Zkladntext150">
    <w:name w:val="Základní text (15)"/>
    <w:basedOn w:val="Normln"/>
    <w:link w:val="Zkladntext15"/>
    <w:rsid w:val="00AD24D6"/>
    <w:pPr>
      <w:shd w:val="clear" w:color="auto" w:fill="FFFFFF"/>
      <w:spacing w:line="0" w:lineRule="atLeast"/>
    </w:pPr>
    <w:rPr>
      <w:rFonts w:ascii="Sylfaen" w:eastAsia="Sylfaen" w:hAnsi="Sylfaen" w:cs="Sylfaen"/>
      <w:sz w:val="48"/>
      <w:szCs w:val="48"/>
    </w:rPr>
  </w:style>
  <w:style w:type="paragraph" w:customStyle="1" w:styleId="ZhlavneboZpat20">
    <w:name w:val="Záhlaví nebo Zápatí (2)"/>
    <w:basedOn w:val="Normln"/>
    <w:link w:val="ZhlavneboZpat2"/>
    <w:rsid w:val="00AD24D6"/>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Zkladntext160">
    <w:name w:val="Základní text (16)"/>
    <w:basedOn w:val="Normln"/>
    <w:link w:val="Zkladntext16"/>
    <w:rsid w:val="00AD24D6"/>
    <w:pPr>
      <w:shd w:val="clear" w:color="auto" w:fill="FFFFFF"/>
      <w:spacing w:before="60" w:line="0" w:lineRule="atLeast"/>
      <w:ind w:hanging="240"/>
    </w:pPr>
    <w:rPr>
      <w:rFonts w:ascii="Sylfaen" w:eastAsia="Sylfaen" w:hAnsi="Sylfaen" w:cs="Sylfaen"/>
      <w:sz w:val="15"/>
      <w:szCs w:val="15"/>
    </w:rPr>
  </w:style>
  <w:style w:type="paragraph" w:customStyle="1" w:styleId="Titulektabulky20">
    <w:name w:val="Titulek tabulky (2)"/>
    <w:basedOn w:val="Normln"/>
    <w:link w:val="Titulektabulky2"/>
    <w:rsid w:val="00AD24D6"/>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Zkladntext170">
    <w:name w:val="Základní text (17)"/>
    <w:basedOn w:val="Normln"/>
    <w:link w:val="Zkladntext17"/>
    <w:rsid w:val="00AD24D6"/>
    <w:pPr>
      <w:shd w:val="clear" w:color="auto" w:fill="FFFFFF"/>
      <w:spacing w:after="360" w:line="0" w:lineRule="atLeast"/>
      <w:jc w:val="right"/>
    </w:pPr>
    <w:rPr>
      <w:rFonts w:ascii="Microsoft Sans Serif" w:eastAsia="Microsoft Sans Serif" w:hAnsi="Microsoft Sans Serif" w:cs="Microsoft Sans Serif"/>
      <w:sz w:val="19"/>
      <w:szCs w:val="19"/>
    </w:rPr>
  </w:style>
  <w:style w:type="paragraph" w:customStyle="1" w:styleId="Zkladntext180">
    <w:name w:val="Základní text (18)"/>
    <w:basedOn w:val="Normln"/>
    <w:link w:val="Zkladntext18"/>
    <w:rsid w:val="00AD24D6"/>
    <w:pPr>
      <w:shd w:val="clear" w:color="auto" w:fill="FFFFFF"/>
      <w:spacing w:before="180" w:line="242" w:lineRule="exact"/>
      <w:ind w:hanging="1140"/>
    </w:pPr>
    <w:rPr>
      <w:rFonts w:ascii="Segoe UI" w:eastAsia="Segoe UI" w:hAnsi="Segoe UI" w:cs="Segoe UI"/>
      <w:b/>
      <w:bCs/>
      <w:i/>
      <w:iCs/>
      <w:sz w:val="19"/>
      <w:szCs w:val="19"/>
    </w:rPr>
  </w:style>
  <w:style w:type="paragraph" w:customStyle="1" w:styleId="Titulekobrzku30">
    <w:name w:val="Titulek obrázku (3)"/>
    <w:basedOn w:val="Normln"/>
    <w:link w:val="Titulekobrzku3"/>
    <w:rsid w:val="00AD24D6"/>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Zkladntext190">
    <w:name w:val="Základní text (19)"/>
    <w:basedOn w:val="Normln"/>
    <w:link w:val="Zkladntext19"/>
    <w:rsid w:val="00AD24D6"/>
    <w:pPr>
      <w:shd w:val="clear" w:color="auto" w:fill="FFFFFF"/>
      <w:spacing w:line="0" w:lineRule="atLeast"/>
    </w:pPr>
    <w:rPr>
      <w:rFonts w:ascii="Microsoft Sans Serif" w:eastAsia="Microsoft Sans Serif" w:hAnsi="Microsoft Sans Serif" w:cs="Microsoft Sans Serif"/>
      <w:b/>
      <w:bCs/>
      <w:spacing w:val="-10"/>
      <w:w w:val="75"/>
      <w:sz w:val="28"/>
      <w:szCs w:val="28"/>
    </w:rPr>
  </w:style>
  <w:style w:type="paragraph" w:customStyle="1" w:styleId="Titulekobrzku40">
    <w:name w:val="Titulek obrázku (4)"/>
    <w:basedOn w:val="Normln"/>
    <w:link w:val="Titulekobrzku4"/>
    <w:rsid w:val="00AD24D6"/>
    <w:pPr>
      <w:shd w:val="clear" w:color="auto" w:fill="FFFFFF"/>
      <w:spacing w:line="192" w:lineRule="exact"/>
    </w:pPr>
    <w:rPr>
      <w:rFonts w:ascii="Candara" w:eastAsia="Candara" w:hAnsi="Candara" w:cs="Candara"/>
      <w:b/>
      <w:bCs/>
      <w:sz w:val="21"/>
      <w:szCs w:val="21"/>
    </w:rPr>
  </w:style>
  <w:style w:type="paragraph" w:customStyle="1" w:styleId="Titulekobrzku0">
    <w:name w:val="Titulek obrázku"/>
    <w:basedOn w:val="Normln"/>
    <w:link w:val="Titulekobrzku"/>
    <w:rsid w:val="00AD24D6"/>
    <w:pPr>
      <w:shd w:val="clear" w:color="auto" w:fill="FFFFFF"/>
      <w:spacing w:line="192" w:lineRule="exact"/>
      <w:ind w:firstLine="480"/>
    </w:pPr>
    <w:rPr>
      <w:rFonts w:ascii="Sylfaen" w:eastAsia="Sylfaen" w:hAnsi="Sylfaen" w:cs="Sylfaen"/>
      <w:sz w:val="15"/>
      <w:szCs w:val="15"/>
    </w:rPr>
  </w:style>
  <w:style w:type="paragraph" w:customStyle="1" w:styleId="ZhlavneboZpat40">
    <w:name w:val="Záhlaví nebo Zápatí (4)"/>
    <w:basedOn w:val="Normln"/>
    <w:link w:val="ZhlavneboZpat4"/>
    <w:rsid w:val="00AD24D6"/>
    <w:pPr>
      <w:shd w:val="clear" w:color="auto" w:fill="FFFFFF"/>
      <w:spacing w:after="60" w:line="0" w:lineRule="atLeast"/>
    </w:pPr>
    <w:rPr>
      <w:rFonts w:ascii="Arial" w:eastAsia="Arial" w:hAnsi="Arial" w:cs="Arial"/>
      <w:b/>
      <w:bCs/>
      <w:sz w:val="21"/>
      <w:szCs w:val="21"/>
    </w:rPr>
  </w:style>
  <w:style w:type="paragraph" w:customStyle="1" w:styleId="ZhlavneboZpat0">
    <w:name w:val="Záhlaví nebo Zápatí"/>
    <w:basedOn w:val="Normln"/>
    <w:link w:val="ZhlavneboZpat"/>
    <w:rsid w:val="00AD24D6"/>
    <w:pPr>
      <w:shd w:val="clear" w:color="auto" w:fill="FFFFFF"/>
      <w:spacing w:line="0" w:lineRule="atLeast"/>
    </w:pPr>
    <w:rPr>
      <w:rFonts w:ascii="Microsoft Sans Serif" w:eastAsia="Microsoft Sans Serif" w:hAnsi="Microsoft Sans Serif" w:cs="Microsoft Sans Serif"/>
      <w:b/>
      <w:bCs/>
      <w:sz w:val="17"/>
      <w:szCs w:val="17"/>
    </w:rPr>
  </w:style>
  <w:style w:type="paragraph" w:customStyle="1" w:styleId="ZhlavneboZpat30">
    <w:name w:val="Záhlaví nebo Zápatí (3)"/>
    <w:basedOn w:val="Normln"/>
    <w:link w:val="ZhlavneboZpat3"/>
    <w:rsid w:val="00AD24D6"/>
    <w:pPr>
      <w:shd w:val="clear" w:color="auto" w:fill="FFFFFF"/>
      <w:spacing w:line="0" w:lineRule="atLeast"/>
    </w:pPr>
    <w:rPr>
      <w:rFonts w:ascii="Arial" w:eastAsia="Arial" w:hAnsi="Arial" w:cs="Arial"/>
      <w:b/>
      <w:bCs/>
      <w:sz w:val="14"/>
      <w:szCs w:val="14"/>
    </w:rPr>
  </w:style>
  <w:style w:type="paragraph" w:customStyle="1" w:styleId="Titulektabulky0">
    <w:name w:val="Titulek tabulky"/>
    <w:basedOn w:val="Normln"/>
    <w:link w:val="Titulektabulky"/>
    <w:rsid w:val="00AD24D6"/>
    <w:pPr>
      <w:shd w:val="clear" w:color="auto" w:fill="FFFFFF"/>
      <w:spacing w:line="139" w:lineRule="exact"/>
      <w:jc w:val="both"/>
    </w:pPr>
    <w:rPr>
      <w:rFonts w:ascii="Microsoft Sans Serif" w:eastAsia="Microsoft Sans Serif" w:hAnsi="Microsoft Sans Serif" w:cs="Microsoft Sans Serif"/>
      <w:sz w:val="10"/>
      <w:szCs w:val="10"/>
    </w:rPr>
  </w:style>
  <w:style w:type="paragraph" w:customStyle="1" w:styleId="Zkladntext201">
    <w:name w:val="Základní text (20)"/>
    <w:basedOn w:val="Normln"/>
    <w:link w:val="Zkladntext200"/>
    <w:rsid w:val="00AD24D6"/>
    <w:pPr>
      <w:shd w:val="clear" w:color="auto" w:fill="FFFFFF"/>
      <w:spacing w:before="180" w:line="283" w:lineRule="exact"/>
      <w:jc w:val="both"/>
    </w:pPr>
    <w:rPr>
      <w:rFonts w:ascii="Microsoft Sans Serif" w:eastAsia="Microsoft Sans Serif" w:hAnsi="Microsoft Sans Serif" w:cs="Microsoft Sans Serif"/>
      <w:b/>
      <w:bCs/>
      <w:sz w:val="15"/>
      <w:szCs w:val="15"/>
    </w:rPr>
  </w:style>
  <w:style w:type="paragraph" w:customStyle="1" w:styleId="Nadpis30">
    <w:name w:val="Nadpis #3"/>
    <w:basedOn w:val="Normln"/>
    <w:link w:val="Nadpis3"/>
    <w:rsid w:val="00AD24D6"/>
    <w:pPr>
      <w:shd w:val="clear" w:color="auto" w:fill="FFFFFF"/>
      <w:spacing w:line="0" w:lineRule="atLeast"/>
      <w:outlineLvl w:val="2"/>
    </w:pPr>
    <w:rPr>
      <w:rFonts w:ascii="Segoe UI" w:eastAsia="Segoe UI" w:hAnsi="Segoe UI" w:cs="Segoe UI"/>
      <w:b/>
      <w:bCs/>
      <w:sz w:val="30"/>
      <w:szCs w:val="30"/>
    </w:rPr>
  </w:style>
  <w:style w:type="paragraph" w:customStyle="1" w:styleId="ZhlavneboZpat50">
    <w:name w:val="Záhlaví nebo Zápatí (5)"/>
    <w:basedOn w:val="Normln"/>
    <w:link w:val="ZhlavneboZpat5"/>
    <w:rsid w:val="00AD24D6"/>
    <w:pPr>
      <w:shd w:val="clear" w:color="auto" w:fill="FFFFFF"/>
      <w:spacing w:line="0" w:lineRule="atLeast"/>
    </w:pPr>
    <w:rPr>
      <w:rFonts w:ascii="Segoe UI" w:eastAsia="Segoe UI" w:hAnsi="Segoe UI" w:cs="Segoe UI"/>
      <w:b/>
      <w:bCs/>
      <w:spacing w:val="10"/>
      <w:sz w:val="14"/>
      <w:szCs w:val="14"/>
    </w:rPr>
  </w:style>
  <w:style w:type="paragraph" w:customStyle="1" w:styleId="Nadpis50">
    <w:name w:val="Nadpis #5"/>
    <w:basedOn w:val="Normln"/>
    <w:link w:val="Nadpis5"/>
    <w:rsid w:val="00AD24D6"/>
    <w:pPr>
      <w:shd w:val="clear" w:color="auto" w:fill="FFFFFF"/>
      <w:spacing w:after="120" w:line="0" w:lineRule="atLeast"/>
      <w:outlineLvl w:val="4"/>
    </w:pPr>
    <w:rPr>
      <w:rFonts w:ascii="Segoe UI" w:eastAsia="Segoe UI" w:hAnsi="Segoe UI" w:cs="Segoe UI"/>
      <w:b/>
      <w:bCs/>
      <w:spacing w:val="-10"/>
      <w:sz w:val="34"/>
      <w:szCs w:val="34"/>
    </w:rPr>
  </w:style>
  <w:style w:type="paragraph" w:customStyle="1" w:styleId="Zkladntext211">
    <w:name w:val="Základní text (21)"/>
    <w:basedOn w:val="Normln"/>
    <w:link w:val="Zkladntext210"/>
    <w:rsid w:val="00AD24D6"/>
    <w:pPr>
      <w:shd w:val="clear" w:color="auto" w:fill="FFFFFF"/>
      <w:spacing w:before="120" w:line="0" w:lineRule="atLeast"/>
    </w:pPr>
    <w:rPr>
      <w:rFonts w:ascii="Microsoft Sans Serif" w:eastAsia="Microsoft Sans Serif" w:hAnsi="Microsoft Sans Serif" w:cs="Microsoft Sans Serif"/>
      <w:b/>
      <w:bCs/>
      <w:sz w:val="19"/>
      <w:szCs w:val="19"/>
      <w:lang w:val="en-US" w:eastAsia="en-US" w:bidi="en-US"/>
    </w:rPr>
  </w:style>
  <w:style w:type="paragraph" w:customStyle="1" w:styleId="Nadpis820">
    <w:name w:val="Nadpis #8 (2)"/>
    <w:basedOn w:val="Normln"/>
    <w:link w:val="Nadpis82"/>
    <w:rsid w:val="00AD24D6"/>
    <w:pPr>
      <w:shd w:val="clear" w:color="auto" w:fill="FFFFFF"/>
      <w:spacing w:line="0" w:lineRule="atLeast"/>
      <w:outlineLvl w:val="7"/>
    </w:pPr>
    <w:rPr>
      <w:rFonts w:ascii="Sylfaen" w:eastAsia="Sylfaen" w:hAnsi="Sylfaen" w:cs="Sylfaen"/>
      <w:sz w:val="15"/>
      <w:szCs w:val="15"/>
      <w:lang w:val="en-US" w:eastAsia="en-US" w:bidi="en-US"/>
    </w:rPr>
  </w:style>
  <w:style w:type="paragraph" w:customStyle="1" w:styleId="Zkladntext221">
    <w:name w:val="Základní text (22)"/>
    <w:basedOn w:val="Normln"/>
    <w:link w:val="Zkladntext220"/>
    <w:rsid w:val="00AD24D6"/>
    <w:pPr>
      <w:shd w:val="clear" w:color="auto" w:fill="FFFFFF"/>
      <w:spacing w:after="60" w:line="0" w:lineRule="atLeast"/>
      <w:jc w:val="center"/>
    </w:pPr>
    <w:rPr>
      <w:rFonts w:ascii="Segoe UI" w:eastAsia="Segoe UI" w:hAnsi="Segoe UI" w:cs="Segoe UI"/>
      <w:b/>
      <w:bCs/>
      <w:sz w:val="11"/>
      <w:szCs w:val="11"/>
    </w:rPr>
  </w:style>
  <w:style w:type="paragraph" w:customStyle="1" w:styleId="Titulektabulky30">
    <w:name w:val="Titulek tabulky (3)"/>
    <w:basedOn w:val="Normln"/>
    <w:link w:val="Titulektabulky3"/>
    <w:rsid w:val="00AD24D6"/>
    <w:pPr>
      <w:shd w:val="clear" w:color="auto" w:fill="FFFFFF"/>
      <w:spacing w:line="0" w:lineRule="atLeast"/>
    </w:pPr>
    <w:rPr>
      <w:rFonts w:ascii="Microsoft Sans Serif" w:eastAsia="Microsoft Sans Serif" w:hAnsi="Microsoft Sans Serif" w:cs="Microsoft Sans Serif"/>
      <w:sz w:val="11"/>
      <w:szCs w:val="11"/>
    </w:rPr>
  </w:style>
  <w:style w:type="paragraph" w:customStyle="1" w:styleId="Zkladntext230">
    <w:name w:val="Základní text (23)"/>
    <w:basedOn w:val="Normln"/>
    <w:link w:val="Zkladntext23"/>
    <w:rsid w:val="00AD24D6"/>
    <w:pPr>
      <w:shd w:val="clear" w:color="auto" w:fill="FFFFFF"/>
      <w:spacing w:before="120" w:after="60" w:line="0" w:lineRule="atLeast"/>
      <w:jc w:val="center"/>
    </w:pPr>
    <w:rPr>
      <w:rFonts w:ascii="Segoe UI" w:eastAsia="Segoe UI" w:hAnsi="Segoe UI" w:cs="Segoe UI"/>
      <w:b/>
      <w:bCs/>
      <w:sz w:val="11"/>
      <w:szCs w:val="11"/>
    </w:rPr>
  </w:style>
  <w:style w:type="paragraph" w:customStyle="1" w:styleId="Nadpis60">
    <w:name w:val="Nadpis #6"/>
    <w:basedOn w:val="Normln"/>
    <w:link w:val="Nadpis6"/>
    <w:rsid w:val="00AD24D6"/>
    <w:pPr>
      <w:shd w:val="clear" w:color="auto" w:fill="FFFFFF"/>
      <w:spacing w:line="0" w:lineRule="atLeast"/>
      <w:outlineLvl w:val="5"/>
    </w:pPr>
    <w:rPr>
      <w:rFonts w:ascii="Candara" w:eastAsia="Candara" w:hAnsi="Candara" w:cs="Candara"/>
      <w:b/>
      <w:bCs/>
      <w:spacing w:val="-10"/>
      <w:sz w:val="36"/>
      <w:szCs w:val="36"/>
    </w:rPr>
  </w:style>
  <w:style w:type="paragraph" w:customStyle="1" w:styleId="Nadpis10">
    <w:name w:val="Nadpis #1"/>
    <w:basedOn w:val="Normln"/>
    <w:link w:val="Nadpis1"/>
    <w:rsid w:val="00AD24D6"/>
    <w:pPr>
      <w:shd w:val="clear" w:color="auto" w:fill="FFFFFF"/>
      <w:spacing w:before="780" w:line="634" w:lineRule="exact"/>
      <w:outlineLvl w:val="0"/>
    </w:pPr>
    <w:rPr>
      <w:rFonts w:ascii="Sylfaen" w:eastAsia="Sylfaen" w:hAnsi="Sylfaen" w:cs="Sylfaen"/>
      <w:sz w:val="48"/>
      <w:szCs w:val="48"/>
    </w:rPr>
  </w:style>
  <w:style w:type="paragraph" w:customStyle="1" w:styleId="Zkladntext240">
    <w:name w:val="Základní text (24)"/>
    <w:basedOn w:val="Normln"/>
    <w:link w:val="Zkladntext24"/>
    <w:rsid w:val="00AD24D6"/>
    <w:pPr>
      <w:shd w:val="clear" w:color="auto" w:fill="FFFFFF"/>
      <w:spacing w:before="180" w:line="0" w:lineRule="atLeast"/>
      <w:jc w:val="both"/>
    </w:pPr>
    <w:rPr>
      <w:rFonts w:ascii="Sylfaen" w:eastAsia="Sylfaen" w:hAnsi="Sylfaen" w:cs="Sylfaen"/>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DANKOV~1.KSU\AppData\Local\Temp\FineReader12.00\media\image3.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file:///C:\Users\DANKOV~1.KSU\AppData\Local\Temp\FineReader12.00\media\image11.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file:///C:\Users\DANKOV~1.KSU\AppData\Local\Temp\FineReader12.00\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file:///C:\Users\DANKOV~1.KSU\AppData\Local\Temp\FineReader12.00\media\image10.jpe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5102</Words>
  <Characters>30104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2016-10-04T08:17:00Z</dcterms:created>
  <dcterms:modified xsi:type="dcterms:W3CDTF">2016-10-04T08:30:00Z</dcterms:modified>
</cp:coreProperties>
</file>