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0BD80" w14:textId="77777777" w:rsidR="00015FC2" w:rsidRPr="001200CA" w:rsidRDefault="00015FC2">
      <w:pPr>
        <w:tabs>
          <w:tab w:val="num" w:pos="0"/>
        </w:tabs>
        <w:rPr>
          <w:rFonts w:ascii="Arial" w:hAnsi="Arial" w:cs="Arial"/>
        </w:rPr>
      </w:pPr>
    </w:p>
    <w:p w14:paraId="0576E4D2" w14:textId="3D34FD25" w:rsidR="009A31D2" w:rsidRPr="001200CA" w:rsidRDefault="00684E90" w:rsidP="00015FC2">
      <w:pPr>
        <w:pStyle w:val="Nadpis1"/>
        <w:numPr>
          <w:ilvl w:val="0"/>
          <w:numId w:val="2"/>
        </w:numPr>
        <w:rPr>
          <w:rFonts w:ascii="Arial" w:hAnsi="Arial" w:cs="Arial"/>
        </w:rPr>
      </w:pPr>
      <w:r w:rsidRPr="001200CA">
        <w:rPr>
          <w:rFonts w:ascii="Arial" w:hAnsi="Arial" w:cs="Arial"/>
        </w:rPr>
        <w:t>Smlouva o dílo</w:t>
      </w:r>
    </w:p>
    <w:p w14:paraId="4918393E" w14:textId="40CFF856" w:rsidR="00015FC2" w:rsidRPr="001200CA" w:rsidRDefault="00684E90" w:rsidP="00015FC2">
      <w:pPr>
        <w:pStyle w:val="Nadpis1"/>
        <w:numPr>
          <w:ilvl w:val="0"/>
          <w:numId w:val="2"/>
        </w:numPr>
        <w:rPr>
          <w:rFonts w:ascii="Arial" w:hAnsi="Arial" w:cs="Arial"/>
        </w:rPr>
      </w:pPr>
      <w:r w:rsidRPr="001200CA">
        <w:rPr>
          <w:rFonts w:ascii="Arial" w:hAnsi="Arial" w:cs="Arial"/>
        </w:rPr>
        <w:br/>
      </w:r>
    </w:p>
    <w:p w14:paraId="42ADC3B7" w14:textId="1C3BFF24" w:rsidR="00684E90" w:rsidRPr="001200CA" w:rsidRDefault="00684E90" w:rsidP="00684E90">
      <w:pPr>
        <w:pStyle w:val="Zkladntext"/>
        <w:rPr>
          <w:rFonts w:ascii="Arial" w:hAnsi="Arial" w:cs="Arial"/>
        </w:rPr>
      </w:pPr>
      <w:r w:rsidRPr="001200CA">
        <w:rPr>
          <w:rFonts w:ascii="Arial" w:hAnsi="Arial" w:cs="Arial"/>
        </w:rPr>
        <w:t xml:space="preserve">Tato smlouva o dílo byla uzavřena mezi následujícími subjekty dne </w:t>
      </w:r>
    </w:p>
    <w:p w14:paraId="5B717C6A" w14:textId="77777777" w:rsidR="00684E90" w:rsidRPr="001200CA" w:rsidRDefault="00684E90">
      <w:pPr>
        <w:pStyle w:val="Zkladntext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Mkatabul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  <w:gridCol w:w="5386"/>
      </w:tblGrid>
      <w:tr w:rsidR="00684E90" w:rsidRPr="001200CA" w14:paraId="1F194B04" w14:textId="77777777" w:rsidTr="009A31D2">
        <w:tc>
          <w:tcPr>
            <w:tcW w:w="5470" w:type="dxa"/>
          </w:tcPr>
          <w:p w14:paraId="3EC889EF" w14:textId="77777777" w:rsidR="00684E90" w:rsidRPr="001200CA" w:rsidRDefault="00684E90" w:rsidP="00684E90">
            <w:pPr>
              <w:pStyle w:val="Zkladntext"/>
              <w:rPr>
                <w:rFonts w:ascii="Arial" w:hAnsi="Arial" w:cs="Arial"/>
              </w:rPr>
            </w:pPr>
            <w:r w:rsidRPr="001200CA">
              <w:rPr>
                <w:rFonts w:ascii="Arial" w:hAnsi="Arial" w:cs="Arial"/>
                <w:b/>
                <w:bCs/>
                <w:sz w:val="28"/>
                <w:szCs w:val="28"/>
              </w:rPr>
              <w:t>Zhotovitel:</w:t>
            </w:r>
            <w:r w:rsidRPr="001200CA">
              <w:rPr>
                <w:rFonts w:ascii="Arial" w:hAnsi="Arial" w:cs="Arial"/>
              </w:rPr>
              <w:t xml:space="preserve"> </w:t>
            </w:r>
            <w:r w:rsidRPr="001200CA">
              <w:rPr>
                <w:rFonts w:ascii="Arial" w:hAnsi="Arial" w:cs="Arial"/>
              </w:rPr>
              <w:br/>
            </w:r>
            <w:proofErr w:type="spellStart"/>
            <w:r w:rsidRPr="001200CA">
              <w:rPr>
                <w:rFonts w:ascii="Arial" w:hAnsi="Arial" w:cs="Arial"/>
              </w:rPr>
              <w:t>Ravotron</w:t>
            </w:r>
            <w:proofErr w:type="spellEnd"/>
            <w:r w:rsidRPr="001200CA">
              <w:rPr>
                <w:rFonts w:ascii="Arial" w:hAnsi="Arial" w:cs="Arial"/>
              </w:rPr>
              <w:t xml:space="preserve">, s.r.o., </w:t>
            </w:r>
            <w:r w:rsidRPr="001200CA">
              <w:rPr>
                <w:rFonts w:ascii="Arial" w:hAnsi="Arial" w:cs="Arial"/>
              </w:rPr>
              <w:br/>
              <w:t xml:space="preserve">IČ: 25725424, DIČ: CZ25725424, </w:t>
            </w:r>
            <w:r w:rsidRPr="001200CA">
              <w:rPr>
                <w:rFonts w:ascii="Arial" w:hAnsi="Arial" w:cs="Arial"/>
              </w:rPr>
              <w:br/>
              <w:t>Plk. Stříbrného 687, Kladno 27201</w:t>
            </w:r>
          </w:p>
          <w:p w14:paraId="223600E2" w14:textId="08852C54" w:rsidR="00684E90" w:rsidRPr="001200CA" w:rsidRDefault="00EB7801" w:rsidP="00684E90">
            <w:pPr>
              <w:pStyle w:val="Zkladntext"/>
              <w:rPr>
                <w:rFonts w:ascii="Arial" w:hAnsi="Arial" w:cs="Arial"/>
                <w:sz w:val="28"/>
                <w:szCs w:val="28"/>
              </w:rPr>
            </w:pPr>
            <w:hyperlink r:id="rId7" w:history="1">
              <w:r w:rsidR="00684E90" w:rsidRPr="001200C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info@ravotron.cz</w:t>
              </w:r>
            </w:hyperlink>
            <w:r w:rsidR="00684E90" w:rsidRPr="001200CA">
              <w:rPr>
                <w:rFonts w:ascii="Arial" w:hAnsi="Arial" w:cs="Arial"/>
                <w:sz w:val="20"/>
                <w:szCs w:val="20"/>
              </w:rPr>
              <w:t xml:space="preserve"> 728 626 365</w:t>
            </w:r>
          </w:p>
        </w:tc>
        <w:tc>
          <w:tcPr>
            <w:tcW w:w="5470" w:type="dxa"/>
          </w:tcPr>
          <w:p w14:paraId="01E1A389" w14:textId="77777777" w:rsidR="00684E90" w:rsidRPr="001200CA" w:rsidRDefault="00684E90" w:rsidP="00684E90">
            <w:pPr>
              <w:pStyle w:val="Zkladntext"/>
              <w:rPr>
                <w:rFonts w:ascii="Arial" w:hAnsi="Arial" w:cs="Arial"/>
                <w:sz w:val="28"/>
                <w:szCs w:val="28"/>
              </w:rPr>
            </w:pPr>
            <w:r w:rsidRPr="001200CA">
              <w:rPr>
                <w:rFonts w:ascii="Arial" w:hAnsi="Arial" w:cs="Arial"/>
                <w:b/>
                <w:bCs/>
                <w:sz w:val="28"/>
                <w:szCs w:val="28"/>
              </w:rPr>
              <w:t>Objednatel:</w:t>
            </w:r>
          </w:p>
          <w:p w14:paraId="0CCC9268" w14:textId="73260825" w:rsidR="00684E90" w:rsidRPr="001200CA" w:rsidRDefault="0019236E" w:rsidP="00684E90">
            <w:pPr>
              <w:pStyle w:val="Zkladntext"/>
              <w:rPr>
                <w:rFonts w:ascii="Arial" w:hAnsi="Arial" w:cs="Arial"/>
                <w:sz w:val="28"/>
                <w:szCs w:val="28"/>
              </w:rPr>
            </w:pPr>
            <w:r w:rsidRPr="001200CA">
              <w:rPr>
                <w:rFonts w:ascii="Arial" w:hAnsi="Arial" w:cs="Arial"/>
                <w:sz w:val="20"/>
                <w:szCs w:val="20"/>
              </w:rPr>
              <w:t>STŘEDNÍ ŠKOLA ELEKTROTECHNIKY A STROJÍRENSTVÍ, Jesenická 3067/1, 106 00 Praha 10 – Záběhlice, IČ: 00639133</w:t>
            </w:r>
          </w:p>
        </w:tc>
      </w:tr>
    </w:tbl>
    <w:p w14:paraId="65C398AC" w14:textId="77777777" w:rsidR="00684E90" w:rsidRPr="001200CA" w:rsidRDefault="00684E90" w:rsidP="00684E90">
      <w:pPr>
        <w:pStyle w:val="Zkladntext"/>
        <w:rPr>
          <w:rFonts w:ascii="Arial" w:hAnsi="Arial" w:cs="Arial"/>
          <w:b/>
          <w:bCs/>
          <w:sz w:val="28"/>
          <w:szCs w:val="28"/>
        </w:rPr>
      </w:pPr>
    </w:p>
    <w:p w14:paraId="7CF11FE8" w14:textId="0658D760" w:rsidR="00684E90" w:rsidRPr="001200CA" w:rsidRDefault="00684E90">
      <w:pPr>
        <w:pStyle w:val="Zkladntext"/>
        <w:rPr>
          <w:rFonts w:ascii="Arial" w:hAnsi="Arial" w:cs="Arial"/>
          <w:b/>
          <w:bCs/>
        </w:rPr>
      </w:pPr>
      <w:r w:rsidRPr="001200CA">
        <w:rPr>
          <w:rFonts w:ascii="Arial" w:hAnsi="Arial" w:cs="Arial"/>
          <w:b/>
          <w:bCs/>
        </w:rPr>
        <w:t xml:space="preserve">Objednatel a Zhotovitel </w:t>
      </w:r>
      <w:r w:rsidR="00B9320E" w:rsidRPr="001200CA">
        <w:rPr>
          <w:rFonts w:ascii="Arial" w:hAnsi="Arial" w:cs="Arial"/>
          <w:b/>
          <w:bCs/>
        </w:rPr>
        <w:t xml:space="preserve">(dále též jako strana, strany) </w:t>
      </w:r>
      <w:r w:rsidRPr="001200CA">
        <w:rPr>
          <w:rFonts w:ascii="Arial" w:hAnsi="Arial" w:cs="Arial"/>
          <w:b/>
          <w:bCs/>
        </w:rPr>
        <w:t>se dohodli na následujícím</w:t>
      </w:r>
    </w:p>
    <w:p w14:paraId="1F965CCE" w14:textId="77777777" w:rsidR="00684E90" w:rsidRPr="001200CA" w:rsidRDefault="00684E90">
      <w:pPr>
        <w:pStyle w:val="Zkladntext"/>
        <w:rPr>
          <w:rFonts w:ascii="Arial" w:hAnsi="Arial" w:cs="Arial"/>
          <w:b/>
          <w:bCs/>
        </w:rPr>
      </w:pPr>
    </w:p>
    <w:p w14:paraId="7C1F2FBD" w14:textId="77777777" w:rsidR="003E1132" w:rsidRPr="001200CA" w:rsidRDefault="003E1132">
      <w:pPr>
        <w:pStyle w:val="Zkladntext"/>
        <w:rPr>
          <w:rFonts w:ascii="Arial" w:hAnsi="Arial" w:cs="Arial"/>
          <w:b/>
          <w:bCs/>
        </w:rPr>
      </w:pPr>
    </w:p>
    <w:p w14:paraId="5B17020C" w14:textId="6362B5A0" w:rsidR="00684E90" w:rsidRPr="001200CA" w:rsidRDefault="00684E90" w:rsidP="00684E90">
      <w:pPr>
        <w:pStyle w:val="Zkladntext"/>
        <w:numPr>
          <w:ilvl w:val="0"/>
          <w:numId w:val="3"/>
        </w:numPr>
        <w:rPr>
          <w:rFonts w:ascii="Arial" w:hAnsi="Arial" w:cs="Arial"/>
          <w:b/>
          <w:bCs/>
        </w:rPr>
      </w:pPr>
      <w:r w:rsidRPr="001200CA">
        <w:rPr>
          <w:rFonts w:ascii="Arial" w:hAnsi="Arial" w:cs="Arial"/>
          <w:b/>
          <w:bCs/>
        </w:rPr>
        <w:t>Předmět smlouvy</w:t>
      </w:r>
    </w:p>
    <w:p w14:paraId="5B908498" w14:textId="39CB9AC1" w:rsidR="00B9320E" w:rsidRPr="001200CA" w:rsidRDefault="00B9320E" w:rsidP="00CE42C1">
      <w:pPr>
        <w:pStyle w:val="Zkladntext"/>
        <w:ind w:left="360"/>
        <w:jc w:val="both"/>
        <w:rPr>
          <w:rFonts w:ascii="Arial" w:hAnsi="Arial" w:cs="Arial"/>
          <w:sz w:val="20"/>
          <w:szCs w:val="20"/>
        </w:rPr>
      </w:pPr>
      <w:r w:rsidRPr="001200CA">
        <w:rPr>
          <w:rFonts w:ascii="Arial" w:hAnsi="Arial" w:cs="Arial"/>
          <w:sz w:val="20"/>
          <w:szCs w:val="20"/>
        </w:rPr>
        <w:t>Strany se dohodly</w:t>
      </w:r>
      <w:r w:rsidR="00306BB1" w:rsidRPr="001200CA">
        <w:rPr>
          <w:rFonts w:ascii="Arial" w:hAnsi="Arial" w:cs="Arial"/>
          <w:sz w:val="20"/>
          <w:szCs w:val="20"/>
        </w:rPr>
        <w:t xml:space="preserve"> na tom, že Zhotovitel pro Objednatele provede dílo, jehož specifikace je uvedena v</w:t>
      </w:r>
      <w:r w:rsidR="00DF1E81" w:rsidRPr="001200CA">
        <w:rPr>
          <w:rFonts w:ascii="Arial" w:hAnsi="Arial" w:cs="Arial"/>
          <w:sz w:val="20"/>
          <w:szCs w:val="20"/>
        </w:rPr>
        <w:t>e výkazu výměr</w:t>
      </w:r>
      <w:r w:rsidR="005706C1" w:rsidRPr="001200CA">
        <w:rPr>
          <w:rFonts w:ascii="Arial" w:hAnsi="Arial" w:cs="Arial"/>
          <w:sz w:val="20"/>
          <w:szCs w:val="20"/>
        </w:rPr>
        <w:t xml:space="preserve"> (dále jen nabídka nebo specifikace díla)</w:t>
      </w:r>
      <w:r w:rsidR="00306BB1" w:rsidRPr="001200CA">
        <w:rPr>
          <w:rFonts w:ascii="Arial" w:hAnsi="Arial" w:cs="Arial"/>
          <w:sz w:val="20"/>
          <w:szCs w:val="20"/>
        </w:rPr>
        <w:t>, která je přílohou č. 1. této smlouvy, za což Zhotoviteli bude náležet odměna specifikovaná v této smlouvě.</w:t>
      </w:r>
    </w:p>
    <w:p w14:paraId="267A61CF" w14:textId="77777777" w:rsidR="003E1132" w:rsidRPr="001200CA" w:rsidRDefault="003E1132" w:rsidP="00B9320E">
      <w:pPr>
        <w:pStyle w:val="Zkladntext"/>
        <w:ind w:left="360"/>
        <w:rPr>
          <w:rFonts w:ascii="Arial" w:hAnsi="Arial" w:cs="Arial"/>
          <w:sz w:val="20"/>
          <w:szCs w:val="20"/>
        </w:rPr>
      </w:pPr>
    </w:p>
    <w:p w14:paraId="657DD170" w14:textId="59FDAA78" w:rsidR="00684E90" w:rsidRPr="001200CA" w:rsidRDefault="00684E90" w:rsidP="00684E90">
      <w:pPr>
        <w:pStyle w:val="Zkladntext"/>
        <w:numPr>
          <w:ilvl w:val="0"/>
          <w:numId w:val="3"/>
        </w:numPr>
        <w:rPr>
          <w:rFonts w:ascii="Arial" w:hAnsi="Arial" w:cs="Arial"/>
          <w:b/>
          <w:bCs/>
        </w:rPr>
      </w:pPr>
      <w:r w:rsidRPr="001200CA">
        <w:rPr>
          <w:rFonts w:ascii="Arial" w:hAnsi="Arial" w:cs="Arial"/>
          <w:b/>
          <w:bCs/>
        </w:rPr>
        <w:t>Provádění díla</w:t>
      </w:r>
    </w:p>
    <w:p w14:paraId="28D16ED2" w14:textId="2E59E4C1" w:rsidR="00306BB1" w:rsidRPr="001200CA" w:rsidRDefault="00306BB1" w:rsidP="00CE42C1">
      <w:pPr>
        <w:pStyle w:val="Zkladntext"/>
        <w:ind w:left="360"/>
        <w:jc w:val="both"/>
        <w:rPr>
          <w:rFonts w:ascii="Arial" w:hAnsi="Arial" w:cs="Arial"/>
          <w:sz w:val="20"/>
          <w:szCs w:val="20"/>
        </w:rPr>
      </w:pPr>
      <w:r w:rsidRPr="001200CA">
        <w:rPr>
          <w:rFonts w:ascii="Arial" w:hAnsi="Arial" w:cs="Arial"/>
          <w:sz w:val="20"/>
          <w:szCs w:val="20"/>
        </w:rPr>
        <w:t>Zhotovitel provede dílo na vlastní náklady s nejlepší odbornou péčí a tak, aby byl naplněn zamýšlený účel díla. Zhotovitel je povinen zhotovit dílo v rozsahu, kvalitě a termínech stanovených v této smlouvě, její příloze či dle výslovné domluvy Stran a předat jej objednali. Objednatel bere na vědomí, že pokud nebude poskytnuta dostatečná součinnost Zhotoviteli z jeho strany, může to mít vliv na možné termíny dokončení díla</w:t>
      </w:r>
      <w:r w:rsidR="005706C1" w:rsidRPr="001200CA">
        <w:rPr>
          <w:rFonts w:ascii="Arial" w:hAnsi="Arial" w:cs="Arial"/>
          <w:sz w:val="20"/>
          <w:szCs w:val="20"/>
        </w:rPr>
        <w:t>. Dále pokud nebude hotová stavební připravenost, která je definovaná v příloze specifikace díla, může to mí dopad na termín díla nebo zamezit začátku realizace. Pokud bude stavební připravenost v takovém stavu, že se realizace v daný termín bude muset zrušit, je Zhotovitel oprávněn požadovat částku za cestovní náklady, definované v</w:t>
      </w:r>
      <w:r w:rsidR="00DF1E81" w:rsidRPr="001200CA">
        <w:rPr>
          <w:rFonts w:ascii="Arial" w:hAnsi="Arial" w:cs="Arial"/>
          <w:sz w:val="20"/>
          <w:szCs w:val="20"/>
        </w:rPr>
        <w:t>e specifikaci díla</w:t>
      </w:r>
      <w:r w:rsidR="005706C1" w:rsidRPr="001200CA">
        <w:rPr>
          <w:rFonts w:ascii="Arial" w:hAnsi="Arial" w:cs="Arial"/>
          <w:sz w:val="20"/>
          <w:szCs w:val="20"/>
        </w:rPr>
        <w:t>.</w:t>
      </w:r>
    </w:p>
    <w:p w14:paraId="6ABA6997" w14:textId="77777777" w:rsidR="003E1132" w:rsidRPr="001200CA" w:rsidRDefault="003E1132" w:rsidP="00306BB1">
      <w:pPr>
        <w:pStyle w:val="Zkladntext"/>
        <w:ind w:left="360"/>
        <w:rPr>
          <w:rFonts w:ascii="Arial" w:hAnsi="Arial" w:cs="Arial"/>
          <w:sz w:val="20"/>
          <w:szCs w:val="20"/>
        </w:rPr>
      </w:pPr>
    </w:p>
    <w:p w14:paraId="7F24D487" w14:textId="77777777" w:rsidR="003E1132" w:rsidRPr="001200CA" w:rsidRDefault="003E1132" w:rsidP="00306BB1">
      <w:pPr>
        <w:pStyle w:val="Zkladntext"/>
        <w:ind w:left="360"/>
        <w:rPr>
          <w:rFonts w:ascii="Arial" w:hAnsi="Arial" w:cs="Arial"/>
          <w:sz w:val="20"/>
          <w:szCs w:val="20"/>
        </w:rPr>
      </w:pPr>
    </w:p>
    <w:p w14:paraId="17616E27" w14:textId="77777777" w:rsidR="003E1132" w:rsidRPr="001200CA" w:rsidRDefault="003E1132" w:rsidP="00306BB1">
      <w:pPr>
        <w:pStyle w:val="Zkladntext"/>
        <w:ind w:left="360"/>
        <w:rPr>
          <w:rFonts w:ascii="Arial" w:hAnsi="Arial" w:cs="Arial"/>
          <w:sz w:val="20"/>
          <w:szCs w:val="20"/>
        </w:rPr>
      </w:pPr>
    </w:p>
    <w:p w14:paraId="4F95383C" w14:textId="06A75123" w:rsidR="00684E90" w:rsidRPr="001200CA" w:rsidRDefault="00684E90" w:rsidP="00684E90">
      <w:pPr>
        <w:pStyle w:val="Zkladntext"/>
        <w:numPr>
          <w:ilvl w:val="0"/>
          <w:numId w:val="3"/>
        </w:numPr>
        <w:rPr>
          <w:rFonts w:ascii="Arial" w:hAnsi="Arial" w:cs="Arial"/>
          <w:b/>
          <w:bCs/>
        </w:rPr>
      </w:pPr>
      <w:r w:rsidRPr="001200CA">
        <w:rPr>
          <w:rFonts w:ascii="Arial" w:hAnsi="Arial" w:cs="Arial"/>
          <w:b/>
          <w:bCs/>
        </w:rPr>
        <w:lastRenderedPageBreak/>
        <w:t>Předání a převzetí díla</w:t>
      </w:r>
    </w:p>
    <w:p w14:paraId="629B2275" w14:textId="07C224BC" w:rsidR="00E76E62" w:rsidRDefault="00E76E62" w:rsidP="005706C1">
      <w:pPr>
        <w:pStyle w:val="Zkladntex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Dílo bude provedeno do 29.5.2026. </w:t>
      </w:r>
    </w:p>
    <w:p w14:paraId="7D797E51" w14:textId="72C74B28" w:rsidR="005706C1" w:rsidRPr="001200CA" w:rsidRDefault="005706C1" w:rsidP="005706C1">
      <w:pPr>
        <w:pStyle w:val="Zkladntext"/>
        <w:ind w:left="360"/>
        <w:rPr>
          <w:rFonts w:ascii="Arial" w:hAnsi="Arial" w:cs="Arial"/>
          <w:sz w:val="20"/>
          <w:szCs w:val="20"/>
        </w:rPr>
      </w:pPr>
      <w:r w:rsidRPr="001200CA">
        <w:rPr>
          <w:rFonts w:ascii="Arial" w:hAnsi="Arial" w:cs="Arial"/>
          <w:sz w:val="20"/>
          <w:szCs w:val="20"/>
        </w:rPr>
        <w:t>Po dokončení díla dojde k podepsání předávacího protokolu, ve kterém má Objednatel právo vytknout vady nebo nedodělky. Objednatel je povinen převzít dílo v den, kdy Zhotovitel oznámí dokončení díla</w:t>
      </w:r>
      <w:r w:rsidR="00CE42C1">
        <w:rPr>
          <w:rFonts w:ascii="Arial" w:hAnsi="Arial" w:cs="Arial"/>
          <w:sz w:val="20"/>
          <w:szCs w:val="20"/>
        </w:rPr>
        <w:t>.</w:t>
      </w:r>
    </w:p>
    <w:p w14:paraId="3C71A422" w14:textId="77777777" w:rsidR="00306BB1" w:rsidRPr="001200CA" w:rsidRDefault="00306BB1" w:rsidP="00306BB1">
      <w:pPr>
        <w:pStyle w:val="Zkladntext"/>
        <w:rPr>
          <w:rFonts w:ascii="Arial" w:hAnsi="Arial" w:cs="Arial"/>
          <w:b/>
          <w:bCs/>
        </w:rPr>
      </w:pPr>
    </w:p>
    <w:p w14:paraId="4C850BE2" w14:textId="37C28E8B" w:rsidR="00684E90" w:rsidRPr="001200CA" w:rsidRDefault="00684E90" w:rsidP="00684E90">
      <w:pPr>
        <w:pStyle w:val="Zkladntext"/>
        <w:numPr>
          <w:ilvl w:val="0"/>
          <w:numId w:val="3"/>
        </w:numPr>
        <w:rPr>
          <w:rFonts w:ascii="Arial" w:hAnsi="Arial" w:cs="Arial"/>
          <w:b/>
          <w:bCs/>
        </w:rPr>
      </w:pPr>
      <w:r w:rsidRPr="001200CA">
        <w:rPr>
          <w:rFonts w:ascii="Arial" w:hAnsi="Arial" w:cs="Arial"/>
          <w:b/>
          <w:bCs/>
        </w:rPr>
        <w:t>Cena díla a platební podmínky</w:t>
      </w:r>
    </w:p>
    <w:p w14:paraId="0DD9D971" w14:textId="2A8C9FCC" w:rsidR="005706C1" w:rsidRPr="001200CA" w:rsidRDefault="005706C1" w:rsidP="00CE42C1">
      <w:pPr>
        <w:pStyle w:val="Zkladntext"/>
        <w:ind w:left="360"/>
        <w:jc w:val="both"/>
        <w:rPr>
          <w:rFonts w:ascii="Arial" w:hAnsi="Arial" w:cs="Arial"/>
          <w:sz w:val="20"/>
          <w:szCs w:val="20"/>
        </w:rPr>
      </w:pPr>
      <w:r w:rsidRPr="001200CA">
        <w:rPr>
          <w:rFonts w:ascii="Arial" w:hAnsi="Arial" w:cs="Arial"/>
          <w:sz w:val="20"/>
          <w:szCs w:val="20"/>
        </w:rPr>
        <w:t xml:space="preserve">Cena díla je </w:t>
      </w:r>
      <w:r w:rsidR="0019236E" w:rsidRPr="001200CA">
        <w:rPr>
          <w:rFonts w:ascii="Arial" w:hAnsi="Arial" w:cs="Arial"/>
          <w:sz w:val="20"/>
          <w:szCs w:val="20"/>
        </w:rPr>
        <w:t>400</w:t>
      </w:r>
      <w:r w:rsidR="00CE42C1">
        <w:rPr>
          <w:rFonts w:ascii="Arial" w:hAnsi="Arial" w:cs="Arial"/>
          <w:sz w:val="20"/>
          <w:szCs w:val="20"/>
        </w:rPr>
        <w:t> </w:t>
      </w:r>
      <w:r w:rsidR="0019236E" w:rsidRPr="001200CA">
        <w:rPr>
          <w:rFonts w:ascii="Arial" w:hAnsi="Arial" w:cs="Arial"/>
          <w:sz w:val="20"/>
          <w:szCs w:val="20"/>
        </w:rPr>
        <w:t>048</w:t>
      </w:r>
      <w:r w:rsidR="00CE42C1">
        <w:rPr>
          <w:rFonts w:ascii="Arial" w:hAnsi="Arial" w:cs="Arial"/>
          <w:sz w:val="20"/>
          <w:szCs w:val="20"/>
        </w:rPr>
        <w:t>,-</w:t>
      </w:r>
      <w:r w:rsidR="0019236E" w:rsidRPr="001200CA">
        <w:rPr>
          <w:rFonts w:ascii="Arial" w:hAnsi="Arial" w:cs="Arial"/>
          <w:sz w:val="20"/>
          <w:szCs w:val="20"/>
        </w:rPr>
        <w:t xml:space="preserve"> Kč</w:t>
      </w:r>
      <w:r w:rsidR="007620CF" w:rsidRPr="001200CA">
        <w:rPr>
          <w:rFonts w:ascii="Arial" w:hAnsi="Arial" w:cs="Arial"/>
          <w:sz w:val="20"/>
          <w:szCs w:val="20"/>
        </w:rPr>
        <w:t xml:space="preserve"> bez DPH</w:t>
      </w:r>
      <w:r w:rsidRPr="001200CA">
        <w:rPr>
          <w:rFonts w:ascii="Arial" w:hAnsi="Arial" w:cs="Arial"/>
          <w:sz w:val="20"/>
          <w:szCs w:val="20"/>
        </w:rPr>
        <w:t xml:space="preserve"> a souhl</w:t>
      </w:r>
      <w:r w:rsidR="007620CF" w:rsidRPr="001200CA">
        <w:rPr>
          <w:rFonts w:ascii="Arial" w:hAnsi="Arial" w:cs="Arial"/>
          <w:sz w:val="20"/>
          <w:szCs w:val="20"/>
        </w:rPr>
        <w:t>a</w:t>
      </w:r>
      <w:r w:rsidRPr="001200CA">
        <w:rPr>
          <w:rFonts w:ascii="Arial" w:hAnsi="Arial" w:cs="Arial"/>
          <w:sz w:val="20"/>
          <w:szCs w:val="20"/>
        </w:rPr>
        <w:t xml:space="preserve">sí s částkou uvedené v příloze </w:t>
      </w:r>
      <w:r w:rsidR="003E1132" w:rsidRPr="001200CA">
        <w:rPr>
          <w:rFonts w:ascii="Arial" w:hAnsi="Arial" w:cs="Arial"/>
          <w:sz w:val="20"/>
          <w:szCs w:val="20"/>
        </w:rPr>
        <w:t>č.1 výkaz výměr</w:t>
      </w:r>
      <w:r w:rsidRPr="001200CA">
        <w:rPr>
          <w:rFonts w:ascii="Arial" w:hAnsi="Arial" w:cs="Arial"/>
          <w:sz w:val="20"/>
          <w:szCs w:val="20"/>
        </w:rPr>
        <w:t xml:space="preserve"> nebo specifika</w:t>
      </w:r>
      <w:r w:rsidR="007620CF" w:rsidRPr="001200CA">
        <w:rPr>
          <w:rFonts w:ascii="Arial" w:hAnsi="Arial" w:cs="Arial"/>
          <w:sz w:val="20"/>
          <w:szCs w:val="20"/>
        </w:rPr>
        <w:t>ce</w:t>
      </w:r>
      <w:r w:rsidRPr="001200CA">
        <w:rPr>
          <w:rFonts w:ascii="Arial" w:hAnsi="Arial" w:cs="Arial"/>
          <w:sz w:val="20"/>
          <w:szCs w:val="20"/>
        </w:rPr>
        <w:t xml:space="preserve"> díla</w:t>
      </w:r>
      <w:r w:rsidR="007620CF" w:rsidRPr="001200CA">
        <w:rPr>
          <w:rFonts w:ascii="Arial" w:hAnsi="Arial" w:cs="Arial"/>
          <w:sz w:val="20"/>
          <w:szCs w:val="20"/>
        </w:rPr>
        <w:t>, kde je uveden rozpad ceny díla. Cenu díla je Objednatel povinen uhradit na účet uveden ve finální faktuře (</w:t>
      </w:r>
      <w:r w:rsidR="00DF1E81" w:rsidRPr="001200CA">
        <w:rPr>
          <w:rFonts w:ascii="Arial" w:hAnsi="Arial" w:cs="Arial"/>
          <w:sz w:val="20"/>
          <w:szCs w:val="20"/>
        </w:rPr>
        <w:t>2300923981/2010</w:t>
      </w:r>
      <w:r w:rsidR="007620CF" w:rsidRPr="001200CA">
        <w:rPr>
          <w:rFonts w:ascii="Arial" w:hAnsi="Arial" w:cs="Arial"/>
          <w:sz w:val="20"/>
          <w:szCs w:val="20"/>
        </w:rPr>
        <w:t>)</w:t>
      </w:r>
      <w:r w:rsidR="00CE42C1">
        <w:rPr>
          <w:rFonts w:ascii="Arial" w:hAnsi="Arial" w:cs="Arial"/>
          <w:sz w:val="20"/>
          <w:szCs w:val="20"/>
        </w:rPr>
        <w:t>,</w:t>
      </w:r>
      <w:r w:rsidR="007620CF" w:rsidRPr="001200CA">
        <w:rPr>
          <w:rFonts w:ascii="Arial" w:hAnsi="Arial" w:cs="Arial"/>
          <w:sz w:val="20"/>
          <w:szCs w:val="20"/>
        </w:rPr>
        <w:t xml:space="preserve"> a to nejpozději v den splatnosti faktury. V případě prodlení úhrady díla je Objednatel povinen k úhradě smluvní pokuty ve výši 0,05 % za každý den prodlení z neuhrazené části ceny díla.</w:t>
      </w:r>
    </w:p>
    <w:p w14:paraId="105B6489" w14:textId="77777777" w:rsidR="003E1132" w:rsidRPr="001200CA" w:rsidRDefault="003E1132" w:rsidP="00CE42C1">
      <w:pPr>
        <w:pStyle w:val="Zkladntext"/>
        <w:ind w:left="360"/>
        <w:jc w:val="both"/>
        <w:rPr>
          <w:rFonts w:ascii="Arial" w:hAnsi="Arial" w:cs="Arial"/>
          <w:sz w:val="20"/>
          <w:szCs w:val="20"/>
        </w:rPr>
      </w:pPr>
    </w:p>
    <w:p w14:paraId="500CA815" w14:textId="32BD6414" w:rsidR="00684E90" w:rsidRPr="001200CA" w:rsidRDefault="006119CC" w:rsidP="00684E90">
      <w:pPr>
        <w:pStyle w:val="Zkladntext"/>
        <w:numPr>
          <w:ilvl w:val="0"/>
          <w:numId w:val="3"/>
        </w:numPr>
        <w:rPr>
          <w:rFonts w:ascii="Arial" w:hAnsi="Arial" w:cs="Arial"/>
          <w:b/>
          <w:bCs/>
        </w:rPr>
      </w:pPr>
      <w:r w:rsidRPr="001200CA">
        <w:rPr>
          <w:rFonts w:ascii="Arial" w:hAnsi="Arial" w:cs="Arial"/>
          <w:b/>
          <w:bCs/>
        </w:rPr>
        <w:t>Práva z vadného plnění</w:t>
      </w:r>
    </w:p>
    <w:p w14:paraId="15902892" w14:textId="77777777" w:rsidR="007620CF" w:rsidRPr="001200CA" w:rsidRDefault="007620CF" w:rsidP="007620CF">
      <w:pPr>
        <w:pStyle w:val="Zkladntext"/>
        <w:ind w:firstLine="360"/>
        <w:rPr>
          <w:rFonts w:ascii="Arial" w:hAnsi="Arial" w:cs="Arial"/>
          <w:sz w:val="20"/>
          <w:szCs w:val="20"/>
        </w:rPr>
      </w:pPr>
      <w:r w:rsidRPr="001200CA">
        <w:rPr>
          <w:rFonts w:ascii="Arial" w:hAnsi="Arial" w:cs="Arial"/>
          <w:sz w:val="20"/>
          <w:szCs w:val="20"/>
        </w:rPr>
        <w:t>Objednateli náleží práva z vadného plnění v souladu s reklamačním řádem Zhotovitele.</w:t>
      </w:r>
    </w:p>
    <w:p w14:paraId="0B2217B3" w14:textId="6C8425EA" w:rsidR="007620CF" w:rsidRPr="001200CA" w:rsidRDefault="007620CF" w:rsidP="00CE42C1">
      <w:pPr>
        <w:pStyle w:val="Zkladntext"/>
        <w:ind w:left="360"/>
        <w:jc w:val="both"/>
        <w:rPr>
          <w:rFonts w:ascii="Arial" w:hAnsi="Arial" w:cs="Arial"/>
          <w:sz w:val="20"/>
          <w:szCs w:val="20"/>
        </w:rPr>
      </w:pPr>
      <w:r w:rsidRPr="001200CA">
        <w:rPr>
          <w:rFonts w:ascii="Arial" w:hAnsi="Arial" w:cs="Arial"/>
          <w:sz w:val="20"/>
          <w:szCs w:val="20"/>
        </w:rPr>
        <w:t>Zhotovitel dává na dílo jako celek záruku 24 měsíců od data potvrzení předávacího protokolu. Záruka se vztahuje na vady zařízení nebo montáže z</w:t>
      </w:r>
      <w:r w:rsidR="00646887" w:rsidRPr="001200CA">
        <w:rPr>
          <w:rFonts w:ascii="Arial" w:hAnsi="Arial" w:cs="Arial"/>
          <w:sz w:val="20"/>
          <w:szCs w:val="20"/>
        </w:rPr>
        <w:t>e specifikace díla</w:t>
      </w:r>
      <w:r w:rsidRPr="001200CA">
        <w:rPr>
          <w:rFonts w:ascii="Arial" w:hAnsi="Arial" w:cs="Arial"/>
          <w:sz w:val="20"/>
          <w:szCs w:val="20"/>
        </w:rPr>
        <w:t>. Záruka se nevztahuje na externí poškození, mechanické, elektrickým přepětí</w:t>
      </w:r>
      <w:r w:rsidR="00646887" w:rsidRPr="001200CA">
        <w:rPr>
          <w:rFonts w:ascii="Arial" w:hAnsi="Arial" w:cs="Arial"/>
          <w:sz w:val="20"/>
          <w:szCs w:val="20"/>
        </w:rPr>
        <w:t>m</w:t>
      </w:r>
      <w:r w:rsidRPr="001200CA">
        <w:rPr>
          <w:rFonts w:ascii="Arial" w:hAnsi="Arial" w:cs="Arial"/>
          <w:sz w:val="20"/>
          <w:szCs w:val="20"/>
        </w:rPr>
        <w:t xml:space="preserve"> a živelné poškození. Před podáním reklamace je nutné ověřit, jestli syst</w:t>
      </w:r>
      <w:r w:rsidR="00646887" w:rsidRPr="001200CA">
        <w:rPr>
          <w:rFonts w:ascii="Arial" w:hAnsi="Arial" w:cs="Arial"/>
          <w:sz w:val="20"/>
          <w:szCs w:val="20"/>
        </w:rPr>
        <w:t>é</w:t>
      </w:r>
      <w:r w:rsidRPr="001200CA">
        <w:rPr>
          <w:rFonts w:ascii="Arial" w:hAnsi="Arial" w:cs="Arial"/>
          <w:sz w:val="20"/>
          <w:szCs w:val="20"/>
        </w:rPr>
        <w:t xml:space="preserve">m nefunguje z důvodu vlastního zavinění, například výpadkem el. proudu či internetové sítě. V případě takového zjištění </w:t>
      </w:r>
      <w:r w:rsidR="00646887" w:rsidRPr="001200CA">
        <w:rPr>
          <w:rFonts w:ascii="Arial" w:hAnsi="Arial" w:cs="Arial"/>
          <w:sz w:val="20"/>
          <w:szCs w:val="20"/>
        </w:rPr>
        <w:t xml:space="preserve">má Zhotovitel nárok </w:t>
      </w:r>
      <w:r w:rsidRPr="001200CA">
        <w:rPr>
          <w:rFonts w:ascii="Arial" w:hAnsi="Arial" w:cs="Arial"/>
          <w:sz w:val="20"/>
          <w:szCs w:val="20"/>
        </w:rPr>
        <w:t xml:space="preserve">servisní výjezd zpoplatnit.  </w:t>
      </w:r>
    </w:p>
    <w:p w14:paraId="519A1465" w14:textId="77777777" w:rsidR="003E1132" w:rsidRPr="001200CA" w:rsidRDefault="003E1132" w:rsidP="007620CF">
      <w:pPr>
        <w:pStyle w:val="Zkladntext"/>
        <w:ind w:left="360"/>
        <w:rPr>
          <w:rFonts w:ascii="Arial" w:hAnsi="Arial" w:cs="Arial"/>
          <w:sz w:val="20"/>
          <w:szCs w:val="20"/>
        </w:rPr>
      </w:pPr>
    </w:p>
    <w:p w14:paraId="7C9E126E" w14:textId="3BE11152" w:rsidR="00B565C0" w:rsidRPr="001200CA" w:rsidRDefault="006119CC" w:rsidP="00B565C0">
      <w:pPr>
        <w:pStyle w:val="Zkladn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200CA">
        <w:rPr>
          <w:rFonts w:ascii="Arial" w:hAnsi="Arial" w:cs="Arial"/>
          <w:b/>
          <w:bCs/>
        </w:rPr>
        <w:t>Odstoupení od smlouvy</w:t>
      </w:r>
    </w:p>
    <w:p w14:paraId="6B621687" w14:textId="0F874238" w:rsidR="00B565C0" w:rsidRPr="001200CA" w:rsidRDefault="006119CC" w:rsidP="00CE42C1">
      <w:pPr>
        <w:pStyle w:val="Zkladntext"/>
        <w:ind w:left="360"/>
        <w:jc w:val="both"/>
        <w:rPr>
          <w:rFonts w:ascii="Arial" w:hAnsi="Arial" w:cs="Arial"/>
          <w:sz w:val="20"/>
          <w:szCs w:val="20"/>
        </w:rPr>
      </w:pPr>
      <w:r w:rsidRPr="001200CA">
        <w:rPr>
          <w:rFonts w:ascii="Arial" w:hAnsi="Arial" w:cs="Arial"/>
          <w:sz w:val="20"/>
          <w:szCs w:val="20"/>
        </w:rPr>
        <w:t>Každá strana je od této smlouvy oprávněna odstoupit v případě, že druhá strana poruší smlouvu podstatným způsobem. Přičemž platné se považuje odstoupení, které je jednoznačným prohlášením a písemně doručeno na adresu sídla společnosti. Objednatel bere na vědomí, že je povinen umožnit zhotoviteli provedení Díla v celém jeho rozsahu a uhradit mu sjednanou cenu</w:t>
      </w:r>
      <w:r w:rsidR="00CE42C1">
        <w:rPr>
          <w:rFonts w:ascii="Arial" w:hAnsi="Arial" w:cs="Arial"/>
          <w:sz w:val="20"/>
          <w:szCs w:val="20"/>
        </w:rPr>
        <w:t>,</w:t>
      </w:r>
      <w:r w:rsidRPr="001200CA">
        <w:rPr>
          <w:rFonts w:ascii="Arial" w:hAnsi="Arial" w:cs="Arial"/>
          <w:sz w:val="20"/>
          <w:szCs w:val="20"/>
        </w:rPr>
        <w:t xml:space="preserve"> a to krom</w:t>
      </w:r>
      <w:r w:rsidR="0019236E" w:rsidRPr="001200CA">
        <w:rPr>
          <w:rFonts w:ascii="Arial" w:hAnsi="Arial" w:cs="Arial"/>
          <w:sz w:val="20"/>
          <w:szCs w:val="20"/>
        </w:rPr>
        <w:t>ě</w:t>
      </w:r>
      <w:r w:rsidRPr="001200CA">
        <w:rPr>
          <w:rFonts w:ascii="Arial" w:hAnsi="Arial" w:cs="Arial"/>
          <w:sz w:val="20"/>
          <w:szCs w:val="20"/>
        </w:rPr>
        <w:t xml:space="preserve"> případů, kdy se se Zhotovitelem nedomluvil jinak a tuto skutečnost nezanesl do předávacího protokolu. </w:t>
      </w:r>
    </w:p>
    <w:p w14:paraId="5A9111A7" w14:textId="77777777" w:rsidR="003E1132" w:rsidRPr="001200CA" w:rsidRDefault="003E1132" w:rsidP="007620CF">
      <w:pPr>
        <w:pStyle w:val="Zkladntext"/>
        <w:ind w:left="360"/>
        <w:rPr>
          <w:rFonts w:ascii="Arial" w:hAnsi="Arial" w:cs="Arial"/>
          <w:sz w:val="20"/>
          <w:szCs w:val="20"/>
        </w:rPr>
      </w:pPr>
    </w:p>
    <w:p w14:paraId="68459497" w14:textId="4165CFB5" w:rsidR="00B565C0" w:rsidRPr="001200CA" w:rsidRDefault="00B565C0" w:rsidP="00B565C0">
      <w:pPr>
        <w:pStyle w:val="Zkladntext"/>
        <w:numPr>
          <w:ilvl w:val="0"/>
          <w:numId w:val="3"/>
        </w:numPr>
        <w:rPr>
          <w:rFonts w:ascii="Arial" w:hAnsi="Arial" w:cs="Arial"/>
          <w:b/>
          <w:bCs/>
        </w:rPr>
      </w:pPr>
      <w:r w:rsidRPr="001200CA">
        <w:rPr>
          <w:rFonts w:ascii="Arial" w:hAnsi="Arial" w:cs="Arial"/>
          <w:b/>
          <w:bCs/>
        </w:rPr>
        <w:t>Oznamování a doručování</w:t>
      </w:r>
    </w:p>
    <w:p w14:paraId="5DABFA82" w14:textId="53042A05" w:rsidR="00B565C0" w:rsidRPr="001200CA" w:rsidRDefault="00B565C0" w:rsidP="00B565C0">
      <w:pPr>
        <w:pStyle w:val="Zkladntext"/>
        <w:ind w:left="360"/>
        <w:rPr>
          <w:rFonts w:ascii="Arial" w:hAnsi="Arial" w:cs="Arial"/>
          <w:sz w:val="20"/>
          <w:szCs w:val="20"/>
        </w:rPr>
      </w:pPr>
      <w:r w:rsidRPr="001200CA">
        <w:rPr>
          <w:rFonts w:ascii="Arial" w:hAnsi="Arial" w:cs="Arial"/>
          <w:sz w:val="20"/>
          <w:szCs w:val="20"/>
        </w:rPr>
        <w:t>Jakákoliv oznámení podle této S</w:t>
      </w:r>
      <w:r w:rsidR="00CE42C1">
        <w:rPr>
          <w:rFonts w:ascii="Arial" w:hAnsi="Arial" w:cs="Arial"/>
          <w:sz w:val="20"/>
          <w:szCs w:val="20"/>
        </w:rPr>
        <w:t>m</w:t>
      </w:r>
      <w:r w:rsidRPr="001200CA">
        <w:rPr>
          <w:rFonts w:ascii="Arial" w:hAnsi="Arial" w:cs="Arial"/>
          <w:sz w:val="20"/>
          <w:szCs w:val="20"/>
        </w:rPr>
        <w:t>louvy nebo v souvislosti s ní musí být písemné, v českém jazyce doručeno poštou na sídlo Zhotovitele nebo datovou schránkou (</w:t>
      </w:r>
      <w:r w:rsidR="003E1132" w:rsidRPr="001200CA">
        <w:rPr>
          <w:rFonts w:ascii="Arial" w:hAnsi="Arial" w:cs="Arial"/>
          <w:sz w:val="20"/>
          <w:szCs w:val="20"/>
        </w:rPr>
        <w:t>b5xwe5r</w:t>
      </w:r>
      <w:r w:rsidRPr="001200CA">
        <w:rPr>
          <w:rFonts w:ascii="Arial" w:hAnsi="Arial" w:cs="Arial"/>
          <w:sz w:val="20"/>
          <w:szCs w:val="20"/>
        </w:rPr>
        <w:t>).</w:t>
      </w:r>
    </w:p>
    <w:p w14:paraId="0039307E" w14:textId="77777777" w:rsidR="003E1132" w:rsidRPr="001200CA" w:rsidRDefault="003E1132" w:rsidP="00B565C0">
      <w:pPr>
        <w:pStyle w:val="Zkladntext"/>
        <w:ind w:left="360"/>
        <w:rPr>
          <w:rFonts w:ascii="Arial" w:hAnsi="Arial" w:cs="Arial"/>
          <w:sz w:val="20"/>
          <w:szCs w:val="20"/>
        </w:rPr>
      </w:pPr>
    </w:p>
    <w:p w14:paraId="7F4C51D3" w14:textId="7FF30302" w:rsidR="00B565C0" w:rsidRPr="001200CA" w:rsidRDefault="00B565C0" w:rsidP="00B565C0">
      <w:pPr>
        <w:pStyle w:val="Zkladntext"/>
        <w:numPr>
          <w:ilvl w:val="0"/>
          <w:numId w:val="3"/>
        </w:numPr>
        <w:rPr>
          <w:rFonts w:ascii="Arial" w:hAnsi="Arial" w:cs="Arial"/>
          <w:b/>
          <w:bCs/>
        </w:rPr>
      </w:pPr>
      <w:r w:rsidRPr="001200CA">
        <w:rPr>
          <w:rFonts w:ascii="Arial" w:hAnsi="Arial" w:cs="Arial"/>
          <w:b/>
          <w:bCs/>
        </w:rPr>
        <w:t>Závěrečná ustanov</w:t>
      </w:r>
      <w:r w:rsidR="00892D86" w:rsidRPr="001200CA">
        <w:rPr>
          <w:rFonts w:ascii="Arial" w:hAnsi="Arial" w:cs="Arial"/>
          <w:b/>
          <w:bCs/>
        </w:rPr>
        <w:t>e</w:t>
      </w:r>
      <w:r w:rsidRPr="001200CA">
        <w:rPr>
          <w:rFonts w:ascii="Arial" w:hAnsi="Arial" w:cs="Arial"/>
          <w:b/>
          <w:bCs/>
        </w:rPr>
        <w:t>ní</w:t>
      </w:r>
    </w:p>
    <w:p w14:paraId="314B2F3E" w14:textId="3D97A377" w:rsidR="00892D86" w:rsidRDefault="00892D86" w:rsidP="004F2F2C">
      <w:pPr>
        <w:pStyle w:val="Zkladntext"/>
        <w:ind w:left="357"/>
        <w:jc w:val="both"/>
        <w:rPr>
          <w:rFonts w:ascii="Arial" w:hAnsi="Arial" w:cs="Arial"/>
          <w:sz w:val="20"/>
          <w:szCs w:val="20"/>
        </w:rPr>
      </w:pPr>
      <w:r w:rsidRPr="001200CA">
        <w:rPr>
          <w:rFonts w:ascii="Arial" w:hAnsi="Arial" w:cs="Arial"/>
          <w:sz w:val="20"/>
          <w:szCs w:val="20"/>
        </w:rPr>
        <w:t xml:space="preserve">Je-li nebo stane-li se kterékoliv ustanovení této smlouvy neplatným nebo nevymahatelným, nebude tím dotčená platnost ani vymahatelnost jakékoli jiného ustanovení této smlouvy. Splatnost smluvní pokuty nastává sedmým dnem po dni odeslání oznámení o porušení povinnosti. Každá strana nese veškeré náklady a výdaje, které vynaložila v souvislosti </w:t>
      </w:r>
      <w:r w:rsidRPr="001200CA">
        <w:rPr>
          <w:rFonts w:ascii="Arial" w:hAnsi="Arial" w:cs="Arial"/>
          <w:sz w:val="20"/>
          <w:szCs w:val="20"/>
        </w:rPr>
        <w:lastRenderedPageBreak/>
        <w:t>s uzavřením a plněním této smlouvy. Smlouva může být změněna pouze písemnými dodatky, podepsanými všemi stranami.</w:t>
      </w:r>
    </w:p>
    <w:p w14:paraId="700DCCC7" w14:textId="77777777" w:rsidR="004F2F2C" w:rsidRPr="004F2F2C" w:rsidRDefault="004F2F2C" w:rsidP="004F2F2C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40"/>
        <w:ind w:left="340"/>
        <w:jc w:val="both"/>
        <w:textDirection w:val="btLr"/>
        <w:textAlignment w:val="top"/>
        <w:outlineLvl w:val="0"/>
        <w:rPr>
          <w:rFonts w:ascii="Arial" w:eastAsia="Palatino Linotype" w:hAnsi="Arial" w:cs="Arial"/>
          <w:color w:val="000000"/>
          <w:sz w:val="20"/>
          <w:szCs w:val="20"/>
        </w:rPr>
      </w:pPr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Tato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smlouva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bude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uveřejněna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Objednatelem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v 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registru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smluv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v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souladu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se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zákonem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č. 340/2015 Sb., o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zvláštních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podmínkách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účinnosti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některých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smluv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,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uveřejňování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těchto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smluv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a o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registru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smluv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(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zákon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o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registru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smluv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).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Objednatel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je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oprávněn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takto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uveřejnit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tuto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smlouvu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v 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plném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 xml:space="preserve"> </w:t>
      </w:r>
      <w:proofErr w:type="spellStart"/>
      <w:r w:rsidRPr="004F2F2C">
        <w:rPr>
          <w:rFonts w:ascii="Arial" w:eastAsia="Palatino Linotype" w:hAnsi="Arial" w:cs="Arial"/>
          <w:color w:val="000000"/>
          <w:sz w:val="20"/>
          <w:szCs w:val="20"/>
        </w:rPr>
        <w:t>znění</w:t>
      </w:r>
      <w:proofErr w:type="spellEnd"/>
      <w:r w:rsidRPr="004F2F2C">
        <w:rPr>
          <w:rFonts w:ascii="Arial" w:eastAsia="Palatino Linotype" w:hAnsi="Arial" w:cs="Arial"/>
          <w:color w:val="000000"/>
          <w:sz w:val="20"/>
          <w:szCs w:val="20"/>
        </w:rPr>
        <w:t>.</w:t>
      </w:r>
    </w:p>
    <w:p w14:paraId="239C8FB5" w14:textId="548CD632" w:rsidR="00892D86" w:rsidRPr="001200CA" w:rsidRDefault="00892D86" w:rsidP="00CE42C1">
      <w:pPr>
        <w:pStyle w:val="Zkladntext"/>
        <w:ind w:left="360"/>
        <w:jc w:val="both"/>
        <w:rPr>
          <w:rFonts w:ascii="Arial" w:hAnsi="Arial" w:cs="Arial"/>
          <w:sz w:val="20"/>
          <w:szCs w:val="20"/>
        </w:rPr>
      </w:pPr>
      <w:r w:rsidRPr="001200CA">
        <w:rPr>
          <w:rFonts w:ascii="Arial" w:hAnsi="Arial" w:cs="Arial"/>
          <w:sz w:val="20"/>
          <w:szCs w:val="20"/>
        </w:rPr>
        <w:t>Tato smlouva je vyhotovena ve dvou stejnopisech s platností originálu s tím, že každá strana ob</w:t>
      </w:r>
      <w:r w:rsidR="00CE42C1">
        <w:rPr>
          <w:rFonts w:ascii="Arial" w:hAnsi="Arial" w:cs="Arial"/>
          <w:sz w:val="20"/>
          <w:szCs w:val="20"/>
        </w:rPr>
        <w:t>d</w:t>
      </w:r>
      <w:r w:rsidRPr="001200CA">
        <w:rPr>
          <w:rFonts w:ascii="Arial" w:hAnsi="Arial" w:cs="Arial"/>
          <w:sz w:val="20"/>
          <w:szCs w:val="20"/>
        </w:rPr>
        <w:t>ržela po jednom stejnopisu.</w:t>
      </w:r>
    </w:p>
    <w:p w14:paraId="3251A6D0" w14:textId="5497BF18" w:rsidR="00892D86" w:rsidRPr="001200CA" w:rsidRDefault="00892D86" w:rsidP="00CE42C1">
      <w:pPr>
        <w:pStyle w:val="Zkladntext"/>
        <w:ind w:left="360"/>
        <w:jc w:val="both"/>
        <w:rPr>
          <w:rFonts w:ascii="Arial" w:hAnsi="Arial" w:cs="Arial"/>
          <w:sz w:val="20"/>
          <w:szCs w:val="20"/>
        </w:rPr>
      </w:pPr>
      <w:r w:rsidRPr="001200CA">
        <w:rPr>
          <w:rFonts w:ascii="Arial" w:hAnsi="Arial" w:cs="Arial"/>
          <w:sz w:val="20"/>
          <w:szCs w:val="20"/>
        </w:rPr>
        <w:t>Tato smlouva se řídí českým právem. Jakýkoliv spor vypl</w:t>
      </w:r>
      <w:r w:rsidR="00167F88" w:rsidRPr="001200CA">
        <w:rPr>
          <w:rFonts w:ascii="Arial" w:hAnsi="Arial" w:cs="Arial"/>
          <w:sz w:val="20"/>
          <w:szCs w:val="20"/>
        </w:rPr>
        <w:t>ý</w:t>
      </w:r>
      <w:r w:rsidRPr="001200CA">
        <w:rPr>
          <w:rFonts w:ascii="Arial" w:hAnsi="Arial" w:cs="Arial"/>
          <w:sz w:val="20"/>
          <w:szCs w:val="20"/>
        </w:rPr>
        <w:t>vající z této smlouvy či s ní související budou řešeny před věcně a místně dle Zhotovitele příslušnými soudy České republiky.</w:t>
      </w:r>
    </w:p>
    <w:p w14:paraId="687776BB" w14:textId="77777777" w:rsidR="00892D86" w:rsidRPr="001200CA" w:rsidRDefault="00892D86" w:rsidP="00892D86">
      <w:pPr>
        <w:pStyle w:val="Zkladntext"/>
        <w:ind w:left="360"/>
        <w:rPr>
          <w:rFonts w:ascii="Arial" w:hAnsi="Arial" w:cs="Arial"/>
        </w:rPr>
      </w:pPr>
    </w:p>
    <w:p w14:paraId="51F7C230" w14:textId="5A394A0B" w:rsidR="00892D86" w:rsidRPr="001200CA" w:rsidRDefault="00892D86" w:rsidP="00892D86">
      <w:pPr>
        <w:pStyle w:val="Zkladntext"/>
        <w:ind w:left="360"/>
        <w:rPr>
          <w:rFonts w:ascii="Arial" w:hAnsi="Arial" w:cs="Arial"/>
        </w:rPr>
      </w:pPr>
      <w:r w:rsidRPr="001200CA">
        <w:rPr>
          <w:rFonts w:ascii="Arial" w:hAnsi="Arial" w:cs="Arial"/>
        </w:rPr>
        <w:t>Se smlouvou souhlasí a na důkaz toho podepsali</w:t>
      </w:r>
    </w:p>
    <w:p w14:paraId="720FDC12" w14:textId="16DC5DDF" w:rsidR="00892D86" w:rsidRPr="001200CA" w:rsidRDefault="000F4022" w:rsidP="00892D86">
      <w:pPr>
        <w:pStyle w:val="Zkladntext"/>
        <w:ind w:left="360"/>
        <w:rPr>
          <w:rFonts w:ascii="Arial" w:hAnsi="Arial" w:cs="Arial"/>
        </w:rPr>
      </w:pPr>
      <w:r>
        <w:rPr>
          <w:rFonts w:ascii="Arial" w:hAnsi="Arial" w:cs="Arial"/>
        </w:rPr>
        <w:t>V Praze dne 14.5.2026</w:t>
      </w:r>
    </w:p>
    <w:p w14:paraId="3AFE330C" w14:textId="7266134B" w:rsidR="00B565C0" w:rsidRPr="001200CA" w:rsidRDefault="00B565C0" w:rsidP="00B565C0">
      <w:pPr>
        <w:pStyle w:val="Zkladntext"/>
        <w:rPr>
          <w:rFonts w:ascii="Arial" w:hAnsi="Arial" w:cs="Arial"/>
        </w:rPr>
      </w:pPr>
      <w:r w:rsidRPr="001200CA">
        <w:rPr>
          <w:rFonts w:ascii="Arial" w:hAnsi="Arial" w:cs="Arial"/>
        </w:rPr>
        <w:tab/>
      </w:r>
      <w:r w:rsidRPr="001200CA">
        <w:rPr>
          <w:rFonts w:ascii="Arial" w:hAnsi="Arial" w:cs="Arial"/>
        </w:rPr>
        <w:tab/>
      </w:r>
    </w:p>
    <w:tbl>
      <w:tblPr>
        <w:tblStyle w:val="Mkatabul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5"/>
        <w:gridCol w:w="5437"/>
      </w:tblGrid>
      <w:tr w:rsidR="00892D86" w:rsidRPr="001200CA" w14:paraId="57E3C276" w14:textId="77777777" w:rsidTr="009A31D2">
        <w:tc>
          <w:tcPr>
            <w:tcW w:w="5470" w:type="dxa"/>
          </w:tcPr>
          <w:p w14:paraId="0E1164B8" w14:textId="77777777" w:rsidR="00892D86" w:rsidRPr="001200CA" w:rsidRDefault="00892D86" w:rsidP="00BE5462">
            <w:pPr>
              <w:pStyle w:val="Zkladntext"/>
              <w:rPr>
                <w:rFonts w:ascii="Arial" w:hAnsi="Arial" w:cs="Arial"/>
              </w:rPr>
            </w:pPr>
            <w:r w:rsidRPr="001200CA">
              <w:rPr>
                <w:rFonts w:ascii="Arial" w:hAnsi="Arial" w:cs="Arial"/>
                <w:b/>
                <w:bCs/>
                <w:sz w:val="28"/>
                <w:szCs w:val="28"/>
              </w:rPr>
              <w:t>Zhotovitel:</w:t>
            </w:r>
            <w:r w:rsidRPr="001200CA">
              <w:rPr>
                <w:rFonts w:ascii="Arial" w:hAnsi="Arial" w:cs="Arial"/>
              </w:rPr>
              <w:t xml:space="preserve"> </w:t>
            </w:r>
          </w:p>
          <w:p w14:paraId="79BD0FD1" w14:textId="039F3719" w:rsidR="00892D86" w:rsidRPr="001200CA" w:rsidRDefault="00892D86" w:rsidP="00BE5462">
            <w:pPr>
              <w:pStyle w:val="Zkladntext"/>
              <w:rPr>
                <w:rFonts w:ascii="Arial" w:hAnsi="Arial" w:cs="Arial"/>
              </w:rPr>
            </w:pPr>
            <w:r w:rsidRPr="001200CA">
              <w:rPr>
                <w:rFonts w:ascii="Arial" w:hAnsi="Arial" w:cs="Arial"/>
              </w:rPr>
              <w:br/>
            </w:r>
            <w:proofErr w:type="spellStart"/>
            <w:r w:rsidRPr="001200CA">
              <w:rPr>
                <w:rFonts w:ascii="Arial" w:hAnsi="Arial" w:cs="Arial"/>
              </w:rPr>
              <w:t>Ravotron</w:t>
            </w:r>
            <w:proofErr w:type="spellEnd"/>
            <w:r w:rsidRPr="001200CA">
              <w:rPr>
                <w:rFonts w:ascii="Arial" w:hAnsi="Arial" w:cs="Arial"/>
              </w:rPr>
              <w:t xml:space="preserve">, s.r.o., </w:t>
            </w:r>
            <w:r w:rsidRPr="001200CA">
              <w:rPr>
                <w:rFonts w:ascii="Arial" w:hAnsi="Arial" w:cs="Arial"/>
              </w:rPr>
              <w:br/>
              <w:t xml:space="preserve">IČ: 25725424, DIČ: CZ25725424, </w:t>
            </w:r>
            <w:r w:rsidRPr="001200CA">
              <w:rPr>
                <w:rFonts w:ascii="Arial" w:hAnsi="Arial" w:cs="Arial"/>
              </w:rPr>
              <w:br/>
              <w:t>Plk. Stříbrného 687, Kladno 27201</w:t>
            </w:r>
          </w:p>
          <w:p w14:paraId="240518F1" w14:textId="44F7D2C4" w:rsidR="00892D86" w:rsidRPr="001200CA" w:rsidRDefault="00EB7801" w:rsidP="00BE5462">
            <w:pPr>
              <w:pStyle w:val="Zkladntext"/>
              <w:rPr>
                <w:rFonts w:ascii="Arial" w:hAnsi="Arial" w:cs="Arial"/>
              </w:rPr>
            </w:pPr>
            <w:hyperlink r:id="rId8" w:history="1">
              <w:r w:rsidR="00892D86" w:rsidRPr="001200CA">
                <w:rPr>
                  <w:rStyle w:val="Hypertextovodkaz"/>
                  <w:rFonts w:ascii="Arial" w:hAnsi="Arial" w:cs="Arial"/>
                </w:rPr>
                <w:t>info@ravotron.cz</w:t>
              </w:r>
            </w:hyperlink>
            <w:r w:rsidR="00892D86" w:rsidRPr="001200CA">
              <w:rPr>
                <w:rFonts w:ascii="Arial" w:hAnsi="Arial" w:cs="Arial"/>
              </w:rPr>
              <w:t xml:space="preserve"> 728 626 365</w:t>
            </w:r>
          </w:p>
          <w:p w14:paraId="067965B1" w14:textId="0A4F8483" w:rsidR="00892D86" w:rsidRPr="001200CA" w:rsidRDefault="00892D86" w:rsidP="00BE5462">
            <w:pPr>
              <w:pStyle w:val="Zkladntext"/>
              <w:rPr>
                <w:rFonts w:ascii="Arial" w:hAnsi="Arial" w:cs="Arial"/>
                <w:szCs w:val="28"/>
              </w:rPr>
            </w:pPr>
          </w:p>
          <w:p w14:paraId="5B629EB9" w14:textId="65CFA0C9" w:rsidR="00892D86" w:rsidRPr="001200CA" w:rsidRDefault="00892D86" w:rsidP="00BE5462">
            <w:pPr>
              <w:pStyle w:val="Zkladntext"/>
              <w:rPr>
                <w:rFonts w:ascii="Arial" w:hAnsi="Arial" w:cs="Arial"/>
                <w:szCs w:val="28"/>
              </w:rPr>
            </w:pPr>
            <w:r w:rsidRPr="001200CA">
              <w:rPr>
                <w:rFonts w:ascii="Arial" w:hAnsi="Arial" w:cs="Arial"/>
                <w:szCs w:val="28"/>
              </w:rPr>
              <w:t>V zastoupení jednatele Martin Kunc</w:t>
            </w:r>
          </w:p>
          <w:p w14:paraId="6F8F9495" w14:textId="1E48A237" w:rsidR="00892D86" w:rsidRPr="001200CA" w:rsidRDefault="00892D86" w:rsidP="00BE5462">
            <w:pPr>
              <w:pStyle w:val="Zkladntext"/>
              <w:rPr>
                <w:rFonts w:ascii="Arial" w:hAnsi="Arial" w:cs="Arial"/>
                <w:szCs w:val="28"/>
              </w:rPr>
            </w:pPr>
            <w:bookmarkStart w:id="0" w:name="_GoBack"/>
            <w:bookmarkEnd w:id="0"/>
          </w:p>
          <w:p w14:paraId="73A2560D" w14:textId="42182156" w:rsidR="00892D86" w:rsidRPr="001200CA" w:rsidRDefault="00892D86" w:rsidP="00BE5462">
            <w:pPr>
              <w:pStyle w:val="Zkladntext"/>
              <w:rPr>
                <w:rFonts w:ascii="Arial" w:hAnsi="Arial" w:cs="Arial"/>
                <w:sz w:val="28"/>
                <w:szCs w:val="28"/>
              </w:rPr>
            </w:pPr>
          </w:p>
          <w:p w14:paraId="72E0040D" w14:textId="77777777" w:rsidR="00892D86" w:rsidRPr="001200CA" w:rsidRDefault="00892D86" w:rsidP="00BE5462">
            <w:pPr>
              <w:pStyle w:val="Zkladntext"/>
              <w:rPr>
                <w:rFonts w:ascii="Arial" w:hAnsi="Arial" w:cs="Arial"/>
                <w:sz w:val="28"/>
                <w:szCs w:val="28"/>
              </w:rPr>
            </w:pPr>
          </w:p>
          <w:p w14:paraId="6514B551" w14:textId="160334C7" w:rsidR="00892D86" w:rsidRPr="001200CA" w:rsidRDefault="00892D86" w:rsidP="00BE5462">
            <w:pPr>
              <w:pStyle w:val="Zkladn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0" w:type="dxa"/>
          </w:tcPr>
          <w:p w14:paraId="667CCFF2" w14:textId="77777777" w:rsidR="00892D86" w:rsidRPr="001200CA" w:rsidRDefault="00892D86" w:rsidP="00BE5462">
            <w:pPr>
              <w:pStyle w:val="Zkladntext"/>
              <w:rPr>
                <w:rFonts w:ascii="Arial" w:hAnsi="Arial" w:cs="Arial"/>
                <w:sz w:val="28"/>
                <w:szCs w:val="28"/>
              </w:rPr>
            </w:pPr>
            <w:r w:rsidRPr="001200CA">
              <w:rPr>
                <w:rFonts w:ascii="Arial" w:hAnsi="Arial" w:cs="Arial"/>
                <w:b/>
                <w:bCs/>
                <w:sz w:val="28"/>
                <w:szCs w:val="28"/>
              </w:rPr>
              <w:t>Objednatel:</w:t>
            </w:r>
          </w:p>
          <w:p w14:paraId="438B95A5" w14:textId="77777777" w:rsidR="00892D86" w:rsidRDefault="00892D86" w:rsidP="00BE5462">
            <w:pPr>
              <w:pStyle w:val="Zkladntex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8C57539" w14:textId="77777777" w:rsidR="00CE42C1" w:rsidRPr="00CE42C1" w:rsidRDefault="00CE42C1" w:rsidP="00CE42C1">
            <w:pPr>
              <w:pStyle w:val="Zkladntext"/>
              <w:spacing w:after="0" w:line="240" w:lineRule="auto"/>
              <w:rPr>
                <w:rFonts w:ascii="Arial" w:hAnsi="Arial" w:cs="Arial"/>
                <w:bCs/>
              </w:rPr>
            </w:pPr>
            <w:r w:rsidRPr="00CE42C1">
              <w:rPr>
                <w:rFonts w:ascii="Arial" w:hAnsi="Arial" w:cs="Arial"/>
                <w:bCs/>
              </w:rPr>
              <w:t>Střední škola elektrotechniky a strojírenství</w:t>
            </w:r>
          </w:p>
          <w:p w14:paraId="68259870" w14:textId="77777777" w:rsidR="00CE42C1" w:rsidRPr="00CE42C1" w:rsidRDefault="00CE42C1" w:rsidP="00CE42C1">
            <w:pPr>
              <w:pStyle w:val="Zkladntext"/>
              <w:spacing w:after="0" w:line="240" w:lineRule="auto"/>
              <w:rPr>
                <w:rFonts w:ascii="Arial" w:hAnsi="Arial" w:cs="Arial"/>
                <w:bCs/>
              </w:rPr>
            </w:pPr>
            <w:r w:rsidRPr="00CE42C1">
              <w:rPr>
                <w:rFonts w:ascii="Arial" w:hAnsi="Arial" w:cs="Arial"/>
                <w:bCs/>
              </w:rPr>
              <w:t>Jesenická 3067/1</w:t>
            </w:r>
          </w:p>
          <w:p w14:paraId="640481E7" w14:textId="77777777" w:rsidR="00CE42C1" w:rsidRDefault="00CE42C1" w:rsidP="00CE42C1">
            <w:pPr>
              <w:pStyle w:val="Zkladntext"/>
              <w:spacing w:after="0" w:line="240" w:lineRule="auto"/>
              <w:rPr>
                <w:rFonts w:ascii="Arial" w:hAnsi="Arial" w:cs="Arial"/>
                <w:bCs/>
              </w:rPr>
            </w:pPr>
            <w:r w:rsidRPr="00CE42C1">
              <w:rPr>
                <w:rFonts w:ascii="Arial" w:hAnsi="Arial" w:cs="Arial"/>
                <w:bCs/>
              </w:rPr>
              <w:t>106 00 Praha 10</w:t>
            </w:r>
          </w:p>
          <w:p w14:paraId="235C4B2E" w14:textId="77777777" w:rsidR="00CE42C1" w:rsidRDefault="00CE42C1" w:rsidP="00CE42C1">
            <w:pPr>
              <w:pStyle w:val="Zkladntext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806C3CF" w14:textId="77777777" w:rsidR="00CE42C1" w:rsidRPr="00CE42C1" w:rsidRDefault="00CE42C1" w:rsidP="00CE42C1">
            <w:pPr>
              <w:pStyle w:val="Zkladntext"/>
              <w:spacing w:after="0" w:line="240" w:lineRule="auto"/>
              <w:rPr>
                <w:rFonts w:ascii="Arial" w:hAnsi="Arial" w:cs="Arial"/>
                <w:bCs/>
              </w:rPr>
            </w:pPr>
            <w:r w:rsidRPr="00CE42C1">
              <w:rPr>
                <w:rFonts w:ascii="Arial" w:hAnsi="Arial" w:cs="Arial"/>
                <w:bCs/>
              </w:rPr>
              <w:t xml:space="preserve">Ing. Bc. Simona Nesvadbová, Ph.D. </w:t>
            </w:r>
          </w:p>
          <w:p w14:paraId="14A80068" w14:textId="77777777" w:rsidR="00CE42C1" w:rsidRDefault="00CE42C1" w:rsidP="00CE42C1">
            <w:pPr>
              <w:pStyle w:val="Zkladntext"/>
              <w:spacing w:after="0" w:line="240" w:lineRule="auto"/>
              <w:rPr>
                <w:rFonts w:ascii="Arial" w:hAnsi="Arial" w:cs="Arial"/>
                <w:bCs/>
              </w:rPr>
            </w:pPr>
            <w:r w:rsidRPr="00CE42C1">
              <w:rPr>
                <w:rFonts w:ascii="Arial" w:hAnsi="Arial" w:cs="Arial"/>
                <w:bCs/>
              </w:rPr>
              <w:t>ředitelka školy</w:t>
            </w:r>
          </w:p>
          <w:p w14:paraId="68742B21" w14:textId="77777777" w:rsidR="00CE42C1" w:rsidRDefault="00CE42C1" w:rsidP="00CE42C1">
            <w:pPr>
              <w:pStyle w:val="Zkladntext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149D238" w14:textId="77777777" w:rsidR="00CE42C1" w:rsidRDefault="00CE42C1" w:rsidP="00CE42C1">
            <w:pPr>
              <w:pStyle w:val="Zkladntext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D8B9BF4" w14:textId="77777777" w:rsidR="00CE42C1" w:rsidRDefault="00CE42C1" w:rsidP="00CE42C1">
            <w:pPr>
              <w:pStyle w:val="Zkladntext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C25067B" w14:textId="77777777" w:rsidR="00CE42C1" w:rsidRDefault="00CE42C1" w:rsidP="00CE42C1">
            <w:pPr>
              <w:pStyle w:val="Zkladntext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D4269DA" w14:textId="6491DD7A" w:rsidR="00CE42C1" w:rsidRPr="00CE42C1" w:rsidRDefault="00CE42C1" w:rsidP="00CE42C1">
            <w:pPr>
              <w:pStyle w:val="Zkladntext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CE42C1">
              <w:rPr>
                <w:rFonts w:ascii="Arial" w:hAnsi="Arial" w:cs="Arial"/>
                <w:bCs/>
                <w:sz w:val="28"/>
                <w:szCs w:val="28"/>
              </w:rPr>
              <w:t>…………………………………………</w:t>
            </w:r>
          </w:p>
        </w:tc>
      </w:tr>
    </w:tbl>
    <w:p w14:paraId="08874D97" w14:textId="77777777" w:rsidR="002F3433" w:rsidRPr="001200CA" w:rsidRDefault="002F3433">
      <w:pPr>
        <w:rPr>
          <w:rFonts w:ascii="Arial" w:hAnsi="Arial" w:cs="Arial"/>
        </w:rPr>
      </w:pPr>
    </w:p>
    <w:p w14:paraId="3DF74D80" w14:textId="77777777" w:rsidR="002F3433" w:rsidRPr="001200CA" w:rsidRDefault="002F3433">
      <w:pPr>
        <w:rPr>
          <w:rFonts w:ascii="Arial" w:hAnsi="Arial" w:cs="Arial"/>
        </w:rPr>
      </w:pPr>
    </w:p>
    <w:p w14:paraId="109AADEB" w14:textId="20578B2E" w:rsidR="002F3433" w:rsidRPr="001200CA" w:rsidRDefault="002F3433">
      <w:pPr>
        <w:rPr>
          <w:rFonts w:ascii="Arial" w:hAnsi="Arial" w:cs="Arial"/>
        </w:rPr>
      </w:pPr>
    </w:p>
    <w:sectPr w:rsidR="002F3433" w:rsidRPr="001200CA" w:rsidSect="00684E90">
      <w:headerReference w:type="default" r:id="rId9"/>
      <w:footerReference w:type="default" r:id="rId10"/>
      <w:pgSz w:w="12240" w:h="15840"/>
      <w:pgMar w:top="720" w:right="720" w:bottom="720" w:left="720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1901B" w14:textId="77777777" w:rsidR="00E8676C" w:rsidRPr="007144B4" w:rsidRDefault="00E8676C">
      <w:r w:rsidRPr="007144B4">
        <w:separator/>
      </w:r>
    </w:p>
  </w:endnote>
  <w:endnote w:type="continuationSeparator" w:id="0">
    <w:p w14:paraId="04F8D400" w14:textId="77777777" w:rsidR="00E8676C" w:rsidRPr="007144B4" w:rsidRDefault="00E8676C">
      <w:r w:rsidRPr="007144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75E58" w14:textId="7E9B5E04" w:rsidR="00F0790C" w:rsidRPr="007144B4" w:rsidRDefault="00646887" w:rsidP="00646887">
    <w:pPr>
      <w:pStyle w:val="Zpat"/>
      <w:tabs>
        <w:tab w:val="left" w:pos="7620"/>
      </w:tabs>
      <w:jc w:val="right"/>
      <w:rPr>
        <w:color w:val="808080"/>
      </w:rPr>
    </w:pPr>
    <w:r>
      <w:rPr>
        <w:color w:val="808080"/>
      </w:rPr>
      <w:t xml:space="preserve">/ </w:t>
    </w:r>
    <w:r w:rsidRPr="007144B4">
      <w:rPr>
        <w:color w:val="808080"/>
      </w:rPr>
      <w:t>www. ravotron.cz</w:t>
    </w:r>
    <w:r>
      <w:rPr>
        <w:color w:val="808080"/>
      </w:rPr>
      <w:t xml:space="preserve"> / </w:t>
    </w:r>
    <w:hyperlink r:id="rId1" w:history="1">
      <w:r w:rsidRPr="00646887">
        <w:rPr>
          <w:color w:val="808080"/>
        </w:rPr>
        <w:t>info@ravotron.cz</w:t>
      </w:r>
    </w:hyperlink>
    <w:r>
      <w:rPr>
        <w:color w:val="808080"/>
      </w:rPr>
      <w:t xml:space="preserve"> / + 420 728 626 365 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DD689" w14:textId="77777777" w:rsidR="00E8676C" w:rsidRPr="007144B4" w:rsidRDefault="00E8676C">
      <w:r w:rsidRPr="007144B4">
        <w:separator/>
      </w:r>
    </w:p>
  </w:footnote>
  <w:footnote w:type="continuationSeparator" w:id="0">
    <w:p w14:paraId="4E97AD66" w14:textId="77777777" w:rsidR="00E8676C" w:rsidRPr="007144B4" w:rsidRDefault="00E8676C">
      <w:r w:rsidRPr="007144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99E41" w14:textId="39F4962D" w:rsidR="00F0790C" w:rsidRPr="007144B4" w:rsidRDefault="004F2F2C" w:rsidP="00874491">
    <w:pPr>
      <w:pStyle w:val="Zhlav"/>
    </w:pPr>
    <w:r w:rsidRPr="007144B4">
      <w:rPr>
        <w:noProof/>
      </w:rPr>
      <w:drawing>
        <wp:anchor distT="0" distB="0" distL="0" distR="0" simplePos="0" relativeHeight="3" behindDoc="1" locked="0" layoutInCell="1" allowOverlap="1" wp14:anchorId="29B5AF4C" wp14:editId="3A12C3C9">
          <wp:simplePos x="0" y="0"/>
          <wp:positionH relativeFrom="column">
            <wp:posOffset>-10160</wp:posOffset>
          </wp:positionH>
          <wp:positionV relativeFrom="paragraph">
            <wp:posOffset>34290</wp:posOffset>
          </wp:positionV>
          <wp:extent cx="2158365" cy="503555"/>
          <wp:effectExtent l="0" t="0" r="0" b="0"/>
          <wp:wrapSquare wrapText="bothSides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2C0D">
      <w:t xml:space="preserve"> </w:t>
    </w:r>
    <w:r w:rsidRPr="007144B4">
      <w:t xml:space="preserve">                                                                  </w:t>
    </w:r>
    <w:proofErr w:type="spellStart"/>
    <w:r w:rsidRPr="007144B4">
      <w:t>Ravotron</w:t>
    </w:r>
    <w:proofErr w:type="spellEnd"/>
    <w:r w:rsidRPr="007144B4">
      <w:t>, s.r.o. www.ravotron.cz</w:t>
    </w:r>
    <w:r w:rsidRPr="007144B4">
      <w:br/>
      <w:t xml:space="preserve">                                                                 </w:t>
    </w:r>
    <w:r w:rsidR="00874491">
      <w:t xml:space="preserve"> </w:t>
    </w:r>
    <w:r w:rsidRPr="007144B4">
      <w:t xml:space="preserve"> IČ: 25725424, DIČ: CZ25725424</w:t>
    </w:r>
    <w:r w:rsidRPr="007144B4">
      <w:br/>
      <w:t xml:space="preserve"> </w:t>
    </w:r>
    <w:r w:rsidR="00CE42C1">
      <w:t xml:space="preserve"> </w:t>
    </w:r>
    <w:r w:rsidRPr="007144B4">
      <w:t xml:space="preserve">                                                                 </w:t>
    </w:r>
    <w:r w:rsidR="00874491">
      <w:t>plk. Stříbrného 687</w:t>
    </w:r>
    <w:r w:rsidRPr="007144B4">
      <w:t>, Kladno 27201</w:t>
    </w:r>
  </w:p>
  <w:p w14:paraId="4D38FB21" w14:textId="77777777" w:rsidR="00F0790C" w:rsidRPr="007144B4" w:rsidRDefault="004F2F2C">
    <w:pPr>
      <w:pStyle w:val="Zhlav"/>
    </w:pPr>
    <w:r w:rsidRPr="007144B4"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E7D4A"/>
    <w:multiLevelType w:val="multilevel"/>
    <w:tmpl w:val="B33A523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1038C3"/>
    <w:multiLevelType w:val="multilevel"/>
    <w:tmpl w:val="959282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0C6303B"/>
    <w:multiLevelType w:val="hybridMultilevel"/>
    <w:tmpl w:val="A4340030"/>
    <w:lvl w:ilvl="0" w:tplc="7F2C620A">
      <w:start w:val="8"/>
      <w:numFmt w:val="bullet"/>
      <w:lvlText w:val="-"/>
      <w:lvlJc w:val="left"/>
      <w:pPr>
        <w:ind w:left="720" w:hanging="360"/>
      </w:pPr>
      <w:rPr>
        <w:rFonts w:ascii="Calibri" w:eastAsia="Palatino Linotyp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742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0C"/>
    <w:rsid w:val="00015FC2"/>
    <w:rsid w:val="00050BF3"/>
    <w:rsid w:val="000F4022"/>
    <w:rsid w:val="001200CA"/>
    <w:rsid w:val="001411A2"/>
    <w:rsid w:val="00167F88"/>
    <w:rsid w:val="00182913"/>
    <w:rsid w:val="0018644F"/>
    <w:rsid w:val="0019236E"/>
    <w:rsid w:val="00212219"/>
    <w:rsid w:val="002F3433"/>
    <w:rsid w:val="00306BB1"/>
    <w:rsid w:val="00311C82"/>
    <w:rsid w:val="003207F4"/>
    <w:rsid w:val="003E1132"/>
    <w:rsid w:val="004310ED"/>
    <w:rsid w:val="00444BAF"/>
    <w:rsid w:val="00463333"/>
    <w:rsid w:val="004913A9"/>
    <w:rsid w:val="004F2F2C"/>
    <w:rsid w:val="005706C1"/>
    <w:rsid w:val="0057419C"/>
    <w:rsid w:val="00600CFD"/>
    <w:rsid w:val="00606275"/>
    <w:rsid w:val="006119CC"/>
    <w:rsid w:val="00646887"/>
    <w:rsid w:val="00684E90"/>
    <w:rsid w:val="006F1E48"/>
    <w:rsid w:val="00704DA7"/>
    <w:rsid w:val="007144B4"/>
    <w:rsid w:val="00735FD1"/>
    <w:rsid w:val="007620CF"/>
    <w:rsid w:val="00775771"/>
    <w:rsid w:val="00785443"/>
    <w:rsid w:val="00796666"/>
    <w:rsid w:val="00800CEE"/>
    <w:rsid w:val="00856256"/>
    <w:rsid w:val="0086173F"/>
    <w:rsid w:val="00874491"/>
    <w:rsid w:val="00892D86"/>
    <w:rsid w:val="008D342B"/>
    <w:rsid w:val="00914830"/>
    <w:rsid w:val="00965560"/>
    <w:rsid w:val="009A31D2"/>
    <w:rsid w:val="00AA5D78"/>
    <w:rsid w:val="00B24F24"/>
    <w:rsid w:val="00B565C0"/>
    <w:rsid w:val="00B71D35"/>
    <w:rsid w:val="00B9320E"/>
    <w:rsid w:val="00C55AA2"/>
    <w:rsid w:val="00C9741D"/>
    <w:rsid w:val="00CE42C1"/>
    <w:rsid w:val="00D507C3"/>
    <w:rsid w:val="00DF1E81"/>
    <w:rsid w:val="00E22C0D"/>
    <w:rsid w:val="00E76E62"/>
    <w:rsid w:val="00E8676C"/>
    <w:rsid w:val="00EB7801"/>
    <w:rsid w:val="00EE1DB7"/>
    <w:rsid w:val="00F0790C"/>
    <w:rsid w:val="00FC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036A5"/>
  <w15:docId w15:val="{98EE91F0-2D6E-4EF6-8879-69CF4884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2D86"/>
    <w:rPr>
      <w:sz w:val="24"/>
      <w:lang w:val="cs-CZ"/>
    </w:rPr>
  </w:style>
  <w:style w:type="paragraph" w:styleId="Nadpis1">
    <w:name w:val="heading 1"/>
    <w:basedOn w:val="Heading"/>
    <w:next w:val="Zkladn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HeaderandFooter"/>
  </w:style>
  <w:style w:type="paragraph" w:styleId="Zpat">
    <w:name w:val="footer"/>
    <w:basedOn w:val="HeaderandFooter"/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684E90"/>
    <w:rPr>
      <w:sz w:val="24"/>
      <w:lang w:val="cs-CZ"/>
    </w:rPr>
  </w:style>
  <w:style w:type="table" w:styleId="Mkatabulky">
    <w:name w:val="Table Grid"/>
    <w:basedOn w:val="Normlntabulka"/>
    <w:uiPriority w:val="39"/>
    <w:rsid w:val="00684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84E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4E9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F2F2C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5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votro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avotro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avotro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732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Alarm Absolon</dc:creator>
  <dc:description/>
  <cp:lastModifiedBy>Věra Lencová</cp:lastModifiedBy>
  <cp:revision>7</cp:revision>
  <cp:lastPrinted>2020-08-28T10:29:00Z</cp:lastPrinted>
  <dcterms:created xsi:type="dcterms:W3CDTF">2026-05-05T10:34:00Z</dcterms:created>
  <dcterms:modified xsi:type="dcterms:W3CDTF">2026-05-06T10:26:00Z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