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C083E56" w:rsidR="00475A01" w:rsidRPr="00F57A89" w:rsidRDefault="005724F6">
      <w:r>
        <w:t xml:space="preserve">Dne </w:t>
      </w:r>
      <w:r w:rsidR="00961642">
        <w:t>14</w:t>
      </w:r>
      <w:r w:rsidR="005B57EE">
        <w:t>.</w:t>
      </w:r>
      <w:r w:rsidR="007528C4">
        <w:t>5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61642" w:rsidRPr="00961642">
        <w:rPr>
          <w:b/>
        </w:rPr>
        <w:t>ADMASYS CZ s.r.o.</w:t>
      </w:r>
      <w:r w:rsidR="00961642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7528C4">
        <w:t>8</w:t>
      </w:r>
      <w:r w:rsidR="00961642">
        <w:t>46</w:t>
      </w:r>
      <w:r w:rsidR="00767A7E">
        <w:t>/</w:t>
      </w:r>
      <w:r w:rsidR="00115B5C">
        <w:t>2</w:t>
      </w:r>
      <w:r w:rsidR="00961642">
        <w:t>6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528C4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1642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2026-05-14T06:33:00Z</dcterms:created>
  <dcterms:modified xsi:type="dcterms:W3CDTF">2026-05-14T06:33:00Z</dcterms:modified>
</cp:coreProperties>
</file>