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25CCC" w14:textId="3718DAF8" w:rsidR="00EA19BB" w:rsidRPr="002C480E" w:rsidRDefault="38131880" w:rsidP="00C85928">
      <w:pPr>
        <w:keepNext/>
        <w:keepLines/>
        <w:spacing w:after="0" w:line="240" w:lineRule="auto"/>
        <w:jc w:val="center"/>
        <w:rPr>
          <w:rFonts w:ascii="Arial" w:eastAsia="Aptos" w:hAnsi="Arial" w:cs="Arial"/>
          <w:b/>
          <w:bCs/>
          <w:color w:val="000000" w:themeColor="text1"/>
          <w:sz w:val="28"/>
          <w:szCs w:val="28"/>
        </w:rPr>
      </w:pPr>
      <w:r w:rsidRPr="002C480E">
        <w:rPr>
          <w:rFonts w:ascii="Arial" w:eastAsia="Aptos" w:hAnsi="Arial" w:cs="Arial"/>
          <w:b/>
          <w:bCs/>
          <w:color w:val="000000" w:themeColor="text1"/>
          <w:sz w:val="28"/>
          <w:szCs w:val="28"/>
        </w:rPr>
        <w:t xml:space="preserve">Smlouva o dílo </w:t>
      </w:r>
      <w:r w:rsidRPr="00F32103">
        <w:rPr>
          <w:rFonts w:ascii="Arial" w:eastAsia="Aptos" w:hAnsi="Arial" w:cs="Arial"/>
          <w:b/>
          <w:bCs/>
          <w:color w:val="000000" w:themeColor="text1"/>
        </w:rPr>
        <w:t xml:space="preserve">č. </w:t>
      </w:r>
      <w:r w:rsidR="5009CD9F" w:rsidRPr="00F32103">
        <w:rPr>
          <w:rFonts w:ascii="Arial" w:eastAsia="Aptos" w:hAnsi="Arial" w:cs="Arial"/>
          <w:b/>
          <w:bCs/>
          <w:color w:val="000000" w:themeColor="text1"/>
        </w:rPr>
        <w:t>260698</w:t>
      </w:r>
    </w:p>
    <w:p w14:paraId="1181AFAC" w14:textId="157717FE" w:rsidR="00EA19BB" w:rsidRDefault="38131880" w:rsidP="00C85928">
      <w:pPr>
        <w:spacing w:after="0" w:line="240" w:lineRule="auto"/>
        <w:jc w:val="center"/>
        <w:rPr>
          <w:rFonts w:ascii="Arial" w:eastAsia="Aptos" w:hAnsi="Arial" w:cs="Arial"/>
          <w:color w:val="000000" w:themeColor="text1"/>
        </w:rPr>
      </w:pPr>
      <w:r w:rsidRPr="002C480E">
        <w:rPr>
          <w:rFonts w:ascii="Arial" w:eastAsia="Aptos" w:hAnsi="Arial" w:cs="Arial"/>
          <w:color w:val="000000" w:themeColor="text1"/>
        </w:rPr>
        <w:t>uzavřená dne, měsíce a roku níže uvedeného na základě ustanovení § 2631 a násl. zákona č. 89/2012 Sb., občanský zákoník, ve znění pozdějších předpisů, mezi těmito smluvními stranami:</w:t>
      </w:r>
    </w:p>
    <w:p w14:paraId="430127CC" w14:textId="77777777" w:rsidR="00F32103" w:rsidRDefault="00F32103" w:rsidP="00F32103">
      <w:pPr>
        <w:spacing w:after="0" w:line="240" w:lineRule="auto"/>
        <w:jc w:val="both"/>
        <w:rPr>
          <w:rFonts w:ascii="Arial" w:eastAsia="Aptos" w:hAnsi="Arial" w:cs="Arial"/>
          <w:color w:val="000000" w:themeColor="text1"/>
        </w:rPr>
      </w:pPr>
    </w:p>
    <w:p w14:paraId="7972069F" w14:textId="77777777" w:rsidR="00F32103" w:rsidRPr="002C480E" w:rsidRDefault="00F32103" w:rsidP="00F32103">
      <w:pPr>
        <w:spacing w:after="0" w:line="240" w:lineRule="auto"/>
        <w:jc w:val="both"/>
        <w:rPr>
          <w:rFonts w:ascii="Arial" w:eastAsia="Aptos" w:hAnsi="Arial" w:cs="Arial"/>
          <w:color w:val="000000" w:themeColor="text1"/>
        </w:rPr>
      </w:pPr>
    </w:p>
    <w:p w14:paraId="78258AF2" w14:textId="1AF4733F" w:rsidR="00EA19BB" w:rsidRPr="002C480E" w:rsidRDefault="38131880" w:rsidP="00F32103">
      <w:pPr>
        <w:spacing w:after="0" w:line="240" w:lineRule="auto"/>
        <w:jc w:val="both"/>
        <w:rPr>
          <w:rFonts w:ascii="Arial" w:eastAsia="Aptos" w:hAnsi="Arial" w:cs="Arial"/>
          <w:b/>
          <w:bCs/>
          <w:color w:val="000000" w:themeColor="text1"/>
        </w:rPr>
      </w:pPr>
      <w:r w:rsidRPr="002C480E">
        <w:rPr>
          <w:rFonts w:ascii="Arial" w:eastAsia="Aptos" w:hAnsi="Arial" w:cs="Arial"/>
          <w:b/>
          <w:bCs/>
          <w:color w:val="000000" w:themeColor="text1"/>
        </w:rPr>
        <w:t>N</w:t>
      </w:r>
      <w:r w:rsidR="00F32103">
        <w:rPr>
          <w:rFonts w:ascii="Arial" w:eastAsia="Aptos" w:hAnsi="Arial" w:cs="Arial"/>
          <w:b/>
          <w:bCs/>
          <w:color w:val="000000" w:themeColor="text1"/>
        </w:rPr>
        <w:t>árodní muzeum</w:t>
      </w:r>
    </w:p>
    <w:p w14:paraId="7F528423" w14:textId="4A353712" w:rsidR="00EA19BB" w:rsidRPr="002C480E" w:rsidRDefault="38131880" w:rsidP="00F32103">
      <w:pPr>
        <w:spacing w:after="0" w:line="240" w:lineRule="auto"/>
        <w:jc w:val="both"/>
        <w:rPr>
          <w:rFonts w:ascii="Arial" w:eastAsia="Aptos" w:hAnsi="Arial" w:cs="Arial"/>
          <w:color w:val="000000" w:themeColor="text1"/>
        </w:rPr>
      </w:pPr>
      <w:r w:rsidRPr="002C480E">
        <w:rPr>
          <w:rFonts w:ascii="Arial" w:eastAsia="Aptos" w:hAnsi="Arial" w:cs="Arial"/>
          <w:color w:val="000000" w:themeColor="text1"/>
        </w:rPr>
        <w:t>příspěvková organizace nepodléhající zápisu do obchodního rejstříku, zřízená Ministerstvem kultury ČR, zřizovací listina č. j. 1700/68 ve znění pozdějších změn a doplňků</w:t>
      </w:r>
    </w:p>
    <w:p w14:paraId="5ED2896E" w14:textId="531FA660" w:rsidR="00EA19BB" w:rsidRPr="002C480E" w:rsidRDefault="00F32103" w:rsidP="00F32103">
      <w:pPr>
        <w:spacing w:after="0" w:line="240" w:lineRule="auto"/>
        <w:jc w:val="both"/>
        <w:rPr>
          <w:rFonts w:ascii="Arial" w:eastAsia="Aptos" w:hAnsi="Arial" w:cs="Arial"/>
          <w:color w:val="000000" w:themeColor="text1"/>
        </w:rPr>
      </w:pPr>
      <w:r>
        <w:rPr>
          <w:rFonts w:ascii="Arial" w:eastAsia="Aptos" w:hAnsi="Arial" w:cs="Arial"/>
          <w:color w:val="000000" w:themeColor="text1"/>
        </w:rPr>
        <w:t>s</w:t>
      </w:r>
      <w:r w:rsidR="38131880" w:rsidRPr="002C480E">
        <w:rPr>
          <w:rFonts w:ascii="Arial" w:eastAsia="Aptos" w:hAnsi="Arial" w:cs="Arial"/>
          <w:color w:val="000000" w:themeColor="text1"/>
        </w:rPr>
        <w:t xml:space="preserve">ídlo: Praha 1, Václavské nám. </w:t>
      </w:r>
      <w:r>
        <w:rPr>
          <w:rFonts w:ascii="Arial" w:eastAsia="Aptos" w:hAnsi="Arial" w:cs="Arial"/>
          <w:color w:val="000000" w:themeColor="text1"/>
        </w:rPr>
        <w:t>1700/</w:t>
      </w:r>
      <w:r w:rsidR="38131880" w:rsidRPr="002C480E">
        <w:rPr>
          <w:rFonts w:ascii="Arial" w:eastAsia="Aptos" w:hAnsi="Arial" w:cs="Arial"/>
          <w:color w:val="000000" w:themeColor="text1"/>
        </w:rPr>
        <w:t>68, PSČ: 11</w:t>
      </w:r>
      <w:r>
        <w:rPr>
          <w:rFonts w:ascii="Arial" w:eastAsia="Aptos" w:hAnsi="Arial" w:cs="Arial"/>
          <w:color w:val="000000" w:themeColor="text1"/>
        </w:rPr>
        <w:t>0 00</w:t>
      </w:r>
    </w:p>
    <w:p w14:paraId="7DD35B59" w14:textId="77777777" w:rsidR="00F32103" w:rsidRPr="002C480E" w:rsidRDefault="00F32103" w:rsidP="00F32103">
      <w:pPr>
        <w:spacing w:after="0" w:line="240" w:lineRule="auto"/>
        <w:jc w:val="both"/>
        <w:rPr>
          <w:rFonts w:ascii="Arial" w:eastAsia="Aptos" w:hAnsi="Arial" w:cs="Arial"/>
          <w:color w:val="000000" w:themeColor="text1"/>
        </w:rPr>
      </w:pPr>
      <w:r w:rsidRPr="002C480E">
        <w:rPr>
          <w:rFonts w:ascii="Arial" w:eastAsia="Aptos" w:hAnsi="Arial" w:cs="Arial"/>
          <w:color w:val="000000" w:themeColor="text1"/>
        </w:rPr>
        <w:t>IČO: 00023272, DIČ: CZ00023272</w:t>
      </w:r>
    </w:p>
    <w:p w14:paraId="5C6B4905" w14:textId="5AEBA156" w:rsidR="00EA19BB" w:rsidRPr="002C480E" w:rsidRDefault="00F32103" w:rsidP="00F32103">
      <w:pPr>
        <w:spacing w:after="0" w:line="240" w:lineRule="auto"/>
        <w:jc w:val="both"/>
        <w:rPr>
          <w:rFonts w:ascii="Arial" w:eastAsia="Aptos" w:hAnsi="Arial" w:cs="Arial"/>
          <w:color w:val="000000" w:themeColor="text1"/>
        </w:rPr>
      </w:pPr>
      <w:r>
        <w:rPr>
          <w:rFonts w:ascii="Arial" w:eastAsia="Aptos" w:hAnsi="Arial" w:cs="Arial"/>
          <w:color w:val="000000" w:themeColor="text1"/>
        </w:rPr>
        <w:t>jehož jménem jedná</w:t>
      </w:r>
      <w:r w:rsidR="38131880" w:rsidRPr="002C480E">
        <w:rPr>
          <w:rFonts w:ascii="Arial" w:eastAsia="Aptos" w:hAnsi="Arial" w:cs="Arial"/>
          <w:color w:val="000000" w:themeColor="text1"/>
        </w:rPr>
        <w:t xml:space="preserve"> Ing. Martin Souč</w:t>
      </w:r>
      <w:r>
        <w:rPr>
          <w:rFonts w:ascii="Arial" w:eastAsia="Aptos" w:hAnsi="Arial" w:cs="Arial"/>
          <w:color w:val="000000" w:themeColor="text1"/>
        </w:rPr>
        <w:t>e</w:t>
      </w:r>
      <w:r w:rsidR="38131880" w:rsidRPr="002C480E">
        <w:rPr>
          <w:rFonts w:ascii="Arial" w:eastAsia="Aptos" w:hAnsi="Arial" w:cs="Arial"/>
          <w:color w:val="000000" w:themeColor="text1"/>
        </w:rPr>
        <w:t>k, Ph.D., ředitelem Odboru digitalizace a informačních systémů</w:t>
      </w:r>
    </w:p>
    <w:p w14:paraId="56F70BB2" w14:textId="106ACA0C" w:rsidR="00EA19BB" w:rsidRPr="002C480E" w:rsidRDefault="38131880" w:rsidP="00F32103">
      <w:pPr>
        <w:spacing w:after="0" w:line="240" w:lineRule="auto"/>
        <w:jc w:val="both"/>
        <w:rPr>
          <w:rFonts w:ascii="Arial" w:eastAsia="Aptos" w:hAnsi="Arial" w:cs="Arial"/>
          <w:color w:val="000000" w:themeColor="text1"/>
        </w:rPr>
      </w:pPr>
      <w:r w:rsidRPr="002C480E">
        <w:rPr>
          <w:rFonts w:ascii="Arial" w:eastAsia="Aptos" w:hAnsi="Arial" w:cs="Arial"/>
          <w:color w:val="000000" w:themeColor="text1"/>
        </w:rPr>
        <w:t>(dále jen objednatel)</w:t>
      </w:r>
    </w:p>
    <w:p w14:paraId="256BFF18" w14:textId="52ACB159" w:rsidR="78FEB1D9" w:rsidRPr="002C480E" w:rsidRDefault="78FEB1D9" w:rsidP="00F32103">
      <w:pPr>
        <w:spacing w:after="0" w:line="240" w:lineRule="auto"/>
        <w:jc w:val="both"/>
        <w:rPr>
          <w:rFonts w:ascii="Arial" w:eastAsia="Aptos" w:hAnsi="Arial" w:cs="Arial"/>
          <w:color w:val="000000" w:themeColor="text1"/>
        </w:rPr>
      </w:pPr>
    </w:p>
    <w:p w14:paraId="20491F5E" w14:textId="658E8F14" w:rsidR="00EA19BB" w:rsidRPr="002C480E" w:rsidRDefault="002C480E" w:rsidP="00F32103">
      <w:pPr>
        <w:spacing w:after="0" w:line="240" w:lineRule="auto"/>
        <w:jc w:val="both"/>
        <w:rPr>
          <w:rFonts w:ascii="Arial" w:eastAsia="Aptos" w:hAnsi="Arial" w:cs="Arial"/>
          <w:color w:val="000000" w:themeColor="text1"/>
        </w:rPr>
      </w:pPr>
      <w:r w:rsidRPr="002C480E">
        <w:rPr>
          <w:rFonts w:ascii="Arial" w:eastAsia="Aptos" w:hAnsi="Arial" w:cs="Arial"/>
          <w:color w:val="000000" w:themeColor="text1"/>
        </w:rPr>
        <w:t>a</w:t>
      </w:r>
    </w:p>
    <w:p w14:paraId="1A78A217" w14:textId="63B96955" w:rsidR="78FEB1D9" w:rsidRPr="002C480E" w:rsidRDefault="78FEB1D9" w:rsidP="00F32103">
      <w:pPr>
        <w:spacing w:after="0" w:line="240" w:lineRule="auto"/>
        <w:jc w:val="both"/>
        <w:rPr>
          <w:rFonts w:ascii="Arial" w:eastAsia="Aptos" w:hAnsi="Arial" w:cs="Arial"/>
          <w:color w:val="000000" w:themeColor="text1"/>
        </w:rPr>
      </w:pPr>
    </w:p>
    <w:p w14:paraId="7EACAF18" w14:textId="6691F3FA" w:rsidR="00EA19BB" w:rsidRPr="002C480E" w:rsidRDefault="38131880" w:rsidP="00F32103">
      <w:pPr>
        <w:spacing w:after="0" w:line="240" w:lineRule="auto"/>
        <w:jc w:val="both"/>
        <w:rPr>
          <w:rFonts w:ascii="Arial" w:eastAsia="Aptos" w:hAnsi="Arial" w:cs="Arial"/>
          <w:color w:val="000000" w:themeColor="text1"/>
        </w:rPr>
      </w:pPr>
      <w:r w:rsidRPr="002C480E">
        <w:rPr>
          <w:rFonts w:ascii="Arial" w:eastAsia="Aptos" w:hAnsi="Arial" w:cs="Arial"/>
          <w:b/>
          <w:bCs/>
          <w:color w:val="000000" w:themeColor="text1"/>
        </w:rPr>
        <w:t>Barley Solutions s.r.o.</w:t>
      </w:r>
    </w:p>
    <w:p w14:paraId="236C5DD7" w14:textId="3F139541" w:rsidR="00EA19BB" w:rsidRPr="002C480E" w:rsidRDefault="00F32103" w:rsidP="00F32103">
      <w:pPr>
        <w:spacing w:after="0" w:line="240" w:lineRule="auto"/>
        <w:jc w:val="both"/>
        <w:rPr>
          <w:rFonts w:ascii="Arial" w:eastAsia="Aptos" w:hAnsi="Arial" w:cs="Arial"/>
          <w:color w:val="000000" w:themeColor="text1"/>
        </w:rPr>
      </w:pPr>
      <w:r>
        <w:rPr>
          <w:rFonts w:ascii="Arial" w:eastAsia="Aptos" w:hAnsi="Arial" w:cs="Arial"/>
          <w:color w:val="000000" w:themeColor="text1"/>
        </w:rPr>
        <w:t>s</w:t>
      </w:r>
      <w:r w:rsidR="38131880" w:rsidRPr="002C480E">
        <w:rPr>
          <w:rFonts w:ascii="Arial" w:eastAsia="Aptos" w:hAnsi="Arial" w:cs="Arial"/>
          <w:color w:val="000000" w:themeColor="text1"/>
        </w:rPr>
        <w:t>ídlo: Jihovýchodní III 767/43, 14100 Praha 4, Česká republika</w:t>
      </w:r>
    </w:p>
    <w:p w14:paraId="79DDA954" w14:textId="77777777" w:rsidR="00F32103" w:rsidRPr="002C480E" w:rsidRDefault="00F32103" w:rsidP="00F32103">
      <w:pPr>
        <w:spacing w:after="0" w:line="240" w:lineRule="auto"/>
        <w:jc w:val="both"/>
        <w:rPr>
          <w:rFonts w:ascii="Arial" w:eastAsia="Aptos" w:hAnsi="Arial" w:cs="Arial"/>
          <w:color w:val="000000" w:themeColor="text1"/>
        </w:rPr>
      </w:pPr>
      <w:r w:rsidRPr="002C480E">
        <w:rPr>
          <w:rFonts w:ascii="Arial" w:eastAsia="Aptos" w:hAnsi="Arial" w:cs="Arial"/>
          <w:color w:val="000000" w:themeColor="text1"/>
        </w:rPr>
        <w:t>IČO: 24505803, DIČ: (neplátce DPH)</w:t>
      </w:r>
    </w:p>
    <w:p w14:paraId="0AAAD717" w14:textId="09BDFBD2" w:rsidR="00EA19BB" w:rsidRPr="002C480E" w:rsidRDefault="00F32103" w:rsidP="00F32103">
      <w:pPr>
        <w:spacing w:after="0" w:line="240" w:lineRule="auto"/>
        <w:jc w:val="both"/>
        <w:rPr>
          <w:rFonts w:ascii="Arial" w:eastAsia="Aptos" w:hAnsi="Arial" w:cs="Arial"/>
          <w:color w:val="000000" w:themeColor="text1"/>
        </w:rPr>
      </w:pPr>
      <w:r>
        <w:rPr>
          <w:rFonts w:ascii="Arial" w:eastAsia="Aptos" w:hAnsi="Arial" w:cs="Arial"/>
          <w:color w:val="000000" w:themeColor="text1"/>
        </w:rPr>
        <w:t>z</w:t>
      </w:r>
      <w:r w:rsidR="38131880" w:rsidRPr="002C480E">
        <w:rPr>
          <w:rFonts w:ascii="Arial" w:eastAsia="Aptos" w:hAnsi="Arial" w:cs="Arial"/>
          <w:color w:val="000000" w:themeColor="text1"/>
        </w:rPr>
        <w:t>astoupen</w:t>
      </w:r>
      <w:r>
        <w:rPr>
          <w:rFonts w:ascii="Arial" w:eastAsia="Aptos" w:hAnsi="Arial" w:cs="Arial"/>
          <w:color w:val="000000" w:themeColor="text1"/>
        </w:rPr>
        <w:t>ý</w:t>
      </w:r>
      <w:r w:rsidR="38131880" w:rsidRPr="002C480E">
        <w:rPr>
          <w:rFonts w:ascii="Arial" w:eastAsia="Aptos" w:hAnsi="Arial" w:cs="Arial"/>
          <w:color w:val="000000" w:themeColor="text1"/>
        </w:rPr>
        <w:t xml:space="preserve"> Jakubem Matějíčkem, jednatelem</w:t>
      </w:r>
    </w:p>
    <w:p w14:paraId="20623D08" w14:textId="64B715D0" w:rsidR="00EA19BB" w:rsidRPr="002C480E" w:rsidRDefault="38131880" w:rsidP="00F32103">
      <w:pPr>
        <w:spacing w:after="0" w:line="240" w:lineRule="auto"/>
        <w:jc w:val="both"/>
        <w:rPr>
          <w:rFonts w:ascii="Arial" w:eastAsia="Aptos" w:hAnsi="Arial" w:cs="Arial"/>
          <w:color w:val="000000" w:themeColor="text1"/>
        </w:rPr>
      </w:pPr>
      <w:r w:rsidRPr="002C480E">
        <w:rPr>
          <w:rFonts w:ascii="Arial" w:eastAsia="Aptos" w:hAnsi="Arial" w:cs="Arial"/>
          <w:color w:val="000000" w:themeColor="text1"/>
        </w:rPr>
        <w:t xml:space="preserve">bankovní spojení: </w:t>
      </w:r>
      <w:proofErr w:type="spellStart"/>
      <w:r w:rsidR="00A71DB3">
        <w:rPr>
          <w:rFonts w:ascii="Arial" w:eastAsia="Aptos" w:hAnsi="Arial" w:cs="Arial"/>
          <w:color w:val="000000" w:themeColor="text1"/>
        </w:rPr>
        <w:t>xxxxxxxxxxxxxxxxx</w:t>
      </w:r>
      <w:proofErr w:type="spellEnd"/>
    </w:p>
    <w:p w14:paraId="5E951F1C" w14:textId="70A76A18" w:rsidR="00EA19BB" w:rsidRPr="002C480E" w:rsidRDefault="38131880" w:rsidP="00F32103">
      <w:pPr>
        <w:spacing w:after="0" w:line="240" w:lineRule="auto"/>
        <w:jc w:val="both"/>
        <w:rPr>
          <w:rFonts w:ascii="Arial" w:eastAsia="Aptos" w:hAnsi="Arial" w:cs="Arial"/>
          <w:color w:val="000000" w:themeColor="text1"/>
        </w:rPr>
      </w:pPr>
      <w:r w:rsidRPr="002C480E">
        <w:rPr>
          <w:rFonts w:ascii="Arial" w:eastAsia="Aptos" w:hAnsi="Arial" w:cs="Arial"/>
          <w:color w:val="000000" w:themeColor="text1"/>
        </w:rPr>
        <w:t>(dále jen zhotovitel)</w:t>
      </w:r>
    </w:p>
    <w:p w14:paraId="3890B66F" w14:textId="68FB9CFC" w:rsidR="78FEB1D9" w:rsidRPr="002C480E" w:rsidRDefault="78FEB1D9" w:rsidP="00C85928">
      <w:pPr>
        <w:spacing w:after="0" w:line="240" w:lineRule="auto"/>
        <w:rPr>
          <w:rFonts w:ascii="Arial" w:eastAsia="Aptos" w:hAnsi="Arial" w:cs="Arial"/>
          <w:color w:val="000000" w:themeColor="text1"/>
        </w:rPr>
      </w:pPr>
    </w:p>
    <w:p w14:paraId="1D7E4735" w14:textId="73BB7323" w:rsidR="00EA19BB" w:rsidRPr="002C480E" w:rsidRDefault="06D8FF09" w:rsidP="002C480E">
      <w:pPr>
        <w:keepNext/>
        <w:keepLines/>
        <w:spacing w:after="0" w:line="240" w:lineRule="auto"/>
        <w:jc w:val="center"/>
        <w:rPr>
          <w:rFonts w:ascii="Arial" w:eastAsia="Aptos" w:hAnsi="Arial" w:cs="Arial"/>
          <w:b/>
          <w:bCs/>
          <w:color w:val="000000" w:themeColor="text1"/>
        </w:rPr>
      </w:pPr>
      <w:r w:rsidRPr="002C480E">
        <w:rPr>
          <w:rFonts w:ascii="Arial" w:eastAsia="Aptos" w:hAnsi="Arial" w:cs="Arial"/>
          <w:b/>
          <w:bCs/>
          <w:color w:val="000000" w:themeColor="text1"/>
        </w:rPr>
        <w:t>Článek I.</w:t>
      </w:r>
    </w:p>
    <w:p w14:paraId="33A605E0" w14:textId="58ADDE2D" w:rsidR="00EA19BB" w:rsidRPr="002C480E" w:rsidRDefault="06D8FF09" w:rsidP="002C480E">
      <w:pPr>
        <w:keepNext/>
        <w:keepLines/>
        <w:spacing w:after="0" w:line="240" w:lineRule="auto"/>
        <w:jc w:val="center"/>
        <w:rPr>
          <w:rFonts w:ascii="Arial" w:eastAsia="Aptos" w:hAnsi="Arial" w:cs="Arial"/>
          <w:b/>
          <w:bCs/>
          <w:color w:val="000000" w:themeColor="text1"/>
        </w:rPr>
      </w:pPr>
      <w:r w:rsidRPr="002C480E">
        <w:rPr>
          <w:rFonts w:ascii="Arial" w:eastAsia="Aptos" w:hAnsi="Arial" w:cs="Arial"/>
          <w:b/>
          <w:bCs/>
          <w:color w:val="000000" w:themeColor="text1"/>
        </w:rPr>
        <w:t>Předmět smlouvy</w:t>
      </w:r>
    </w:p>
    <w:p w14:paraId="762E6C01" w14:textId="3D6E83A2" w:rsidR="00EA19BB" w:rsidRDefault="06D8FF09" w:rsidP="002C480E">
      <w:pPr>
        <w:spacing w:after="0" w:line="240" w:lineRule="auto"/>
        <w:jc w:val="both"/>
        <w:rPr>
          <w:rFonts w:ascii="Arial" w:eastAsia="Aptos" w:hAnsi="Arial" w:cs="Arial"/>
          <w:color w:val="000000" w:themeColor="text1"/>
        </w:rPr>
      </w:pPr>
      <w:r w:rsidRPr="002C480E">
        <w:rPr>
          <w:rFonts w:ascii="Arial" w:eastAsia="Aptos" w:hAnsi="Arial" w:cs="Arial"/>
          <w:color w:val="000000" w:themeColor="text1"/>
        </w:rPr>
        <w:t>Předmětem této smlouvy je závazek zhotovitele zajistit pro objednatele vývoj nových webových stránek na platformě WordPress (dále jen „Dílo“) a dále poskytovat průběžné služby technické správy a podpory WordPress webů objednatele (dále jen „Služby“) a závazek objednatele poskytnout součinnost, převzít plnění a zaplatit cenu dle této smlouvy. Rozsah a podrobnosti Díla a Služeb jsou specifikovány v Příloze 1, která je nedílnou součástí této smlouvy.</w:t>
      </w:r>
    </w:p>
    <w:p w14:paraId="5A2F2F26" w14:textId="77777777" w:rsidR="00664C5F" w:rsidRPr="002C480E" w:rsidRDefault="00664C5F" w:rsidP="002C480E">
      <w:pPr>
        <w:spacing w:after="0" w:line="240" w:lineRule="auto"/>
        <w:jc w:val="both"/>
        <w:rPr>
          <w:rFonts w:ascii="Arial" w:eastAsia="Aptos" w:hAnsi="Arial" w:cs="Arial"/>
          <w:color w:val="000000" w:themeColor="text1"/>
        </w:rPr>
      </w:pPr>
    </w:p>
    <w:p w14:paraId="72F2134F" w14:textId="0E5F633D" w:rsidR="00EA19BB" w:rsidRDefault="06D8FF09" w:rsidP="002C480E">
      <w:pPr>
        <w:spacing w:after="0" w:line="240" w:lineRule="auto"/>
        <w:jc w:val="both"/>
        <w:rPr>
          <w:rFonts w:ascii="Arial" w:eastAsia="Aptos" w:hAnsi="Arial" w:cs="Arial"/>
          <w:color w:val="000000" w:themeColor="text1"/>
        </w:rPr>
      </w:pPr>
      <w:r w:rsidRPr="002C480E">
        <w:rPr>
          <w:rFonts w:ascii="Arial" w:eastAsia="Aptos" w:hAnsi="Arial" w:cs="Arial"/>
          <w:color w:val="000000" w:themeColor="text1"/>
        </w:rPr>
        <w:t>Objednatel zajišťuje hostingové prostředí na platformě Wedos a předá zhotoviteli nezbytné přístupové údaje a oprávnění pro účely plnění této smlouvy; zhotovitel je povinen s těmito údaji nakládat důvěrně a využít je výhradně k plnění podle této smlouvy.</w:t>
      </w:r>
    </w:p>
    <w:p w14:paraId="67E9AA1C" w14:textId="77777777" w:rsidR="00664C5F" w:rsidRPr="002C480E" w:rsidRDefault="00664C5F" w:rsidP="002C480E">
      <w:pPr>
        <w:spacing w:after="0" w:line="240" w:lineRule="auto"/>
        <w:jc w:val="both"/>
        <w:rPr>
          <w:rFonts w:ascii="Arial" w:eastAsia="Aptos" w:hAnsi="Arial" w:cs="Arial"/>
          <w:color w:val="000000" w:themeColor="text1"/>
        </w:rPr>
      </w:pPr>
    </w:p>
    <w:p w14:paraId="2EE025E3" w14:textId="525E1388" w:rsidR="00EA19BB" w:rsidRDefault="06D8FF09" w:rsidP="002C480E">
      <w:pPr>
        <w:spacing w:after="0" w:line="240" w:lineRule="auto"/>
        <w:jc w:val="both"/>
        <w:rPr>
          <w:rFonts w:ascii="Arial" w:eastAsia="Aptos" w:hAnsi="Arial" w:cs="Arial"/>
          <w:color w:val="000000" w:themeColor="text1"/>
        </w:rPr>
      </w:pPr>
      <w:r w:rsidRPr="002C480E">
        <w:rPr>
          <w:rFonts w:ascii="Arial" w:eastAsia="Aptos" w:hAnsi="Arial" w:cs="Arial"/>
          <w:color w:val="000000" w:themeColor="text1"/>
        </w:rPr>
        <w:t>Správa a podpora WordPress webů zahrnuje zejména pravidelné aktualizace WordPress jádra, šablon a pluginů, zálohování, základní bezpečnostní opatření a monitoring, obsahové úpravy v dohodnutém rozsahu a správu měření návštěvnosti (Google Analytics), vždy v rozsahu a za podmínek uvedených v Příloze 1.</w:t>
      </w:r>
    </w:p>
    <w:p w14:paraId="2C3B4494" w14:textId="77777777" w:rsidR="00F32103" w:rsidRPr="002C480E" w:rsidRDefault="00F32103" w:rsidP="002C480E">
      <w:pPr>
        <w:spacing w:after="0" w:line="240" w:lineRule="auto"/>
        <w:jc w:val="both"/>
        <w:rPr>
          <w:rFonts w:ascii="Arial" w:eastAsia="Aptos" w:hAnsi="Arial" w:cs="Arial"/>
          <w:color w:val="000000" w:themeColor="text1"/>
        </w:rPr>
      </w:pPr>
    </w:p>
    <w:p w14:paraId="78B435FA" w14:textId="472A0574" w:rsidR="00EA19BB" w:rsidRDefault="06D8FF09" w:rsidP="002C480E">
      <w:pPr>
        <w:spacing w:after="0" w:line="240" w:lineRule="auto"/>
        <w:jc w:val="both"/>
        <w:rPr>
          <w:rFonts w:ascii="Arial" w:eastAsia="Aptos" w:hAnsi="Arial" w:cs="Arial"/>
          <w:color w:val="000000" w:themeColor="text1"/>
        </w:rPr>
      </w:pPr>
      <w:r w:rsidRPr="002C480E">
        <w:rPr>
          <w:rFonts w:ascii="Arial" w:eastAsia="Aptos" w:hAnsi="Arial" w:cs="Arial"/>
          <w:color w:val="000000" w:themeColor="text1"/>
        </w:rPr>
        <w:t>Podrobnosti konkretizující obsah závazku zhotovitele k provedení Díla (vývoj nových webů) a poskytování služeb správy a podpory jsou specifikovány v Příloze 1 této smlouvy.</w:t>
      </w:r>
    </w:p>
    <w:p w14:paraId="6B5A6895" w14:textId="77777777" w:rsidR="00664C5F" w:rsidRPr="002C480E" w:rsidRDefault="00664C5F" w:rsidP="002C480E">
      <w:pPr>
        <w:spacing w:after="0" w:line="240" w:lineRule="auto"/>
        <w:jc w:val="both"/>
        <w:rPr>
          <w:rFonts w:ascii="Arial" w:eastAsia="Aptos" w:hAnsi="Arial" w:cs="Arial"/>
          <w:color w:val="000000" w:themeColor="text1"/>
        </w:rPr>
      </w:pPr>
    </w:p>
    <w:p w14:paraId="2143E769" w14:textId="13F249E3" w:rsidR="00EA19BB" w:rsidRDefault="06D8FF09" w:rsidP="002C480E">
      <w:pPr>
        <w:spacing w:after="0" w:line="240" w:lineRule="auto"/>
        <w:jc w:val="both"/>
        <w:rPr>
          <w:rFonts w:ascii="Arial" w:eastAsia="Aptos" w:hAnsi="Arial" w:cs="Arial"/>
          <w:color w:val="000000" w:themeColor="text1"/>
        </w:rPr>
      </w:pPr>
      <w:r w:rsidRPr="002C480E">
        <w:rPr>
          <w:rFonts w:ascii="Arial" w:eastAsia="Aptos" w:hAnsi="Arial" w:cs="Arial"/>
          <w:color w:val="000000" w:themeColor="text1"/>
        </w:rPr>
        <w:lastRenderedPageBreak/>
        <w:t>Dodací lhůta pro zhotovení nového WordPress webu činí třicet (30) pracovních dnů ode dne, kdy objednatel předá zhotoviteli kompletní podklady a součinnost nezbytné pro zhotovení webu, není-li pro konkrétní objednávku sjednáno jinak.</w:t>
      </w:r>
    </w:p>
    <w:p w14:paraId="52312868" w14:textId="77777777" w:rsidR="00664C5F" w:rsidRDefault="00664C5F" w:rsidP="002C480E">
      <w:pPr>
        <w:spacing w:after="0" w:line="240" w:lineRule="auto"/>
        <w:jc w:val="both"/>
        <w:rPr>
          <w:rFonts w:ascii="Arial" w:eastAsia="Aptos" w:hAnsi="Arial" w:cs="Arial"/>
          <w:color w:val="000000" w:themeColor="text1"/>
        </w:rPr>
      </w:pPr>
    </w:p>
    <w:p w14:paraId="017FA956" w14:textId="3648A8CB" w:rsidR="00EA19BB" w:rsidRPr="002C480E" w:rsidRDefault="06D8FF09" w:rsidP="00664C5F">
      <w:pPr>
        <w:keepNext/>
        <w:keepLines/>
        <w:spacing w:after="0" w:line="240" w:lineRule="auto"/>
        <w:jc w:val="center"/>
        <w:rPr>
          <w:rFonts w:ascii="Arial" w:eastAsia="Aptos" w:hAnsi="Arial" w:cs="Arial"/>
          <w:b/>
          <w:bCs/>
          <w:color w:val="000000" w:themeColor="text1"/>
        </w:rPr>
      </w:pPr>
      <w:r w:rsidRPr="002C480E">
        <w:rPr>
          <w:rFonts w:ascii="Arial" w:eastAsia="Aptos" w:hAnsi="Arial" w:cs="Arial"/>
          <w:b/>
          <w:bCs/>
          <w:color w:val="000000" w:themeColor="text1"/>
        </w:rPr>
        <w:t>Článek II.</w:t>
      </w:r>
    </w:p>
    <w:p w14:paraId="6F6B91B4" w14:textId="7340778F" w:rsidR="00EA19BB" w:rsidRPr="002C480E" w:rsidRDefault="582CB260" w:rsidP="00664C5F">
      <w:pPr>
        <w:keepNext/>
        <w:keepLines/>
        <w:spacing w:after="0" w:line="240" w:lineRule="auto"/>
        <w:jc w:val="center"/>
        <w:rPr>
          <w:rFonts w:ascii="Arial" w:eastAsia="Aptos" w:hAnsi="Arial" w:cs="Arial"/>
          <w:b/>
          <w:bCs/>
          <w:color w:val="000000" w:themeColor="text1"/>
        </w:rPr>
      </w:pPr>
      <w:r w:rsidRPr="002C480E">
        <w:rPr>
          <w:rFonts w:ascii="Arial" w:eastAsia="Aptos" w:hAnsi="Arial" w:cs="Arial"/>
          <w:b/>
          <w:bCs/>
          <w:color w:val="000000" w:themeColor="text1"/>
        </w:rPr>
        <w:t>Technická podpora a servis</w:t>
      </w:r>
    </w:p>
    <w:p w14:paraId="7AD874B1" w14:textId="1E5A139F" w:rsidR="00EA19BB" w:rsidRPr="002C480E" w:rsidRDefault="06D8FF09" w:rsidP="00F32103">
      <w:pPr>
        <w:numPr>
          <w:ilvl w:val="0"/>
          <w:numId w:val="28"/>
        </w:numPr>
        <w:spacing w:after="0" w:line="240" w:lineRule="auto"/>
        <w:ind w:left="426" w:hanging="426"/>
        <w:jc w:val="both"/>
        <w:rPr>
          <w:rFonts w:ascii="Arial" w:eastAsia="Aptos" w:hAnsi="Arial" w:cs="Arial"/>
        </w:rPr>
      </w:pPr>
      <w:r w:rsidRPr="002C480E">
        <w:rPr>
          <w:rFonts w:ascii="Arial" w:eastAsia="Aptos" w:hAnsi="Arial" w:cs="Arial"/>
        </w:rPr>
        <w:t>Pod pojmem technická podpora se rozumí zejména:</w:t>
      </w:r>
      <w:r w:rsidR="00CB3B6C">
        <w:rPr>
          <w:rFonts w:ascii="Arial" w:eastAsia="Aptos" w:hAnsi="Arial" w:cs="Arial"/>
        </w:rPr>
        <w:t xml:space="preserve">                                                            </w:t>
      </w:r>
    </w:p>
    <w:p w14:paraId="52F021D0" w14:textId="323E6BF9" w:rsidR="00EA19BB" w:rsidRPr="002C480E" w:rsidRDefault="38131880" w:rsidP="00F32103">
      <w:pPr>
        <w:pStyle w:val="Odstavecseseznamem"/>
        <w:numPr>
          <w:ilvl w:val="0"/>
          <w:numId w:val="3"/>
        </w:numPr>
        <w:spacing w:after="0" w:line="240" w:lineRule="auto"/>
        <w:ind w:left="851" w:hanging="425"/>
        <w:jc w:val="both"/>
        <w:rPr>
          <w:rFonts w:ascii="Arial" w:eastAsia="Aptos" w:hAnsi="Arial" w:cs="Arial"/>
          <w:color w:val="000000" w:themeColor="text1"/>
        </w:rPr>
      </w:pPr>
      <w:r w:rsidRPr="002C480E">
        <w:rPr>
          <w:rFonts w:ascii="Arial" w:eastAsia="Aptos" w:hAnsi="Arial" w:cs="Arial"/>
          <w:color w:val="000000" w:themeColor="text1"/>
        </w:rPr>
        <w:t>Přijímání a evidence požadavků objednatele (správa požadavků) prostřednictvím e-mailu.</w:t>
      </w:r>
    </w:p>
    <w:p w14:paraId="333158A9" w14:textId="16AA0283" w:rsidR="00EA19BB" w:rsidRPr="002C480E" w:rsidRDefault="38131880" w:rsidP="00F32103">
      <w:pPr>
        <w:pStyle w:val="Odstavecseseznamem"/>
        <w:numPr>
          <w:ilvl w:val="0"/>
          <w:numId w:val="3"/>
        </w:numPr>
        <w:spacing w:after="0" w:line="240" w:lineRule="auto"/>
        <w:ind w:left="851" w:hanging="425"/>
        <w:jc w:val="both"/>
        <w:rPr>
          <w:rFonts w:ascii="Arial" w:eastAsia="Aptos" w:hAnsi="Arial" w:cs="Arial"/>
        </w:rPr>
      </w:pPr>
      <w:r w:rsidRPr="002C480E">
        <w:rPr>
          <w:rFonts w:ascii="Arial" w:eastAsia="Aptos" w:hAnsi="Arial" w:cs="Arial"/>
        </w:rPr>
        <w:t>Provádění pravidelných aktualizací WordPress jádra, šablon a pluginů, včetně běžných bezpečnostních aktualizací.</w:t>
      </w:r>
    </w:p>
    <w:p w14:paraId="0AA0B3D7" w14:textId="755D7BC8" w:rsidR="00EA19BB" w:rsidRPr="002C480E" w:rsidRDefault="38131880" w:rsidP="00F32103">
      <w:pPr>
        <w:pStyle w:val="Odstavecseseznamem"/>
        <w:numPr>
          <w:ilvl w:val="0"/>
          <w:numId w:val="3"/>
        </w:numPr>
        <w:spacing w:after="0" w:line="240" w:lineRule="auto"/>
        <w:ind w:left="851" w:hanging="425"/>
        <w:jc w:val="both"/>
        <w:rPr>
          <w:rFonts w:ascii="Arial" w:eastAsia="Aptos" w:hAnsi="Arial" w:cs="Arial"/>
          <w:color w:val="000000" w:themeColor="text1"/>
        </w:rPr>
      </w:pPr>
      <w:r w:rsidRPr="002C480E">
        <w:rPr>
          <w:rFonts w:ascii="Arial" w:eastAsia="Aptos" w:hAnsi="Arial" w:cs="Arial"/>
        </w:rPr>
        <w:t>Zálohování, základní monitoring a bezpečnostní opatření k zajištění provozuschopnosti webů.</w:t>
      </w:r>
    </w:p>
    <w:p w14:paraId="1651E115" w14:textId="1FA794B4" w:rsidR="782984BC" w:rsidRPr="002C480E" w:rsidRDefault="782984BC" w:rsidP="00F32103">
      <w:pPr>
        <w:pStyle w:val="Odstavecseseznamem"/>
        <w:numPr>
          <w:ilvl w:val="0"/>
          <w:numId w:val="28"/>
        </w:numPr>
        <w:spacing w:after="0" w:line="240" w:lineRule="auto"/>
        <w:ind w:left="426" w:hanging="426"/>
        <w:jc w:val="both"/>
        <w:rPr>
          <w:rFonts w:ascii="Arial" w:eastAsia="Aptos" w:hAnsi="Arial" w:cs="Arial"/>
        </w:rPr>
      </w:pPr>
      <w:r w:rsidRPr="002C480E">
        <w:rPr>
          <w:rFonts w:ascii="Arial" w:eastAsia="Aptos" w:hAnsi="Arial" w:cs="Arial"/>
        </w:rPr>
        <w:t>Pod pojmem servis se rozumí</w:t>
      </w:r>
    </w:p>
    <w:p w14:paraId="176756E8" w14:textId="0AC04B4B" w:rsidR="38131880" w:rsidRPr="002C480E" w:rsidRDefault="38131880" w:rsidP="00F32103">
      <w:pPr>
        <w:pStyle w:val="Odstavecseseznamem"/>
        <w:numPr>
          <w:ilvl w:val="0"/>
          <w:numId w:val="21"/>
        </w:numPr>
        <w:spacing w:after="0" w:line="240" w:lineRule="auto"/>
        <w:ind w:left="851" w:hanging="425"/>
        <w:jc w:val="both"/>
        <w:rPr>
          <w:rFonts w:ascii="Arial" w:eastAsia="Aptos" w:hAnsi="Arial" w:cs="Arial"/>
        </w:rPr>
      </w:pPr>
      <w:r w:rsidRPr="002C480E">
        <w:rPr>
          <w:rFonts w:ascii="Arial" w:eastAsia="Aptos" w:hAnsi="Arial" w:cs="Arial"/>
        </w:rPr>
        <w:t xml:space="preserve">Odstraňování nahlášených vad a incidentů na </w:t>
      </w:r>
      <w:proofErr w:type="spellStart"/>
      <w:r w:rsidRPr="002C480E">
        <w:rPr>
          <w:rFonts w:ascii="Arial" w:eastAsia="Aptos" w:hAnsi="Arial" w:cs="Arial"/>
        </w:rPr>
        <w:t>WordPress</w:t>
      </w:r>
      <w:proofErr w:type="spellEnd"/>
      <w:r w:rsidRPr="002C480E">
        <w:rPr>
          <w:rFonts w:ascii="Arial" w:eastAsia="Aptos" w:hAnsi="Arial" w:cs="Arial"/>
        </w:rPr>
        <w:t xml:space="preserve"> webech objednatele.</w:t>
      </w:r>
    </w:p>
    <w:p w14:paraId="3E3999D6" w14:textId="2D4D101B" w:rsidR="00EA19BB" w:rsidRDefault="38131880" w:rsidP="00F32103">
      <w:pPr>
        <w:pStyle w:val="Odstavecseseznamem"/>
        <w:numPr>
          <w:ilvl w:val="0"/>
          <w:numId w:val="28"/>
        </w:numPr>
        <w:spacing w:after="0" w:line="240" w:lineRule="auto"/>
        <w:ind w:left="426" w:hanging="426"/>
        <w:jc w:val="both"/>
        <w:rPr>
          <w:rFonts w:ascii="Arial" w:eastAsia="Aptos" w:hAnsi="Arial" w:cs="Arial"/>
          <w:color w:val="000000" w:themeColor="text1"/>
        </w:rPr>
      </w:pPr>
      <w:r w:rsidRPr="002C480E">
        <w:rPr>
          <w:rFonts w:ascii="Arial" w:eastAsia="Aptos" w:hAnsi="Arial" w:cs="Arial"/>
          <w:color w:val="000000" w:themeColor="text1"/>
        </w:rPr>
        <w:t>SLA (v pracovních dnech): požadavky a incidenty se třídí dle závažnosti: (P1) kritická závada – nedostupnost webu nebo zásadní nefunkčnost klíčové funkcionality; (P2) závažná závada – významné omezení funkčnosti bez úplné nedostupnosti; (P3) běžný požadavek – drobné chyby a obsahové úpravy. Zhotovitel se zavazuje: u P1 zahájit řešení nejpozději do 8 hodin od nahlášení a dodat opravu nebo dočasné řešení nejpozději do 24 hodin; definitivní odstranění (fix) nejpozději do 72 hodin. U P2 odstranit závadu nejpozději do 5 pracovních dnů. U P3 řešit v rámci běžného plnění, nejpozději do 10 pracovních dnů, případně dle dohody. Součástí servisu jsou také obsahové úpravy do celkového rozsahu 10 hodin měsíčně a správa Google Analytics v rozsahu Přílohy 1.</w:t>
      </w:r>
    </w:p>
    <w:p w14:paraId="3751EE30" w14:textId="77777777" w:rsidR="00664C5F" w:rsidRPr="00F32103" w:rsidRDefault="00664C5F" w:rsidP="00F32103">
      <w:pPr>
        <w:spacing w:after="0" w:line="240" w:lineRule="auto"/>
        <w:rPr>
          <w:rFonts w:ascii="Arial" w:eastAsia="Aptos" w:hAnsi="Arial" w:cs="Arial"/>
          <w:color w:val="000000" w:themeColor="text1"/>
        </w:rPr>
      </w:pPr>
    </w:p>
    <w:p w14:paraId="68856842" w14:textId="74019E6F" w:rsidR="00EA19BB" w:rsidRPr="002C480E" w:rsidRDefault="06D8FF09" w:rsidP="00664C5F">
      <w:pPr>
        <w:keepNext/>
        <w:keepLines/>
        <w:spacing w:after="0" w:line="240" w:lineRule="auto"/>
        <w:jc w:val="center"/>
        <w:rPr>
          <w:rFonts w:ascii="Arial" w:eastAsia="Aptos" w:hAnsi="Arial" w:cs="Arial"/>
          <w:b/>
          <w:bCs/>
          <w:color w:val="000000" w:themeColor="text1"/>
        </w:rPr>
      </w:pPr>
      <w:r w:rsidRPr="002C480E">
        <w:rPr>
          <w:rFonts w:ascii="Arial" w:eastAsia="Aptos" w:hAnsi="Arial" w:cs="Arial"/>
          <w:b/>
          <w:bCs/>
          <w:color w:val="000000" w:themeColor="text1"/>
        </w:rPr>
        <w:t xml:space="preserve">Článek </w:t>
      </w:r>
      <w:r w:rsidRPr="00F32103">
        <w:rPr>
          <w:rFonts w:ascii="Arial" w:eastAsia="Aptos" w:hAnsi="Arial" w:cs="Arial"/>
          <w:b/>
          <w:bCs/>
          <w:color w:val="000000" w:themeColor="text1"/>
        </w:rPr>
        <w:t>III.</w:t>
      </w:r>
    </w:p>
    <w:p w14:paraId="01622FD2" w14:textId="056A5D98" w:rsidR="00EA19BB" w:rsidRPr="002C480E" w:rsidRDefault="06D8FF09" w:rsidP="00664C5F">
      <w:pPr>
        <w:keepNext/>
        <w:keepLines/>
        <w:spacing w:after="0" w:line="240" w:lineRule="auto"/>
        <w:jc w:val="center"/>
        <w:rPr>
          <w:rFonts w:ascii="Arial" w:eastAsia="Aptos" w:hAnsi="Arial" w:cs="Arial"/>
          <w:b/>
          <w:bCs/>
          <w:color w:val="000000" w:themeColor="text1"/>
        </w:rPr>
      </w:pPr>
      <w:r w:rsidRPr="002C480E">
        <w:rPr>
          <w:rFonts w:ascii="Arial" w:eastAsia="Aptos" w:hAnsi="Arial" w:cs="Arial"/>
          <w:b/>
          <w:bCs/>
          <w:color w:val="000000" w:themeColor="text1"/>
        </w:rPr>
        <w:t>Práva a povinnosti zhotovitele</w:t>
      </w:r>
    </w:p>
    <w:p w14:paraId="33C68B63" w14:textId="4E4217F6" w:rsidR="00EA19BB" w:rsidRDefault="06D8FF09" w:rsidP="00F32103">
      <w:pPr>
        <w:numPr>
          <w:ilvl w:val="0"/>
          <w:numId w:val="15"/>
        </w:numPr>
        <w:spacing w:after="0" w:line="240" w:lineRule="auto"/>
        <w:ind w:left="426" w:hanging="426"/>
        <w:jc w:val="both"/>
        <w:rPr>
          <w:rFonts w:ascii="Arial" w:eastAsia="Aptos" w:hAnsi="Arial" w:cs="Arial"/>
        </w:rPr>
      </w:pPr>
      <w:r w:rsidRPr="002C480E">
        <w:rPr>
          <w:rFonts w:ascii="Arial" w:eastAsia="Aptos" w:hAnsi="Arial" w:cs="Arial"/>
        </w:rPr>
        <w:t>Zhotovitel se zavazuje poskytovat Dílo a Služby podle požadavků objednatele a v souladu s ustanoveními této smlouvy.</w:t>
      </w:r>
    </w:p>
    <w:p w14:paraId="7F3FD6FF" w14:textId="27B9B5DE" w:rsidR="00EA19BB" w:rsidRDefault="06D8FF09" w:rsidP="00F32103">
      <w:pPr>
        <w:numPr>
          <w:ilvl w:val="0"/>
          <w:numId w:val="15"/>
        </w:numPr>
        <w:spacing w:after="0" w:line="240" w:lineRule="auto"/>
        <w:ind w:left="426" w:hanging="426"/>
        <w:jc w:val="both"/>
        <w:rPr>
          <w:rFonts w:ascii="Arial" w:eastAsia="Aptos" w:hAnsi="Arial" w:cs="Arial"/>
          <w:color w:val="000000" w:themeColor="text1"/>
        </w:rPr>
      </w:pPr>
      <w:r w:rsidRPr="002C480E">
        <w:rPr>
          <w:rFonts w:ascii="Arial" w:eastAsia="Aptos" w:hAnsi="Arial" w:cs="Arial"/>
          <w:color w:val="000000" w:themeColor="text1"/>
        </w:rPr>
        <w:t>Zhotovitel se zavazuje poskytovat Služby vyplývající z této smlouvy s veškerou potřebnou odborností a s maximální odpovědností tak, aby WordPress weby objednatele byly udržovány v provozuschopném, funkčním stavu při měsíční dostupnosti v součtu nejméně 99 % za kalendářní měsíc. Dostupností se rozumí schopnost veřejné části webu obsloužit požadavek na URL objednatele prostřednictvím protokolu HTTP(S) a zobrazit obsah bez chyby serveru. Dostupnost se měří nepřetržitě (24/7) v intervalech nejvýše 5 minut dle monitoringu objednatele, případně dle jiného nástroje písemně dohodnutého smluvními stranami.</w:t>
      </w:r>
    </w:p>
    <w:p w14:paraId="3FBD154C" w14:textId="43ED3EAA" w:rsidR="00EA19BB" w:rsidRDefault="06D8FF09" w:rsidP="00F32103">
      <w:pPr>
        <w:numPr>
          <w:ilvl w:val="0"/>
          <w:numId w:val="15"/>
        </w:numPr>
        <w:spacing w:after="0" w:line="240" w:lineRule="auto"/>
        <w:ind w:left="426" w:hanging="426"/>
        <w:jc w:val="both"/>
        <w:rPr>
          <w:rFonts w:ascii="Arial" w:eastAsia="Aptos" w:hAnsi="Arial" w:cs="Arial"/>
        </w:rPr>
      </w:pPr>
      <w:r w:rsidRPr="002C480E">
        <w:rPr>
          <w:rFonts w:ascii="Arial" w:eastAsia="Aptos" w:hAnsi="Arial" w:cs="Arial"/>
        </w:rPr>
        <w:t>Lhůty pro odstraňování vad a incidentů jsou stanoveny v čl. II této smlouvy a v Příloze 1.</w:t>
      </w:r>
    </w:p>
    <w:p w14:paraId="4EC41259" w14:textId="3D377DBE" w:rsidR="00EA19BB" w:rsidRDefault="06D8FF09" w:rsidP="00F32103">
      <w:pPr>
        <w:numPr>
          <w:ilvl w:val="0"/>
          <w:numId w:val="15"/>
        </w:numPr>
        <w:spacing w:after="0" w:line="240" w:lineRule="auto"/>
        <w:ind w:left="426" w:hanging="426"/>
        <w:jc w:val="both"/>
        <w:rPr>
          <w:rFonts w:ascii="Arial" w:eastAsia="Aptos" w:hAnsi="Arial" w:cs="Arial"/>
        </w:rPr>
      </w:pPr>
      <w:r w:rsidRPr="002C480E">
        <w:rPr>
          <w:rFonts w:ascii="Arial" w:eastAsia="Aptos" w:hAnsi="Arial" w:cs="Arial"/>
        </w:rPr>
        <w:t>Zhotovitel je povinen při plnění dle této smlouvy postupovat odborně a přijmout přiměřená technická a organizační opatření, aby minimalizoval riziko neoprávněného zásahu třetí osoby do spravovaných WordPress webů. Zhotovitel odpovídá objednateli za škodu vzniklou v příčinné souvislosti s porušením povinností zhotovitele dle této smlouvy; zhotovitel neodpovídá za výpadky či škody způsobené prokazatelně hostingovým prostředím objednatele, zásahy osob mimo kontrolu zhotovitele, zneužitím přístupů poskytnutých objednatelem dalším osobám, ani za události vyšší moci.</w:t>
      </w:r>
    </w:p>
    <w:p w14:paraId="49A56690" w14:textId="55160B27" w:rsidR="00EA19BB" w:rsidRDefault="06D8FF09" w:rsidP="00F32103">
      <w:pPr>
        <w:numPr>
          <w:ilvl w:val="0"/>
          <w:numId w:val="15"/>
        </w:numPr>
        <w:spacing w:after="0" w:line="240" w:lineRule="auto"/>
        <w:ind w:left="426" w:hanging="426"/>
        <w:jc w:val="both"/>
        <w:rPr>
          <w:rFonts w:ascii="Arial" w:eastAsia="Aptos" w:hAnsi="Arial" w:cs="Arial"/>
        </w:rPr>
      </w:pPr>
      <w:r w:rsidRPr="002C480E">
        <w:rPr>
          <w:rFonts w:ascii="Arial" w:eastAsia="Aptos" w:hAnsi="Arial" w:cs="Arial"/>
        </w:rPr>
        <w:lastRenderedPageBreak/>
        <w:t>Zhotovitel nese plnou odpovědnost za kvalitu a včasnost poskytování Díla a Služeb v plném rozsahu od okamžiku zahájení plnění do jeho ukončení.</w:t>
      </w:r>
    </w:p>
    <w:p w14:paraId="3A22E4A1" w14:textId="3E2C86C7" w:rsidR="00EA19BB" w:rsidRDefault="06D8FF09" w:rsidP="00F32103">
      <w:pPr>
        <w:numPr>
          <w:ilvl w:val="0"/>
          <w:numId w:val="15"/>
        </w:numPr>
        <w:spacing w:after="0" w:line="240" w:lineRule="auto"/>
        <w:ind w:left="426" w:hanging="426"/>
        <w:jc w:val="both"/>
        <w:rPr>
          <w:rFonts w:ascii="Arial" w:eastAsia="Aptos" w:hAnsi="Arial" w:cs="Arial"/>
        </w:rPr>
      </w:pPr>
      <w:r w:rsidRPr="002C480E">
        <w:rPr>
          <w:rFonts w:ascii="Arial" w:eastAsia="Aptos" w:hAnsi="Arial" w:cs="Arial"/>
        </w:rPr>
        <w:t>Zhotovitel je odpovědný za škodu, která objednateli vznikne prokazatelným neplněním nebo vadným plněním jeho závazků vyplývajících z této smlouvy a závazků specifikovaných v Příloze 1 této smlouvy.</w:t>
      </w:r>
    </w:p>
    <w:p w14:paraId="066291ED" w14:textId="3F5AAF82" w:rsidR="00EA19BB" w:rsidRPr="003665BA" w:rsidRDefault="38131880" w:rsidP="00F32103">
      <w:pPr>
        <w:numPr>
          <w:ilvl w:val="0"/>
          <w:numId w:val="15"/>
        </w:numPr>
        <w:spacing w:after="0" w:line="240" w:lineRule="auto"/>
        <w:ind w:left="426" w:hanging="426"/>
        <w:jc w:val="both"/>
        <w:rPr>
          <w:rFonts w:ascii="Arial" w:eastAsia="Aptos" w:hAnsi="Arial" w:cs="Arial"/>
          <w:color w:val="000000" w:themeColor="text1"/>
        </w:rPr>
      </w:pPr>
      <w:r w:rsidRPr="002C480E">
        <w:rPr>
          <w:rFonts w:ascii="Arial" w:eastAsia="Aptos" w:hAnsi="Arial" w:cs="Arial"/>
        </w:rPr>
        <w:t xml:space="preserve">Zhotovitel je povinen vést v rámci plnění činnosti dle této smlouvy příslušnou dokumentaci o této činnosti, kterou je povinen předložit objednateli jednou za kvartál, tj. ke konci každého třetího měsíce od uzavření této smlouvy. Zhotovitel je povinen poskytnout dokumentaci také v případě obdržení písemného vyzvání o poskytnutí dokumentace od objednatele, přičemž je povinen tak učinit nejpozději do sedmi (7) pracovních dnů od obdržení této žádosti. Dokumentace obsahuje zejména: přehled provedených zásahů a změn na WordPress webech (včetně obsahových úprav), přehled provedených aktualizací </w:t>
      </w:r>
      <w:proofErr w:type="spellStart"/>
      <w:r w:rsidRPr="002C480E">
        <w:rPr>
          <w:rFonts w:ascii="Arial" w:eastAsia="Aptos" w:hAnsi="Arial" w:cs="Arial"/>
        </w:rPr>
        <w:t>WordPress</w:t>
      </w:r>
      <w:proofErr w:type="spellEnd"/>
      <w:r w:rsidRPr="002C480E">
        <w:rPr>
          <w:rFonts w:ascii="Arial" w:eastAsia="Aptos" w:hAnsi="Arial" w:cs="Arial"/>
        </w:rPr>
        <w:t xml:space="preserve"> jádra/</w:t>
      </w:r>
      <w:r w:rsidR="0025640D">
        <w:rPr>
          <w:rFonts w:ascii="Arial" w:eastAsia="Aptos" w:hAnsi="Arial" w:cs="Arial"/>
        </w:rPr>
        <w:t xml:space="preserve"> </w:t>
      </w:r>
      <w:r w:rsidRPr="002C480E">
        <w:rPr>
          <w:rFonts w:ascii="Arial" w:eastAsia="Aptos" w:hAnsi="Arial" w:cs="Arial"/>
        </w:rPr>
        <w:t>šablon/</w:t>
      </w:r>
      <w:r w:rsidR="0025640D">
        <w:rPr>
          <w:rFonts w:ascii="Arial" w:eastAsia="Aptos" w:hAnsi="Arial" w:cs="Arial"/>
        </w:rPr>
        <w:t xml:space="preserve"> </w:t>
      </w:r>
      <w:r w:rsidRPr="002C480E">
        <w:rPr>
          <w:rFonts w:ascii="Arial" w:eastAsia="Aptos" w:hAnsi="Arial" w:cs="Arial"/>
        </w:rPr>
        <w:t>pluginů včetně verzí, přehled nahlášených a vyřešených incidentů, seznam používaných pluginů a šablon a jejich licence (pokud je zhotoviteli známo), doporučení pro další rozvoj a bezpečnost, a základní popis postupu zálohování a obnovy.</w:t>
      </w:r>
    </w:p>
    <w:p w14:paraId="0CF11848" w14:textId="22949A7D" w:rsidR="00EA19BB" w:rsidRDefault="38131880" w:rsidP="00F32103">
      <w:pPr>
        <w:numPr>
          <w:ilvl w:val="0"/>
          <w:numId w:val="15"/>
        </w:numPr>
        <w:spacing w:after="0" w:line="240" w:lineRule="auto"/>
        <w:ind w:left="426" w:hanging="426"/>
        <w:jc w:val="both"/>
        <w:rPr>
          <w:rFonts w:ascii="Arial" w:eastAsia="Aptos" w:hAnsi="Arial" w:cs="Arial"/>
          <w:color w:val="000000" w:themeColor="text1"/>
        </w:rPr>
      </w:pPr>
      <w:r w:rsidRPr="002C480E">
        <w:rPr>
          <w:rFonts w:ascii="Arial" w:eastAsia="Aptos" w:hAnsi="Arial" w:cs="Arial"/>
          <w:color w:val="000000" w:themeColor="text1"/>
        </w:rPr>
        <w:t>Objednateli budou v rámci dokumentace předávány také veškeré výstupy vzniklé</w:t>
      </w:r>
      <w:r w:rsidR="17D91412" w:rsidRPr="002C480E">
        <w:rPr>
          <w:rFonts w:ascii="Arial" w:eastAsia="Aptos" w:hAnsi="Arial" w:cs="Arial"/>
          <w:color w:val="000000" w:themeColor="text1"/>
        </w:rPr>
        <w:t xml:space="preserve"> </w:t>
      </w:r>
      <w:r w:rsidRPr="002C480E">
        <w:rPr>
          <w:rFonts w:ascii="Arial" w:eastAsia="Aptos" w:hAnsi="Arial" w:cs="Arial"/>
          <w:color w:val="000000" w:themeColor="text1"/>
        </w:rPr>
        <w:t>úpravami WordPress webů (např. konfigurace, nastavení, případné úpravy šablon či pluginů) v rozsahu nezbytném pro provoz a případné převzetí správy jiným dodavatelem.</w:t>
      </w:r>
    </w:p>
    <w:p w14:paraId="5E6CDFC7" w14:textId="21303A14" w:rsidR="00EA19BB" w:rsidRDefault="7CD7D214" w:rsidP="00F32103">
      <w:pPr>
        <w:numPr>
          <w:ilvl w:val="0"/>
          <w:numId w:val="15"/>
        </w:numPr>
        <w:spacing w:after="0" w:line="240" w:lineRule="auto"/>
        <w:ind w:left="426" w:hanging="426"/>
        <w:jc w:val="both"/>
        <w:rPr>
          <w:rFonts w:ascii="Arial" w:eastAsia="Aptos" w:hAnsi="Arial" w:cs="Arial"/>
          <w:color w:val="000000" w:themeColor="text1"/>
        </w:rPr>
      </w:pPr>
      <w:r w:rsidRPr="002C480E">
        <w:rPr>
          <w:rFonts w:ascii="Arial" w:eastAsia="Aptos" w:hAnsi="Arial" w:cs="Arial"/>
          <w:color w:val="000000" w:themeColor="text1"/>
        </w:rPr>
        <w:t>Zhotovitel je povinen zajistit průběžné pořizování a uchování záloh spravovaných WordPress webů v rozsahu přiměřeném poskytovaným službám. Záloha zahrnuje zejména databázi webu a soubory webu (včetně nahraných médií a konfigurací). Není-li s objednatelem písemně dohodnuto jinak, zhotovitel zajistí</w:t>
      </w:r>
      <w:r w:rsidR="5C47F810" w:rsidRPr="002C480E">
        <w:rPr>
          <w:rFonts w:ascii="Arial" w:eastAsia="Aptos" w:hAnsi="Arial" w:cs="Arial"/>
          <w:color w:val="000000" w:themeColor="text1"/>
        </w:rPr>
        <w:t xml:space="preserve"> </w:t>
      </w:r>
      <w:r w:rsidRPr="002C480E">
        <w:rPr>
          <w:rFonts w:ascii="Arial" w:eastAsia="Aptos" w:hAnsi="Arial" w:cs="Arial"/>
          <w:color w:val="000000" w:themeColor="text1"/>
        </w:rPr>
        <w:t>měsíční archivní zálohu s retencí minimálně 12 měsíců</w:t>
      </w:r>
      <w:r w:rsidR="52B3BD6C" w:rsidRPr="002C480E">
        <w:rPr>
          <w:rFonts w:ascii="Arial" w:eastAsia="Aptos" w:hAnsi="Arial" w:cs="Arial"/>
          <w:color w:val="000000" w:themeColor="text1"/>
        </w:rPr>
        <w:t>, uloženou na</w:t>
      </w:r>
      <w:r w:rsidR="40ECF9CD" w:rsidRPr="002C480E">
        <w:rPr>
          <w:rFonts w:ascii="Arial" w:eastAsia="Aptos" w:hAnsi="Arial" w:cs="Arial"/>
          <w:color w:val="000000" w:themeColor="text1"/>
        </w:rPr>
        <w:t xml:space="preserve"> prostředcích</w:t>
      </w:r>
      <w:r w:rsidRPr="002C480E">
        <w:rPr>
          <w:rFonts w:ascii="Arial" w:eastAsia="Aptos" w:hAnsi="Arial" w:cs="Arial"/>
          <w:color w:val="000000" w:themeColor="text1"/>
        </w:rPr>
        <w:t xml:space="preserve"> </w:t>
      </w:r>
      <w:r w:rsidR="67ACE856" w:rsidRPr="002C480E">
        <w:rPr>
          <w:rFonts w:ascii="Arial" w:eastAsia="Aptos" w:hAnsi="Arial" w:cs="Arial"/>
          <w:color w:val="000000" w:themeColor="text1"/>
        </w:rPr>
        <w:t>objednatele</w:t>
      </w:r>
      <w:r w:rsidRPr="002C480E">
        <w:rPr>
          <w:rFonts w:ascii="Arial" w:eastAsia="Aptos" w:hAnsi="Arial" w:cs="Arial"/>
          <w:color w:val="000000" w:themeColor="text1"/>
        </w:rPr>
        <w:t>.</w:t>
      </w:r>
    </w:p>
    <w:p w14:paraId="28AEA126" w14:textId="7CAF8329" w:rsidR="00EA19BB" w:rsidRPr="002C480E" w:rsidRDefault="06D8FF09" w:rsidP="00F32103">
      <w:pPr>
        <w:numPr>
          <w:ilvl w:val="0"/>
          <w:numId w:val="15"/>
        </w:numPr>
        <w:spacing w:after="0" w:line="240" w:lineRule="auto"/>
        <w:ind w:left="426" w:hanging="426"/>
        <w:jc w:val="both"/>
        <w:rPr>
          <w:rFonts w:ascii="Arial" w:eastAsia="Aptos" w:hAnsi="Arial" w:cs="Arial"/>
        </w:rPr>
      </w:pPr>
      <w:r w:rsidRPr="002C480E">
        <w:rPr>
          <w:rFonts w:ascii="Arial" w:eastAsia="Aptos" w:hAnsi="Arial" w:cs="Arial"/>
        </w:rPr>
        <w:t>Plnění bude prováděno v souladu s odsouhlasenými podklady, případně s jejich odsouhlasenými změnami. Při jeho provádění budou dodrženy veškeré podmínky určené touto smlouvou a platnými právními předpisy.</w:t>
      </w:r>
    </w:p>
    <w:p w14:paraId="67013F3E" w14:textId="71A2417D" w:rsidR="00EA19BB" w:rsidRDefault="06D8FF09" w:rsidP="00F32103">
      <w:pPr>
        <w:numPr>
          <w:ilvl w:val="0"/>
          <w:numId w:val="15"/>
        </w:numPr>
        <w:spacing w:after="0" w:line="240" w:lineRule="auto"/>
        <w:ind w:left="426" w:hanging="426"/>
        <w:jc w:val="both"/>
        <w:rPr>
          <w:rFonts w:ascii="Arial" w:eastAsia="Aptos" w:hAnsi="Arial" w:cs="Arial"/>
          <w:color w:val="000000" w:themeColor="text1"/>
        </w:rPr>
      </w:pPr>
      <w:r w:rsidRPr="002C480E">
        <w:rPr>
          <w:rFonts w:ascii="Arial" w:eastAsia="Aptos" w:hAnsi="Arial" w:cs="Arial"/>
          <w:color w:val="000000" w:themeColor="text1"/>
        </w:rPr>
        <w:t>Zhotovitel je povinen chránit zájmy a dobré jméno objednatele a zachovávat mlčenlivost o skutečnostech, o kterých se dozví při plnění předmětu této smlouvy a které by mohly objednatele poškodit. Tato povinnost trvá i po ukončení tohoto smluvního vztahu.</w:t>
      </w:r>
    </w:p>
    <w:p w14:paraId="7084AD44" w14:textId="77777777" w:rsidR="00CB3B6C" w:rsidRDefault="00CB3B6C" w:rsidP="003665BA">
      <w:pPr>
        <w:spacing w:after="0" w:line="240" w:lineRule="auto"/>
        <w:jc w:val="both"/>
        <w:rPr>
          <w:rFonts w:ascii="Arial" w:eastAsia="Aptos" w:hAnsi="Arial" w:cs="Arial"/>
          <w:color w:val="000000" w:themeColor="text1"/>
        </w:rPr>
      </w:pPr>
    </w:p>
    <w:p w14:paraId="0118B8A1" w14:textId="3142C812" w:rsidR="00EA19BB" w:rsidRPr="002C480E" w:rsidRDefault="06D8FF09" w:rsidP="00CB3B6C">
      <w:pPr>
        <w:keepNext/>
        <w:keepLines/>
        <w:spacing w:after="0" w:line="240" w:lineRule="auto"/>
        <w:jc w:val="center"/>
        <w:rPr>
          <w:rFonts w:ascii="Arial" w:eastAsia="Aptos" w:hAnsi="Arial" w:cs="Arial"/>
          <w:b/>
          <w:bCs/>
          <w:color w:val="000000" w:themeColor="text1"/>
        </w:rPr>
      </w:pPr>
      <w:r w:rsidRPr="002C480E">
        <w:rPr>
          <w:rFonts w:ascii="Arial" w:eastAsia="Aptos" w:hAnsi="Arial" w:cs="Arial"/>
          <w:b/>
          <w:bCs/>
          <w:color w:val="000000" w:themeColor="text1"/>
        </w:rPr>
        <w:t>Článek IV.</w:t>
      </w:r>
    </w:p>
    <w:p w14:paraId="1D5F5B5D" w14:textId="44DBCB58" w:rsidR="00EA19BB" w:rsidRPr="002C480E" w:rsidRDefault="06D8FF09" w:rsidP="00CB3B6C">
      <w:pPr>
        <w:keepNext/>
        <w:keepLines/>
        <w:spacing w:after="0" w:line="240" w:lineRule="auto"/>
        <w:jc w:val="center"/>
        <w:rPr>
          <w:rFonts w:ascii="Arial" w:eastAsia="Aptos" w:hAnsi="Arial" w:cs="Arial"/>
          <w:b/>
          <w:bCs/>
          <w:color w:val="000000" w:themeColor="text1"/>
        </w:rPr>
      </w:pPr>
      <w:r w:rsidRPr="002C480E">
        <w:rPr>
          <w:rFonts w:ascii="Arial" w:eastAsia="Aptos" w:hAnsi="Arial" w:cs="Arial"/>
          <w:b/>
          <w:bCs/>
          <w:color w:val="000000" w:themeColor="text1"/>
        </w:rPr>
        <w:t>Práva a povinnosti objednatele</w:t>
      </w:r>
    </w:p>
    <w:p w14:paraId="056A9FEB" w14:textId="75C407B0" w:rsidR="00EA19BB" w:rsidRPr="002C480E" w:rsidRDefault="06D8FF09" w:rsidP="0025640D">
      <w:pPr>
        <w:numPr>
          <w:ilvl w:val="0"/>
          <w:numId w:val="14"/>
        </w:numPr>
        <w:spacing w:after="0" w:line="240" w:lineRule="auto"/>
        <w:ind w:left="426" w:hanging="426"/>
        <w:jc w:val="both"/>
        <w:rPr>
          <w:rFonts w:ascii="Arial" w:eastAsia="Aptos" w:hAnsi="Arial" w:cs="Arial"/>
          <w:color w:val="000000" w:themeColor="text1"/>
        </w:rPr>
      </w:pPr>
      <w:r w:rsidRPr="002C480E">
        <w:rPr>
          <w:rFonts w:ascii="Arial" w:eastAsia="Aptos" w:hAnsi="Arial" w:cs="Arial"/>
          <w:color w:val="000000" w:themeColor="text1"/>
        </w:rPr>
        <w:t>Objednatel se zavazuje zaplatit zhotoviteli dohodnuté ceny za služby poskytnuté dle této smlouvy.</w:t>
      </w:r>
    </w:p>
    <w:p w14:paraId="0EB79F31" w14:textId="2E429F5C" w:rsidR="00EA19BB" w:rsidRDefault="06D8FF09" w:rsidP="0025640D">
      <w:pPr>
        <w:numPr>
          <w:ilvl w:val="0"/>
          <w:numId w:val="14"/>
        </w:numPr>
        <w:spacing w:after="0" w:line="240" w:lineRule="auto"/>
        <w:ind w:left="426" w:hanging="426"/>
        <w:jc w:val="both"/>
        <w:rPr>
          <w:rFonts w:ascii="Arial" w:eastAsia="Aptos" w:hAnsi="Arial" w:cs="Arial"/>
          <w:color w:val="000000" w:themeColor="text1"/>
        </w:rPr>
      </w:pPr>
      <w:r w:rsidRPr="002C480E">
        <w:rPr>
          <w:rFonts w:ascii="Arial" w:eastAsia="Aptos" w:hAnsi="Arial" w:cs="Arial"/>
          <w:color w:val="000000" w:themeColor="text1"/>
        </w:rPr>
        <w:t>Objednatel se zavazuje zajistit zhotoviteli jím požadované potřebné informace věcného i systémového charakteru pro plnění této smlouvy a poskytovat zhotoviteli potřebnou součinnost při plnění této smlouvy.</w:t>
      </w:r>
    </w:p>
    <w:p w14:paraId="3EBAC455" w14:textId="77777777" w:rsidR="00CB3B6C" w:rsidRPr="002C480E" w:rsidRDefault="00CB3B6C" w:rsidP="00CB3B6C">
      <w:pPr>
        <w:spacing w:after="0" w:line="240" w:lineRule="auto"/>
        <w:rPr>
          <w:rFonts w:ascii="Arial" w:eastAsia="Aptos" w:hAnsi="Arial" w:cs="Arial"/>
          <w:color w:val="000000" w:themeColor="text1"/>
        </w:rPr>
      </w:pPr>
    </w:p>
    <w:p w14:paraId="4EFDD384" w14:textId="1D41AB6E" w:rsidR="00EA19BB" w:rsidRPr="002C480E" w:rsidRDefault="06D8FF09" w:rsidP="00CB3B6C">
      <w:pPr>
        <w:keepNext/>
        <w:keepLines/>
        <w:spacing w:after="0" w:line="240" w:lineRule="auto"/>
        <w:jc w:val="center"/>
        <w:rPr>
          <w:rFonts w:ascii="Arial" w:eastAsia="Aptos" w:hAnsi="Arial" w:cs="Arial"/>
          <w:b/>
          <w:bCs/>
          <w:color w:val="000000" w:themeColor="text1"/>
        </w:rPr>
      </w:pPr>
      <w:r w:rsidRPr="002C480E">
        <w:rPr>
          <w:rFonts w:ascii="Arial" w:eastAsia="Aptos" w:hAnsi="Arial" w:cs="Arial"/>
          <w:b/>
          <w:bCs/>
          <w:color w:val="000000" w:themeColor="text1"/>
        </w:rPr>
        <w:t>Článek V.</w:t>
      </w:r>
    </w:p>
    <w:p w14:paraId="73499B0A" w14:textId="393E4194" w:rsidR="00EA19BB" w:rsidRPr="002C480E" w:rsidRDefault="06D8FF09" w:rsidP="00CB3B6C">
      <w:pPr>
        <w:keepNext/>
        <w:keepLines/>
        <w:spacing w:after="0" w:line="240" w:lineRule="auto"/>
        <w:jc w:val="center"/>
        <w:rPr>
          <w:rFonts w:ascii="Arial" w:eastAsia="Aptos" w:hAnsi="Arial" w:cs="Arial"/>
          <w:b/>
          <w:bCs/>
          <w:color w:val="000000" w:themeColor="text1"/>
        </w:rPr>
      </w:pPr>
      <w:r w:rsidRPr="002C480E">
        <w:rPr>
          <w:rFonts w:ascii="Arial" w:eastAsia="Aptos" w:hAnsi="Arial" w:cs="Arial"/>
          <w:b/>
          <w:bCs/>
          <w:color w:val="000000" w:themeColor="text1"/>
        </w:rPr>
        <w:t>Sankce</w:t>
      </w:r>
    </w:p>
    <w:p w14:paraId="597DD455" w14:textId="17805D06" w:rsidR="00EA19BB" w:rsidRDefault="06D8FF09" w:rsidP="0025640D">
      <w:pPr>
        <w:numPr>
          <w:ilvl w:val="0"/>
          <w:numId w:val="13"/>
        </w:numPr>
        <w:spacing w:after="0" w:line="240" w:lineRule="auto"/>
        <w:ind w:left="426" w:hanging="426"/>
        <w:jc w:val="both"/>
        <w:rPr>
          <w:rFonts w:ascii="Arial" w:eastAsia="Aptos" w:hAnsi="Arial" w:cs="Arial"/>
          <w:color w:val="000000" w:themeColor="text1"/>
        </w:rPr>
      </w:pPr>
      <w:r w:rsidRPr="002C480E">
        <w:rPr>
          <w:rFonts w:ascii="Arial" w:eastAsia="Aptos" w:hAnsi="Arial" w:cs="Arial"/>
          <w:color w:val="000000" w:themeColor="text1"/>
        </w:rPr>
        <w:t>V případě prodlení zhotovitele s definitivním odstraněním (fix) kritické závady (P1) dle SLA uvedeného v čl. II této smlouvy (tj. nejpozději do 72 hodin od nahlášení v pracovních dnech) má objednatel právo uplatnit vůči zhotoviteli smluvní pokutu ve výši 5</w:t>
      </w:r>
      <w:r w:rsidR="0025640D">
        <w:rPr>
          <w:rFonts w:ascii="Arial" w:eastAsia="Aptos" w:hAnsi="Arial" w:cs="Arial"/>
          <w:color w:val="000000" w:themeColor="text1"/>
        </w:rPr>
        <w:t>.</w:t>
      </w:r>
      <w:r w:rsidRPr="002C480E">
        <w:rPr>
          <w:rFonts w:ascii="Arial" w:eastAsia="Aptos" w:hAnsi="Arial" w:cs="Arial"/>
          <w:color w:val="000000" w:themeColor="text1"/>
        </w:rPr>
        <w:t xml:space="preserve">000 Kč za každý i započatý den prodlení. Do doby prodlení se nezapočítává doba, po kterou zhotovitel nemohl plnit z důvodů na straně objednatele (zejména </w:t>
      </w:r>
      <w:r w:rsidRPr="002C480E">
        <w:rPr>
          <w:rFonts w:ascii="Arial" w:eastAsia="Aptos" w:hAnsi="Arial" w:cs="Arial"/>
          <w:color w:val="000000" w:themeColor="text1"/>
        </w:rPr>
        <w:lastRenderedPageBreak/>
        <w:t>neposkytnutí součinnosti nebo přístupů) nebo z důvodů mimo kontrolu zhotovitele (např. čekání na zásah třetí strany), pokud o tom zhotovitel objednatele prokazatelně informoval.</w:t>
      </w:r>
    </w:p>
    <w:p w14:paraId="18507EFA" w14:textId="126C141B" w:rsidR="00EA19BB" w:rsidRDefault="06D8FF09" w:rsidP="0025640D">
      <w:pPr>
        <w:numPr>
          <w:ilvl w:val="0"/>
          <w:numId w:val="13"/>
        </w:numPr>
        <w:spacing w:after="0" w:line="240" w:lineRule="auto"/>
        <w:ind w:left="426" w:hanging="426"/>
        <w:jc w:val="both"/>
        <w:rPr>
          <w:rFonts w:ascii="Arial" w:eastAsia="Aptos" w:hAnsi="Arial" w:cs="Arial"/>
          <w:color w:val="000000" w:themeColor="text1"/>
        </w:rPr>
      </w:pPr>
      <w:r w:rsidRPr="002C480E">
        <w:rPr>
          <w:rFonts w:ascii="Arial" w:eastAsia="Aptos" w:hAnsi="Arial" w:cs="Arial"/>
          <w:color w:val="000000" w:themeColor="text1"/>
        </w:rPr>
        <w:t>V případě, že měsíční dostupnost všech spravovaných WordPress webů v součtu klesne pod 99 % za kalendářní měsíc (měřeno dle čl. III této smlouvy), má objednatel právo uplatnit vůči zhotoviteli smluvní pokutu ve výši 10</w:t>
      </w:r>
      <w:r w:rsidR="0025640D">
        <w:rPr>
          <w:rFonts w:ascii="Arial" w:eastAsia="Aptos" w:hAnsi="Arial" w:cs="Arial"/>
          <w:color w:val="000000" w:themeColor="text1"/>
        </w:rPr>
        <w:t>.</w:t>
      </w:r>
      <w:r w:rsidRPr="002C480E">
        <w:rPr>
          <w:rFonts w:ascii="Arial" w:eastAsia="Aptos" w:hAnsi="Arial" w:cs="Arial"/>
          <w:color w:val="000000" w:themeColor="text1"/>
        </w:rPr>
        <w:t>000 Kč za každý takový kalendářní měsíc. Do výpočtu se nezapočítávají prokazatelné výpadky způsobené hostingovým prostředím objednatele, výpadky konektivity mimo kontrolu zhotovitele, zásahy třetích stran, vyšší moc ani předem oznámené plánované odstávky.</w:t>
      </w:r>
    </w:p>
    <w:p w14:paraId="2AA46D1F" w14:textId="6F1FA10E" w:rsidR="00EA19BB" w:rsidRDefault="06D8FF09" w:rsidP="0025640D">
      <w:pPr>
        <w:numPr>
          <w:ilvl w:val="0"/>
          <w:numId w:val="13"/>
        </w:numPr>
        <w:spacing w:after="0" w:line="240" w:lineRule="auto"/>
        <w:ind w:left="426" w:hanging="426"/>
        <w:jc w:val="both"/>
        <w:rPr>
          <w:rFonts w:ascii="Arial" w:eastAsia="Aptos" w:hAnsi="Arial" w:cs="Arial"/>
          <w:color w:val="000000" w:themeColor="text1"/>
        </w:rPr>
      </w:pPr>
      <w:r w:rsidRPr="002C480E">
        <w:rPr>
          <w:rFonts w:ascii="Arial" w:eastAsia="Aptos" w:hAnsi="Arial" w:cs="Arial"/>
          <w:color w:val="000000" w:themeColor="text1"/>
        </w:rPr>
        <w:t>V případě porušení povinnosti mlčenlivosti zhotovitele dle čl. III této smlouvy má objednatel právo uplatnit vůči zhotoviteli smluvní pokutu ve výši 100</w:t>
      </w:r>
      <w:r w:rsidR="0025640D">
        <w:rPr>
          <w:rFonts w:ascii="Arial" w:eastAsia="Aptos" w:hAnsi="Arial" w:cs="Arial"/>
          <w:color w:val="000000" w:themeColor="text1"/>
        </w:rPr>
        <w:t>.</w:t>
      </w:r>
      <w:r w:rsidRPr="002C480E">
        <w:rPr>
          <w:rFonts w:ascii="Arial" w:eastAsia="Aptos" w:hAnsi="Arial" w:cs="Arial"/>
          <w:color w:val="000000" w:themeColor="text1"/>
        </w:rPr>
        <w:t>000 Kč za každý jednotlivý případ porušení. V případě porušení povinnosti nakládat důvěrně s přístupovými údaji a zabezpečit prováděné práce tak, aby nedošlo k neoprávněnému zásahu třetí osoby do spravovaných WordPress webů, má objednatel právo uplatnit vůči zhotoviteli smluvní pokutu ve výši 50</w:t>
      </w:r>
      <w:r w:rsidR="0025640D">
        <w:rPr>
          <w:rFonts w:ascii="Arial" w:eastAsia="Aptos" w:hAnsi="Arial" w:cs="Arial"/>
          <w:color w:val="000000" w:themeColor="text1"/>
        </w:rPr>
        <w:t>.</w:t>
      </w:r>
      <w:r w:rsidRPr="002C480E">
        <w:rPr>
          <w:rFonts w:ascii="Arial" w:eastAsia="Aptos" w:hAnsi="Arial" w:cs="Arial"/>
          <w:color w:val="000000" w:themeColor="text1"/>
        </w:rPr>
        <w:t>000 Kč za každý jednotlivý případ porušení.</w:t>
      </w:r>
    </w:p>
    <w:p w14:paraId="008355DE" w14:textId="0D3D98DF" w:rsidR="00EA19BB" w:rsidRDefault="06D8FF09" w:rsidP="0025640D">
      <w:pPr>
        <w:numPr>
          <w:ilvl w:val="0"/>
          <w:numId w:val="13"/>
        </w:numPr>
        <w:spacing w:after="0" w:line="240" w:lineRule="auto"/>
        <w:ind w:left="426" w:hanging="426"/>
        <w:jc w:val="both"/>
        <w:rPr>
          <w:rFonts w:ascii="Arial" w:eastAsia="Aptos" w:hAnsi="Arial" w:cs="Arial"/>
          <w:color w:val="000000" w:themeColor="text1"/>
        </w:rPr>
      </w:pPr>
      <w:r w:rsidRPr="002C480E">
        <w:rPr>
          <w:rFonts w:ascii="Arial" w:eastAsia="Aptos" w:hAnsi="Arial" w:cs="Arial"/>
          <w:color w:val="000000" w:themeColor="text1"/>
        </w:rPr>
        <w:t>V případě prodlení zhotovitele s předložením dokumentace nebo poskytnutím zálohy dle čl. III této smlouvy má objednatel právo uplatnit vůči zhotoviteli smluvní pokutu ve výši 5</w:t>
      </w:r>
      <w:r w:rsidR="0025640D">
        <w:rPr>
          <w:rFonts w:ascii="Arial" w:eastAsia="Aptos" w:hAnsi="Arial" w:cs="Arial"/>
          <w:color w:val="000000" w:themeColor="text1"/>
        </w:rPr>
        <w:t>.</w:t>
      </w:r>
      <w:r w:rsidRPr="002C480E">
        <w:rPr>
          <w:rFonts w:ascii="Arial" w:eastAsia="Aptos" w:hAnsi="Arial" w:cs="Arial"/>
          <w:color w:val="000000" w:themeColor="text1"/>
        </w:rPr>
        <w:t>000 Kč za každý i započatý den prodlení.</w:t>
      </w:r>
    </w:p>
    <w:p w14:paraId="6E31D3E5" w14:textId="7AF42384" w:rsidR="00EA19BB" w:rsidRDefault="06D8FF09" w:rsidP="0025640D">
      <w:pPr>
        <w:numPr>
          <w:ilvl w:val="0"/>
          <w:numId w:val="13"/>
        </w:numPr>
        <w:spacing w:after="0" w:line="240" w:lineRule="auto"/>
        <w:ind w:left="426" w:hanging="426"/>
        <w:jc w:val="both"/>
        <w:rPr>
          <w:rFonts w:ascii="Arial" w:eastAsia="Aptos" w:hAnsi="Arial" w:cs="Arial"/>
          <w:color w:val="000000" w:themeColor="text1"/>
        </w:rPr>
      </w:pPr>
      <w:r w:rsidRPr="002C480E">
        <w:rPr>
          <w:rFonts w:ascii="Arial" w:eastAsia="Aptos" w:hAnsi="Arial" w:cs="Arial"/>
          <w:color w:val="000000" w:themeColor="text1"/>
        </w:rPr>
        <w:t>V případě prodlení objednatele se zaplacením zhotovitelem řádně vystavené a doručené faktury je zhotovitel oprávněn požadovat zaplacení úroku z prodlení ve výši stanovené právními předpisy.</w:t>
      </w:r>
    </w:p>
    <w:p w14:paraId="1B352E71" w14:textId="56A90A87" w:rsidR="00EA19BB" w:rsidRDefault="06D8FF09" w:rsidP="0025640D">
      <w:pPr>
        <w:numPr>
          <w:ilvl w:val="0"/>
          <w:numId w:val="13"/>
        </w:numPr>
        <w:spacing w:after="0" w:line="240" w:lineRule="auto"/>
        <w:ind w:left="426" w:hanging="426"/>
        <w:jc w:val="both"/>
        <w:rPr>
          <w:rFonts w:ascii="Arial" w:eastAsia="Aptos" w:hAnsi="Arial" w:cs="Arial"/>
        </w:rPr>
      </w:pPr>
      <w:r w:rsidRPr="002C480E">
        <w:rPr>
          <w:rFonts w:ascii="Arial" w:eastAsia="Aptos" w:hAnsi="Arial" w:cs="Arial"/>
        </w:rPr>
        <w:t>Smluvní pokuta a zákonný úrok z prodlení jsou splatné ve lhůtě třiceti (30) dnů ode dne doručení písemné výzvy oprávněné smluvní strany smluvní straně povinné zaplatit smluvní pokutu nebo zákonný úrok z prodlení.</w:t>
      </w:r>
    </w:p>
    <w:p w14:paraId="025023DC" w14:textId="2DB59965" w:rsidR="00EA19BB" w:rsidRDefault="06D8FF09" w:rsidP="0025640D">
      <w:pPr>
        <w:numPr>
          <w:ilvl w:val="0"/>
          <w:numId w:val="13"/>
        </w:numPr>
        <w:spacing w:after="0" w:line="240" w:lineRule="auto"/>
        <w:ind w:left="426" w:hanging="426"/>
        <w:jc w:val="both"/>
        <w:rPr>
          <w:rFonts w:ascii="Arial" w:eastAsia="Aptos" w:hAnsi="Arial" w:cs="Arial"/>
          <w:color w:val="000000" w:themeColor="text1"/>
        </w:rPr>
      </w:pPr>
      <w:r w:rsidRPr="002C480E">
        <w:rPr>
          <w:rFonts w:ascii="Arial" w:eastAsia="Aptos" w:hAnsi="Arial" w:cs="Arial"/>
          <w:color w:val="000000" w:themeColor="text1"/>
        </w:rPr>
        <w:t>Ujednáním o smluvní pokutě není dotčeno právo poškozené smluvní strany domáhat se náhrady škody v plné výši dle příslušných článků této smlouvy.</w:t>
      </w:r>
    </w:p>
    <w:p w14:paraId="1901D998" w14:textId="06C7100B" w:rsidR="00EA19BB" w:rsidRDefault="06D8FF09" w:rsidP="0025640D">
      <w:pPr>
        <w:numPr>
          <w:ilvl w:val="0"/>
          <w:numId w:val="13"/>
        </w:numPr>
        <w:spacing w:after="0" w:line="240" w:lineRule="auto"/>
        <w:ind w:left="426" w:hanging="426"/>
        <w:jc w:val="both"/>
        <w:rPr>
          <w:rFonts w:ascii="Arial" w:eastAsia="Aptos" w:hAnsi="Arial" w:cs="Arial"/>
          <w:color w:val="000000" w:themeColor="text1"/>
        </w:rPr>
      </w:pPr>
      <w:r w:rsidRPr="002C480E">
        <w:rPr>
          <w:rFonts w:ascii="Arial" w:eastAsia="Aptos" w:hAnsi="Arial" w:cs="Arial"/>
          <w:color w:val="000000" w:themeColor="text1"/>
        </w:rPr>
        <w:t>Zaplacení smluvní pokuty nebo úroku z prodlení nezbavuje smluvní strany povinnosti splnit příslušný závazek vyplývající z této smlouvy.</w:t>
      </w:r>
    </w:p>
    <w:p w14:paraId="1F3F1E0A" w14:textId="77777777" w:rsidR="003665BA" w:rsidRPr="002C480E" w:rsidRDefault="003665BA" w:rsidP="003665BA">
      <w:pPr>
        <w:spacing w:after="0" w:line="240" w:lineRule="auto"/>
        <w:jc w:val="both"/>
        <w:rPr>
          <w:rFonts w:ascii="Arial" w:eastAsia="Aptos" w:hAnsi="Arial" w:cs="Arial"/>
          <w:color w:val="000000" w:themeColor="text1"/>
        </w:rPr>
      </w:pPr>
    </w:p>
    <w:p w14:paraId="1DC0FEBA" w14:textId="492DC782" w:rsidR="00EA19BB" w:rsidRPr="002C480E" w:rsidRDefault="06D8FF09" w:rsidP="003665BA">
      <w:pPr>
        <w:keepNext/>
        <w:keepLines/>
        <w:spacing w:after="0" w:line="240" w:lineRule="auto"/>
        <w:jc w:val="center"/>
        <w:rPr>
          <w:rFonts w:ascii="Arial" w:eastAsia="Aptos" w:hAnsi="Arial" w:cs="Arial"/>
          <w:b/>
          <w:bCs/>
          <w:color w:val="000000" w:themeColor="text1"/>
        </w:rPr>
      </w:pPr>
      <w:r w:rsidRPr="002C480E">
        <w:rPr>
          <w:rFonts w:ascii="Arial" w:eastAsia="Aptos" w:hAnsi="Arial" w:cs="Arial"/>
          <w:b/>
          <w:bCs/>
          <w:color w:val="000000" w:themeColor="text1"/>
        </w:rPr>
        <w:t>Článek VI.</w:t>
      </w:r>
    </w:p>
    <w:p w14:paraId="0984DA9F" w14:textId="57D7DFB0" w:rsidR="00EA19BB" w:rsidRPr="002C480E" w:rsidRDefault="06D8FF09" w:rsidP="003665BA">
      <w:pPr>
        <w:keepNext/>
        <w:keepLines/>
        <w:spacing w:after="0" w:line="240" w:lineRule="auto"/>
        <w:jc w:val="center"/>
        <w:rPr>
          <w:rFonts w:ascii="Arial" w:eastAsia="Aptos" w:hAnsi="Arial" w:cs="Arial"/>
          <w:b/>
          <w:bCs/>
          <w:color w:val="000000" w:themeColor="text1"/>
        </w:rPr>
      </w:pPr>
      <w:r w:rsidRPr="002C480E">
        <w:rPr>
          <w:rFonts w:ascii="Arial" w:eastAsia="Aptos" w:hAnsi="Arial" w:cs="Arial"/>
          <w:b/>
          <w:bCs/>
          <w:color w:val="000000" w:themeColor="text1"/>
        </w:rPr>
        <w:t>Ochrana dat</w:t>
      </w:r>
    </w:p>
    <w:p w14:paraId="7DD821C9" w14:textId="20C9104B" w:rsidR="00EA19BB" w:rsidRPr="002C480E" w:rsidRDefault="06D8FF09" w:rsidP="0025640D">
      <w:pPr>
        <w:numPr>
          <w:ilvl w:val="0"/>
          <w:numId w:val="12"/>
        </w:numPr>
        <w:spacing w:after="0" w:line="240" w:lineRule="auto"/>
        <w:ind w:left="426" w:hanging="426"/>
        <w:jc w:val="both"/>
        <w:rPr>
          <w:rFonts w:ascii="Arial" w:eastAsia="Aptos" w:hAnsi="Arial" w:cs="Arial"/>
        </w:rPr>
      </w:pPr>
      <w:r w:rsidRPr="002C480E">
        <w:rPr>
          <w:rFonts w:ascii="Arial" w:eastAsia="Aptos" w:hAnsi="Arial" w:cs="Arial"/>
        </w:rPr>
        <w:t>Veškeré podklady a data, ať už v jakékoliv podobě, která vznikla či vzniknou při poskytování služeb podle této smlouvy, jsou výlučným vlastnictvím objednatele. Nejpozději do 15 pracovních dnů od doručení žádosti objednatele nebo od ukončení této smlouvy je zhotovitel povinen tato data objednateli předat.</w:t>
      </w:r>
    </w:p>
    <w:p w14:paraId="3093865E" w14:textId="22E69A76" w:rsidR="00EA19BB" w:rsidRDefault="7CD7D214" w:rsidP="0025640D">
      <w:pPr>
        <w:numPr>
          <w:ilvl w:val="0"/>
          <w:numId w:val="12"/>
        </w:numPr>
        <w:spacing w:after="0" w:line="240" w:lineRule="auto"/>
        <w:ind w:left="426" w:hanging="426"/>
        <w:jc w:val="both"/>
        <w:rPr>
          <w:rFonts w:ascii="Arial" w:eastAsia="Aptos" w:hAnsi="Arial" w:cs="Arial"/>
        </w:rPr>
      </w:pPr>
      <w:r w:rsidRPr="002C480E">
        <w:rPr>
          <w:rFonts w:ascii="Arial" w:eastAsia="Aptos" w:hAnsi="Arial" w:cs="Arial"/>
        </w:rPr>
        <w:t xml:space="preserve">Zhotovitel není oprávněn použít podklady a data předané mu objednatelem dle této smlouvy pro jiné </w:t>
      </w:r>
      <w:r w:rsidR="3725F8FF" w:rsidRPr="002C480E">
        <w:rPr>
          <w:rFonts w:ascii="Arial" w:eastAsia="Aptos" w:hAnsi="Arial" w:cs="Arial"/>
        </w:rPr>
        <w:t>účely,</w:t>
      </w:r>
      <w:r w:rsidRPr="002C480E">
        <w:rPr>
          <w:rFonts w:ascii="Arial" w:eastAsia="Aptos" w:hAnsi="Arial" w:cs="Arial"/>
        </w:rPr>
        <w:t xml:space="preserve"> než je plnění podle této smlouvy. Nejpozději do 15 pracovních dnů od doručení žádosti objednatele nebo od ukončení této smlouvy je zhotovitel povinen vrátit objednateli veškeré podklady a data poskytnuté objednatelem zhotoviteli ke splnění jeho závazků podle této smlouvy.</w:t>
      </w:r>
    </w:p>
    <w:p w14:paraId="4B8275B1" w14:textId="77777777" w:rsidR="003665BA" w:rsidRPr="002C480E" w:rsidRDefault="003665BA" w:rsidP="003665BA">
      <w:pPr>
        <w:spacing w:after="0" w:line="240" w:lineRule="auto"/>
        <w:rPr>
          <w:rFonts w:ascii="Arial" w:eastAsia="Aptos" w:hAnsi="Arial" w:cs="Arial"/>
        </w:rPr>
      </w:pPr>
    </w:p>
    <w:p w14:paraId="326483AB" w14:textId="2526B598" w:rsidR="00EA19BB" w:rsidRPr="002C480E" w:rsidRDefault="06D8FF09" w:rsidP="003665BA">
      <w:pPr>
        <w:keepNext/>
        <w:keepLines/>
        <w:spacing w:after="0" w:line="240" w:lineRule="auto"/>
        <w:jc w:val="center"/>
        <w:rPr>
          <w:rFonts w:ascii="Arial" w:eastAsia="Aptos" w:hAnsi="Arial" w:cs="Arial"/>
          <w:b/>
          <w:bCs/>
          <w:color w:val="000000" w:themeColor="text1"/>
        </w:rPr>
      </w:pPr>
      <w:r w:rsidRPr="002C480E">
        <w:rPr>
          <w:rFonts w:ascii="Arial" w:eastAsia="Aptos" w:hAnsi="Arial" w:cs="Arial"/>
          <w:b/>
          <w:bCs/>
          <w:color w:val="000000" w:themeColor="text1"/>
        </w:rPr>
        <w:t>Článek VII.</w:t>
      </w:r>
    </w:p>
    <w:p w14:paraId="5CAFED5F" w14:textId="1293755A" w:rsidR="00EA19BB" w:rsidRPr="002C480E" w:rsidRDefault="06D8FF09" w:rsidP="003665BA">
      <w:pPr>
        <w:keepNext/>
        <w:keepLines/>
        <w:spacing w:after="0" w:line="240" w:lineRule="auto"/>
        <w:jc w:val="center"/>
        <w:rPr>
          <w:rFonts w:ascii="Arial" w:eastAsia="Aptos" w:hAnsi="Arial" w:cs="Arial"/>
          <w:b/>
          <w:bCs/>
          <w:color w:val="000000" w:themeColor="text1"/>
        </w:rPr>
      </w:pPr>
      <w:r w:rsidRPr="002C480E">
        <w:rPr>
          <w:rFonts w:ascii="Arial" w:eastAsia="Aptos" w:hAnsi="Arial" w:cs="Arial"/>
          <w:b/>
          <w:bCs/>
          <w:color w:val="000000" w:themeColor="text1"/>
        </w:rPr>
        <w:t>Místo a doba plnění</w:t>
      </w:r>
    </w:p>
    <w:p w14:paraId="7366205A" w14:textId="28E486AF" w:rsidR="00EA19BB" w:rsidRPr="002C480E" w:rsidRDefault="06D8FF09" w:rsidP="0025640D">
      <w:pPr>
        <w:numPr>
          <w:ilvl w:val="0"/>
          <w:numId w:val="11"/>
        </w:numPr>
        <w:spacing w:after="0" w:line="240" w:lineRule="auto"/>
        <w:ind w:left="426" w:hanging="426"/>
        <w:jc w:val="both"/>
        <w:rPr>
          <w:rFonts w:ascii="Arial" w:eastAsia="Aptos" w:hAnsi="Arial" w:cs="Arial"/>
        </w:rPr>
      </w:pPr>
      <w:r w:rsidRPr="002C480E">
        <w:rPr>
          <w:rFonts w:ascii="Arial" w:eastAsia="Aptos" w:hAnsi="Arial" w:cs="Arial"/>
        </w:rPr>
        <w:t>Plnění dle této smlouvy bude zhotovitel poskytovat primárně vzdáleně. Osobní (on-site) plnění v prostorách objednatele je možné pouze na základě předchozí dohody smluvních stran.</w:t>
      </w:r>
    </w:p>
    <w:p w14:paraId="56627409" w14:textId="14526392" w:rsidR="00EA19BB" w:rsidRPr="002C480E" w:rsidRDefault="06D8FF09" w:rsidP="0025640D">
      <w:pPr>
        <w:numPr>
          <w:ilvl w:val="0"/>
          <w:numId w:val="11"/>
        </w:numPr>
        <w:spacing w:after="0" w:line="240" w:lineRule="auto"/>
        <w:ind w:left="426" w:hanging="426"/>
        <w:jc w:val="both"/>
        <w:rPr>
          <w:rFonts w:ascii="Arial" w:eastAsia="Aptos" w:hAnsi="Arial" w:cs="Arial"/>
          <w:color w:val="000000" w:themeColor="text1"/>
        </w:rPr>
      </w:pPr>
      <w:r w:rsidRPr="002C480E">
        <w:rPr>
          <w:rFonts w:ascii="Arial" w:eastAsia="Aptos" w:hAnsi="Arial" w:cs="Arial"/>
          <w:color w:val="000000" w:themeColor="text1"/>
        </w:rPr>
        <w:t>Zhotovitel bude poskytovat plnění dle této smlouvy od 1. 5. 2026 po dobu jednoho (1) roku.</w:t>
      </w:r>
    </w:p>
    <w:p w14:paraId="3833EF90" w14:textId="2244C706" w:rsidR="00EA19BB" w:rsidRPr="002C480E" w:rsidRDefault="06D8FF09" w:rsidP="0025640D">
      <w:pPr>
        <w:numPr>
          <w:ilvl w:val="0"/>
          <w:numId w:val="11"/>
        </w:numPr>
        <w:spacing w:after="0" w:line="240" w:lineRule="auto"/>
        <w:ind w:left="426" w:hanging="426"/>
        <w:jc w:val="both"/>
        <w:rPr>
          <w:rFonts w:ascii="Arial" w:eastAsia="Aptos" w:hAnsi="Arial" w:cs="Arial"/>
          <w:color w:val="000000" w:themeColor="text1"/>
        </w:rPr>
      </w:pPr>
      <w:r w:rsidRPr="002C480E">
        <w:rPr>
          <w:rFonts w:ascii="Arial" w:eastAsia="Aptos" w:hAnsi="Arial" w:cs="Arial"/>
          <w:color w:val="000000" w:themeColor="text1"/>
        </w:rPr>
        <w:lastRenderedPageBreak/>
        <w:t>Komunikace a předávání požadavků probíhá primárně e-mailem. Není-li dohodnuto jinak, zhotovitel reaguje a plní v pracovních dnech.</w:t>
      </w:r>
    </w:p>
    <w:p w14:paraId="36AA34C5" w14:textId="6396554D" w:rsidR="00EA19BB" w:rsidRPr="00640B1C" w:rsidRDefault="06D8FF09" w:rsidP="00640B1C">
      <w:pPr>
        <w:pStyle w:val="Odstavecseseznamem"/>
        <w:numPr>
          <w:ilvl w:val="0"/>
          <w:numId w:val="11"/>
        </w:numPr>
        <w:spacing w:after="0" w:line="240" w:lineRule="auto"/>
        <w:ind w:left="426" w:hanging="426"/>
        <w:jc w:val="both"/>
        <w:rPr>
          <w:rFonts w:ascii="Arial" w:eastAsia="Aptos" w:hAnsi="Arial" w:cs="Arial"/>
          <w:color w:val="000000" w:themeColor="text1"/>
        </w:rPr>
      </w:pPr>
      <w:r w:rsidRPr="00640B1C">
        <w:rPr>
          <w:rFonts w:ascii="Arial" w:eastAsia="Aptos" w:hAnsi="Arial" w:cs="Arial"/>
          <w:color w:val="000000" w:themeColor="text1"/>
        </w:rPr>
        <w:t>Pro účely této smlouvy si smluvní strany určí kontaktní osoby a kontaktní e-mailové adresy; změnu kontaktních údajů je každá strana povinna oznámit druhé straně bez zbytečného odkladu. Požadavek je považován za nahlášený okamžikem doručení na dohodnutou e-mailovou adresu.</w:t>
      </w:r>
    </w:p>
    <w:p w14:paraId="4C14025A" w14:textId="77777777" w:rsidR="004E4ED8" w:rsidRPr="002C480E" w:rsidRDefault="004E4ED8" w:rsidP="00640B1C">
      <w:pPr>
        <w:spacing w:after="0" w:line="240" w:lineRule="auto"/>
        <w:ind w:left="426"/>
        <w:jc w:val="both"/>
        <w:rPr>
          <w:rFonts w:ascii="Arial" w:eastAsia="Aptos" w:hAnsi="Arial" w:cs="Arial"/>
          <w:color w:val="000000" w:themeColor="text1"/>
        </w:rPr>
      </w:pPr>
    </w:p>
    <w:p w14:paraId="417E6FAA" w14:textId="36FEF817" w:rsidR="00EA19BB" w:rsidRDefault="06D8FF09" w:rsidP="00640B1C">
      <w:pPr>
        <w:spacing w:after="0" w:line="240" w:lineRule="auto"/>
        <w:ind w:left="426"/>
        <w:jc w:val="both"/>
        <w:rPr>
          <w:rFonts w:ascii="Arial" w:eastAsia="Aptos" w:hAnsi="Arial" w:cs="Arial"/>
          <w:color w:val="000000" w:themeColor="text1"/>
        </w:rPr>
      </w:pPr>
      <w:r w:rsidRPr="002C480E">
        <w:rPr>
          <w:rFonts w:ascii="Arial" w:eastAsia="Aptos" w:hAnsi="Arial" w:cs="Arial"/>
          <w:b/>
          <w:bCs/>
          <w:color w:val="000000" w:themeColor="text1"/>
        </w:rPr>
        <w:t>Kontaktní údaje pro hlášení požadavků:</w:t>
      </w:r>
      <w:r w:rsidRPr="002C480E">
        <w:rPr>
          <w:rFonts w:ascii="Arial" w:eastAsia="Aptos" w:hAnsi="Arial" w:cs="Arial"/>
          <w:color w:val="000000" w:themeColor="text1"/>
        </w:rPr>
        <w:t xml:space="preserve"> Objednatel</w:t>
      </w:r>
      <w:r w:rsidR="0000261F">
        <w:rPr>
          <w:rFonts w:ascii="Arial" w:eastAsia="Aptos" w:hAnsi="Arial" w:cs="Arial"/>
          <w:color w:val="000000" w:themeColor="text1"/>
        </w:rPr>
        <w:t xml:space="preserve"> </w:t>
      </w:r>
      <w:proofErr w:type="spellStart"/>
      <w:proofErr w:type="gramStart"/>
      <w:r w:rsidR="0000261F">
        <w:rPr>
          <w:rFonts w:ascii="Arial" w:eastAsia="Aptos" w:hAnsi="Arial" w:cs="Arial"/>
          <w:color w:val="000000" w:themeColor="text1"/>
        </w:rPr>
        <w:t>xxxxxx</w:t>
      </w:r>
      <w:proofErr w:type="spellEnd"/>
      <w:r w:rsidR="0000261F">
        <w:rPr>
          <w:rFonts w:ascii="Arial" w:eastAsia="Aptos" w:hAnsi="Arial" w:cs="Arial"/>
          <w:color w:val="000000" w:themeColor="text1"/>
        </w:rPr>
        <w:t xml:space="preserve"> </w:t>
      </w:r>
      <w:r w:rsidRPr="002C480E">
        <w:rPr>
          <w:rFonts w:ascii="Arial" w:eastAsia="Aptos" w:hAnsi="Arial" w:cs="Arial"/>
          <w:color w:val="000000" w:themeColor="text1"/>
        </w:rPr>
        <w:t>;</w:t>
      </w:r>
      <w:proofErr w:type="gramEnd"/>
      <w:r w:rsidRPr="002C480E">
        <w:rPr>
          <w:rFonts w:ascii="Arial" w:eastAsia="Aptos" w:hAnsi="Arial" w:cs="Arial"/>
          <w:color w:val="000000" w:themeColor="text1"/>
        </w:rPr>
        <w:t xml:space="preserve"> Zhotovitel: </w:t>
      </w:r>
      <w:proofErr w:type="spellStart"/>
      <w:r w:rsidR="0000261F">
        <w:t>xxxxxxxxxxxxxxxxx</w:t>
      </w:r>
      <w:proofErr w:type="spellEnd"/>
    </w:p>
    <w:p w14:paraId="31F1BFAA" w14:textId="77777777" w:rsidR="00E4796A" w:rsidRPr="002C480E" w:rsidRDefault="00E4796A" w:rsidP="00640B1C">
      <w:pPr>
        <w:spacing w:after="0" w:line="240" w:lineRule="auto"/>
        <w:ind w:left="426"/>
        <w:rPr>
          <w:rFonts w:ascii="Arial" w:eastAsia="Aptos" w:hAnsi="Arial" w:cs="Arial"/>
          <w:color w:val="000000" w:themeColor="text1"/>
        </w:rPr>
      </w:pPr>
    </w:p>
    <w:p w14:paraId="1464D2F6" w14:textId="5163D045" w:rsidR="00EA19BB" w:rsidRPr="002C480E" w:rsidRDefault="7CD7D214" w:rsidP="00640B1C">
      <w:pPr>
        <w:spacing w:after="0" w:line="240" w:lineRule="auto"/>
        <w:ind w:left="426"/>
        <w:jc w:val="both"/>
        <w:rPr>
          <w:rFonts w:ascii="Arial" w:eastAsia="Aptos" w:hAnsi="Arial" w:cs="Arial"/>
          <w:color w:val="000000" w:themeColor="text1"/>
        </w:rPr>
      </w:pPr>
      <w:r w:rsidRPr="002C480E">
        <w:rPr>
          <w:rFonts w:ascii="Arial" w:eastAsia="Aptos" w:hAnsi="Arial" w:cs="Arial"/>
          <w:color w:val="000000" w:themeColor="text1"/>
        </w:rPr>
        <w:t>Předání a převzetí Díla (nového WordPress webu): zhotovitel předá Dílo objednateli zpřístupněním v hostingovém prostředí objednatele (Wedos). Objednatel provede akceptaci do pěti (5) pracovních dnů od předání; neuplatní-li v této lhůtě písemně vady či výhrady, má se Dílo za převzaté. Uplatní-li objednatel vady, zhotovitel je odstraní v přiměřené lhůtě a Dílo znovu předá k akceptaci.</w:t>
      </w:r>
    </w:p>
    <w:p w14:paraId="0D66AFCC" w14:textId="77777777" w:rsidR="004E4ED8" w:rsidRDefault="004E4ED8" w:rsidP="00C85928">
      <w:pPr>
        <w:spacing w:after="0" w:line="240" w:lineRule="auto"/>
        <w:rPr>
          <w:rFonts w:ascii="Arial" w:eastAsia="Aptos" w:hAnsi="Arial" w:cs="Arial"/>
          <w:b/>
          <w:bCs/>
          <w:color w:val="000000" w:themeColor="text1"/>
        </w:rPr>
      </w:pPr>
    </w:p>
    <w:p w14:paraId="457934C7" w14:textId="0A482957" w:rsidR="00EA19BB" w:rsidRPr="002C480E" w:rsidRDefault="06D8FF09" w:rsidP="004E4ED8">
      <w:pPr>
        <w:spacing w:after="0" w:line="240" w:lineRule="auto"/>
        <w:jc w:val="center"/>
        <w:rPr>
          <w:rFonts w:ascii="Arial" w:eastAsia="Aptos" w:hAnsi="Arial" w:cs="Arial"/>
          <w:b/>
          <w:bCs/>
          <w:color w:val="000000" w:themeColor="text1"/>
        </w:rPr>
      </w:pPr>
      <w:r w:rsidRPr="002C480E">
        <w:rPr>
          <w:rFonts w:ascii="Arial" w:eastAsia="Aptos" w:hAnsi="Arial" w:cs="Arial"/>
          <w:b/>
          <w:bCs/>
          <w:color w:val="000000" w:themeColor="text1"/>
        </w:rPr>
        <w:t>Článek VIII.</w:t>
      </w:r>
    </w:p>
    <w:p w14:paraId="7DFCB466" w14:textId="5F2A10D9" w:rsidR="00EA19BB" w:rsidRPr="002C480E" w:rsidRDefault="06D8FF09" w:rsidP="004E4ED8">
      <w:pPr>
        <w:keepNext/>
        <w:keepLines/>
        <w:spacing w:after="0" w:line="240" w:lineRule="auto"/>
        <w:jc w:val="center"/>
        <w:rPr>
          <w:rFonts w:ascii="Arial" w:eastAsia="Aptos" w:hAnsi="Arial" w:cs="Arial"/>
          <w:b/>
          <w:bCs/>
          <w:color w:val="000000" w:themeColor="text1"/>
        </w:rPr>
      </w:pPr>
      <w:r w:rsidRPr="002C480E">
        <w:rPr>
          <w:rFonts w:ascii="Arial" w:eastAsia="Aptos" w:hAnsi="Arial" w:cs="Arial"/>
          <w:b/>
          <w:bCs/>
          <w:color w:val="000000" w:themeColor="text1"/>
        </w:rPr>
        <w:t>Cena díla</w:t>
      </w:r>
    </w:p>
    <w:p w14:paraId="71BCE48F" w14:textId="767C3830" w:rsidR="00EA19BB" w:rsidRDefault="06D8FF09" w:rsidP="00640B1C">
      <w:pPr>
        <w:numPr>
          <w:ilvl w:val="0"/>
          <w:numId w:val="10"/>
        </w:numPr>
        <w:spacing w:after="0" w:line="240" w:lineRule="auto"/>
        <w:ind w:left="426" w:hanging="426"/>
        <w:jc w:val="both"/>
        <w:rPr>
          <w:rFonts w:ascii="Arial" w:eastAsia="Aptos" w:hAnsi="Arial" w:cs="Arial"/>
          <w:color w:val="000000" w:themeColor="text1"/>
        </w:rPr>
      </w:pPr>
      <w:r w:rsidRPr="002C480E">
        <w:rPr>
          <w:rFonts w:ascii="Arial" w:eastAsia="Aptos" w:hAnsi="Arial" w:cs="Arial"/>
          <w:color w:val="000000" w:themeColor="text1"/>
        </w:rPr>
        <w:t>Cena je zpracována v souladu se zákonem č. 526/1990 Sb., o cenách a s prováděcími předpisy.</w:t>
      </w:r>
    </w:p>
    <w:p w14:paraId="74F4CEDB" w14:textId="28EB7C78" w:rsidR="00EA19BB" w:rsidRPr="002C480E" w:rsidRDefault="06D8FF09" w:rsidP="00640B1C">
      <w:pPr>
        <w:numPr>
          <w:ilvl w:val="0"/>
          <w:numId w:val="10"/>
        </w:numPr>
        <w:spacing w:after="0" w:line="240" w:lineRule="auto"/>
        <w:ind w:left="426" w:hanging="426"/>
        <w:jc w:val="both"/>
        <w:rPr>
          <w:rFonts w:ascii="Arial" w:eastAsia="Aptos" w:hAnsi="Arial" w:cs="Arial"/>
        </w:rPr>
      </w:pPr>
      <w:r w:rsidRPr="002C480E">
        <w:rPr>
          <w:rFonts w:ascii="Arial" w:eastAsia="Aptos" w:hAnsi="Arial" w:cs="Arial"/>
        </w:rPr>
        <w:t>Cena plnění se sjednává dohodou smluvních stran a činí:</w:t>
      </w:r>
    </w:p>
    <w:p w14:paraId="0AF95593" w14:textId="2563CBAD" w:rsidR="00EA19BB" w:rsidRPr="002C480E" w:rsidRDefault="06D8FF09" w:rsidP="00640B1C">
      <w:pPr>
        <w:numPr>
          <w:ilvl w:val="0"/>
          <w:numId w:val="9"/>
        </w:numPr>
        <w:spacing w:after="0" w:line="240" w:lineRule="auto"/>
        <w:ind w:left="709" w:hanging="283"/>
        <w:jc w:val="both"/>
        <w:rPr>
          <w:rFonts w:ascii="Arial" w:eastAsia="Aptos" w:hAnsi="Arial" w:cs="Arial"/>
          <w:color w:val="000000" w:themeColor="text1"/>
        </w:rPr>
      </w:pPr>
      <w:r w:rsidRPr="002C480E">
        <w:rPr>
          <w:rFonts w:ascii="Arial" w:eastAsia="Aptos" w:hAnsi="Arial" w:cs="Arial"/>
          <w:color w:val="000000" w:themeColor="text1"/>
        </w:rPr>
        <w:t xml:space="preserve">měsíční paušál za správu a podporu </w:t>
      </w:r>
      <w:proofErr w:type="spellStart"/>
      <w:r w:rsidRPr="002C480E">
        <w:rPr>
          <w:rFonts w:ascii="Arial" w:eastAsia="Aptos" w:hAnsi="Arial" w:cs="Arial"/>
          <w:color w:val="000000" w:themeColor="text1"/>
        </w:rPr>
        <w:t>WordPress</w:t>
      </w:r>
      <w:proofErr w:type="spellEnd"/>
      <w:r w:rsidRPr="002C480E">
        <w:rPr>
          <w:rFonts w:ascii="Arial" w:eastAsia="Aptos" w:hAnsi="Arial" w:cs="Arial"/>
          <w:color w:val="000000" w:themeColor="text1"/>
        </w:rPr>
        <w:t xml:space="preserve"> webů: 8</w:t>
      </w:r>
      <w:r w:rsidR="00640B1C">
        <w:rPr>
          <w:rFonts w:ascii="Arial" w:eastAsia="Aptos" w:hAnsi="Arial" w:cs="Arial"/>
          <w:color w:val="000000" w:themeColor="text1"/>
        </w:rPr>
        <w:t>.</w:t>
      </w:r>
      <w:r w:rsidRPr="002C480E">
        <w:rPr>
          <w:rFonts w:ascii="Arial" w:eastAsia="Aptos" w:hAnsi="Arial" w:cs="Arial"/>
          <w:color w:val="000000" w:themeColor="text1"/>
        </w:rPr>
        <w:t>000 Kč (zhotovitel je neplátce DPH);</w:t>
      </w:r>
    </w:p>
    <w:p w14:paraId="62C5AB4B" w14:textId="732865E6" w:rsidR="00EA19BB" w:rsidRPr="002C480E" w:rsidRDefault="06D8FF09" w:rsidP="00640B1C">
      <w:pPr>
        <w:numPr>
          <w:ilvl w:val="0"/>
          <w:numId w:val="9"/>
        </w:numPr>
        <w:spacing w:after="0" w:line="240" w:lineRule="auto"/>
        <w:ind w:left="709" w:hanging="283"/>
        <w:jc w:val="both"/>
        <w:rPr>
          <w:rFonts w:ascii="Arial" w:eastAsia="Aptos" w:hAnsi="Arial" w:cs="Arial"/>
          <w:color w:val="000000" w:themeColor="text1"/>
        </w:rPr>
      </w:pPr>
      <w:r w:rsidRPr="002C480E">
        <w:rPr>
          <w:rFonts w:ascii="Arial" w:eastAsia="Aptos" w:hAnsi="Arial" w:cs="Arial"/>
          <w:color w:val="000000" w:themeColor="text1"/>
        </w:rPr>
        <w:t>hodinová sazba za vývoj (tvorbu) nového WordPress webu a související práce dle objednávky objednatele: 600 Kč za hodinu (zhotovitel je neplátce DPH);</w:t>
      </w:r>
    </w:p>
    <w:p w14:paraId="32B3BB65" w14:textId="33344CA4" w:rsidR="00EA19BB" w:rsidRDefault="06D8FF09" w:rsidP="00640B1C">
      <w:pPr>
        <w:numPr>
          <w:ilvl w:val="0"/>
          <w:numId w:val="9"/>
        </w:numPr>
        <w:spacing w:after="0" w:line="240" w:lineRule="auto"/>
        <w:ind w:left="709" w:hanging="283"/>
        <w:jc w:val="both"/>
        <w:rPr>
          <w:rFonts w:ascii="Arial" w:eastAsia="Aptos" w:hAnsi="Arial" w:cs="Arial"/>
          <w:color w:val="000000" w:themeColor="text1"/>
        </w:rPr>
      </w:pPr>
      <w:r w:rsidRPr="002C480E">
        <w:rPr>
          <w:rFonts w:ascii="Arial" w:eastAsia="Aptos" w:hAnsi="Arial" w:cs="Arial"/>
          <w:color w:val="000000" w:themeColor="text1"/>
        </w:rPr>
        <w:t>celková částka vyplývající z plnění za tuto smlouvu nepřesáhne 400</w:t>
      </w:r>
      <w:r w:rsidR="00640B1C">
        <w:rPr>
          <w:rFonts w:ascii="Arial" w:eastAsia="Aptos" w:hAnsi="Arial" w:cs="Arial"/>
          <w:color w:val="000000" w:themeColor="text1"/>
        </w:rPr>
        <w:t>.</w:t>
      </w:r>
      <w:r w:rsidRPr="002C480E">
        <w:rPr>
          <w:rFonts w:ascii="Arial" w:eastAsia="Aptos" w:hAnsi="Arial" w:cs="Arial"/>
          <w:color w:val="000000" w:themeColor="text1"/>
        </w:rPr>
        <w:t>000 Kč (součet paušálů a objednaných prací dle hodinové sazby), ledaže bude mezi smluvními stranami písemně sjednáno jinak.</w:t>
      </w:r>
    </w:p>
    <w:p w14:paraId="258314E3" w14:textId="786D0598" w:rsidR="00EA19BB" w:rsidRDefault="38131880" w:rsidP="00640B1C">
      <w:pPr>
        <w:pStyle w:val="Odstavecseseznamem"/>
        <w:numPr>
          <w:ilvl w:val="0"/>
          <w:numId w:val="10"/>
        </w:numPr>
        <w:spacing w:after="0" w:line="240" w:lineRule="auto"/>
        <w:ind w:left="426" w:hanging="426"/>
        <w:jc w:val="both"/>
        <w:rPr>
          <w:rFonts w:ascii="Arial" w:eastAsia="Aptos" w:hAnsi="Arial" w:cs="Arial"/>
          <w:color w:val="000000" w:themeColor="text1"/>
        </w:rPr>
      </w:pPr>
      <w:r w:rsidRPr="002C480E">
        <w:rPr>
          <w:rFonts w:ascii="Arial" w:eastAsia="Aptos" w:hAnsi="Arial" w:cs="Arial"/>
          <w:color w:val="000000" w:themeColor="text1"/>
        </w:rPr>
        <w:t>Zhotovitel průběžně sleduje čerpání finančního limitu dle tohoto článku a upozorní objednatele při dosažení 80 % uvedené částky. Po dosažení finančního limitu není zhotovitel povinen poskytovat další plnění nad rámec paušálu ani realizovat další objednávky, dokud nebude limit navýšen písemným dodatkem smluvních stran.</w:t>
      </w:r>
    </w:p>
    <w:p w14:paraId="706774B5" w14:textId="3A4A0231" w:rsidR="00EA19BB" w:rsidRDefault="06D8FF09" w:rsidP="00640B1C">
      <w:pPr>
        <w:numPr>
          <w:ilvl w:val="0"/>
          <w:numId w:val="10"/>
        </w:numPr>
        <w:spacing w:after="0" w:line="240" w:lineRule="auto"/>
        <w:ind w:left="426" w:hanging="426"/>
        <w:jc w:val="both"/>
        <w:rPr>
          <w:rFonts w:ascii="Arial" w:eastAsia="Aptos" w:hAnsi="Arial" w:cs="Arial"/>
          <w:color w:val="000000" w:themeColor="text1"/>
        </w:rPr>
      </w:pPr>
      <w:r w:rsidRPr="002C480E">
        <w:rPr>
          <w:rFonts w:ascii="Arial" w:eastAsia="Aptos" w:hAnsi="Arial" w:cs="Arial"/>
          <w:color w:val="000000" w:themeColor="text1"/>
        </w:rPr>
        <w:t>Cena plnění dle této smlouvy zahrnuje služby správy a podpory hrazené měsíčním paušálem a dále práce a služby objednané objednatelem a vyúčtované dle hodinové sazby, vždy v rozsahu sjednaném touto smlouvou a specifikovaném v Příloze 1.</w:t>
      </w:r>
    </w:p>
    <w:p w14:paraId="57394290" w14:textId="01C12659" w:rsidR="00EA19BB" w:rsidRPr="002C480E" w:rsidRDefault="06D8FF09" w:rsidP="00640B1C">
      <w:pPr>
        <w:numPr>
          <w:ilvl w:val="0"/>
          <w:numId w:val="10"/>
        </w:numPr>
        <w:spacing w:after="0" w:line="240" w:lineRule="auto"/>
        <w:ind w:left="426" w:hanging="426"/>
        <w:jc w:val="both"/>
        <w:rPr>
          <w:rFonts w:ascii="Arial" w:eastAsia="Aptos" w:hAnsi="Arial" w:cs="Arial"/>
        </w:rPr>
      </w:pPr>
      <w:r w:rsidRPr="002C480E">
        <w:rPr>
          <w:rFonts w:ascii="Arial" w:eastAsia="Aptos" w:hAnsi="Arial" w:cs="Arial"/>
        </w:rPr>
        <w:t>Měsíční paušál bude fakturován vždy zpětně za příslušný kalendářní měsíc. Práce na vývoji nových webů a další práce nad rámec paušálu budou fakturovány dle skutečně vykázaných hodin odsouhlasených objednatelem.</w:t>
      </w:r>
    </w:p>
    <w:p w14:paraId="5E6F095E" w14:textId="77777777" w:rsidR="004E4ED8" w:rsidRDefault="004E4ED8" w:rsidP="00C85928">
      <w:pPr>
        <w:keepNext/>
        <w:keepLines/>
        <w:spacing w:after="0" w:line="240" w:lineRule="auto"/>
        <w:rPr>
          <w:rFonts w:ascii="Arial" w:eastAsia="Aptos" w:hAnsi="Arial" w:cs="Arial"/>
          <w:b/>
          <w:bCs/>
          <w:color w:val="000000" w:themeColor="text1"/>
        </w:rPr>
      </w:pPr>
    </w:p>
    <w:p w14:paraId="537E128A" w14:textId="36AB231E" w:rsidR="00EA19BB" w:rsidRPr="002C480E" w:rsidRDefault="06D8FF09" w:rsidP="004E4ED8">
      <w:pPr>
        <w:keepNext/>
        <w:keepLines/>
        <w:spacing w:after="0" w:line="240" w:lineRule="auto"/>
        <w:jc w:val="center"/>
        <w:rPr>
          <w:rFonts w:ascii="Arial" w:eastAsia="Aptos" w:hAnsi="Arial" w:cs="Arial"/>
          <w:b/>
          <w:bCs/>
          <w:color w:val="000000" w:themeColor="text1"/>
        </w:rPr>
      </w:pPr>
      <w:r w:rsidRPr="002C480E">
        <w:rPr>
          <w:rFonts w:ascii="Arial" w:eastAsia="Aptos" w:hAnsi="Arial" w:cs="Arial"/>
          <w:b/>
          <w:bCs/>
          <w:color w:val="000000" w:themeColor="text1"/>
        </w:rPr>
        <w:t>Článek IX.</w:t>
      </w:r>
    </w:p>
    <w:p w14:paraId="08C567E0" w14:textId="1AA542FF" w:rsidR="00EA19BB" w:rsidRPr="002C480E" w:rsidRDefault="06D8FF09" w:rsidP="00640B1C">
      <w:pPr>
        <w:keepNext/>
        <w:keepLines/>
        <w:spacing w:after="0" w:line="240" w:lineRule="auto"/>
        <w:ind w:left="426" w:hanging="426"/>
        <w:jc w:val="center"/>
        <w:rPr>
          <w:rFonts w:ascii="Arial" w:eastAsia="Aptos" w:hAnsi="Arial" w:cs="Arial"/>
          <w:b/>
          <w:bCs/>
          <w:color w:val="000000" w:themeColor="text1"/>
        </w:rPr>
      </w:pPr>
      <w:r w:rsidRPr="002C480E">
        <w:rPr>
          <w:rFonts w:ascii="Arial" w:eastAsia="Aptos" w:hAnsi="Arial" w:cs="Arial"/>
          <w:b/>
          <w:bCs/>
          <w:color w:val="000000" w:themeColor="text1"/>
        </w:rPr>
        <w:t>Platební podmínky</w:t>
      </w:r>
    </w:p>
    <w:p w14:paraId="519CD1F5" w14:textId="7E506AC3" w:rsidR="00EA19BB" w:rsidRDefault="06D8FF09" w:rsidP="00640B1C">
      <w:pPr>
        <w:numPr>
          <w:ilvl w:val="0"/>
          <w:numId w:val="7"/>
        </w:numPr>
        <w:spacing w:after="0" w:line="240" w:lineRule="auto"/>
        <w:ind w:left="426" w:hanging="426"/>
        <w:jc w:val="both"/>
        <w:rPr>
          <w:rFonts w:ascii="Arial" w:eastAsia="Aptos" w:hAnsi="Arial" w:cs="Arial"/>
          <w:color w:val="000000" w:themeColor="text1"/>
        </w:rPr>
      </w:pPr>
      <w:r w:rsidRPr="002C480E">
        <w:rPr>
          <w:rFonts w:ascii="Arial" w:eastAsia="Aptos" w:hAnsi="Arial" w:cs="Arial"/>
          <w:color w:val="000000" w:themeColor="text1"/>
        </w:rPr>
        <w:t>Vyúčtování ceny Díla a Služeb zhotovitel provede formou faktury s uvedením čísla této smlouvy.</w:t>
      </w:r>
    </w:p>
    <w:p w14:paraId="33D2EB03" w14:textId="078B1336" w:rsidR="00EA19BB" w:rsidRDefault="06D8FF09" w:rsidP="00640B1C">
      <w:pPr>
        <w:numPr>
          <w:ilvl w:val="0"/>
          <w:numId w:val="7"/>
        </w:numPr>
        <w:spacing w:after="0" w:line="240" w:lineRule="auto"/>
        <w:ind w:left="426" w:hanging="426"/>
        <w:jc w:val="both"/>
        <w:rPr>
          <w:rFonts w:ascii="Arial" w:eastAsia="Aptos" w:hAnsi="Arial" w:cs="Arial"/>
          <w:color w:val="000000" w:themeColor="text1"/>
        </w:rPr>
      </w:pPr>
      <w:r w:rsidRPr="002C480E">
        <w:rPr>
          <w:rFonts w:ascii="Arial" w:eastAsia="Aptos" w:hAnsi="Arial" w:cs="Arial"/>
          <w:color w:val="000000" w:themeColor="text1"/>
        </w:rPr>
        <w:t>Zhotovitel je neplátce DPH. Faktura bude obsahovat náležitosti účetního dokladu dle příslušných právních předpisů.</w:t>
      </w:r>
    </w:p>
    <w:p w14:paraId="08225831" w14:textId="11B63D74" w:rsidR="00EA19BB" w:rsidRDefault="06D8FF09" w:rsidP="00640B1C">
      <w:pPr>
        <w:numPr>
          <w:ilvl w:val="0"/>
          <w:numId w:val="7"/>
        </w:numPr>
        <w:spacing w:after="0" w:line="240" w:lineRule="auto"/>
        <w:ind w:left="426" w:hanging="426"/>
        <w:jc w:val="both"/>
        <w:rPr>
          <w:rFonts w:ascii="Arial" w:eastAsia="Aptos" w:hAnsi="Arial" w:cs="Arial"/>
          <w:color w:val="000000" w:themeColor="text1"/>
        </w:rPr>
      </w:pPr>
      <w:r w:rsidRPr="002C480E">
        <w:rPr>
          <w:rFonts w:ascii="Arial" w:eastAsia="Aptos" w:hAnsi="Arial" w:cs="Arial"/>
          <w:color w:val="000000" w:themeColor="text1"/>
        </w:rPr>
        <w:t xml:space="preserve">V případě, že faktura nebude obsahovat dohodnuté nebo právními předpisy vyžadované náležitosti, je objednatel oprávněn fakturu vrátit zhotoviteli a požadovat vystavení řádné faktury. Tím se přerušuje lhůta splatnosti a doručením </w:t>
      </w:r>
      <w:r w:rsidRPr="002C480E">
        <w:rPr>
          <w:rFonts w:ascii="Arial" w:eastAsia="Aptos" w:hAnsi="Arial" w:cs="Arial"/>
          <w:color w:val="000000" w:themeColor="text1"/>
        </w:rPr>
        <w:lastRenderedPageBreak/>
        <w:t>opravené faktury začne běžet nová lhůta splatnosti. Vrácení faktury uplatní objednatel do sedmi (7) pracovních dnů ode dne jejího doručení od zhotovitele.</w:t>
      </w:r>
    </w:p>
    <w:p w14:paraId="236FAFB1" w14:textId="207CF077" w:rsidR="00EA19BB" w:rsidRDefault="06D8FF09" w:rsidP="00640B1C">
      <w:pPr>
        <w:numPr>
          <w:ilvl w:val="0"/>
          <w:numId w:val="7"/>
        </w:numPr>
        <w:spacing w:after="0" w:line="240" w:lineRule="auto"/>
        <w:ind w:left="426" w:hanging="426"/>
        <w:jc w:val="both"/>
        <w:rPr>
          <w:rFonts w:ascii="Arial" w:eastAsia="Aptos" w:hAnsi="Arial" w:cs="Arial"/>
          <w:color w:val="000000" w:themeColor="text1"/>
        </w:rPr>
      </w:pPr>
      <w:r w:rsidRPr="002C480E">
        <w:rPr>
          <w:rFonts w:ascii="Arial" w:eastAsia="Aptos" w:hAnsi="Arial" w:cs="Arial"/>
          <w:color w:val="000000" w:themeColor="text1"/>
        </w:rPr>
        <w:t>Faktura je splatná ve lhůtě čtrnácti (14) dnů ode dne jejího doručení objednateli, není-li na faktuře uvedeno jinak.</w:t>
      </w:r>
    </w:p>
    <w:p w14:paraId="7BF24C16" w14:textId="6B95864B" w:rsidR="00EA19BB" w:rsidRPr="002C480E" w:rsidRDefault="06D8FF09" w:rsidP="00640B1C">
      <w:pPr>
        <w:numPr>
          <w:ilvl w:val="0"/>
          <w:numId w:val="7"/>
        </w:numPr>
        <w:spacing w:after="0" w:line="240" w:lineRule="auto"/>
        <w:ind w:left="426" w:hanging="426"/>
        <w:jc w:val="both"/>
        <w:rPr>
          <w:rFonts w:ascii="Arial" w:eastAsia="Aptos" w:hAnsi="Arial" w:cs="Arial"/>
        </w:rPr>
      </w:pPr>
      <w:r w:rsidRPr="002C480E">
        <w:rPr>
          <w:rFonts w:ascii="Arial" w:eastAsia="Aptos" w:hAnsi="Arial" w:cs="Arial"/>
        </w:rPr>
        <w:t>Faktura je považována za uhrazenou dnem odepsání fakturované částky z účtu objednatele.</w:t>
      </w:r>
    </w:p>
    <w:p w14:paraId="202E9839" w14:textId="77777777" w:rsidR="004E4ED8" w:rsidRPr="00640B1C" w:rsidRDefault="004E4ED8" w:rsidP="00C85928">
      <w:pPr>
        <w:keepNext/>
        <w:keepLines/>
        <w:spacing w:after="0" w:line="240" w:lineRule="auto"/>
        <w:rPr>
          <w:rFonts w:ascii="Arial" w:eastAsia="Aptos" w:hAnsi="Arial" w:cs="Arial"/>
          <w:color w:val="000000" w:themeColor="text1"/>
        </w:rPr>
      </w:pPr>
    </w:p>
    <w:p w14:paraId="246C568D" w14:textId="61875757" w:rsidR="00EA19BB" w:rsidRPr="002C480E" w:rsidRDefault="06D8FF09" w:rsidP="004E4ED8">
      <w:pPr>
        <w:keepNext/>
        <w:keepLines/>
        <w:spacing w:after="0" w:line="240" w:lineRule="auto"/>
        <w:jc w:val="center"/>
        <w:rPr>
          <w:rFonts w:ascii="Arial" w:eastAsia="Aptos" w:hAnsi="Arial" w:cs="Arial"/>
          <w:b/>
          <w:bCs/>
          <w:color w:val="000000" w:themeColor="text1"/>
        </w:rPr>
      </w:pPr>
      <w:r w:rsidRPr="002C480E">
        <w:rPr>
          <w:rFonts w:ascii="Arial" w:eastAsia="Aptos" w:hAnsi="Arial" w:cs="Arial"/>
          <w:b/>
          <w:bCs/>
          <w:color w:val="000000" w:themeColor="text1"/>
        </w:rPr>
        <w:t>Článek X.</w:t>
      </w:r>
    </w:p>
    <w:p w14:paraId="5D169701" w14:textId="02613D6A" w:rsidR="00EA19BB" w:rsidRPr="002C480E" w:rsidRDefault="06D8FF09" w:rsidP="004E4ED8">
      <w:pPr>
        <w:keepNext/>
        <w:keepLines/>
        <w:spacing w:after="0" w:line="240" w:lineRule="auto"/>
        <w:jc w:val="center"/>
        <w:rPr>
          <w:rFonts w:ascii="Arial" w:eastAsia="Aptos" w:hAnsi="Arial" w:cs="Arial"/>
          <w:b/>
          <w:bCs/>
          <w:color w:val="000000" w:themeColor="text1"/>
        </w:rPr>
      </w:pPr>
      <w:r w:rsidRPr="002C480E">
        <w:rPr>
          <w:rFonts w:ascii="Arial" w:eastAsia="Aptos" w:hAnsi="Arial" w:cs="Arial"/>
          <w:b/>
          <w:bCs/>
          <w:color w:val="000000" w:themeColor="text1"/>
        </w:rPr>
        <w:t>Doba trvání a možnost ukončení smlouvy</w:t>
      </w:r>
    </w:p>
    <w:p w14:paraId="195F8760" w14:textId="5671798E" w:rsidR="00EA19BB" w:rsidRDefault="06D8FF09" w:rsidP="00640B1C">
      <w:pPr>
        <w:numPr>
          <w:ilvl w:val="0"/>
          <w:numId w:val="6"/>
        </w:numPr>
        <w:spacing w:after="0" w:line="240" w:lineRule="auto"/>
        <w:ind w:left="426" w:hanging="426"/>
        <w:jc w:val="both"/>
        <w:rPr>
          <w:rFonts w:ascii="Arial" w:eastAsia="Aptos" w:hAnsi="Arial" w:cs="Arial"/>
          <w:color w:val="000000" w:themeColor="text1"/>
        </w:rPr>
      </w:pPr>
      <w:r w:rsidRPr="002C480E">
        <w:rPr>
          <w:rFonts w:ascii="Arial" w:eastAsia="Aptos" w:hAnsi="Arial" w:cs="Arial"/>
          <w:color w:val="000000" w:themeColor="text1"/>
        </w:rPr>
        <w:t>Tato smlouva může být ukončena pouze na základě dohody smluvních stran, výpovědí, nebo odstoupením jedné ze smluvních stran v souladu s ustanoveními této smlouvy.</w:t>
      </w:r>
    </w:p>
    <w:p w14:paraId="20855815" w14:textId="12AAF2A8" w:rsidR="00EA19BB" w:rsidRDefault="06D8FF09" w:rsidP="00640B1C">
      <w:pPr>
        <w:numPr>
          <w:ilvl w:val="0"/>
          <w:numId w:val="6"/>
        </w:numPr>
        <w:spacing w:after="0" w:line="240" w:lineRule="auto"/>
        <w:ind w:left="426" w:hanging="426"/>
        <w:jc w:val="both"/>
        <w:rPr>
          <w:rFonts w:ascii="Arial" w:eastAsia="Aptos" w:hAnsi="Arial" w:cs="Arial"/>
          <w:color w:val="000000" w:themeColor="text1"/>
        </w:rPr>
      </w:pPr>
      <w:r w:rsidRPr="002C480E">
        <w:rPr>
          <w:rFonts w:ascii="Arial" w:eastAsia="Aptos" w:hAnsi="Arial" w:cs="Arial"/>
          <w:color w:val="000000" w:themeColor="text1"/>
        </w:rPr>
        <w:t>Objednatel může od smlouvy odstoupit zejména v případě, že zhotovitel neplní Dílo nebo Služby dle obsahu závazků stanovených v této smlouvě nebo v Příloze 1 této smlouvy, nebo je v prodlení s plněním a nezjedná nápravu ani do pěti (5) pracovních dnů od doručení písemné výzvy objednatele k nápravě, a to písemným oznámením doručeným zhotoviteli.</w:t>
      </w:r>
    </w:p>
    <w:p w14:paraId="53EA4095" w14:textId="2778728B" w:rsidR="00EA19BB" w:rsidRDefault="06D8FF09" w:rsidP="00640B1C">
      <w:pPr>
        <w:numPr>
          <w:ilvl w:val="0"/>
          <w:numId w:val="6"/>
        </w:numPr>
        <w:spacing w:after="0" w:line="240" w:lineRule="auto"/>
        <w:ind w:left="426" w:hanging="426"/>
        <w:jc w:val="both"/>
        <w:rPr>
          <w:rFonts w:ascii="Arial" w:eastAsia="Aptos" w:hAnsi="Arial" w:cs="Arial"/>
          <w:color w:val="000000" w:themeColor="text1"/>
        </w:rPr>
      </w:pPr>
      <w:r w:rsidRPr="002C480E">
        <w:rPr>
          <w:rFonts w:ascii="Arial" w:eastAsia="Aptos" w:hAnsi="Arial" w:cs="Arial"/>
          <w:color w:val="000000" w:themeColor="text1"/>
        </w:rPr>
        <w:t>Zhotovitel může odstoupit od smlouvy v případě, že objednatel je v prodlení s jakoukoliv platbou ceny Díla nebo Služeb po dobu delší než třicet (30) dnů po splatnosti příslušné faktury a nezjedná nápravu ani do pěti (5) pracovních dnů od doručení písemné výzvy zhotovitele k nápravě, a to písemným oznámením doručeným objednateli.</w:t>
      </w:r>
    </w:p>
    <w:p w14:paraId="70CF0BC7" w14:textId="20C2AF76" w:rsidR="00EA19BB" w:rsidRDefault="06D8FF09" w:rsidP="00640B1C">
      <w:pPr>
        <w:numPr>
          <w:ilvl w:val="0"/>
          <w:numId w:val="6"/>
        </w:numPr>
        <w:spacing w:after="0" w:line="240" w:lineRule="auto"/>
        <w:ind w:left="426" w:hanging="426"/>
        <w:jc w:val="both"/>
        <w:rPr>
          <w:rFonts w:ascii="Arial" w:eastAsia="Aptos" w:hAnsi="Arial" w:cs="Arial"/>
          <w:color w:val="000000" w:themeColor="text1"/>
        </w:rPr>
      </w:pPr>
      <w:r w:rsidRPr="002C480E">
        <w:rPr>
          <w:rFonts w:ascii="Arial" w:eastAsia="Aptos" w:hAnsi="Arial" w:cs="Arial"/>
          <w:color w:val="000000" w:themeColor="text1"/>
        </w:rPr>
        <w:t>Odstoupení od smlouvy je účinné okamžikem doručení písemného oznámení o odstoupení druhé smluvní straně.</w:t>
      </w:r>
    </w:p>
    <w:p w14:paraId="3A158AF7" w14:textId="2DC1402E" w:rsidR="00EA19BB" w:rsidRDefault="06D8FF09" w:rsidP="00640B1C">
      <w:pPr>
        <w:numPr>
          <w:ilvl w:val="0"/>
          <w:numId w:val="6"/>
        </w:numPr>
        <w:spacing w:after="0" w:line="240" w:lineRule="auto"/>
        <w:ind w:left="426" w:hanging="426"/>
        <w:jc w:val="both"/>
        <w:rPr>
          <w:rFonts w:ascii="Arial" w:eastAsia="Aptos" w:hAnsi="Arial" w:cs="Arial"/>
        </w:rPr>
      </w:pPr>
      <w:r w:rsidRPr="002C480E">
        <w:rPr>
          <w:rFonts w:ascii="Arial" w:eastAsia="Aptos" w:hAnsi="Arial" w:cs="Arial"/>
        </w:rPr>
        <w:t>Každá ze smluvních stran je oprávněna tuto smlouvu kdykoliv vypovědět i bez udání důvodu; výpovědní lhůta činí jeden (1) měsíc a počíná běžet prvním dnem kalendářního měsíce následujícího po měsíci, v němž byla druhé smluvní straně doručena písemná výpověď.</w:t>
      </w:r>
    </w:p>
    <w:p w14:paraId="7C7F1738" w14:textId="3BECDA54" w:rsidR="00EA19BB" w:rsidRDefault="06D8FF09" w:rsidP="00640B1C">
      <w:pPr>
        <w:numPr>
          <w:ilvl w:val="0"/>
          <w:numId w:val="6"/>
        </w:numPr>
        <w:spacing w:after="0" w:line="240" w:lineRule="auto"/>
        <w:ind w:left="426" w:hanging="426"/>
        <w:jc w:val="both"/>
        <w:rPr>
          <w:rFonts w:ascii="Arial" w:eastAsia="Aptos" w:hAnsi="Arial" w:cs="Arial"/>
        </w:rPr>
      </w:pPr>
      <w:r w:rsidRPr="002C480E">
        <w:rPr>
          <w:rFonts w:ascii="Arial" w:eastAsia="Aptos" w:hAnsi="Arial" w:cs="Arial"/>
        </w:rPr>
        <w:t>Při ukončení této smlouvy je zhotovitel povinen poskytnout objednateli nezbytnou součinnost k předání správy webů, zejména předat veškeré výstupy vzniklé při plnění dle této smlouvy, předat (nebo bezpečně odstranit) přístupové údaje v rozsahu, v jakém je má k dispozici, a poskytnout objednateli aktuální zálohu webů, a to nejpozději do patnácti (15) pracovních dnů od ukončení smlouvy, pokud se smluvní strany nedohodnou jinak.</w:t>
      </w:r>
    </w:p>
    <w:p w14:paraId="1C484A23" w14:textId="77777777" w:rsidR="004E4ED8" w:rsidRDefault="004E4ED8" w:rsidP="004E4ED8">
      <w:pPr>
        <w:pStyle w:val="Odstavecseseznamem"/>
        <w:rPr>
          <w:rFonts w:ascii="Arial" w:eastAsia="Aptos" w:hAnsi="Arial" w:cs="Arial"/>
        </w:rPr>
      </w:pPr>
    </w:p>
    <w:p w14:paraId="4ECE9FD4" w14:textId="3960B4ED" w:rsidR="00EA19BB" w:rsidRPr="002C480E" w:rsidRDefault="06D8FF09" w:rsidP="004E4ED8">
      <w:pPr>
        <w:keepNext/>
        <w:keepLines/>
        <w:spacing w:after="0" w:line="240" w:lineRule="auto"/>
        <w:jc w:val="center"/>
        <w:rPr>
          <w:rFonts w:ascii="Arial" w:eastAsia="Aptos" w:hAnsi="Arial" w:cs="Arial"/>
          <w:b/>
          <w:bCs/>
          <w:color w:val="000000" w:themeColor="text1"/>
        </w:rPr>
      </w:pPr>
      <w:r w:rsidRPr="002C480E">
        <w:rPr>
          <w:rFonts w:ascii="Arial" w:eastAsia="Aptos" w:hAnsi="Arial" w:cs="Arial"/>
          <w:b/>
          <w:bCs/>
          <w:color w:val="000000" w:themeColor="text1"/>
        </w:rPr>
        <w:t>Článek XI.</w:t>
      </w:r>
    </w:p>
    <w:p w14:paraId="14432191" w14:textId="7BB7A469" w:rsidR="00EA19BB" w:rsidRPr="002C480E" w:rsidRDefault="06D8FF09" w:rsidP="004E4ED8">
      <w:pPr>
        <w:keepNext/>
        <w:keepLines/>
        <w:spacing w:after="0" w:line="240" w:lineRule="auto"/>
        <w:jc w:val="center"/>
        <w:rPr>
          <w:rFonts w:ascii="Arial" w:eastAsia="Aptos" w:hAnsi="Arial" w:cs="Arial"/>
          <w:b/>
          <w:bCs/>
          <w:color w:val="000000" w:themeColor="text1"/>
        </w:rPr>
      </w:pPr>
      <w:r w:rsidRPr="002C480E">
        <w:rPr>
          <w:rFonts w:ascii="Arial" w:eastAsia="Aptos" w:hAnsi="Arial" w:cs="Arial"/>
          <w:b/>
          <w:bCs/>
          <w:color w:val="000000" w:themeColor="text1"/>
        </w:rPr>
        <w:t>Závěrečná ustanovení</w:t>
      </w:r>
    </w:p>
    <w:p w14:paraId="0E7E7868" w14:textId="59081CFA" w:rsidR="00EA19BB" w:rsidRDefault="06D8FF09" w:rsidP="00640B1C">
      <w:pPr>
        <w:numPr>
          <w:ilvl w:val="0"/>
          <w:numId w:val="5"/>
        </w:numPr>
        <w:spacing w:after="0" w:line="240" w:lineRule="auto"/>
        <w:ind w:left="426" w:hanging="426"/>
        <w:jc w:val="both"/>
        <w:rPr>
          <w:rFonts w:ascii="Arial" w:eastAsia="Aptos" w:hAnsi="Arial" w:cs="Arial"/>
          <w:color w:val="000000" w:themeColor="text1"/>
        </w:rPr>
      </w:pPr>
      <w:r w:rsidRPr="002C480E">
        <w:rPr>
          <w:rFonts w:ascii="Arial" w:eastAsia="Aptos" w:hAnsi="Arial" w:cs="Arial"/>
          <w:color w:val="000000" w:themeColor="text1"/>
        </w:rPr>
        <w:t>Práva a povinnosti smluvních stran, které nejsou výslovně upraveny touto smlouvou, se řídí ustanoveními občanského zákoníku.</w:t>
      </w:r>
    </w:p>
    <w:p w14:paraId="60026DB5" w14:textId="4B84A0F0" w:rsidR="00EA19BB" w:rsidRDefault="06D8FF09" w:rsidP="00640B1C">
      <w:pPr>
        <w:numPr>
          <w:ilvl w:val="0"/>
          <w:numId w:val="5"/>
        </w:numPr>
        <w:spacing w:after="0" w:line="240" w:lineRule="auto"/>
        <w:ind w:left="426" w:hanging="426"/>
        <w:jc w:val="both"/>
        <w:rPr>
          <w:rFonts w:ascii="Arial" w:eastAsia="Aptos" w:hAnsi="Arial" w:cs="Arial"/>
        </w:rPr>
      </w:pPr>
      <w:r w:rsidRPr="002C480E">
        <w:rPr>
          <w:rFonts w:ascii="Arial" w:eastAsia="Aptos" w:hAnsi="Arial" w:cs="Arial"/>
        </w:rPr>
        <w:t>Změny a dodatky této smlouvy platí pouze tehdy, jestliže jsou podány písemně a podepsány oprávněnými osobami dle této smlouvy.</w:t>
      </w:r>
    </w:p>
    <w:p w14:paraId="56C146F2" w14:textId="1ADE6754" w:rsidR="00EA19BB" w:rsidRDefault="06D8FF09" w:rsidP="00640B1C">
      <w:pPr>
        <w:numPr>
          <w:ilvl w:val="0"/>
          <w:numId w:val="5"/>
        </w:numPr>
        <w:spacing w:after="0" w:line="240" w:lineRule="auto"/>
        <w:ind w:left="426" w:hanging="426"/>
        <w:jc w:val="both"/>
        <w:rPr>
          <w:rFonts w:ascii="Arial" w:eastAsia="Aptos" w:hAnsi="Arial" w:cs="Arial"/>
          <w:color w:val="000000" w:themeColor="text1"/>
        </w:rPr>
      </w:pPr>
      <w:r w:rsidRPr="002C480E">
        <w:rPr>
          <w:rFonts w:ascii="Arial" w:eastAsia="Aptos" w:hAnsi="Arial" w:cs="Arial"/>
          <w:color w:val="000000" w:themeColor="text1"/>
        </w:rPr>
        <w:t>Tato smlouva je vyhotovena ve třech stejnopisech, z nichž objednatel obdrží dva podepsané výtisky a zhotovitel jeden výtisk.</w:t>
      </w:r>
    </w:p>
    <w:p w14:paraId="49C258F1" w14:textId="11DB72A4" w:rsidR="00EA19BB" w:rsidRDefault="06D8FF09" w:rsidP="00640B1C">
      <w:pPr>
        <w:numPr>
          <w:ilvl w:val="0"/>
          <w:numId w:val="5"/>
        </w:numPr>
        <w:spacing w:after="0" w:line="240" w:lineRule="auto"/>
        <w:ind w:left="426" w:hanging="426"/>
        <w:jc w:val="both"/>
        <w:rPr>
          <w:rFonts w:ascii="Arial" w:eastAsia="Aptos" w:hAnsi="Arial" w:cs="Arial"/>
          <w:color w:val="000000" w:themeColor="text1"/>
        </w:rPr>
      </w:pPr>
      <w:r w:rsidRPr="002C480E">
        <w:rPr>
          <w:rFonts w:ascii="Arial" w:eastAsia="Aptos" w:hAnsi="Arial" w:cs="Arial"/>
          <w:color w:val="000000" w:themeColor="text1"/>
        </w:rPr>
        <w:t xml:space="preserve">Tato smlouva nabývá platnosti dnem podpisu této smlouvy </w:t>
      </w:r>
      <w:r w:rsidR="00640B1C">
        <w:rPr>
          <w:rFonts w:ascii="Arial" w:eastAsia="Aptos" w:hAnsi="Arial" w:cs="Arial"/>
          <w:color w:val="000000" w:themeColor="text1"/>
        </w:rPr>
        <w:t>smluvními</w:t>
      </w:r>
      <w:r w:rsidRPr="002C480E">
        <w:rPr>
          <w:rFonts w:ascii="Arial" w:eastAsia="Aptos" w:hAnsi="Arial" w:cs="Arial"/>
          <w:color w:val="000000" w:themeColor="text1"/>
        </w:rPr>
        <w:t xml:space="preserve"> stranami a nabývá účinnosti dnem zveřejnění této smlouvy v registru smluv.</w:t>
      </w:r>
    </w:p>
    <w:p w14:paraId="7063559C" w14:textId="77777777" w:rsidR="004E4ED8" w:rsidRDefault="004E4ED8" w:rsidP="00640B1C">
      <w:pPr>
        <w:spacing w:after="0" w:line="240" w:lineRule="auto"/>
        <w:ind w:left="426" w:hanging="426"/>
        <w:jc w:val="both"/>
        <w:rPr>
          <w:rFonts w:ascii="Arial" w:eastAsia="Aptos" w:hAnsi="Arial" w:cs="Arial"/>
          <w:color w:val="000000" w:themeColor="text1"/>
        </w:rPr>
      </w:pPr>
    </w:p>
    <w:p w14:paraId="19ADD453" w14:textId="77777777" w:rsidR="00640B1C" w:rsidRPr="002C480E" w:rsidRDefault="00640B1C" w:rsidP="00640B1C">
      <w:pPr>
        <w:spacing w:after="0" w:line="240" w:lineRule="auto"/>
        <w:ind w:left="426" w:hanging="426"/>
        <w:jc w:val="both"/>
        <w:rPr>
          <w:rFonts w:ascii="Arial" w:eastAsia="Aptos" w:hAnsi="Arial" w:cs="Arial"/>
          <w:color w:val="000000" w:themeColor="text1"/>
        </w:rPr>
      </w:pPr>
    </w:p>
    <w:p w14:paraId="278D2D4C" w14:textId="0D73BD06" w:rsidR="00EA19BB" w:rsidRPr="002C480E" w:rsidRDefault="38131880" w:rsidP="00640B1C">
      <w:pPr>
        <w:numPr>
          <w:ilvl w:val="0"/>
          <w:numId w:val="5"/>
        </w:numPr>
        <w:spacing w:after="0" w:line="240" w:lineRule="auto"/>
        <w:ind w:left="426" w:hanging="426"/>
        <w:jc w:val="both"/>
        <w:rPr>
          <w:rFonts w:ascii="Arial" w:eastAsia="Aptos" w:hAnsi="Arial" w:cs="Arial"/>
        </w:rPr>
      </w:pPr>
      <w:r w:rsidRPr="002C480E">
        <w:rPr>
          <w:rFonts w:ascii="Arial" w:eastAsia="Aptos" w:hAnsi="Arial" w:cs="Arial"/>
        </w:rPr>
        <w:lastRenderedPageBreak/>
        <w:t>Smluvní strany prohlašují, že je jim znám obsah této smlouvy včetně její Přílohy 1, že s jejím obsahem souhlasí, a že smlouvu uzavírají svobodně, nikoliv v tísni či za nevýhodných podmínek.</w:t>
      </w:r>
    </w:p>
    <w:p w14:paraId="666C7348" w14:textId="286D3ACC" w:rsidR="78FEB1D9" w:rsidRPr="002C480E" w:rsidRDefault="78FEB1D9" w:rsidP="00C85928">
      <w:pPr>
        <w:spacing w:after="0" w:line="240" w:lineRule="auto"/>
        <w:rPr>
          <w:rFonts w:ascii="Arial" w:eastAsia="Aptos" w:hAnsi="Arial" w:cs="Arial"/>
          <w:color w:val="000000" w:themeColor="text1"/>
        </w:rPr>
      </w:pPr>
    </w:p>
    <w:p w14:paraId="1FC8EFDE" w14:textId="0106DA03" w:rsidR="78FEB1D9" w:rsidRPr="002C480E" w:rsidRDefault="78FEB1D9" w:rsidP="00C85928">
      <w:pPr>
        <w:spacing w:after="0" w:line="240" w:lineRule="auto"/>
        <w:rPr>
          <w:rFonts w:ascii="Arial" w:eastAsia="Aptos" w:hAnsi="Arial" w:cs="Arial"/>
          <w:color w:val="000000" w:themeColor="text1"/>
        </w:rPr>
      </w:pPr>
    </w:p>
    <w:p w14:paraId="6A31E6DA" w14:textId="0B6C9133" w:rsidR="00EA19BB" w:rsidRDefault="06D8FF09" w:rsidP="00C85928">
      <w:pPr>
        <w:spacing w:after="0" w:line="240" w:lineRule="auto"/>
        <w:rPr>
          <w:rFonts w:ascii="Arial" w:eastAsia="Aptos" w:hAnsi="Arial" w:cs="Arial"/>
          <w:color w:val="000000" w:themeColor="text1"/>
        </w:rPr>
      </w:pPr>
      <w:r w:rsidRPr="002C480E">
        <w:rPr>
          <w:rFonts w:ascii="Arial" w:eastAsia="Aptos" w:hAnsi="Arial" w:cs="Arial"/>
          <w:color w:val="000000" w:themeColor="text1"/>
        </w:rPr>
        <w:t>V Praze dne</w:t>
      </w:r>
    </w:p>
    <w:p w14:paraId="7F532C0D" w14:textId="77777777" w:rsidR="004E4ED8" w:rsidRDefault="004E4ED8" w:rsidP="00C85928">
      <w:pPr>
        <w:spacing w:after="0" w:line="240" w:lineRule="auto"/>
        <w:rPr>
          <w:rFonts w:ascii="Arial" w:eastAsia="Aptos" w:hAnsi="Arial" w:cs="Arial"/>
          <w:color w:val="000000" w:themeColor="text1"/>
        </w:rPr>
      </w:pPr>
    </w:p>
    <w:p w14:paraId="5BD805E5" w14:textId="62E0515C" w:rsidR="004E4ED8" w:rsidRPr="002C480E" w:rsidRDefault="0000261F" w:rsidP="00C85928">
      <w:pPr>
        <w:spacing w:after="0" w:line="240" w:lineRule="auto"/>
        <w:rPr>
          <w:rFonts w:ascii="Arial" w:eastAsia="Aptos" w:hAnsi="Arial" w:cs="Arial"/>
          <w:color w:val="000000" w:themeColor="text1"/>
        </w:rPr>
      </w:pPr>
      <w:proofErr w:type="spellStart"/>
      <w:r>
        <w:rPr>
          <w:rFonts w:ascii="Arial" w:eastAsia="Aptos" w:hAnsi="Arial" w:cs="Arial"/>
          <w:color w:val="000000" w:themeColor="text1"/>
        </w:rPr>
        <w:t>Xxxxxxx</w:t>
      </w:r>
      <w:proofErr w:type="spellEnd"/>
      <w:r>
        <w:rPr>
          <w:rFonts w:ascii="Arial" w:eastAsia="Aptos" w:hAnsi="Arial" w:cs="Arial"/>
          <w:color w:val="000000" w:themeColor="text1"/>
        </w:rPr>
        <w:tab/>
      </w:r>
      <w:r>
        <w:rPr>
          <w:rFonts w:ascii="Arial" w:eastAsia="Aptos" w:hAnsi="Arial" w:cs="Arial"/>
          <w:color w:val="000000" w:themeColor="text1"/>
        </w:rPr>
        <w:tab/>
      </w:r>
      <w:r>
        <w:rPr>
          <w:rFonts w:ascii="Arial" w:eastAsia="Aptos" w:hAnsi="Arial" w:cs="Arial"/>
          <w:color w:val="000000" w:themeColor="text1"/>
        </w:rPr>
        <w:tab/>
      </w:r>
      <w:r>
        <w:rPr>
          <w:rFonts w:ascii="Arial" w:eastAsia="Aptos" w:hAnsi="Arial" w:cs="Arial"/>
          <w:color w:val="000000" w:themeColor="text1"/>
        </w:rPr>
        <w:tab/>
      </w:r>
      <w:r>
        <w:rPr>
          <w:rFonts w:ascii="Arial" w:eastAsia="Aptos" w:hAnsi="Arial" w:cs="Arial"/>
          <w:color w:val="000000" w:themeColor="text1"/>
        </w:rPr>
        <w:tab/>
      </w:r>
      <w:r>
        <w:rPr>
          <w:rFonts w:ascii="Arial" w:eastAsia="Aptos" w:hAnsi="Arial" w:cs="Arial"/>
          <w:color w:val="000000" w:themeColor="text1"/>
        </w:rPr>
        <w:tab/>
      </w:r>
      <w:r>
        <w:rPr>
          <w:rFonts w:ascii="Arial" w:eastAsia="Aptos" w:hAnsi="Arial" w:cs="Arial"/>
          <w:color w:val="000000" w:themeColor="text1"/>
        </w:rPr>
        <w:tab/>
      </w:r>
      <w:r>
        <w:rPr>
          <w:rFonts w:ascii="Arial" w:eastAsia="Aptos" w:hAnsi="Arial" w:cs="Arial"/>
          <w:color w:val="000000" w:themeColor="text1"/>
        </w:rPr>
        <w:tab/>
      </w:r>
      <w:proofErr w:type="spellStart"/>
      <w:r>
        <w:rPr>
          <w:rFonts w:ascii="Arial" w:eastAsia="Aptos" w:hAnsi="Arial" w:cs="Arial"/>
          <w:color w:val="000000" w:themeColor="text1"/>
        </w:rPr>
        <w:t>xxxxxxxxxx</w:t>
      </w:r>
      <w:proofErr w:type="spellEnd"/>
    </w:p>
    <w:p w14:paraId="4D5E6097" w14:textId="16707DC1" w:rsidR="00EA19BB" w:rsidRPr="002C480E" w:rsidRDefault="00EA19BB" w:rsidP="00C85928">
      <w:pPr>
        <w:spacing w:after="0" w:line="240" w:lineRule="auto"/>
        <w:rPr>
          <w:rFonts w:ascii="Arial" w:eastAsia="Aptos" w:hAnsi="Arial" w:cs="Arial"/>
          <w:color w:val="000000" w:themeColor="text1"/>
        </w:rPr>
      </w:pPr>
    </w:p>
    <w:p w14:paraId="559A177B" w14:textId="031F8050" w:rsidR="00EA19BB" w:rsidRPr="002C480E" w:rsidRDefault="06D8FF09" w:rsidP="00C85928">
      <w:pPr>
        <w:spacing w:after="0" w:line="240" w:lineRule="auto"/>
        <w:rPr>
          <w:rFonts w:ascii="Arial" w:eastAsia="Aptos" w:hAnsi="Arial" w:cs="Arial"/>
          <w:color w:val="000000" w:themeColor="text1"/>
        </w:rPr>
      </w:pPr>
      <w:r w:rsidRPr="002C480E">
        <w:rPr>
          <w:rFonts w:ascii="Arial" w:eastAsia="Aptos" w:hAnsi="Arial" w:cs="Arial"/>
          <w:color w:val="000000" w:themeColor="text1"/>
        </w:rPr>
        <w:t>Ing. Martin Souček, Ph.D.</w:t>
      </w:r>
      <w:r w:rsidR="00A0259F" w:rsidRPr="002C480E">
        <w:rPr>
          <w:rFonts w:ascii="Arial" w:hAnsi="Arial" w:cs="Arial"/>
        </w:rPr>
        <w:tab/>
      </w:r>
      <w:r w:rsidR="00A0259F" w:rsidRPr="002C480E">
        <w:rPr>
          <w:rFonts w:ascii="Arial" w:hAnsi="Arial" w:cs="Arial"/>
        </w:rPr>
        <w:tab/>
      </w:r>
      <w:r w:rsidR="00A0259F" w:rsidRPr="002C480E">
        <w:rPr>
          <w:rFonts w:ascii="Arial" w:hAnsi="Arial" w:cs="Arial"/>
        </w:rPr>
        <w:tab/>
      </w:r>
      <w:r w:rsidR="00A0259F" w:rsidRPr="002C480E">
        <w:rPr>
          <w:rFonts w:ascii="Arial" w:hAnsi="Arial" w:cs="Arial"/>
        </w:rPr>
        <w:tab/>
      </w:r>
      <w:r w:rsidR="00A0259F" w:rsidRPr="002C480E">
        <w:rPr>
          <w:rFonts w:ascii="Arial" w:hAnsi="Arial" w:cs="Arial"/>
        </w:rPr>
        <w:tab/>
      </w:r>
      <w:r w:rsidR="00A0259F" w:rsidRPr="002C480E">
        <w:rPr>
          <w:rFonts w:ascii="Arial" w:hAnsi="Arial" w:cs="Arial"/>
        </w:rPr>
        <w:tab/>
      </w:r>
      <w:r w:rsidRPr="002C480E">
        <w:rPr>
          <w:rFonts w:ascii="Arial" w:eastAsia="Aptos" w:hAnsi="Arial" w:cs="Arial"/>
          <w:color w:val="000000" w:themeColor="text1"/>
        </w:rPr>
        <w:t>Jakub Matějíček</w:t>
      </w:r>
    </w:p>
    <w:p w14:paraId="6B49A6A1" w14:textId="503BB84D" w:rsidR="00EA19BB" w:rsidRPr="002C480E" w:rsidRDefault="0025640D" w:rsidP="00C85928">
      <w:pPr>
        <w:spacing w:after="0" w:line="240" w:lineRule="auto"/>
        <w:rPr>
          <w:rFonts w:ascii="Arial" w:eastAsia="Aptos" w:hAnsi="Arial" w:cs="Arial"/>
          <w:color w:val="000000" w:themeColor="text1"/>
        </w:rPr>
      </w:pPr>
      <w:r>
        <w:rPr>
          <w:rFonts w:ascii="Arial" w:eastAsia="Aptos" w:hAnsi="Arial" w:cs="Arial"/>
          <w:color w:val="000000" w:themeColor="text1"/>
        </w:rPr>
        <w:t>ředitel ODIS</w:t>
      </w:r>
      <w:r>
        <w:rPr>
          <w:rFonts w:ascii="Arial" w:eastAsia="Aptos" w:hAnsi="Arial" w:cs="Arial"/>
          <w:color w:val="000000" w:themeColor="text1"/>
        </w:rPr>
        <w:tab/>
      </w:r>
      <w:r w:rsidR="00A0259F" w:rsidRPr="002C480E">
        <w:rPr>
          <w:rFonts w:ascii="Arial" w:hAnsi="Arial" w:cs="Arial"/>
        </w:rPr>
        <w:tab/>
      </w:r>
      <w:r w:rsidR="00A0259F" w:rsidRPr="002C480E">
        <w:rPr>
          <w:rFonts w:ascii="Arial" w:hAnsi="Arial" w:cs="Arial"/>
        </w:rPr>
        <w:tab/>
      </w:r>
      <w:r w:rsidR="00A0259F" w:rsidRPr="002C480E">
        <w:rPr>
          <w:rFonts w:ascii="Arial" w:hAnsi="Arial" w:cs="Arial"/>
        </w:rPr>
        <w:tab/>
      </w:r>
      <w:r w:rsidR="00A0259F" w:rsidRPr="002C480E">
        <w:rPr>
          <w:rFonts w:ascii="Arial" w:hAnsi="Arial" w:cs="Arial"/>
        </w:rPr>
        <w:tab/>
      </w:r>
      <w:r w:rsidR="00A0259F" w:rsidRPr="002C480E">
        <w:rPr>
          <w:rFonts w:ascii="Arial" w:hAnsi="Arial" w:cs="Arial"/>
        </w:rPr>
        <w:tab/>
      </w:r>
      <w:r w:rsidR="00A0259F" w:rsidRPr="002C480E">
        <w:rPr>
          <w:rFonts w:ascii="Arial" w:hAnsi="Arial" w:cs="Arial"/>
        </w:rPr>
        <w:tab/>
      </w:r>
      <w:r w:rsidR="00A0259F" w:rsidRPr="002C480E">
        <w:rPr>
          <w:rFonts w:ascii="Arial" w:hAnsi="Arial" w:cs="Arial"/>
        </w:rPr>
        <w:tab/>
      </w:r>
      <w:r>
        <w:rPr>
          <w:rFonts w:ascii="Arial" w:hAnsi="Arial" w:cs="Arial"/>
        </w:rPr>
        <w:t>j</w:t>
      </w:r>
      <w:r w:rsidR="06D8FF09" w:rsidRPr="002C480E">
        <w:rPr>
          <w:rFonts w:ascii="Arial" w:eastAsia="Aptos" w:hAnsi="Arial" w:cs="Arial"/>
          <w:color w:val="000000" w:themeColor="text1"/>
        </w:rPr>
        <w:t>e</w:t>
      </w:r>
      <w:r>
        <w:rPr>
          <w:rFonts w:ascii="Arial" w:eastAsia="Aptos" w:hAnsi="Arial" w:cs="Arial"/>
          <w:color w:val="000000" w:themeColor="text1"/>
        </w:rPr>
        <w:t>dnatel</w:t>
      </w:r>
    </w:p>
    <w:p w14:paraId="075E9EEA" w14:textId="0A5EA4B1" w:rsidR="00EA19BB" w:rsidRPr="002C480E" w:rsidRDefault="00EA19BB" w:rsidP="00C85928">
      <w:pPr>
        <w:spacing w:after="0" w:line="240" w:lineRule="auto"/>
        <w:rPr>
          <w:rFonts w:ascii="Arial" w:hAnsi="Arial" w:cs="Arial"/>
        </w:rPr>
      </w:pPr>
    </w:p>
    <w:p w14:paraId="6879BF11" w14:textId="3A9A79BA" w:rsidR="5C3754FE" w:rsidRPr="002C480E" w:rsidRDefault="5C3754FE" w:rsidP="00C85928">
      <w:pPr>
        <w:spacing w:after="0" w:line="240" w:lineRule="auto"/>
        <w:rPr>
          <w:rFonts w:ascii="Arial" w:hAnsi="Arial" w:cs="Arial"/>
        </w:rPr>
      </w:pPr>
    </w:p>
    <w:p w14:paraId="62AB2EAB" w14:textId="667BC3C5" w:rsidR="16422886" w:rsidRPr="002C480E" w:rsidRDefault="16422886" w:rsidP="00C85928">
      <w:pPr>
        <w:spacing w:after="0" w:line="240" w:lineRule="auto"/>
        <w:rPr>
          <w:rFonts w:ascii="Arial" w:hAnsi="Arial" w:cs="Arial"/>
        </w:rPr>
      </w:pPr>
    </w:p>
    <w:p w14:paraId="22687B39" w14:textId="61515DEA" w:rsidR="16422886" w:rsidRPr="002C480E" w:rsidRDefault="16422886" w:rsidP="00C85928">
      <w:pPr>
        <w:spacing w:after="0" w:line="240" w:lineRule="auto"/>
        <w:rPr>
          <w:rFonts w:ascii="Arial" w:hAnsi="Arial" w:cs="Arial"/>
        </w:rPr>
      </w:pPr>
    </w:p>
    <w:p w14:paraId="25D418AD" w14:textId="109D37AD" w:rsidR="16422886" w:rsidRPr="002C480E" w:rsidRDefault="16422886" w:rsidP="00C85928">
      <w:pPr>
        <w:spacing w:after="0" w:line="240" w:lineRule="auto"/>
        <w:rPr>
          <w:rFonts w:ascii="Arial" w:hAnsi="Arial" w:cs="Arial"/>
        </w:rPr>
      </w:pPr>
    </w:p>
    <w:p w14:paraId="2EFD1DAA" w14:textId="6C3CFA4F" w:rsidR="16422886" w:rsidRPr="002C480E" w:rsidRDefault="16422886" w:rsidP="00C85928">
      <w:pPr>
        <w:spacing w:after="0" w:line="240" w:lineRule="auto"/>
        <w:rPr>
          <w:rFonts w:ascii="Arial" w:hAnsi="Arial" w:cs="Arial"/>
        </w:rPr>
      </w:pPr>
    </w:p>
    <w:p w14:paraId="7EA5567B" w14:textId="077FD44B" w:rsidR="16422886" w:rsidRPr="002C480E" w:rsidRDefault="16422886" w:rsidP="00C85928">
      <w:pPr>
        <w:spacing w:after="0" w:line="240" w:lineRule="auto"/>
        <w:rPr>
          <w:rFonts w:ascii="Arial" w:hAnsi="Arial" w:cs="Arial"/>
        </w:rPr>
      </w:pPr>
    </w:p>
    <w:p w14:paraId="73161014" w14:textId="773917E3" w:rsidR="78FEB1D9" w:rsidRPr="002C480E" w:rsidRDefault="78FEB1D9" w:rsidP="00C85928">
      <w:pPr>
        <w:spacing w:after="0" w:line="240" w:lineRule="auto"/>
        <w:rPr>
          <w:rFonts w:ascii="Arial" w:hAnsi="Arial" w:cs="Arial"/>
        </w:rPr>
      </w:pPr>
    </w:p>
    <w:p w14:paraId="1432EC14" w14:textId="64DA6AEF" w:rsidR="78FEB1D9" w:rsidRPr="002C480E" w:rsidRDefault="78FEB1D9" w:rsidP="00C85928">
      <w:pPr>
        <w:spacing w:after="0" w:line="240" w:lineRule="auto"/>
        <w:rPr>
          <w:rFonts w:ascii="Arial" w:hAnsi="Arial" w:cs="Arial"/>
        </w:rPr>
      </w:pPr>
    </w:p>
    <w:p w14:paraId="5A820970" w14:textId="0A5F9FCB" w:rsidR="78FEB1D9" w:rsidRPr="002C480E" w:rsidRDefault="78FEB1D9" w:rsidP="00C85928">
      <w:pPr>
        <w:spacing w:after="0" w:line="240" w:lineRule="auto"/>
        <w:rPr>
          <w:rFonts w:ascii="Arial" w:hAnsi="Arial" w:cs="Arial"/>
        </w:rPr>
      </w:pPr>
    </w:p>
    <w:p w14:paraId="2DC88CED" w14:textId="43A7348F" w:rsidR="78FEB1D9" w:rsidRPr="002C480E" w:rsidRDefault="78FEB1D9" w:rsidP="00C85928">
      <w:pPr>
        <w:spacing w:after="0" w:line="240" w:lineRule="auto"/>
        <w:rPr>
          <w:rFonts w:ascii="Arial" w:hAnsi="Arial" w:cs="Arial"/>
        </w:rPr>
      </w:pPr>
    </w:p>
    <w:p w14:paraId="409B9039" w14:textId="45D7DD74" w:rsidR="78FEB1D9" w:rsidRPr="002C480E" w:rsidRDefault="78FEB1D9" w:rsidP="00C85928">
      <w:pPr>
        <w:spacing w:after="0" w:line="240" w:lineRule="auto"/>
        <w:rPr>
          <w:rFonts w:ascii="Arial" w:hAnsi="Arial" w:cs="Arial"/>
        </w:rPr>
      </w:pPr>
    </w:p>
    <w:p w14:paraId="0D7E76B9" w14:textId="77079C45" w:rsidR="78FEB1D9" w:rsidRPr="002C480E" w:rsidRDefault="78FEB1D9" w:rsidP="00C85928">
      <w:pPr>
        <w:spacing w:after="0" w:line="240" w:lineRule="auto"/>
        <w:rPr>
          <w:rFonts w:ascii="Arial" w:hAnsi="Arial" w:cs="Arial"/>
        </w:rPr>
      </w:pPr>
    </w:p>
    <w:p w14:paraId="5B603971" w14:textId="36076808" w:rsidR="78FEB1D9" w:rsidRPr="002C480E" w:rsidRDefault="78FEB1D9" w:rsidP="00C85928">
      <w:pPr>
        <w:spacing w:after="0" w:line="240" w:lineRule="auto"/>
        <w:rPr>
          <w:rFonts w:ascii="Arial" w:hAnsi="Arial" w:cs="Arial"/>
        </w:rPr>
      </w:pPr>
    </w:p>
    <w:p w14:paraId="4CEDC71B" w14:textId="592EB6BF" w:rsidR="78FEB1D9" w:rsidRDefault="78FEB1D9" w:rsidP="00C85928">
      <w:pPr>
        <w:spacing w:after="0" w:line="240" w:lineRule="auto"/>
        <w:rPr>
          <w:rFonts w:ascii="Arial" w:hAnsi="Arial" w:cs="Arial"/>
        </w:rPr>
      </w:pPr>
    </w:p>
    <w:p w14:paraId="5CA8786E" w14:textId="77777777" w:rsidR="00640B1C" w:rsidRDefault="00640B1C" w:rsidP="00C85928">
      <w:pPr>
        <w:spacing w:after="0" w:line="240" w:lineRule="auto"/>
        <w:rPr>
          <w:rFonts w:ascii="Arial" w:hAnsi="Arial" w:cs="Arial"/>
        </w:rPr>
      </w:pPr>
    </w:p>
    <w:p w14:paraId="7B12C354" w14:textId="77777777" w:rsidR="00640B1C" w:rsidRDefault="00640B1C" w:rsidP="00C85928">
      <w:pPr>
        <w:spacing w:after="0" w:line="240" w:lineRule="auto"/>
        <w:rPr>
          <w:rFonts w:ascii="Arial" w:hAnsi="Arial" w:cs="Arial"/>
        </w:rPr>
      </w:pPr>
    </w:p>
    <w:p w14:paraId="35E61A8F" w14:textId="77777777" w:rsidR="00640B1C" w:rsidRDefault="00640B1C" w:rsidP="00C85928">
      <w:pPr>
        <w:spacing w:after="0" w:line="240" w:lineRule="auto"/>
        <w:rPr>
          <w:rFonts w:ascii="Arial" w:hAnsi="Arial" w:cs="Arial"/>
        </w:rPr>
      </w:pPr>
    </w:p>
    <w:p w14:paraId="275B5CAB" w14:textId="77777777" w:rsidR="00640B1C" w:rsidRDefault="00640B1C" w:rsidP="00C85928">
      <w:pPr>
        <w:spacing w:after="0" w:line="240" w:lineRule="auto"/>
        <w:rPr>
          <w:rFonts w:ascii="Arial" w:hAnsi="Arial" w:cs="Arial"/>
        </w:rPr>
      </w:pPr>
    </w:p>
    <w:p w14:paraId="2736F4AD" w14:textId="77777777" w:rsidR="00640B1C" w:rsidRDefault="00640B1C" w:rsidP="00C85928">
      <w:pPr>
        <w:spacing w:after="0" w:line="240" w:lineRule="auto"/>
        <w:rPr>
          <w:rFonts w:ascii="Arial" w:hAnsi="Arial" w:cs="Arial"/>
        </w:rPr>
      </w:pPr>
    </w:p>
    <w:p w14:paraId="204146C0" w14:textId="77777777" w:rsidR="00640B1C" w:rsidRDefault="00640B1C" w:rsidP="00C85928">
      <w:pPr>
        <w:spacing w:after="0" w:line="240" w:lineRule="auto"/>
        <w:rPr>
          <w:rFonts w:ascii="Arial" w:hAnsi="Arial" w:cs="Arial"/>
        </w:rPr>
      </w:pPr>
    </w:p>
    <w:p w14:paraId="64238A08" w14:textId="77777777" w:rsidR="00640B1C" w:rsidRDefault="00640B1C" w:rsidP="00C85928">
      <w:pPr>
        <w:spacing w:after="0" w:line="240" w:lineRule="auto"/>
        <w:rPr>
          <w:rFonts w:ascii="Arial" w:hAnsi="Arial" w:cs="Arial"/>
        </w:rPr>
      </w:pPr>
    </w:p>
    <w:p w14:paraId="57BB5F39" w14:textId="77777777" w:rsidR="00640B1C" w:rsidRDefault="00640B1C" w:rsidP="00C85928">
      <w:pPr>
        <w:spacing w:after="0" w:line="240" w:lineRule="auto"/>
        <w:rPr>
          <w:rFonts w:ascii="Arial" w:hAnsi="Arial" w:cs="Arial"/>
        </w:rPr>
      </w:pPr>
    </w:p>
    <w:p w14:paraId="3B2187F1" w14:textId="77777777" w:rsidR="00640B1C" w:rsidRDefault="00640B1C" w:rsidP="00C85928">
      <w:pPr>
        <w:spacing w:after="0" w:line="240" w:lineRule="auto"/>
        <w:rPr>
          <w:rFonts w:ascii="Arial" w:hAnsi="Arial" w:cs="Arial"/>
        </w:rPr>
      </w:pPr>
    </w:p>
    <w:p w14:paraId="246E6BF4" w14:textId="77777777" w:rsidR="00640B1C" w:rsidRDefault="00640B1C" w:rsidP="00C85928">
      <w:pPr>
        <w:spacing w:after="0" w:line="240" w:lineRule="auto"/>
        <w:rPr>
          <w:rFonts w:ascii="Arial" w:hAnsi="Arial" w:cs="Arial"/>
        </w:rPr>
      </w:pPr>
    </w:p>
    <w:p w14:paraId="45A54F2F" w14:textId="77777777" w:rsidR="00640B1C" w:rsidRDefault="00640B1C" w:rsidP="00C85928">
      <w:pPr>
        <w:spacing w:after="0" w:line="240" w:lineRule="auto"/>
        <w:rPr>
          <w:rFonts w:ascii="Arial" w:hAnsi="Arial" w:cs="Arial"/>
        </w:rPr>
      </w:pPr>
    </w:p>
    <w:p w14:paraId="113FF398" w14:textId="77777777" w:rsidR="00640B1C" w:rsidRDefault="00640B1C" w:rsidP="00C85928">
      <w:pPr>
        <w:spacing w:after="0" w:line="240" w:lineRule="auto"/>
        <w:rPr>
          <w:rFonts w:ascii="Arial" w:hAnsi="Arial" w:cs="Arial"/>
        </w:rPr>
      </w:pPr>
    </w:p>
    <w:p w14:paraId="4D4472FC" w14:textId="77777777" w:rsidR="00640B1C" w:rsidRDefault="00640B1C" w:rsidP="00C85928">
      <w:pPr>
        <w:spacing w:after="0" w:line="240" w:lineRule="auto"/>
        <w:rPr>
          <w:rFonts w:ascii="Arial" w:hAnsi="Arial" w:cs="Arial"/>
        </w:rPr>
      </w:pPr>
    </w:p>
    <w:p w14:paraId="436BD357" w14:textId="77777777" w:rsidR="00640B1C" w:rsidRDefault="00640B1C" w:rsidP="00C85928">
      <w:pPr>
        <w:spacing w:after="0" w:line="240" w:lineRule="auto"/>
        <w:rPr>
          <w:rFonts w:ascii="Arial" w:hAnsi="Arial" w:cs="Arial"/>
        </w:rPr>
      </w:pPr>
    </w:p>
    <w:p w14:paraId="429B899A" w14:textId="77777777" w:rsidR="00640B1C" w:rsidRDefault="00640B1C" w:rsidP="00C85928">
      <w:pPr>
        <w:spacing w:after="0" w:line="240" w:lineRule="auto"/>
        <w:rPr>
          <w:rFonts w:ascii="Arial" w:hAnsi="Arial" w:cs="Arial"/>
        </w:rPr>
      </w:pPr>
    </w:p>
    <w:p w14:paraId="2610BF04" w14:textId="77777777" w:rsidR="00640B1C" w:rsidRDefault="00640B1C" w:rsidP="00C85928">
      <w:pPr>
        <w:spacing w:after="0" w:line="240" w:lineRule="auto"/>
        <w:rPr>
          <w:rFonts w:ascii="Arial" w:hAnsi="Arial" w:cs="Arial"/>
        </w:rPr>
      </w:pPr>
    </w:p>
    <w:p w14:paraId="2F35CCEB" w14:textId="77777777" w:rsidR="00640B1C" w:rsidRDefault="00640B1C" w:rsidP="00C85928">
      <w:pPr>
        <w:spacing w:after="0" w:line="240" w:lineRule="auto"/>
        <w:rPr>
          <w:rFonts w:ascii="Arial" w:hAnsi="Arial" w:cs="Arial"/>
        </w:rPr>
      </w:pPr>
    </w:p>
    <w:p w14:paraId="1ADEC2CF" w14:textId="77777777" w:rsidR="00640B1C" w:rsidRPr="002C480E" w:rsidRDefault="00640B1C" w:rsidP="00C85928">
      <w:pPr>
        <w:spacing w:after="0" w:line="240" w:lineRule="auto"/>
        <w:rPr>
          <w:rFonts w:ascii="Arial" w:hAnsi="Arial" w:cs="Arial"/>
        </w:rPr>
      </w:pPr>
    </w:p>
    <w:p w14:paraId="6B91B121" w14:textId="63D3F989" w:rsidR="78FEB1D9" w:rsidRPr="002C480E" w:rsidRDefault="78FEB1D9" w:rsidP="00C85928">
      <w:pPr>
        <w:spacing w:after="0" w:line="240" w:lineRule="auto"/>
        <w:rPr>
          <w:rFonts w:ascii="Arial" w:hAnsi="Arial" w:cs="Arial"/>
        </w:rPr>
      </w:pPr>
    </w:p>
    <w:p w14:paraId="3914C98E" w14:textId="446FA9E0" w:rsidR="78FEB1D9" w:rsidRPr="002C480E" w:rsidRDefault="78FEB1D9" w:rsidP="00C85928">
      <w:pPr>
        <w:spacing w:after="0" w:line="240" w:lineRule="auto"/>
        <w:rPr>
          <w:rFonts w:ascii="Arial" w:hAnsi="Arial" w:cs="Arial"/>
        </w:rPr>
      </w:pPr>
    </w:p>
    <w:p w14:paraId="289BE41D" w14:textId="042B15E0" w:rsidR="78FEB1D9" w:rsidRPr="002C480E" w:rsidRDefault="78FEB1D9" w:rsidP="00C85928">
      <w:pPr>
        <w:spacing w:after="0" w:line="240" w:lineRule="auto"/>
        <w:rPr>
          <w:rFonts w:ascii="Arial" w:hAnsi="Arial" w:cs="Arial"/>
        </w:rPr>
      </w:pPr>
    </w:p>
    <w:p w14:paraId="270EAB45" w14:textId="101687D1" w:rsidR="78FEB1D9" w:rsidRPr="002C480E" w:rsidRDefault="78FEB1D9" w:rsidP="00C85928">
      <w:pPr>
        <w:spacing w:after="0" w:line="240" w:lineRule="auto"/>
        <w:rPr>
          <w:rFonts w:ascii="Arial" w:hAnsi="Arial" w:cs="Arial"/>
        </w:rPr>
      </w:pPr>
    </w:p>
    <w:p w14:paraId="6B5FC638" w14:textId="52537A70" w:rsidR="78FEB1D9" w:rsidRPr="002C480E" w:rsidRDefault="78FEB1D9" w:rsidP="00C85928">
      <w:pPr>
        <w:spacing w:after="0" w:line="240" w:lineRule="auto"/>
        <w:rPr>
          <w:rFonts w:ascii="Arial" w:hAnsi="Arial" w:cs="Arial"/>
        </w:rPr>
      </w:pPr>
    </w:p>
    <w:p w14:paraId="3656C64D" w14:textId="0B7C4650" w:rsidR="16422886" w:rsidRPr="002C480E" w:rsidRDefault="16422886" w:rsidP="00C85928">
      <w:pPr>
        <w:spacing w:after="0" w:line="240" w:lineRule="auto"/>
        <w:rPr>
          <w:rFonts w:ascii="Arial" w:hAnsi="Arial" w:cs="Arial"/>
        </w:rPr>
      </w:pPr>
    </w:p>
    <w:p w14:paraId="53A24764" w14:textId="70D89834" w:rsidR="742D45BC" w:rsidRPr="002C480E" w:rsidRDefault="742D45BC" w:rsidP="00C85928">
      <w:pPr>
        <w:spacing w:after="0" w:line="240" w:lineRule="auto"/>
        <w:rPr>
          <w:rFonts w:ascii="Arial" w:eastAsia="Aptos" w:hAnsi="Arial" w:cs="Arial"/>
          <w:color w:val="000000" w:themeColor="text1"/>
        </w:rPr>
      </w:pPr>
      <w:r w:rsidRPr="002C480E">
        <w:rPr>
          <w:rFonts w:ascii="Arial" w:eastAsia="Aptos" w:hAnsi="Arial" w:cs="Arial"/>
          <w:b/>
          <w:bCs/>
          <w:color w:val="000000" w:themeColor="text1"/>
        </w:rPr>
        <w:lastRenderedPageBreak/>
        <w:t xml:space="preserve">Příloha 1 Smlouvy o dílo č. </w:t>
      </w:r>
      <w:r w:rsidR="004E4ED8">
        <w:rPr>
          <w:rFonts w:ascii="Arial" w:eastAsia="Aptos" w:hAnsi="Arial" w:cs="Arial"/>
          <w:b/>
          <w:bCs/>
          <w:color w:val="000000" w:themeColor="text1"/>
        </w:rPr>
        <w:t>260698</w:t>
      </w:r>
    </w:p>
    <w:p w14:paraId="4271334D" w14:textId="50C82CDE" w:rsidR="742D45BC" w:rsidRDefault="742D45BC" w:rsidP="004E4ED8">
      <w:pPr>
        <w:spacing w:after="0" w:line="240" w:lineRule="auto"/>
        <w:jc w:val="both"/>
        <w:rPr>
          <w:rFonts w:ascii="Arial" w:eastAsia="Aptos" w:hAnsi="Arial" w:cs="Arial"/>
          <w:color w:val="000000" w:themeColor="text1"/>
        </w:rPr>
      </w:pPr>
      <w:r w:rsidRPr="002C480E">
        <w:rPr>
          <w:rFonts w:ascii="Arial" w:eastAsia="Aptos" w:hAnsi="Arial" w:cs="Arial"/>
          <w:color w:val="000000" w:themeColor="text1"/>
        </w:rPr>
        <w:t>Tato příloha stanoví rozsah služeb správy a podpory WordPress webů objednatele a podmínky vývoje nových WordPress webů dle této smlouvy.</w:t>
      </w:r>
    </w:p>
    <w:p w14:paraId="70E24EA7" w14:textId="77777777" w:rsidR="004E4ED8" w:rsidRPr="002C480E" w:rsidRDefault="004E4ED8" w:rsidP="004E4ED8">
      <w:pPr>
        <w:spacing w:after="0" w:line="240" w:lineRule="auto"/>
        <w:jc w:val="both"/>
        <w:rPr>
          <w:rFonts w:ascii="Arial" w:eastAsia="Aptos" w:hAnsi="Arial" w:cs="Arial"/>
          <w:color w:val="000000" w:themeColor="text1"/>
        </w:rPr>
      </w:pPr>
    </w:p>
    <w:p w14:paraId="677014BC" w14:textId="72EE876C" w:rsidR="742D45BC" w:rsidRPr="002C480E" w:rsidRDefault="742D45BC" w:rsidP="004E4ED8">
      <w:pPr>
        <w:spacing w:after="0" w:line="240" w:lineRule="auto"/>
        <w:jc w:val="both"/>
        <w:rPr>
          <w:rFonts w:ascii="Arial" w:eastAsia="Aptos" w:hAnsi="Arial" w:cs="Arial"/>
          <w:color w:val="000000" w:themeColor="text1"/>
        </w:rPr>
      </w:pPr>
      <w:r w:rsidRPr="002C480E">
        <w:rPr>
          <w:rFonts w:ascii="Arial" w:eastAsia="Aptos" w:hAnsi="Arial" w:cs="Arial"/>
          <w:b/>
          <w:bCs/>
          <w:color w:val="000000" w:themeColor="text1"/>
        </w:rPr>
        <w:t>1. Správa a podpora (měsíční paušál)</w:t>
      </w:r>
    </w:p>
    <w:p w14:paraId="322B6121" w14:textId="0FF18265" w:rsidR="742D45BC" w:rsidRPr="002C480E" w:rsidRDefault="742D45BC" w:rsidP="004E4ED8">
      <w:pPr>
        <w:numPr>
          <w:ilvl w:val="0"/>
          <w:numId w:val="4"/>
        </w:numPr>
        <w:spacing w:after="0" w:line="240" w:lineRule="auto"/>
        <w:jc w:val="both"/>
        <w:rPr>
          <w:rFonts w:ascii="Arial" w:eastAsia="Aptos" w:hAnsi="Arial" w:cs="Arial"/>
        </w:rPr>
      </w:pPr>
      <w:r w:rsidRPr="002C480E">
        <w:rPr>
          <w:rFonts w:ascii="Arial" w:eastAsia="Aptos" w:hAnsi="Arial" w:cs="Arial"/>
        </w:rPr>
        <w:t>aktualizace WordPress jádra, šablon a pluginů;</w:t>
      </w:r>
    </w:p>
    <w:p w14:paraId="7801B282" w14:textId="18B71CD0" w:rsidR="742D45BC" w:rsidRPr="002C480E" w:rsidRDefault="5D02FA5E" w:rsidP="004E4ED8">
      <w:pPr>
        <w:numPr>
          <w:ilvl w:val="0"/>
          <w:numId w:val="4"/>
        </w:numPr>
        <w:spacing w:after="0" w:line="240" w:lineRule="auto"/>
        <w:jc w:val="both"/>
        <w:rPr>
          <w:rFonts w:ascii="Arial" w:eastAsia="Aptos" w:hAnsi="Arial" w:cs="Arial"/>
          <w:color w:val="000000" w:themeColor="text1"/>
        </w:rPr>
      </w:pPr>
      <w:r w:rsidRPr="002C480E">
        <w:rPr>
          <w:rFonts w:ascii="Arial" w:eastAsia="Aptos" w:hAnsi="Arial" w:cs="Arial"/>
          <w:color w:val="000000" w:themeColor="text1"/>
        </w:rPr>
        <w:t>pravidelné zálohování: měsíční archivní záloha s retencí min. 12 měsíců (není-li písemně dohodnuto jinak);</w:t>
      </w:r>
    </w:p>
    <w:p w14:paraId="0FF7EF43" w14:textId="723AC09B" w:rsidR="742D45BC" w:rsidRPr="002C480E" w:rsidRDefault="742D45BC" w:rsidP="004E4ED8">
      <w:pPr>
        <w:numPr>
          <w:ilvl w:val="0"/>
          <w:numId w:val="4"/>
        </w:numPr>
        <w:spacing w:after="0" w:line="240" w:lineRule="auto"/>
        <w:jc w:val="both"/>
        <w:rPr>
          <w:rFonts w:ascii="Arial" w:eastAsia="Aptos" w:hAnsi="Arial" w:cs="Arial"/>
          <w:color w:val="000000" w:themeColor="text1"/>
        </w:rPr>
      </w:pPr>
      <w:r w:rsidRPr="002C480E">
        <w:rPr>
          <w:rFonts w:ascii="Arial" w:eastAsia="Aptos" w:hAnsi="Arial" w:cs="Arial"/>
          <w:color w:val="000000" w:themeColor="text1"/>
        </w:rPr>
        <w:t>základní monitoring dostupnosti a bezpečnostní opatření (v rozsahu správy WordPressu; nastavení serveru/hostingu je v odpovědnosti objednatele);</w:t>
      </w:r>
    </w:p>
    <w:p w14:paraId="20F9E804" w14:textId="0DEF1748" w:rsidR="742D45BC" w:rsidRPr="002C480E" w:rsidRDefault="5D02FA5E" w:rsidP="004E4ED8">
      <w:pPr>
        <w:numPr>
          <w:ilvl w:val="0"/>
          <w:numId w:val="4"/>
        </w:numPr>
        <w:spacing w:after="0" w:line="240" w:lineRule="auto"/>
        <w:jc w:val="both"/>
        <w:rPr>
          <w:rFonts w:ascii="Arial" w:eastAsia="Aptos" w:hAnsi="Arial" w:cs="Arial"/>
        </w:rPr>
      </w:pPr>
      <w:r w:rsidRPr="002C480E">
        <w:rPr>
          <w:rFonts w:ascii="Arial" w:eastAsia="Aptos" w:hAnsi="Arial" w:cs="Arial"/>
        </w:rPr>
        <w:t xml:space="preserve">obsahové úpravy </w:t>
      </w:r>
      <w:r w:rsidR="46DF1854" w:rsidRPr="002C480E">
        <w:rPr>
          <w:rFonts w:ascii="Arial" w:eastAsia="Aptos" w:hAnsi="Arial" w:cs="Arial"/>
        </w:rPr>
        <w:t xml:space="preserve">a administrace </w:t>
      </w:r>
      <w:r w:rsidRPr="002C480E">
        <w:rPr>
          <w:rFonts w:ascii="Arial" w:eastAsia="Aptos" w:hAnsi="Arial" w:cs="Arial"/>
        </w:rPr>
        <w:t>na webech objednatele v celkovém rozsahu max. 10 hodin měsíčně (součet za všechny weby);</w:t>
      </w:r>
    </w:p>
    <w:p w14:paraId="316AEA19" w14:textId="691D93B5" w:rsidR="742D45BC" w:rsidRPr="002C480E" w:rsidRDefault="742D45BC" w:rsidP="004E4ED8">
      <w:pPr>
        <w:numPr>
          <w:ilvl w:val="0"/>
          <w:numId w:val="4"/>
        </w:numPr>
        <w:spacing w:after="0" w:line="240" w:lineRule="auto"/>
        <w:jc w:val="both"/>
        <w:rPr>
          <w:rFonts w:ascii="Arial" w:eastAsia="Aptos" w:hAnsi="Arial" w:cs="Arial"/>
        </w:rPr>
      </w:pPr>
      <w:r w:rsidRPr="002C480E">
        <w:rPr>
          <w:rFonts w:ascii="Arial" w:eastAsia="Aptos" w:hAnsi="Arial" w:cs="Arial"/>
        </w:rPr>
        <w:t>správa Google Analytics v rozsahu dohodnutém s objednatelem;</w:t>
      </w:r>
    </w:p>
    <w:p w14:paraId="31FAF488" w14:textId="2C9712B3" w:rsidR="742D45BC" w:rsidRDefault="742D45BC" w:rsidP="004E4ED8">
      <w:pPr>
        <w:numPr>
          <w:ilvl w:val="0"/>
          <w:numId w:val="4"/>
        </w:numPr>
        <w:spacing w:after="0" w:line="240" w:lineRule="auto"/>
        <w:jc w:val="both"/>
        <w:rPr>
          <w:rFonts w:ascii="Arial" w:eastAsia="Aptos" w:hAnsi="Arial" w:cs="Arial"/>
        </w:rPr>
      </w:pPr>
      <w:r w:rsidRPr="002C480E">
        <w:rPr>
          <w:rFonts w:ascii="Arial" w:eastAsia="Aptos" w:hAnsi="Arial" w:cs="Arial"/>
        </w:rPr>
        <w:t>odstraňování vad a incidentů dle SLA níže.</w:t>
      </w:r>
    </w:p>
    <w:p w14:paraId="56B8F889" w14:textId="77777777" w:rsidR="0064163A" w:rsidRPr="002C480E" w:rsidRDefault="0064163A" w:rsidP="0064163A">
      <w:pPr>
        <w:spacing w:after="0" w:line="240" w:lineRule="auto"/>
        <w:ind w:left="720"/>
        <w:jc w:val="both"/>
        <w:rPr>
          <w:rFonts w:ascii="Arial" w:eastAsia="Aptos" w:hAnsi="Arial" w:cs="Arial"/>
        </w:rPr>
      </w:pPr>
    </w:p>
    <w:p w14:paraId="4CAE329B" w14:textId="0BFAA961" w:rsidR="742D45BC" w:rsidRPr="002C480E" w:rsidRDefault="742D45BC" w:rsidP="004E4ED8">
      <w:pPr>
        <w:spacing w:after="0" w:line="240" w:lineRule="auto"/>
        <w:jc w:val="both"/>
        <w:rPr>
          <w:rFonts w:ascii="Arial" w:eastAsia="Aptos" w:hAnsi="Arial" w:cs="Arial"/>
          <w:color w:val="000000" w:themeColor="text1"/>
        </w:rPr>
      </w:pPr>
      <w:r w:rsidRPr="002C480E">
        <w:rPr>
          <w:rFonts w:ascii="Arial" w:eastAsia="Aptos" w:hAnsi="Arial" w:cs="Arial"/>
          <w:color w:val="000000" w:themeColor="text1"/>
        </w:rPr>
        <w:t xml:space="preserve">Hlášení požadavků a incidentů probíhá e-mailem na adresu objednatele </w:t>
      </w:r>
      <w:proofErr w:type="spellStart"/>
      <w:r w:rsidR="0000261F">
        <w:t>xxxxxxx</w:t>
      </w:r>
      <w:proofErr w:type="spellEnd"/>
      <w:r w:rsidR="0000261F">
        <w:t xml:space="preserve"> </w:t>
      </w:r>
      <w:r w:rsidRPr="002C480E">
        <w:rPr>
          <w:rFonts w:ascii="Arial" w:eastAsia="Aptos" w:hAnsi="Arial" w:cs="Arial"/>
          <w:color w:val="000000" w:themeColor="text1"/>
        </w:rPr>
        <w:t xml:space="preserve">a adresu zhotovitele </w:t>
      </w:r>
      <w:proofErr w:type="spellStart"/>
      <w:r w:rsidR="0000261F">
        <w:t>xxxxxxxxxxxxxxxxxxxxx</w:t>
      </w:r>
      <w:proofErr w:type="spellEnd"/>
    </w:p>
    <w:p w14:paraId="1C8F3E38" w14:textId="77777777" w:rsidR="0064163A" w:rsidRDefault="0064163A" w:rsidP="004E4ED8">
      <w:pPr>
        <w:spacing w:after="0" w:line="240" w:lineRule="auto"/>
        <w:jc w:val="both"/>
        <w:rPr>
          <w:rFonts w:ascii="Arial" w:eastAsia="Aptos" w:hAnsi="Arial" w:cs="Arial"/>
          <w:b/>
          <w:bCs/>
          <w:color w:val="000000" w:themeColor="text1"/>
        </w:rPr>
      </w:pPr>
    </w:p>
    <w:p w14:paraId="5F4917F2" w14:textId="11239170" w:rsidR="742D45BC" w:rsidRPr="002C480E" w:rsidRDefault="742D45BC" w:rsidP="004E4ED8">
      <w:pPr>
        <w:spacing w:after="0" w:line="240" w:lineRule="auto"/>
        <w:jc w:val="both"/>
        <w:rPr>
          <w:rFonts w:ascii="Arial" w:eastAsia="Aptos" w:hAnsi="Arial" w:cs="Arial"/>
          <w:color w:val="000000" w:themeColor="text1"/>
        </w:rPr>
      </w:pPr>
      <w:r w:rsidRPr="002C480E">
        <w:rPr>
          <w:rFonts w:ascii="Arial" w:eastAsia="Aptos" w:hAnsi="Arial" w:cs="Arial"/>
          <w:b/>
          <w:bCs/>
          <w:color w:val="000000" w:themeColor="text1"/>
        </w:rPr>
        <w:t>SLA a dostupnost:</w:t>
      </w:r>
      <w:r w:rsidRPr="002C480E">
        <w:rPr>
          <w:rFonts w:ascii="Arial" w:eastAsia="Aptos" w:hAnsi="Arial" w:cs="Arial"/>
          <w:color w:val="000000" w:themeColor="text1"/>
        </w:rPr>
        <w:t xml:space="preserve"> SLA je v pracovních dnech a používá priority P1/P2/P3 dle čl. II smlouvy (P1: zahájení do 8 hodin, workaround do 24 hodin, fix do 72 hodin; P2: fix do 5 pracovních dnů; P3: do 10 pracovních dnů nebo dle dohody). Dostupnost se měří 24/7 v intervalech nejvýše 5 minut dle monitoringu objednatele, případně dle jiného nástroje písemně dohodnutého smluvními stranami; cílová měsíční dostupnost v součtu je nejméně 99 %.</w:t>
      </w:r>
    </w:p>
    <w:p w14:paraId="07401C21" w14:textId="77777777" w:rsidR="0064163A" w:rsidRDefault="0064163A" w:rsidP="004E4ED8">
      <w:pPr>
        <w:spacing w:after="0" w:line="240" w:lineRule="auto"/>
        <w:jc w:val="both"/>
        <w:rPr>
          <w:rFonts w:ascii="Arial" w:eastAsia="Aptos" w:hAnsi="Arial" w:cs="Arial"/>
          <w:b/>
          <w:bCs/>
          <w:color w:val="000000" w:themeColor="text1"/>
        </w:rPr>
      </w:pPr>
    </w:p>
    <w:p w14:paraId="710C0842" w14:textId="3E52BD97" w:rsidR="742D45BC" w:rsidRDefault="742D45BC" w:rsidP="004E4ED8">
      <w:pPr>
        <w:spacing w:after="0" w:line="240" w:lineRule="auto"/>
        <w:jc w:val="both"/>
        <w:rPr>
          <w:rFonts w:ascii="Arial" w:eastAsia="Aptos" w:hAnsi="Arial" w:cs="Arial"/>
          <w:color w:val="000000" w:themeColor="text1"/>
        </w:rPr>
      </w:pPr>
      <w:r w:rsidRPr="002C480E">
        <w:rPr>
          <w:rFonts w:ascii="Arial" w:eastAsia="Aptos" w:hAnsi="Arial" w:cs="Arial"/>
          <w:b/>
          <w:bCs/>
          <w:color w:val="000000" w:themeColor="text1"/>
        </w:rPr>
        <w:t>Cena paušálu:</w:t>
      </w:r>
      <w:r w:rsidRPr="002C480E">
        <w:rPr>
          <w:rFonts w:ascii="Arial" w:eastAsia="Aptos" w:hAnsi="Arial" w:cs="Arial"/>
          <w:color w:val="000000" w:themeColor="text1"/>
        </w:rPr>
        <w:t xml:space="preserve"> 8 000 Kč měsíčně (zhotovitel je neplátce DPH).</w:t>
      </w:r>
    </w:p>
    <w:p w14:paraId="04E28048" w14:textId="77777777" w:rsidR="004E4ED8" w:rsidRPr="002C480E" w:rsidRDefault="004E4ED8" w:rsidP="004E4ED8">
      <w:pPr>
        <w:spacing w:after="0" w:line="240" w:lineRule="auto"/>
        <w:jc w:val="both"/>
        <w:rPr>
          <w:rFonts w:ascii="Arial" w:eastAsia="Aptos" w:hAnsi="Arial" w:cs="Arial"/>
          <w:color w:val="000000" w:themeColor="text1"/>
        </w:rPr>
      </w:pPr>
    </w:p>
    <w:p w14:paraId="37CDB293" w14:textId="78886B8C" w:rsidR="742D45BC" w:rsidRPr="002C480E" w:rsidRDefault="742D45BC" w:rsidP="004E4ED8">
      <w:pPr>
        <w:spacing w:after="0" w:line="240" w:lineRule="auto"/>
        <w:jc w:val="both"/>
        <w:rPr>
          <w:rFonts w:ascii="Arial" w:eastAsia="Aptos" w:hAnsi="Arial" w:cs="Arial"/>
          <w:color w:val="000000" w:themeColor="text1"/>
        </w:rPr>
      </w:pPr>
      <w:r w:rsidRPr="002C480E">
        <w:rPr>
          <w:rFonts w:ascii="Arial" w:eastAsia="Aptos" w:hAnsi="Arial" w:cs="Arial"/>
          <w:b/>
          <w:bCs/>
          <w:color w:val="000000" w:themeColor="text1"/>
        </w:rPr>
        <w:t>2. Vývoj nových WordPress webů</w:t>
      </w:r>
    </w:p>
    <w:p w14:paraId="021A69DD" w14:textId="43CF2AA5" w:rsidR="742D45BC" w:rsidRDefault="742D45BC" w:rsidP="004E4ED8">
      <w:pPr>
        <w:spacing w:after="0" w:line="240" w:lineRule="auto"/>
        <w:jc w:val="both"/>
        <w:rPr>
          <w:rFonts w:ascii="Arial" w:eastAsia="Aptos" w:hAnsi="Arial" w:cs="Arial"/>
          <w:color w:val="000000" w:themeColor="text1"/>
        </w:rPr>
      </w:pPr>
      <w:r w:rsidRPr="002C480E">
        <w:rPr>
          <w:rFonts w:ascii="Arial" w:eastAsia="Aptos" w:hAnsi="Arial" w:cs="Arial"/>
          <w:color w:val="000000" w:themeColor="text1"/>
        </w:rPr>
        <w:t>Nové weby budou realizovány na základě podkladů dodaných objednatelem. Dodací lhůta činí 30 pracovních dnů od dodání kompletních podkladů, není-li sjednáno jinak. Cena vývoje je účtována dle skutečně vykázaných hodin za hodinovou sazbu 600 Kč za hodinu (zhotovitel je neplátce DPH). Předání a akceptace probíhá dle čl. VII této smlouvy.</w:t>
      </w:r>
    </w:p>
    <w:p w14:paraId="7D9AA122" w14:textId="77777777" w:rsidR="004E4ED8" w:rsidRPr="002C480E" w:rsidRDefault="004E4ED8" w:rsidP="004E4ED8">
      <w:pPr>
        <w:spacing w:after="0" w:line="240" w:lineRule="auto"/>
        <w:jc w:val="both"/>
        <w:rPr>
          <w:rFonts w:ascii="Arial" w:eastAsia="Aptos" w:hAnsi="Arial" w:cs="Arial"/>
          <w:color w:val="000000" w:themeColor="text1"/>
        </w:rPr>
      </w:pPr>
    </w:p>
    <w:p w14:paraId="002374F0" w14:textId="51787469" w:rsidR="742D45BC" w:rsidRDefault="742D45BC" w:rsidP="004E4ED8">
      <w:pPr>
        <w:spacing w:after="0" w:line="240" w:lineRule="auto"/>
        <w:jc w:val="both"/>
        <w:rPr>
          <w:rFonts w:ascii="Arial" w:eastAsia="Aptos" w:hAnsi="Arial" w:cs="Arial"/>
          <w:color w:val="000000" w:themeColor="text1"/>
        </w:rPr>
      </w:pPr>
      <w:r w:rsidRPr="002C480E">
        <w:rPr>
          <w:rFonts w:ascii="Arial" w:eastAsia="Aptos" w:hAnsi="Arial" w:cs="Arial"/>
          <w:b/>
          <w:bCs/>
          <w:color w:val="000000" w:themeColor="text1"/>
        </w:rPr>
        <w:t>3. Licence a vlastnictví</w:t>
      </w:r>
      <w:r w:rsidRPr="002C480E">
        <w:rPr>
          <w:rFonts w:ascii="Arial" w:eastAsia="Aptos" w:hAnsi="Arial" w:cs="Arial"/>
          <w:color w:val="000000" w:themeColor="text1"/>
        </w:rPr>
        <w:t xml:space="preserve"> Veškeré zdrojové kódy, přístupy a licence (včetně licencí šablon a pluginů) objednává, pořizuje a vlastní objednatel, není-li písemně dohodnuto jinak.</w:t>
      </w:r>
    </w:p>
    <w:p w14:paraId="049EBEC3" w14:textId="77777777" w:rsidR="004E4ED8" w:rsidRPr="002C480E" w:rsidRDefault="004E4ED8" w:rsidP="004E4ED8">
      <w:pPr>
        <w:spacing w:after="0" w:line="240" w:lineRule="auto"/>
        <w:jc w:val="both"/>
        <w:rPr>
          <w:rFonts w:ascii="Arial" w:eastAsia="Aptos" w:hAnsi="Arial" w:cs="Arial"/>
          <w:color w:val="000000" w:themeColor="text1"/>
        </w:rPr>
      </w:pPr>
    </w:p>
    <w:p w14:paraId="5084518E" w14:textId="7465DB76" w:rsidR="742D45BC" w:rsidRPr="002C480E" w:rsidRDefault="742D45BC" w:rsidP="004E4ED8">
      <w:pPr>
        <w:spacing w:after="0" w:line="240" w:lineRule="auto"/>
        <w:jc w:val="both"/>
        <w:rPr>
          <w:rFonts w:ascii="Arial" w:eastAsia="Aptos" w:hAnsi="Arial" w:cs="Arial"/>
          <w:color w:val="000000" w:themeColor="text1"/>
        </w:rPr>
      </w:pPr>
      <w:r w:rsidRPr="002C480E">
        <w:rPr>
          <w:rFonts w:ascii="Arial" w:eastAsia="Aptos" w:hAnsi="Arial" w:cs="Arial"/>
          <w:b/>
          <w:bCs/>
          <w:color w:val="000000" w:themeColor="text1"/>
        </w:rPr>
        <w:t>4. Předpoklady a součinnost</w:t>
      </w:r>
      <w:r w:rsidRPr="002C480E">
        <w:rPr>
          <w:rFonts w:ascii="Arial" w:eastAsia="Aptos" w:hAnsi="Arial" w:cs="Arial"/>
          <w:color w:val="000000" w:themeColor="text1"/>
        </w:rPr>
        <w:t xml:space="preserve"> Hosting (Wedos) a doménu zajišťuje objednatel a poskytne zhotoviteli přístupové údaje. Veškerý obsah (texty, fotografie a další podklady) dodává objednatel. </w:t>
      </w:r>
    </w:p>
    <w:p w14:paraId="08A03FD2" w14:textId="42A1F9B5" w:rsidR="5C3754FE" w:rsidRPr="002C480E" w:rsidRDefault="5C3754FE" w:rsidP="004E4ED8">
      <w:pPr>
        <w:spacing w:after="0" w:line="240" w:lineRule="auto"/>
        <w:jc w:val="both"/>
        <w:rPr>
          <w:rFonts w:ascii="Arial" w:hAnsi="Arial" w:cs="Arial"/>
        </w:rPr>
      </w:pPr>
    </w:p>
    <w:sectPr w:rsidR="5C3754FE" w:rsidRPr="002C480E">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EA484" w14:textId="77777777" w:rsidR="00C71DB9" w:rsidRDefault="00C71DB9">
      <w:pPr>
        <w:spacing w:after="0" w:line="240" w:lineRule="auto"/>
      </w:pPr>
      <w:r>
        <w:separator/>
      </w:r>
    </w:p>
  </w:endnote>
  <w:endnote w:type="continuationSeparator" w:id="0">
    <w:p w14:paraId="17910305" w14:textId="77777777" w:rsidR="00C71DB9" w:rsidRDefault="00C71D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8FA87" w14:textId="77777777" w:rsidR="00C71DB9" w:rsidRDefault="00C71DB9">
      <w:pPr>
        <w:spacing w:after="0" w:line="240" w:lineRule="auto"/>
      </w:pPr>
      <w:r>
        <w:separator/>
      </w:r>
    </w:p>
  </w:footnote>
  <w:footnote w:type="continuationSeparator" w:id="0">
    <w:p w14:paraId="3661A166" w14:textId="77777777" w:rsidR="00C71DB9" w:rsidRDefault="00C71D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3D1CC" w14:textId="07AC3E21" w:rsidR="78FEB1D9" w:rsidRDefault="00F32103" w:rsidP="00F32103">
    <w:pPr>
      <w:pStyle w:val="Zhlav"/>
      <w:jc w:val="right"/>
    </w:pPr>
    <w:r w:rsidRPr="00F32103">
      <w:rPr>
        <w:rFonts w:ascii="Arial" w:eastAsia="Aptos" w:hAnsi="Arial" w:cs="Arial"/>
        <w:color w:val="000000" w:themeColor="text1"/>
        <w:sz w:val="22"/>
        <w:szCs w:val="22"/>
      </w:rPr>
      <w:t>Čj.: 2026/2522/NM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FEA2D"/>
    <w:multiLevelType w:val="hybridMultilevel"/>
    <w:tmpl w:val="83224B8C"/>
    <w:lvl w:ilvl="0" w:tplc="879CDD26">
      <w:start w:val="1"/>
      <w:numFmt w:val="lowerLetter"/>
      <w:lvlText w:val="%1)"/>
      <w:lvlJc w:val="left"/>
      <w:pPr>
        <w:ind w:left="720" w:hanging="360"/>
      </w:pPr>
    </w:lvl>
    <w:lvl w:ilvl="1" w:tplc="95BAAC12">
      <w:start w:val="1"/>
      <w:numFmt w:val="lowerLetter"/>
      <w:lvlText w:val="%2."/>
      <w:lvlJc w:val="left"/>
      <w:pPr>
        <w:ind w:left="1440" w:hanging="360"/>
      </w:pPr>
    </w:lvl>
    <w:lvl w:ilvl="2" w:tplc="CE4CCC1A">
      <w:start w:val="1"/>
      <w:numFmt w:val="lowerRoman"/>
      <w:lvlText w:val="%3."/>
      <w:lvlJc w:val="right"/>
      <w:pPr>
        <w:ind w:left="2160" w:hanging="180"/>
      </w:pPr>
    </w:lvl>
    <w:lvl w:ilvl="3" w:tplc="9B2EB698">
      <w:start w:val="1"/>
      <w:numFmt w:val="decimal"/>
      <w:lvlText w:val="%4."/>
      <w:lvlJc w:val="left"/>
      <w:pPr>
        <w:ind w:left="2880" w:hanging="360"/>
      </w:pPr>
    </w:lvl>
    <w:lvl w:ilvl="4" w:tplc="72F45BAA">
      <w:start w:val="1"/>
      <w:numFmt w:val="lowerLetter"/>
      <w:lvlText w:val="%5."/>
      <w:lvlJc w:val="left"/>
      <w:pPr>
        <w:ind w:left="3600" w:hanging="360"/>
      </w:pPr>
    </w:lvl>
    <w:lvl w:ilvl="5" w:tplc="FAE8374E">
      <w:start w:val="1"/>
      <w:numFmt w:val="lowerRoman"/>
      <w:lvlText w:val="%6."/>
      <w:lvlJc w:val="right"/>
      <w:pPr>
        <w:ind w:left="4320" w:hanging="180"/>
      </w:pPr>
    </w:lvl>
    <w:lvl w:ilvl="6" w:tplc="0E226EDE">
      <w:start w:val="1"/>
      <w:numFmt w:val="decimal"/>
      <w:lvlText w:val="%7."/>
      <w:lvlJc w:val="left"/>
      <w:pPr>
        <w:ind w:left="5040" w:hanging="360"/>
      </w:pPr>
    </w:lvl>
    <w:lvl w:ilvl="7" w:tplc="BA5837C8">
      <w:start w:val="1"/>
      <w:numFmt w:val="lowerLetter"/>
      <w:lvlText w:val="%8."/>
      <w:lvlJc w:val="left"/>
      <w:pPr>
        <w:ind w:left="5760" w:hanging="360"/>
      </w:pPr>
    </w:lvl>
    <w:lvl w:ilvl="8" w:tplc="7A98834C">
      <w:start w:val="1"/>
      <w:numFmt w:val="lowerRoman"/>
      <w:lvlText w:val="%9."/>
      <w:lvlJc w:val="right"/>
      <w:pPr>
        <w:ind w:left="6480" w:hanging="180"/>
      </w:pPr>
    </w:lvl>
  </w:abstractNum>
  <w:abstractNum w:abstractNumId="1" w15:restartNumberingAfterBreak="0">
    <w:nsid w:val="0660EC4B"/>
    <w:multiLevelType w:val="multilevel"/>
    <w:tmpl w:val="0512E528"/>
    <w:lvl w:ilvl="0">
      <w:start w:val="1"/>
      <w:numFmt w:val="decimal"/>
      <w:lvlText w:val="%1."/>
      <w:lvlJc w:val="left"/>
      <w:pPr>
        <w:ind w:left="72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1775F41"/>
    <w:multiLevelType w:val="multilevel"/>
    <w:tmpl w:val="70225140"/>
    <w:lvl w:ilvl="0">
      <w:start w:val="1"/>
      <w:numFmt w:val="decimal"/>
      <w:lvlText w:val="%1."/>
      <w:lvlJc w:val="left"/>
      <w:pPr>
        <w:ind w:left="72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56F5B87"/>
    <w:multiLevelType w:val="hybridMultilevel"/>
    <w:tmpl w:val="6DACC524"/>
    <w:lvl w:ilvl="0" w:tplc="A2BA5DF4">
      <w:start w:val="1"/>
      <w:numFmt w:val="lowerLetter"/>
      <w:lvlText w:val="%1)"/>
      <w:lvlJc w:val="left"/>
      <w:pPr>
        <w:ind w:left="1068" w:hanging="360"/>
      </w:pPr>
    </w:lvl>
    <w:lvl w:ilvl="1" w:tplc="C0002FD2">
      <w:start w:val="1"/>
      <w:numFmt w:val="lowerLetter"/>
      <w:lvlText w:val="%2."/>
      <w:lvlJc w:val="left"/>
      <w:pPr>
        <w:ind w:left="1788" w:hanging="360"/>
      </w:pPr>
    </w:lvl>
    <w:lvl w:ilvl="2" w:tplc="DB9218DE">
      <w:start w:val="1"/>
      <w:numFmt w:val="lowerRoman"/>
      <w:lvlText w:val="%3."/>
      <w:lvlJc w:val="right"/>
      <w:pPr>
        <w:ind w:left="2508" w:hanging="180"/>
      </w:pPr>
    </w:lvl>
    <w:lvl w:ilvl="3" w:tplc="56F08C78">
      <w:start w:val="1"/>
      <w:numFmt w:val="decimal"/>
      <w:lvlText w:val="%4."/>
      <w:lvlJc w:val="left"/>
      <w:pPr>
        <w:ind w:left="3228" w:hanging="360"/>
      </w:pPr>
    </w:lvl>
    <w:lvl w:ilvl="4" w:tplc="5EB6F79C">
      <w:start w:val="1"/>
      <w:numFmt w:val="lowerLetter"/>
      <w:lvlText w:val="%5."/>
      <w:lvlJc w:val="left"/>
      <w:pPr>
        <w:ind w:left="3948" w:hanging="360"/>
      </w:pPr>
    </w:lvl>
    <w:lvl w:ilvl="5" w:tplc="E1425438">
      <w:start w:val="1"/>
      <w:numFmt w:val="lowerRoman"/>
      <w:lvlText w:val="%6."/>
      <w:lvlJc w:val="right"/>
      <w:pPr>
        <w:ind w:left="4668" w:hanging="180"/>
      </w:pPr>
    </w:lvl>
    <w:lvl w:ilvl="6" w:tplc="51B2739C">
      <w:start w:val="1"/>
      <w:numFmt w:val="decimal"/>
      <w:lvlText w:val="%7."/>
      <w:lvlJc w:val="left"/>
      <w:pPr>
        <w:ind w:left="5388" w:hanging="360"/>
      </w:pPr>
    </w:lvl>
    <w:lvl w:ilvl="7" w:tplc="99643CD0">
      <w:start w:val="1"/>
      <w:numFmt w:val="lowerLetter"/>
      <w:lvlText w:val="%8."/>
      <w:lvlJc w:val="left"/>
      <w:pPr>
        <w:ind w:left="6108" w:hanging="360"/>
      </w:pPr>
    </w:lvl>
    <w:lvl w:ilvl="8" w:tplc="860883F6">
      <w:start w:val="1"/>
      <w:numFmt w:val="lowerRoman"/>
      <w:lvlText w:val="%9."/>
      <w:lvlJc w:val="right"/>
      <w:pPr>
        <w:ind w:left="6828" w:hanging="180"/>
      </w:pPr>
    </w:lvl>
  </w:abstractNum>
  <w:abstractNum w:abstractNumId="4" w15:restartNumberingAfterBreak="0">
    <w:nsid w:val="1CE8EC23"/>
    <w:multiLevelType w:val="hybridMultilevel"/>
    <w:tmpl w:val="08225594"/>
    <w:lvl w:ilvl="0" w:tplc="88129C42">
      <w:start w:val="1"/>
      <w:numFmt w:val="decimal"/>
      <w:lvlText w:val="%1."/>
      <w:lvlJc w:val="left"/>
      <w:pPr>
        <w:ind w:left="720" w:hanging="360"/>
      </w:pPr>
    </w:lvl>
    <w:lvl w:ilvl="1" w:tplc="018A5D5A">
      <w:start w:val="1"/>
      <w:numFmt w:val="lowerLetter"/>
      <w:lvlText w:val="%2."/>
      <w:lvlJc w:val="left"/>
      <w:pPr>
        <w:ind w:left="1440" w:hanging="360"/>
      </w:pPr>
    </w:lvl>
    <w:lvl w:ilvl="2" w:tplc="CCB8663A">
      <w:start w:val="1"/>
      <w:numFmt w:val="lowerRoman"/>
      <w:lvlText w:val="%3."/>
      <w:lvlJc w:val="right"/>
      <w:pPr>
        <w:ind w:left="2160" w:hanging="180"/>
      </w:pPr>
    </w:lvl>
    <w:lvl w:ilvl="3" w:tplc="5638FCA4">
      <w:start w:val="1"/>
      <w:numFmt w:val="decimal"/>
      <w:lvlText w:val="%4."/>
      <w:lvlJc w:val="left"/>
      <w:pPr>
        <w:ind w:left="2880" w:hanging="360"/>
      </w:pPr>
    </w:lvl>
    <w:lvl w:ilvl="4" w:tplc="AAD06994">
      <w:start w:val="1"/>
      <w:numFmt w:val="lowerLetter"/>
      <w:lvlText w:val="%5."/>
      <w:lvlJc w:val="left"/>
      <w:pPr>
        <w:ind w:left="3600" w:hanging="360"/>
      </w:pPr>
    </w:lvl>
    <w:lvl w:ilvl="5" w:tplc="E84E7DBE">
      <w:start w:val="1"/>
      <w:numFmt w:val="lowerRoman"/>
      <w:lvlText w:val="%6."/>
      <w:lvlJc w:val="right"/>
      <w:pPr>
        <w:ind w:left="4320" w:hanging="180"/>
      </w:pPr>
    </w:lvl>
    <w:lvl w:ilvl="6" w:tplc="73CCECFC">
      <w:start w:val="1"/>
      <w:numFmt w:val="decimal"/>
      <w:lvlText w:val="%7."/>
      <w:lvlJc w:val="left"/>
      <w:pPr>
        <w:ind w:left="5040" w:hanging="360"/>
      </w:pPr>
    </w:lvl>
    <w:lvl w:ilvl="7" w:tplc="22EAC068">
      <w:start w:val="1"/>
      <w:numFmt w:val="lowerLetter"/>
      <w:lvlText w:val="%8."/>
      <w:lvlJc w:val="left"/>
      <w:pPr>
        <w:ind w:left="5760" w:hanging="360"/>
      </w:pPr>
    </w:lvl>
    <w:lvl w:ilvl="8" w:tplc="099617F4">
      <w:start w:val="1"/>
      <w:numFmt w:val="lowerRoman"/>
      <w:lvlText w:val="%9."/>
      <w:lvlJc w:val="right"/>
      <w:pPr>
        <w:ind w:left="6480" w:hanging="180"/>
      </w:pPr>
    </w:lvl>
  </w:abstractNum>
  <w:abstractNum w:abstractNumId="5" w15:restartNumberingAfterBreak="0">
    <w:nsid w:val="20D5F2A2"/>
    <w:multiLevelType w:val="multilevel"/>
    <w:tmpl w:val="E248651A"/>
    <w:lvl w:ilvl="0">
      <w:start w:val="1"/>
      <w:numFmt w:val="decimal"/>
      <w:lvlText w:val="%1."/>
      <w:lvlJc w:val="left"/>
      <w:pPr>
        <w:ind w:left="72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17536F5"/>
    <w:multiLevelType w:val="hybridMultilevel"/>
    <w:tmpl w:val="033C4E76"/>
    <w:lvl w:ilvl="0" w:tplc="69288184">
      <w:start w:val="1"/>
      <w:numFmt w:val="lowerLetter"/>
      <w:lvlText w:val="%1)"/>
      <w:lvlJc w:val="left"/>
      <w:pPr>
        <w:ind w:left="1068" w:hanging="360"/>
      </w:pPr>
    </w:lvl>
    <w:lvl w:ilvl="1" w:tplc="3EE0AB5A">
      <w:start w:val="1"/>
      <w:numFmt w:val="lowerLetter"/>
      <w:lvlText w:val="%2."/>
      <w:lvlJc w:val="left"/>
      <w:pPr>
        <w:ind w:left="1788" w:hanging="360"/>
      </w:pPr>
    </w:lvl>
    <w:lvl w:ilvl="2" w:tplc="168E98F0">
      <w:start w:val="1"/>
      <w:numFmt w:val="lowerRoman"/>
      <w:lvlText w:val="%3."/>
      <w:lvlJc w:val="right"/>
      <w:pPr>
        <w:ind w:left="2508" w:hanging="180"/>
      </w:pPr>
    </w:lvl>
    <w:lvl w:ilvl="3" w:tplc="D60E85FC">
      <w:start w:val="1"/>
      <w:numFmt w:val="decimal"/>
      <w:lvlText w:val="%4."/>
      <w:lvlJc w:val="left"/>
      <w:pPr>
        <w:ind w:left="3228" w:hanging="360"/>
      </w:pPr>
    </w:lvl>
    <w:lvl w:ilvl="4" w:tplc="7AE8778C">
      <w:start w:val="1"/>
      <w:numFmt w:val="lowerLetter"/>
      <w:lvlText w:val="%5."/>
      <w:lvlJc w:val="left"/>
      <w:pPr>
        <w:ind w:left="3948" w:hanging="360"/>
      </w:pPr>
    </w:lvl>
    <w:lvl w:ilvl="5" w:tplc="9F424D10">
      <w:start w:val="1"/>
      <w:numFmt w:val="lowerRoman"/>
      <w:lvlText w:val="%6."/>
      <w:lvlJc w:val="right"/>
      <w:pPr>
        <w:ind w:left="4668" w:hanging="180"/>
      </w:pPr>
    </w:lvl>
    <w:lvl w:ilvl="6" w:tplc="B8146F8E">
      <w:start w:val="1"/>
      <w:numFmt w:val="decimal"/>
      <w:lvlText w:val="%7."/>
      <w:lvlJc w:val="left"/>
      <w:pPr>
        <w:ind w:left="5388" w:hanging="360"/>
      </w:pPr>
    </w:lvl>
    <w:lvl w:ilvl="7" w:tplc="0652E54A">
      <w:start w:val="1"/>
      <w:numFmt w:val="lowerLetter"/>
      <w:lvlText w:val="%8."/>
      <w:lvlJc w:val="left"/>
      <w:pPr>
        <w:ind w:left="6108" w:hanging="360"/>
      </w:pPr>
    </w:lvl>
    <w:lvl w:ilvl="8" w:tplc="D6E0CEC4">
      <w:start w:val="1"/>
      <w:numFmt w:val="lowerRoman"/>
      <w:lvlText w:val="%9."/>
      <w:lvlJc w:val="right"/>
      <w:pPr>
        <w:ind w:left="6828" w:hanging="180"/>
      </w:pPr>
    </w:lvl>
  </w:abstractNum>
  <w:abstractNum w:abstractNumId="7" w15:restartNumberingAfterBreak="0">
    <w:nsid w:val="27874A7B"/>
    <w:multiLevelType w:val="multilevel"/>
    <w:tmpl w:val="6BB804BA"/>
    <w:lvl w:ilvl="0">
      <w:start w:val="1"/>
      <w:numFmt w:val="decimal"/>
      <w:lvlText w:val="%1."/>
      <w:lvlJc w:val="left"/>
      <w:pPr>
        <w:ind w:left="72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7C9D2F8"/>
    <w:multiLevelType w:val="multilevel"/>
    <w:tmpl w:val="3600F3D6"/>
    <w:lvl w:ilvl="0">
      <w:start w:val="1"/>
      <w:numFmt w:val="decimal"/>
      <w:lvlText w:val="%1."/>
      <w:lvlJc w:val="left"/>
      <w:pPr>
        <w:ind w:left="72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BC5AC7C"/>
    <w:multiLevelType w:val="multilevel"/>
    <w:tmpl w:val="D5EA2578"/>
    <w:lvl w:ilvl="0">
      <w:start w:val="3"/>
      <w:numFmt w:val="decimal"/>
      <w:lvlText w:val="%1."/>
      <w:lvlJc w:val="left"/>
      <w:pPr>
        <w:ind w:left="72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2188B29"/>
    <w:multiLevelType w:val="multilevel"/>
    <w:tmpl w:val="7C02F94C"/>
    <w:lvl w:ilvl="0">
      <w:start w:val="1"/>
      <w:numFmt w:val="decimal"/>
      <w:lvlText w:val="%1."/>
      <w:lvlJc w:val="left"/>
      <w:pPr>
        <w:ind w:left="72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384E80B"/>
    <w:multiLevelType w:val="hybridMultilevel"/>
    <w:tmpl w:val="9FC24A0A"/>
    <w:lvl w:ilvl="0" w:tplc="B94C1D5C">
      <w:start w:val="1"/>
      <w:numFmt w:val="lowerLetter"/>
      <w:lvlText w:val="%1)"/>
      <w:lvlJc w:val="left"/>
      <w:pPr>
        <w:ind w:left="1068" w:hanging="360"/>
      </w:pPr>
    </w:lvl>
    <w:lvl w:ilvl="1" w:tplc="DC58BC1E">
      <w:start w:val="1"/>
      <w:numFmt w:val="lowerLetter"/>
      <w:lvlText w:val="%2."/>
      <w:lvlJc w:val="left"/>
      <w:pPr>
        <w:ind w:left="1788" w:hanging="360"/>
      </w:pPr>
    </w:lvl>
    <w:lvl w:ilvl="2" w:tplc="45EE1068">
      <w:start w:val="1"/>
      <w:numFmt w:val="lowerRoman"/>
      <w:lvlText w:val="%3."/>
      <w:lvlJc w:val="right"/>
      <w:pPr>
        <w:ind w:left="2508" w:hanging="180"/>
      </w:pPr>
    </w:lvl>
    <w:lvl w:ilvl="3" w:tplc="E5B2A184">
      <w:start w:val="1"/>
      <w:numFmt w:val="decimal"/>
      <w:lvlText w:val="%4."/>
      <w:lvlJc w:val="left"/>
      <w:pPr>
        <w:ind w:left="3228" w:hanging="360"/>
      </w:pPr>
    </w:lvl>
    <w:lvl w:ilvl="4" w:tplc="EBD865FE">
      <w:start w:val="1"/>
      <w:numFmt w:val="lowerLetter"/>
      <w:lvlText w:val="%5."/>
      <w:lvlJc w:val="left"/>
      <w:pPr>
        <w:ind w:left="3948" w:hanging="360"/>
      </w:pPr>
    </w:lvl>
    <w:lvl w:ilvl="5" w:tplc="3828CE1E">
      <w:start w:val="1"/>
      <w:numFmt w:val="lowerRoman"/>
      <w:lvlText w:val="%6."/>
      <w:lvlJc w:val="right"/>
      <w:pPr>
        <w:ind w:left="4668" w:hanging="180"/>
      </w:pPr>
    </w:lvl>
    <w:lvl w:ilvl="6" w:tplc="0C626AB6">
      <w:start w:val="1"/>
      <w:numFmt w:val="decimal"/>
      <w:lvlText w:val="%7."/>
      <w:lvlJc w:val="left"/>
      <w:pPr>
        <w:ind w:left="5388" w:hanging="360"/>
      </w:pPr>
    </w:lvl>
    <w:lvl w:ilvl="7" w:tplc="365E0EB8">
      <w:start w:val="1"/>
      <w:numFmt w:val="lowerLetter"/>
      <w:lvlText w:val="%8."/>
      <w:lvlJc w:val="left"/>
      <w:pPr>
        <w:ind w:left="6108" w:hanging="360"/>
      </w:pPr>
    </w:lvl>
    <w:lvl w:ilvl="8" w:tplc="E3DCFFA0">
      <w:start w:val="1"/>
      <w:numFmt w:val="lowerRoman"/>
      <w:lvlText w:val="%9."/>
      <w:lvlJc w:val="right"/>
      <w:pPr>
        <w:ind w:left="6828" w:hanging="180"/>
      </w:pPr>
    </w:lvl>
  </w:abstractNum>
  <w:abstractNum w:abstractNumId="12" w15:restartNumberingAfterBreak="0">
    <w:nsid w:val="338F3ED5"/>
    <w:multiLevelType w:val="multilevel"/>
    <w:tmpl w:val="2750A1FC"/>
    <w:lvl w:ilvl="0">
      <w:start w:val="1"/>
      <w:numFmt w:val="decimal"/>
      <w:lvlText w:val="%1."/>
      <w:lvlJc w:val="left"/>
      <w:pPr>
        <w:ind w:left="72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3CC6385"/>
    <w:multiLevelType w:val="hybridMultilevel"/>
    <w:tmpl w:val="9EB88518"/>
    <w:lvl w:ilvl="0" w:tplc="7B7A5D6A">
      <w:start w:val="1"/>
      <w:numFmt w:val="decimal"/>
      <w:lvlText w:val="%1."/>
      <w:lvlJc w:val="left"/>
      <w:pPr>
        <w:ind w:left="720" w:hanging="360"/>
      </w:pPr>
    </w:lvl>
    <w:lvl w:ilvl="1" w:tplc="27205D6C">
      <w:start w:val="1"/>
      <w:numFmt w:val="lowerLetter"/>
      <w:lvlText w:val="%2."/>
      <w:lvlJc w:val="left"/>
      <w:pPr>
        <w:ind w:left="1440" w:hanging="360"/>
      </w:pPr>
    </w:lvl>
    <w:lvl w:ilvl="2" w:tplc="8392E332">
      <w:start w:val="1"/>
      <w:numFmt w:val="lowerRoman"/>
      <w:lvlText w:val="%3."/>
      <w:lvlJc w:val="right"/>
      <w:pPr>
        <w:ind w:left="2160" w:hanging="180"/>
      </w:pPr>
    </w:lvl>
    <w:lvl w:ilvl="3" w:tplc="7C9C1000">
      <w:start w:val="1"/>
      <w:numFmt w:val="decimal"/>
      <w:lvlText w:val="%4."/>
      <w:lvlJc w:val="left"/>
      <w:pPr>
        <w:ind w:left="2880" w:hanging="360"/>
      </w:pPr>
    </w:lvl>
    <w:lvl w:ilvl="4" w:tplc="0D3891C0">
      <w:start w:val="1"/>
      <w:numFmt w:val="lowerLetter"/>
      <w:lvlText w:val="%5."/>
      <w:lvlJc w:val="left"/>
      <w:pPr>
        <w:ind w:left="3600" w:hanging="360"/>
      </w:pPr>
    </w:lvl>
    <w:lvl w:ilvl="5" w:tplc="F2123E46">
      <w:start w:val="1"/>
      <w:numFmt w:val="lowerRoman"/>
      <w:lvlText w:val="%6."/>
      <w:lvlJc w:val="right"/>
      <w:pPr>
        <w:ind w:left="4320" w:hanging="180"/>
      </w:pPr>
    </w:lvl>
    <w:lvl w:ilvl="6" w:tplc="8932B560">
      <w:start w:val="1"/>
      <w:numFmt w:val="decimal"/>
      <w:lvlText w:val="%7."/>
      <w:lvlJc w:val="left"/>
      <w:pPr>
        <w:ind w:left="5040" w:hanging="360"/>
      </w:pPr>
    </w:lvl>
    <w:lvl w:ilvl="7" w:tplc="964C9060">
      <w:start w:val="1"/>
      <w:numFmt w:val="lowerLetter"/>
      <w:lvlText w:val="%8."/>
      <w:lvlJc w:val="left"/>
      <w:pPr>
        <w:ind w:left="5760" w:hanging="360"/>
      </w:pPr>
    </w:lvl>
    <w:lvl w:ilvl="8" w:tplc="21A4D734">
      <w:start w:val="1"/>
      <w:numFmt w:val="lowerRoman"/>
      <w:lvlText w:val="%9."/>
      <w:lvlJc w:val="right"/>
      <w:pPr>
        <w:ind w:left="6480" w:hanging="180"/>
      </w:pPr>
    </w:lvl>
  </w:abstractNum>
  <w:abstractNum w:abstractNumId="14" w15:restartNumberingAfterBreak="0">
    <w:nsid w:val="36B9807B"/>
    <w:multiLevelType w:val="multilevel"/>
    <w:tmpl w:val="2932DA1C"/>
    <w:lvl w:ilvl="0">
      <w:start w:val="1"/>
      <w:numFmt w:val="decimal"/>
      <w:lvlText w:val="%1."/>
      <w:lvlJc w:val="left"/>
      <w:pPr>
        <w:ind w:left="72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BFC48E1"/>
    <w:multiLevelType w:val="hybridMultilevel"/>
    <w:tmpl w:val="5CF81094"/>
    <w:lvl w:ilvl="0" w:tplc="7B561488">
      <w:start w:val="1"/>
      <w:numFmt w:val="decimal"/>
      <w:lvlText w:val="%1."/>
      <w:lvlJc w:val="left"/>
      <w:pPr>
        <w:ind w:left="720" w:hanging="360"/>
      </w:pPr>
    </w:lvl>
    <w:lvl w:ilvl="1" w:tplc="EE34F666">
      <w:start w:val="1"/>
      <w:numFmt w:val="lowerLetter"/>
      <w:lvlText w:val="%2."/>
      <w:lvlJc w:val="left"/>
      <w:pPr>
        <w:ind w:left="1440" w:hanging="360"/>
      </w:pPr>
    </w:lvl>
    <w:lvl w:ilvl="2" w:tplc="71FAFBD0">
      <w:start w:val="1"/>
      <w:numFmt w:val="lowerRoman"/>
      <w:lvlText w:val="%3."/>
      <w:lvlJc w:val="right"/>
      <w:pPr>
        <w:ind w:left="2160" w:hanging="180"/>
      </w:pPr>
    </w:lvl>
    <w:lvl w:ilvl="3" w:tplc="0EF2A178">
      <w:start w:val="1"/>
      <w:numFmt w:val="decimal"/>
      <w:lvlText w:val="%4."/>
      <w:lvlJc w:val="left"/>
      <w:pPr>
        <w:ind w:left="2880" w:hanging="360"/>
      </w:pPr>
    </w:lvl>
    <w:lvl w:ilvl="4" w:tplc="16D66444">
      <w:start w:val="1"/>
      <w:numFmt w:val="lowerLetter"/>
      <w:lvlText w:val="%5."/>
      <w:lvlJc w:val="left"/>
      <w:pPr>
        <w:ind w:left="3600" w:hanging="360"/>
      </w:pPr>
    </w:lvl>
    <w:lvl w:ilvl="5" w:tplc="0A467FAC">
      <w:start w:val="1"/>
      <w:numFmt w:val="lowerRoman"/>
      <w:lvlText w:val="%6."/>
      <w:lvlJc w:val="right"/>
      <w:pPr>
        <w:ind w:left="4320" w:hanging="180"/>
      </w:pPr>
    </w:lvl>
    <w:lvl w:ilvl="6" w:tplc="7CD45390">
      <w:start w:val="1"/>
      <w:numFmt w:val="decimal"/>
      <w:lvlText w:val="%7."/>
      <w:lvlJc w:val="left"/>
      <w:pPr>
        <w:ind w:left="5040" w:hanging="360"/>
      </w:pPr>
    </w:lvl>
    <w:lvl w:ilvl="7" w:tplc="5262EE66">
      <w:start w:val="1"/>
      <w:numFmt w:val="lowerLetter"/>
      <w:lvlText w:val="%8."/>
      <w:lvlJc w:val="left"/>
      <w:pPr>
        <w:ind w:left="5760" w:hanging="360"/>
      </w:pPr>
    </w:lvl>
    <w:lvl w:ilvl="8" w:tplc="43AED89E">
      <w:start w:val="1"/>
      <w:numFmt w:val="lowerRoman"/>
      <w:lvlText w:val="%9."/>
      <w:lvlJc w:val="right"/>
      <w:pPr>
        <w:ind w:left="6480" w:hanging="180"/>
      </w:pPr>
    </w:lvl>
  </w:abstractNum>
  <w:abstractNum w:abstractNumId="16" w15:restartNumberingAfterBreak="0">
    <w:nsid w:val="3FA6D868"/>
    <w:multiLevelType w:val="multilevel"/>
    <w:tmpl w:val="9662C422"/>
    <w:lvl w:ilvl="0">
      <w:start w:val="1"/>
      <w:numFmt w:val="decimal"/>
      <w:lvlText w:val="%1."/>
      <w:lvlJc w:val="left"/>
      <w:pPr>
        <w:ind w:left="72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6488B0D"/>
    <w:multiLevelType w:val="hybridMultilevel"/>
    <w:tmpl w:val="80F49408"/>
    <w:lvl w:ilvl="0" w:tplc="7D06D526">
      <w:start w:val="1"/>
      <w:numFmt w:val="decimal"/>
      <w:lvlText w:val="%1."/>
      <w:lvlJc w:val="left"/>
      <w:pPr>
        <w:ind w:left="720" w:hanging="360"/>
      </w:pPr>
    </w:lvl>
    <w:lvl w:ilvl="1" w:tplc="AC6AD000">
      <w:start w:val="1"/>
      <w:numFmt w:val="lowerLetter"/>
      <w:lvlText w:val="%2."/>
      <w:lvlJc w:val="left"/>
      <w:pPr>
        <w:ind w:left="1440" w:hanging="360"/>
      </w:pPr>
    </w:lvl>
    <w:lvl w:ilvl="2" w:tplc="1E481544">
      <w:start w:val="1"/>
      <w:numFmt w:val="lowerRoman"/>
      <w:lvlText w:val="%3."/>
      <w:lvlJc w:val="right"/>
      <w:pPr>
        <w:ind w:left="2160" w:hanging="180"/>
      </w:pPr>
    </w:lvl>
    <w:lvl w:ilvl="3" w:tplc="4AA4D586">
      <w:start w:val="1"/>
      <w:numFmt w:val="decimal"/>
      <w:lvlText w:val="%4."/>
      <w:lvlJc w:val="left"/>
      <w:pPr>
        <w:ind w:left="2880" w:hanging="360"/>
      </w:pPr>
    </w:lvl>
    <w:lvl w:ilvl="4" w:tplc="048259F4">
      <w:start w:val="1"/>
      <w:numFmt w:val="lowerLetter"/>
      <w:lvlText w:val="%5."/>
      <w:lvlJc w:val="left"/>
      <w:pPr>
        <w:ind w:left="3600" w:hanging="360"/>
      </w:pPr>
    </w:lvl>
    <w:lvl w:ilvl="5" w:tplc="3C5C0ACA">
      <w:start w:val="1"/>
      <w:numFmt w:val="lowerRoman"/>
      <w:lvlText w:val="%6."/>
      <w:lvlJc w:val="right"/>
      <w:pPr>
        <w:ind w:left="4320" w:hanging="180"/>
      </w:pPr>
    </w:lvl>
    <w:lvl w:ilvl="6" w:tplc="2700A730">
      <w:start w:val="1"/>
      <w:numFmt w:val="decimal"/>
      <w:lvlText w:val="%7."/>
      <w:lvlJc w:val="left"/>
      <w:pPr>
        <w:ind w:left="5040" w:hanging="360"/>
      </w:pPr>
    </w:lvl>
    <w:lvl w:ilvl="7" w:tplc="87707958">
      <w:start w:val="1"/>
      <w:numFmt w:val="lowerLetter"/>
      <w:lvlText w:val="%8."/>
      <w:lvlJc w:val="left"/>
      <w:pPr>
        <w:ind w:left="5760" w:hanging="360"/>
      </w:pPr>
    </w:lvl>
    <w:lvl w:ilvl="8" w:tplc="8424F4F6">
      <w:start w:val="1"/>
      <w:numFmt w:val="lowerRoman"/>
      <w:lvlText w:val="%9."/>
      <w:lvlJc w:val="right"/>
      <w:pPr>
        <w:ind w:left="6480" w:hanging="180"/>
      </w:pPr>
    </w:lvl>
  </w:abstractNum>
  <w:abstractNum w:abstractNumId="18" w15:restartNumberingAfterBreak="0">
    <w:nsid w:val="48345D33"/>
    <w:multiLevelType w:val="multilevel"/>
    <w:tmpl w:val="78C69F42"/>
    <w:lvl w:ilvl="0">
      <w:start w:val="1"/>
      <w:numFmt w:val="decimal"/>
      <w:lvlText w:val="%1."/>
      <w:lvlJc w:val="left"/>
      <w:pPr>
        <w:ind w:left="72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CFE0708"/>
    <w:multiLevelType w:val="multilevel"/>
    <w:tmpl w:val="0DA00FC4"/>
    <w:lvl w:ilvl="0">
      <w:start w:val="1"/>
      <w:numFmt w:val="decimal"/>
      <w:lvlText w:val="%1."/>
      <w:lvlJc w:val="left"/>
      <w:pPr>
        <w:ind w:left="72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9AF5DE4"/>
    <w:multiLevelType w:val="multilevel"/>
    <w:tmpl w:val="63D205A6"/>
    <w:lvl w:ilvl="0">
      <w:start w:val="1"/>
      <w:numFmt w:val="decimal"/>
      <w:lvlText w:val="%1."/>
      <w:lvlJc w:val="left"/>
      <w:pPr>
        <w:ind w:left="72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B1580F9"/>
    <w:multiLevelType w:val="multilevel"/>
    <w:tmpl w:val="13FE47EC"/>
    <w:lvl w:ilvl="0">
      <w:start w:val="1"/>
      <w:numFmt w:val="decimal"/>
      <w:lvlText w:val="%1."/>
      <w:lvlJc w:val="left"/>
      <w:pPr>
        <w:ind w:left="72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BDD58AA"/>
    <w:multiLevelType w:val="hybridMultilevel"/>
    <w:tmpl w:val="6E589B08"/>
    <w:lvl w:ilvl="0" w:tplc="0DDE5AE2">
      <w:start w:val="1"/>
      <w:numFmt w:val="lowerLetter"/>
      <w:lvlText w:val="%1)"/>
      <w:lvlJc w:val="left"/>
      <w:pPr>
        <w:ind w:left="1068" w:hanging="360"/>
      </w:pPr>
    </w:lvl>
    <w:lvl w:ilvl="1" w:tplc="031ED434">
      <w:start w:val="1"/>
      <w:numFmt w:val="bullet"/>
      <w:lvlText w:val="o"/>
      <w:lvlJc w:val="left"/>
      <w:pPr>
        <w:ind w:left="1788" w:hanging="360"/>
      </w:pPr>
      <w:rPr>
        <w:rFonts w:ascii="Courier New" w:hAnsi="Courier New" w:hint="default"/>
      </w:rPr>
    </w:lvl>
    <w:lvl w:ilvl="2" w:tplc="6C00C870">
      <w:start w:val="1"/>
      <w:numFmt w:val="bullet"/>
      <w:lvlText w:val=""/>
      <w:lvlJc w:val="left"/>
      <w:pPr>
        <w:ind w:left="2508" w:hanging="360"/>
      </w:pPr>
      <w:rPr>
        <w:rFonts w:ascii="Wingdings" w:hAnsi="Wingdings" w:hint="default"/>
      </w:rPr>
    </w:lvl>
    <w:lvl w:ilvl="3" w:tplc="2A86AD64">
      <w:start w:val="1"/>
      <w:numFmt w:val="bullet"/>
      <w:lvlText w:val=""/>
      <w:lvlJc w:val="left"/>
      <w:pPr>
        <w:ind w:left="3228" w:hanging="360"/>
      </w:pPr>
      <w:rPr>
        <w:rFonts w:ascii="Symbol" w:hAnsi="Symbol" w:hint="default"/>
      </w:rPr>
    </w:lvl>
    <w:lvl w:ilvl="4" w:tplc="8020DC7E">
      <w:start w:val="1"/>
      <w:numFmt w:val="bullet"/>
      <w:lvlText w:val="o"/>
      <w:lvlJc w:val="left"/>
      <w:pPr>
        <w:ind w:left="3948" w:hanging="360"/>
      </w:pPr>
      <w:rPr>
        <w:rFonts w:ascii="Courier New" w:hAnsi="Courier New" w:hint="default"/>
      </w:rPr>
    </w:lvl>
    <w:lvl w:ilvl="5" w:tplc="77403A82">
      <w:start w:val="1"/>
      <w:numFmt w:val="bullet"/>
      <w:lvlText w:val=""/>
      <w:lvlJc w:val="left"/>
      <w:pPr>
        <w:ind w:left="4668" w:hanging="360"/>
      </w:pPr>
      <w:rPr>
        <w:rFonts w:ascii="Wingdings" w:hAnsi="Wingdings" w:hint="default"/>
      </w:rPr>
    </w:lvl>
    <w:lvl w:ilvl="6" w:tplc="055CE2BC">
      <w:start w:val="1"/>
      <w:numFmt w:val="bullet"/>
      <w:lvlText w:val=""/>
      <w:lvlJc w:val="left"/>
      <w:pPr>
        <w:ind w:left="5388" w:hanging="360"/>
      </w:pPr>
      <w:rPr>
        <w:rFonts w:ascii="Symbol" w:hAnsi="Symbol" w:hint="default"/>
      </w:rPr>
    </w:lvl>
    <w:lvl w:ilvl="7" w:tplc="0006247A">
      <w:start w:val="1"/>
      <w:numFmt w:val="bullet"/>
      <w:lvlText w:val="o"/>
      <w:lvlJc w:val="left"/>
      <w:pPr>
        <w:ind w:left="6108" w:hanging="360"/>
      </w:pPr>
      <w:rPr>
        <w:rFonts w:ascii="Courier New" w:hAnsi="Courier New" w:hint="default"/>
      </w:rPr>
    </w:lvl>
    <w:lvl w:ilvl="8" w:tplc="AB50C3FC">
      <w:start w:val="1"/>
      <w:numFmt w:val="bullet"/>
      <w:lvlText w:val=""/>
      <w:lvlJc w:val="left"/>
      <w:pPr>
        <w:ind w:left="6828" w:hanging="360"/>
      </w:pPr>
      <w:rPr>
        <w:rFonts w:ascii="Wingdings" w:hAnsi="Wingdings" w:hint="default"/>
      </w:rPr>
    </w:lvl>
  </w:abstractNum>
  <w:abstractNum w:abstractNumId="23" w15:restartNumberingAfterBreak="0">
    <w:nsid w:val="5F0B095E"/>
    <w:multiLevelType w:val="hybridMultilevel"/>
    <w:tmpl w:val="5114C352"/>
    <w:lvl w:ilvl="0" w:tplc="D9DC5CA8">
      <w:start w:val="1"/>
      <w:numFmt w:val="lowerLetter"/>
      <w:lvlText w:val="%1)"/>
      <w:lvlJc w:val="left"/>
      <w:pPr>
        <w:ind w:left="1428" w:hanging="360"/>
      </w:pPr>
    </w:lvl>
    <w:lvl w:ilvl="1" w:tplc="ECBEBFB8">
      <w:start w:val="1"/>
      <w:numFmt w:val="lowerLetter"/>
      <w:lvlText w:val="%2."/>
      <w:lvlJc w:val="left"/>
      <w:pPr>
        <w:ind w:left="2148" w:hanging="360"/>
      </w:pPr>
    </w:lvl>
    <w:lvl w:ilvl="2" w:tplc="870C62BE">
      <w:start w:val="1"/>
      <w:numFmt w:val="lowerRoman"/>
      <w:lvlText w:val="%3."/>
      <w:lvlJc w:val="right"/>
      <w:pPr>
        <w:ind w:left="2868" w:hanging="180"/>
      </w:pPr>
    </w:lvl>
    <w:lvl w:ilvl="3" w:tplc="B1AE0352">
      <w:start w:val="1"/>
      <w:numFmt w:val="decimal"/>
      <w:lvlText w:val="%4."/>
      <w:lvlJc w:val="left"/>
      <w:pPr>
        <w:ind w:left="3588" w:hanging="360"/>
      </w:pPr>
    </w:lvl>
    <w:lvl w:ilvl="4" w:tplc="B6C06360">
      <w:start w:val="1"/>
      <w:numFmt w:val="lowerLetter"/>
      <w:lvlText w:val="%5."/>
      <w:lvlJc w:val="left"/>
      <w:pPr>
        <w:ind w:left="4308" w:hanging="360"/>
      </w:pPr>
    </w:lvl>
    <w:lvl w:ilvl="5" w:tplc="F788CE1A">
      <w:start w:val="1"/>
      <w:numFmt w:val="lowerRoman"/>
      <w:lvlText w:val="%6."/>
      <w:lvlJc w:val="right"/>
      <w:pPr>
        <w:ind w:left="5028" w:hanging="180"/>
      </w:pPr>
    </w:lvl>
    <w:lvl w:ilvl="6" w:tplc="5C268B12">
      <w:start w:val="1"/>
      <w:numFmt w:val="decimal"/>
      <w:lvlText w:val="%7."/>
      <w:lvlJc w:val="left"/>
      <w:pPr>
        <w:ind w:left="5748" w:hanging="360"/>
      </w:pPr>
    </w:lvl>
    <w:lvl w:ilvl="7" w:tplc="D43E0E16">
      <w:start w:val="1"/>
      <w:numFmt w:val="lowerLetter"/>
      <w:lvlText w:val="%8."/>
      <w:lvlJc w:val="left"/>
      <w:pPr>
        <w:ind w:left="6468" w:hanging="360"/>
      </w:pPr>
    </w:lvl>
    <w:lvl w:ilvl="8" w:tplc="BB5A1940">
      <w:start w:val="1"/>
      <w:numFmt w:val="lowerRoman"/>
      <w:lvlText w:val="%9."/>
      <w:lvlJc w:val="right"/>
      <w:pPr>
        <w:ind w:left="7188" w:hanging="180"/>
      </w:pPr>
    </w:lvl>
  </w:abstractNum>
  <w:abstractNum w:abstractNumId="24" w15:restartNumberingAfterBreak="0">
    <w:nsid w:val="6366DC42"/>
    <w:multiLevelType w:val="hybridMultilevel"/>
    <w:tmpl w:val="54CA4268"/>
    <w:lvl w:ilvl="0" w:tplc="FDCAE924">
      <w:start w:val="1"/>
      <w:numFmt w:val="decimal"/>
      <w:lvlText w:val="%1."/>
      <w:lvlJc w:val="left"/>
      <w:pPr>
        <w:ind w:left="720" w:hanging="360"/>
      </w:pPr>
    </w:lvl>
    <w:lvl w:ilvl="1" w:tplc="A2760BD2">
      <w:start w:val="1"/>
      <w:numFmt w:val="lowerLetter"/>
      <w:lvlText w:val="%2."/>
      <w:lvlJc w:val="left"/>
      <w:pPr>
        <w:ind w:left="1440" w:hanging="360"/>
      </w:pPr>
    </w:lvl>
    <w:lvl w:ilvl="2" w:tplc="C9403B76">
      <w:start w:val="1"/>
      <w:numFmt w:val="lowerRoman"/>
      <w:lvlText w:val="%3."/>
      <w:lvlJc w:val="right"/>
      <w:pPr>
        <w:ind w:left="2160" w:hanging="180"/>
      </w:pPr>
    </w:lvl>
    <w:lvl w:ilvl="3" w:tplc="9EB05392">
      <w:start w:val="1"/>
      <w:numFmt w:val="decimal"/>
      <w:lvlText w:val="%4."/>
      <w:lvlJc w:val="left"/>
      <w:pPr>
        <w:ind w:left="2880" w:hanging="360"/>
      </w:pPr>
    </w:lvl>
    <w:lvl w:ilvl="4" w:tplc="6C22D936">
      <w:start w:val="1"/>
      <w:numFmt w:val="lowerLetter"/>
      <w:lvlText w:val="%5."/>
      <w:lvlJc w:val="left"/>
      <w:pPr>
        <w:ind w:left="3600" w:hanging="360"/>
      </w:pPr>
    </w:lvl>
    <w:lvl w:ilvl="5" w:tplc="71DCA092">
      <w:start w:val="1"/>
      <w:numFmt w:val="lowerRoman"/>
      <w:lvlText w:val="%6."/>
      <w:lvlJc w:val="right"/>
      <w:pPr>
        <w:ind w:left="4320" w:hanging="180"/>
      </w:pPr>
    </w:lvl>
    <w:lvl w:ilvl="6" w:tplc="79F4EB82">
      <w:start w:val="1"/>
      <w:numFmt w:val="decimal"/>
      <w:lvlText w:val="%7."/>
      <w:lvlJc w:val="left"/>
      <w:pPr>
        <w:ind w:left="5040" w:hanging="360"/>
      </w:pPr>
    </w:lvl>
    <w:lvl w:ilvl="7" w:tplc="7FAA2900">
      <w:start w:val="1"/>
      <w:numFmt w:val="lowerLetter"/>
      <w:lvlText w:val="%8."/>
      <w:lvlJc w:val="left"/>
      <w:pPr>
        <w:ind w:left="5760" w:hanging="360"/>
      </w:pPr>
    </w:lvl>
    <w:lvl w:ilvl="8" w:tplc="5F70BB6A">
      <w:start w:val="1"/>
      <w:numFmt w:val="lowerRoman"/>
      <w:lvlText w:val="%9."/>
      <w:lvlJc w:val="right"/>
      <w:pPr>
        <w:ind w:left="6480" w:hanging="180"/>
      </w:pPr>
    </w:lvl>
  </w:abstractNum>
  <w:abstractNum w:abstractNumId="25" w15:restartNumberingAfterBreak="0">
    <w:nsid w:val="65538D22"/>
    <w:multiLevelType w:val="hybridMultilevel"/>
    <w:tmpl w:val="5A222F14"/>
    <w:lvl w:ilvl="0" w:tplc="6D247134">
      <w:start w:val="1"/>
      <w:numFmt w:val="bullet"/>
      <w:lvlText w:val=""/>
      <w:lvlJc w:val="left"/>
      <w:pPr>
        <w:ind w:left="720" w:hanging="360"/>
      </w:pPr>
      <w:rPr>
        <w:rFonts w:ascii="Symbol" w:hAnsi="Symbol" w:hint="default"/>
      </w:rPr>
    </w:lvl>
    <w:lvl w:ilvl="1" w:tplc="75F249A4">
      <w:start w:val="1"/>
      <w:numFmt w:val="bullet"/>
      <w:lvlText w:val="o"/>
      <w:lvlJc w:val="left"/>
      <w:pPr>
        <w:ind w:left="1440" w:hanging="360"/>
      </w:pPr>
      <w:rPr>
        <w:rFonts w:ascii="Courier New" w:hAnsi="Courier New" w:hint="default"/>
      </w:rPr>
    </w:lvl>
    <w:lvl w:ilvl="2" w:tplc="91D63C96">
      <w:start w:val="1"/>
      <w:numFmt w:val="bullet"/>
      <w:lvlText w:val=""/>
      <w:lvlJc w:val="left"/>
      <w:pPr>
        <w:ind w:left="2160" w:hanging="360"/>
      </w:pPr>
      <w:rPr>
        <w:rFonts w:ascii="Wingdings" w:hAnsi="Wingdings" w:hint="default"/>
      </w:rPr>
    </w:lvl>
    <w:lvl w:ilvl="3" w:tplc="DA0A69D2">
      <w:start w:val="1"/>
      <w:numFmt w:val="bullet"/>
      <w:lvlText w:val=""/>
      <w:lvlJc w:val="left"/>
      <w:pPr>
        <w:ind w:left="2880" w:hanging="360"/>
      </w:pPr>
      <w:rPr>
        <w:rFonts w:ascii="Symbol" w:hAnsi="Symbol" w:hint="default"/>
      </w:rPr>
    </w:lvl>
    <w:lvl w:ilvl="4" w:tplc="07ACB89A">
      <w:start w:val="1"/>
      <w:numFmt w:val="bullet"/>
      <w:lvlText w:val="o"/>
      <w:lvlJc w:val="left"/>
      <w:pPr>
        <w:ind w:left="3600" w:hanging="360"/>
      </w:pPr>
      <w:rPr>
        <w:rFonts w:ascii="Courier New" w:hAnsi="Courier New" w:hint="default"/>
      </w:rPr>
    </w:lvl>
    <w:lvl w:ilvl="5" w:tplc="8D685F42">
      <w:start w:val="1"/>
      <w:numFmt w:val="bullet"/>
      <w:lvlText w:val=""/>
      <w:lvlJc w:val="left"/>
      <w:pPr>
        <w:ind w:left="4320" w:hanging="360"/>
      </w:pPr>
      <w:rPr>
        <w:rFonts w:ascii="Wingdings" w:hAnsi="Wingdings" w:hint="default"/>
      </w:rPr>
    </w:lvl>
    <w:lvl w:ilvl="6" w:tplc="E61EA544">
      <w:start w:val="1"/>
      <w:numFmt w:val="bullet"/>
      <w:lvlText w:val=""/>
      <w:lvlJc w:val="left"/>
      <w:pPr>
        <w:ind w:left="5040" w:hanging="360"/>
      </w:pPr>
      <w:rPr>
        <w:rFonts w:ascii="Symbol" w:hAnsi="Symbol" w:hint="default"/>
      </w:rPr>
    </w:lvl>
    <w:lvl w:ilvl="7" w:tplc="96DE4578">
      <w:start w:val="1"/>
      <w:numFmt w:val="bullet"/>
      <w:lvlText w:val="o"/>
      <w:lvlJc w:val="left"/>
      <w:pPr>
        <w:ind w:left="5760" w:hanging="360"/>
      </w:pPr>
      <w:rPr>
        <w:rFonts w:ascii="Courier New" w:hAnsi="Courier New" w:hint="default"/>
      </w:rPr>
    </w:lvl>
    <w:lvl w:ilvl="8" w:tplc="9B20C1D8">
      <w:start w:val="1"/>
      <w:numFmt w:val="bullet"/>
      <w:lvlText w:val=""/>
      <w:lvlJc w:val="left"/>
      <w:pPr>
        <w:ind w:left="6480" w:hanging="360"/>
      </w:pPr>
      <w:rPr>
        <w:rFonts w:ascii="Wingdings" w:hAnsi="Wingdings" w:hint="default"/>
      </w:rPr>
    </w:lvl>
  </w:abstractNum>
  <w:abstractNum w:abstractNumId="26" w15:restartNumberingAfterBreak="0">
    <w:nsid w:val="67E5D8C4"/>
    <w:multiLevelType w:val="multilevel"/>
    <w:tmpl w:val="3E78E776"/>
    <w:lvl w:ilvl="0">
      <w:start w:val="3"/>
      <w:numFmt w:val="decimal"/>
      <w:lvlText w:val="%1."/>
      <w:lvlJc w:val="left"/>
      <w:pPr>
        <w:ind w:left="72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9813D24"/>
    <w:multiLevelType w:val="hybridMultilevel"/>
    <w:tmpl w:val="A7C22E70"/>
    <w:lvl w:ilvl="0" w:tplc="CB620CC0">
      <w:start w:val="1"/>
      <w:numFmt w:val="decimal"/>
      <w:lvlText w:val="%1."/>
      <w:lvlJc w:val="left"/>
      <w:pPr>
        <w:ind w:left="720" w:hanging="360"/>
      </w:pPr>
    </w:lvl>
    <w:lvl w:ilvl="1" w:tplc="96AA5F48">
      <w:start w:val="1"/>
      <w:numFmt w:val="lowerLetter"/>
      <w:lvlText w:val="%2."/>
      <w:lvlJc w:val="left"/>
      <w:pPr>
        <w:ind w:left="1440" w:hanging="360"/>
      </w:pPr>
    </w:lvl>
    <w:lvl w:ilvl="2" w:tplc="9FECBC38">
      <w:start w:val="1"/>
      <w:numFmt w:val="lowerRoman"/>
      <w:lvlText w:val="%3."/>
      <w:lvlJc w:val="right"/>
      <w:pPr>
        <w:ind w:left="2160" w:hanging="180"/>
      </w:pPr>
    </w:lvl>
    <w:lvl w:ilvl="3" w:tplc="48AA1DD6">
      <w:start w:val="1"/>
      <w:numFmt w:val="decimal"/>
      <w:lvlText w:val="%4."/>
      <w:lvlJc w:val="left"/>
      <w:pPr>
        <w:ind w:left="2880" w:hanging="360"/>
      </w:pPr>
    </w:lvl>
    <w:lvl w:ilvl="4" w:tplc="E03A95EE">
      <w:start w:val="1"/>
      <w:numFmt w:val="lowerLetter"/>
      <w:lvlText w:val="%5."/>
      <w:lvlJc w:val="left"/>
      <w:pPr>
        <w:ind w:left="3600" w:hanging="360"/>
      </w:pPr>
    </w:lvl>
    <w:lvl w:ilvl="5" w:tplc="7334F206">
      <w:start w:val="1"/>
      <w:numFmt w:val="lowerRoman"/>
      <w:lvlText w:val="%6."/>
      <w:lvlJc w:val="right"/>
      <w:pPr>
        <w:ind w:left="4320" w:hanging="180"/>
      </w:pPr>
    </w:lvl>
    <w:lvl w:ilvl="6" w:tplc="59DA966C">
      <w:start w:val="1"/>
      <w:numFmt w:val="decimal"/>
      <w:lvlText w:val="%7."/>
      <w:lvlJc w:val="left"/>
      <w:pPr>
        <w:ind w:left="5040" w:hanging="360"/>
      </w:pPr>
    </w:lvl>
    <w:lvl w:ilvl="7" w:tplc="2E6E7D54">
      <w:start w:val="1"/>
      <w:numFmt w:val="lowerLetter"/>
      <w:lvlText w:val="%8."/>
      <w:lvlJc w:val="left"/>
      <w:pPr>
        <w:ind w:left="5760" w:hanging="360"/>
      </w:pPr>
    </w:lvl>
    <w:lvl w:ilvl="8" w:tplc="5B64A948">
      <w:start w:val="1"/>
      <w:numFmt w:val="lowerRoman"/>
      <w:lvlText w:val="%9."/>
      <w:lvlJc w:val="right"/>
      <w:pPr>
        <w:ind w:left="6480" w:hanging="180"/>
      </w:pPr>
    </w:lvl>
  </w:abstractNum>
  <w:abstractNum w:abstractNumId="28" w15:restartNumberingAfterBreak="0">
    <w:nsid w:val="6C71BF72"/>
    <w:multiLevelType w:val="hybridMultilevel"/>
    <w:tmpl w:val="38B4CCBA"/>
    <w:lvl w:ilvl="0" w:tplc="7AE2AEBA">
      <w:start w:val="1"/>
      <w:numFmt w:val="decimal"/>
      <w:lvlText w:val="%1."/>
      <w:lvlJc w:val="left"/>
      <w:pPr>
        <w:ind w:left="720" w:hanging="360"/>
      </w:pPr>
    </w:lvl>
    <w:lvl w:ilvl="1" w:tplc="9C8C2064">
      <w:start w:val="1"/>
      <w:numFmt w:val="lowerLetter"/>
      <w:lvlText w:val="%2."/>
      <w:lvlJc w:val="left"/>
      <w:pPr>
        <w:ind w:left="1440" w:hanging="360"/>
      </w:pPr>
    </w:lvl>
    <w:lvl w:ilvl="2" w:tplc="0978A196">
      <w:start w:val="1"/>
      <w:numFmt w:val="lowerRoman"/>
      <w:lvlText w:val="%3."/>
      <w:lvlJc w:val="right"/>
      <w:pPr>
        <w:ind w:left="2160" w:hanging="180"/>
      </w:pPr>
    </w:lvl>
    <w:lvl w:ilvl="3" w:tplc="718EF3C2">
      <w:start w:val="1"/>
      <w:numFmt w:val="decimal"/>
      <w:lvlText w:val="%4."/>
      <w:lvlJc w:val="left"/>
      <w:pPr>
        <w:ind w:left="2880" w:hanging="360"/>
      </w:pPr>
    </w:lvl>
    <w:lvl w:ilvl="4" w:tplc="FE1C450A">
      <w:start w:val="1"/>
      <w:numFmt w:val="lowerLetter"/>
      <w:lvlText w:val="%5."/>
      <w:lvlJc w:val="left"/>
      <w:pPr>
        <w:ind w:left="3600" w:hanging="360"/>
      </w:pPr>
    </w:lvl>
    <w:lvl w:ilvl="5" w:tplc="23E8EBA6">
      <w:start w:val="1"/>
      <w:numFmt w:val="lowerRoman"/>
      <w:lvlText w:val="%6."/>
      <w:lvlJc w:val="right"/>
      <w:pPr>
        <w:ind w:left="4320" w:hanging="180"/>
      </w:pPr>
    </w:lvl>
    <w:lvl w:ilvl="6" w:tplc="C868B8BE">
      <w:start w:val="1"/>
      <w:numFmt w:val="decimal"/>
      <w:lvlText w:val="%7."/>
      <w:lvlJc w:val="left"/>
      <w:pPr>
        <w:ind w:left="5040" w:hanging="360"/>
      </w:pPr>
    </w:lvl>
    <w:lvl w:ilvl="7" w:tplc="C78CEE54">
      <w:start w:val="1"/>
      <w:numFmt w:val="lowerLetter"/>
      <w:lvlText w:val="%8."/>
      <w:lvlJc w:val="left"/>
      <w:pPr>
        <w:ind w:left="5760" w:hanging="360"/>
      </w:pPr>
    </w:lvl>
    <w:lvl w:ilvl="8" w:tplc="AAC4C494">
      <w:start w:val="1"/>
      <w:numFmt w:val="lowerRoman"/>
      <w:lvlText w:val="%9."/>
      <w:lvlJc w:val="right"/>
      <w:pPr>
        <w:ind w:left="6480" w:hanging="180"/>
      </w:pPr>
    </w:lvl>
  </w:abstractNum>
  <w:abstractNum w:abstractNumId="29" w15:restartNumberingAfterBreak="0">
    <w:nsid w:val="70D6524E"/>
    <w:multiLevelType w:val="hybridMultilevel"/>
    <w:tmpl w:val="831C42C2"/>
    <w:lvl w:ilvl="0" w:tplc="5B901EB4">
      <w:start w:val="1"/>
      <w:numFmt w:val="decimal"/>
      <w:lvlText w:val="%1."/>
      <w:lvlJc w:val="left"/>
      <w:pPr>
        <w:ind w:left="720" w:hanging="360"/>
      </w:pPr>
    </w:lvl>
    <w:lvl w:ilvl="1" w:tplc="5E1251F8">
      <w:start w:val="1"/>
      <w:numFmt w:val="lowerLetter"/>
      <w:lvlText w:val="%2."/>
      <w:lvlJc w:val="left"/>
      <w:pPr>
        <w:ind w:left="1440" w:hanging="360"/>
      </w:pPr>
    </w:lvl>
    <w:lvl w:ilvl="2" w:tplc="1820F710">
      <w:start w:val="1"/>
      <w:numFmt w:val="lowerRoman"/>
      <w:lvlText w:val="%3."/>
      <w:lvlJc w:val="right"/>
      <w:pPr>
        <w:ind w:left="2160" w:hanging="180"/>
      </w:pPr>
    </w:lvl>
    <w:lvl w:ilvl="3" w:tplc="BD7A6236">
      <w:start w:val="1"/>
      <w:numFmt w:val="decimal"/>
      <w:lvlText w:val="%4."/>
      <w:lvlJc w:val="left"/>
      <w:pPr>
        <w:ind w:left="2880" w:hanging="360"/>
      </w:pPr>
    </w:lvl>
    <w:lvl w:ilvl="4" w:tplc="4B5A5236">
      <w:start w:val="1"/>
      <w:numFmt w:val="lowerLetter"/>
      <w:lvlText w:val="%5."/>
      <w:lvlJc w:val="left"/>
      <w:pPr>
        <w:ind w:left="3600" w:hanging="360"/>
      </w:pPr>
    </w:lvl>
    <w:lvl w:ilvl="5" w:tplc="3A4AB198">
      <w:start w:val="1"/>
      <w:numFmt w:val="lowerRoman"/>
      <w:lvlText w:val="%6."/>
      <w:lvlJc w:val="right"/>
      <w:pPr>
        <w:ind w:left="4320" w:hanging="180"/>
      </w:pPr>
    </w:lvl>
    <w:lvl w:ilvl="6" w:tplc="C512FA4A">
      <w:start w:val="1"/>
      <w:numFmt w:val="decimal"/>
      <w:lvlText w:val="%7."/>
      <w:lvlJc w:val="left"/>
      <w:pPr>
        <w:ind w:left="5040" w:hanging="360"/>
      </w:pPr>
    </w:lvl>
    <w:lvl w:ilvl="7" w:tplc="6C1CFD7C">
      <w:start w:val="1"/>
      <w:numFmt w:val="lowerLetter"/>
      <w:lvlText w:val="%8."/>
      <w:lvlJc w:val="left"/>
      <w:pPr>
        <w:ind w:left="5760" w:hanging="360"/>
      </w:pPr>
    </w:lvl>
    <w:lvl w:ilvl="8" w:tplc="23C82F7C">
      <w:start w:val="1"/>
      <w:numFmt w:val="lowerRoman"/>
      <w:lvlText w:val="%9."/>
      <w:lvlJc w:val="right"/>
      <w:pPr>
        <w:ind w:left="6480" w:hanging="180"/>
      </w:pPr>
    </w:lvl>
  </w:abstractNum>
  <w:abstractNum w:abstractNumId="30" w15:restartNumberingAfterBreak="0">
    <w:nsid w:val="7242D164"/>
    <w:multiLevelType w:val="hybridMultilevel"/>
    <w:tmpl w:val="440838D4"/>
    <w:lvl w:ilvl="0" w:tplc="A93AA4E2">
      <w:start w:val="1"/>
      <w:numFmt w:val="lowerLetter"/>
      <w:lvlText w:val="%1)"/>
      <w:lvlJc w:val="left"/>
      <w:pPr>
        <w:ind w:left="720" w:hanging="360"/>
      </w:pPr>
    </w:lvl>
    <w:lvl w:ilvl="1" w:tplc="FA6CB108">
      <w:start w:val="1"/>
      <w:numFmt w:val="lowerLetter"/>
      <w:lvlText w:val="%2."/>
      <w:lvlJc w:val="left"/>
      <w:pPr>
        <w:ind w:left="1440" w:hanging="360"/>
      </w:pPr>
    </w:lvl>
    <w:lvl w:ilvl="2" w:tplc="32B6B7C4">
      <w:start w:val="1"/>
      <w:numFmt w:val="lowerRoman"/>
      <w:lvlText w:val="%3."/>
      <w:lvlJc w:val="right"/>
      <w:pPr>
        <w:ind w:left="2160" w:hanging="180"/>
      </w:pPr>
    </w:lvl>
    <w:lvl w:ilvl="3" w:tplc="8D6A7EB6">
      <w:start w:val="1"/>
      <w:numFmt w:val="decimal"/>
      <w:lvlText w:val="%4."/>
      <w:lvlJc w:val="left"/>
      <w:pPr>
        <w:ind w:left="2880" w:hanging="360"/>
      </w:pPr>
    </w:lvl>
    <w:lvl w:ilvl="4" w:tplc="8FA4FBFA">
      <w:start w:val="1"/>
      <w:numFmt w:val="lowerLetter"/>
      <w:lvlText w:val="%5."/>
      <w:lvlJc w:val="left"/>
      <w:pPr>
        <w:ind w:left="3600" w:hanging="360"/>
      </w:pPr>
    </w:lvl>
    <w:lvl w:ilvl="5" w:tplc="67F24A94">
      <w:start w:val="1"/>
      <w:numFmt w:val="lowerRoman"/>
      <w:lvlText w:val="%6."/>
      <w:lvlJc w:val="right"/>
      <w:pPr>
        <w:ind w:left="4320" w:hanging="180"/>
      </w:pPr>
    </w:lvl>
    <w:lvl w:ilvl="6" w:tplc="5DFCF310">
      <w:start w:val="1"/>
      <w:numFmt w:val="decimal"/>
      <w:lvlText w:val="%7."/>
      <w:lvlJc w:val="left"/>
      <w:pPr>
        <w:ind w:left="5040" w:hanging="360"/>
      </w:pPr>
    </w:lvl>
    <w:lvl w:ilvl="7" w:tplc="561288C8">
      <w:start w:val="1"/>
      <w:numFmt w:val="lowerLetter"/>
      <w:lvlText w:val="%8."/>
      <w:lvlJc w:val="left"/>
      <w:pPr>
        <w:ind w:left="5760" w:hanging="360"/>
      </w:pPr>
    </w:lvl>
    <w:lvl w:ilvl="8" w:tplc="EBD62CC4">
      <w:start w:val="1"/>
      <w:numFmt w:val="lowerRoman"/>
      <w:lvlText w:val="%9."/>
      <w:lvlJc w:val="right"/>
      <w:pPr>
        <w:ind w:left="6480" w:hanging="180"/>
      </w:pPr>
    </w:lvl>
  </w:abstractNum>
  <w:abstractNum w:abstractNumId="31" w15:restartNumberingAfterBreak="0">
    <w:nsid w:val="7739DBA4"/>
    <w:multiLevelType w:val="multilevel"/>
    <w:tmpl w:val="3E04AC3E"/>
    <w:lvl w:ilvl="0">
      <w:start w:val="1"/>
      <w:numFmt w:val="decimal"/>
      <w:lvlText w:val="%1."/>
      <w:lvlJc w:val="left"/>
      <w:pPr>
        <w:ind w:left="72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78D11A3"/>
    <w:multiLevelType w:val="hybridMultilevel"/>
    <w:tmpl w:val="2176F1BA"/>
    <w:lvl w:ilvl="0" w:tplc="F6EA0F60">
      <w:start w:val="1"/>
      <w:numFmt w:val="decimal"/>
      <w:lvlText w:val="%1."/>
      <w:lvlJc w:val="left"/>
      <w:pPr>
        <w:ind w:left="720" w:hanging="360"/>
      </w:pPr>
    </w:lvl>
    <w:lvl w:ilvl="1" w:tplc="2DC40A4A">
      <w:start w:val="1"/>
      <w:numFmt w:val="lowerLetter"/>
      <w:lvlText w:val="%2."/>
      <w:lvlJc w:val="left"/>
      <w:pPr>
        <w:ind w:left="1440" w:hanging="360"/>
      </w:pPr>
    </w:lvl>
    <w:lvl w:ilvl="2" w:tplc="F316462A">
      <w:start w:val="1"/>
      <w:numFmt w:val="lowerRoman"/>
      <w:lvlText w:val="%3."/>
      <w:lvlJc w:val="right"/>
      <w:pPr>
        <w:ind w:left="2160" w:hanging="180"/>
      </w:pPr>
    </w:lvl>
    <w:lvl w:ilvl="3" w:tplc="0E2E70E8">
      <w:start w:val="1"/>
      <w:numFmt w:val="decimal"/>
      <w:lvlText w:val="%4."/>
      <w:lvlJc w:val="left"/>
      <w:pPr>
        <w:ind w:left="2880" w:hanging="360"/>
      </w:pPr>
    </w:lvl>
    <w:lvl w:ilvl="4" w:tplc="D9E6FDA6">
      <w:start w:val="1"/>
      <w:numFmt w:val="lowerLetter"/>
      <w:lvlText w:val="%5."/>
      <w:lvlJc w:val="left"/>
      <w:pPr>
        <w:ind w:left="3600" w:hanging="360"/>
      </w:pPr>
    </w:lvl>
    <w:lvl w:ilvl="5" w:tplc="79927730">
      <w:start w:val="1"/>
      <w:numFmt w:val="lowerRoman"/>
      <w:lvlText w:val="%6."/>
      <w:lvlJc w:val="right"/>
      <w:pPr>
        <w:ind w:left="4320" w:hanging="180"/>
      </w:pPr>
    </w:lvl>
    <w:lvl w:ilvl="6" w:tplc="E1284746">
      <w:start w:val="1"/>
      <w:numFmt w:val="decimal"/>
      <w:lvlText w:val="%7."/>
      <w:lvlJc w:val="left"/>
      <w:pPr>
        <w:ind w:left="5040" w:hanging="360"/>
      </w:pPr>
    </w:lvl>
    <w:lvl w:ilvl="7" w:tplc="C8166B22">
      <w:start w:val="1"/>
      <w:numFmt w:val="lowerLetter"/>
      <w:lvlText w:val="%8."/>
      <w:lvlJc w:val="left"/>
      <w:pPr>
        <w:ind w:left="5760" w:hanging="360"/>
      </w:pPr>
    </w:lvl>
    <w:lvl w:ilvl="8" w:tplc="5F9C628A">
      <w:start w:val="1"/>
      <w:numFmt w:val="lowerRoman"/>
      <w:lvlText w:val="%9."/>
      <w:lvlJc w:val="right"/>
      <w:pPr>
        <w:ind w:left="6480" w:hanging="180"/>
      </w:pPr>
    </w:lvl>
  </w:abstractNum>
  <w:abstractNum w:abstractNumId="33" w15:restartNumberingAfterBreak="0">
    <w:nsid w:val="77E3398E"/>
    <w:multiLevelType w:val="multilevel"/>
    <w:tmpl w:val="0644DFE8"/>
    <w:lvl w:ilvl="0">
      <w:start w:val="1"/>
      <w:numFmt w:val="decimal"/>
      <w:lvlText w:val="%1."/>
      <w:lvlJc w:val="left"/>
      <w:pPr>
        <w:ind w:left="72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8638380"/>
    <w:multiLevelType w:val="hybridMultilevel"/>
    <w:tmpl w:val="26A62862"/>
    <w:lvl w:ilvl="0" w:tplc="B0CC0C14">
      <w:start w:val="1"/>
      <w:numFmt w:val="decimal"/>
      <w:lvlText w:val="%1."/>
      <w:lvlJc w:val="left"/>
      <w:pPr>
        <w:ind w:left="720" w:hanging="360"/>
      </w:pPr>
    </w:lvl>
    <w:lvl w:ilvl="1" w:tplc="D4C05904">
      <w:start w:val="1"/>
      <w:numFmt w:val="lowerLetter"/>
      <w:lvlText w:val="%2."/>
      <w:lvlJc w:val="left"/>
      <w:pPr>
        <w:ind w:left="1440" w:hanging="360"/>
      </w:pPr>
    </w:lvl>
    <w:lvl w:ilvl="2" w:tplc="56382BC2">
      <w:start w:val="1"/>
      <w:numFmt w:val="lowerRoman"/>
      <w:lvlText w:val="%3."/>
      <w:lvlJc w:val="right"/>
      <w:pPr>
        <w:ind w:left="2160" w:hanging="180"/>
      </w:pPr>
    </w:lvl>
    <w:lvl w:ilvl="3" w:tplc="3AECE6F4">
      <w:start w:val="1"/>
      <w:numFmt w:val="decimal"/>
      <w:lvlText w:val="%4."/>
      <w:lvlJc w:val="left"/>
      <w:pPr>
        <w:ind w:left="2880" w:hanging="360"/>
      </w:pPr>
    </w:lvl>
    <w:lvl w:ilvl="4" w:tplc="C644DC0E">
      <w:start w:val="1"/>
      <w:numFmt w:val="lowerLetter"/>
      <w:lvlText w:val="%5."/>
      <w:lvlJc w:val="left"/>
      <w:pPr>
        <w:ind w:left="3600" w:hanging="360"/>
      </w:pPr>
    </w:lvl>
    <w:lvl w:ilvl="5" w:tplc="92147728">
      <w:start w:val="1"/>
      <w:numFmt w:val="lowerRoman"/>
      <w:lvlText w:val="%6."/>
      <w:lvlJc w:val="right"/>
      <w:pPr>
        <w:ind w:left="4320" w:hanging="180"/>
      </w:pPr>
    </w:lvl>
    <w:lvl w:ilvl="6" w:tplc="B98A9554">
      <w:start w:val="1"/>
      <w:numFmt w:val="decimal"/>
      <w:lvlText w:val="%7."/>
      <w:lvlJc w:val="left"/>
      <w:pPr>
        <w:ind w:left="5040" w:hanging="360"/>
      </w:pPr>
    </w:lvl>
    <w:lvl w:ilvl="7" w:tplc="6308ADA2">
      <w:start w:val="1"/>
      <w:numFmt w:val="lowerLetter"/>
      <w:lvlText w:val="%8."/>
      <w:lvlJc w:val="left"/>
      <w:pPr>
        <w:ind w:left="5760" w:hanging="360"/>
      </w:pPr>
    </w:lvl>
    <w:lvl w:ilvl="8" w:tplc="B67425AC">
      <w:start w:val="1"/>
      <w:numFmt w:val="lowerRoman"/>
      <w:lvlText w:val="%9."/>
      <w:lvlJc w:val="right"/>
      <w:pPr>
        <w:ind w:left="6480" w:hanging="180"/>
      </w:pPr>
    </w:lvl>
  </w:abstractNum>
  <w:abstractNum w:abstractNumId="35" w15:restartNumberingAfterBreak="0">
    <w:nsid w:val="787C7304"/>
    <w:multiLevelType w:val="hybridMultilevel"/>
    <w:tmpl w:val="239A100C"/>
    <w:lvl w:ilvl="0" w:tplc="0422DC1A">
      <w:start w:val="1"/>
      <w:numFmt w:val="decimal"/>
      <w:lvlText w:val="%1."/>
      <w:lvlJc w:val="left"/>
      <w:pPr>
        <w:ind w:left="720" w:hanging="360"/>
      </w:pPr>
    </w:lvl>
    <w:lvl w:ilvl="1" w:tplc="7D1E6CAA">
      <w:start w:val="1"/>
      <w:numFmt w:val="lowerLetter"/>
      <w:lvlText w:val="%2."/>
      <w:lvlJc w:val="left"/>
      <w:pPr>
        <w:ind w:left="1440" w:hanging="360"/>
      </w:pPr>
    </w:lvl>
    <w:lvl w:ilvl="2" w:tplc="166ECB8C">
      <w:start w:val="1"/>
      <w:numFmt w:val="lowerRoman"/>
      <w:lvlText w:val="%3."/>
      <w:lvlJc w:val="right"/>
      <w:pPr>
        <w:ind w:left="2160" w:hanging="180"/>
      </w:pPr>
    </w:lvl>
    <w:lvl w:ilvl="3" w:tplc="5CFA47A2">
      <w:start w:val="1"/>
      <w:numFmt w:val="decimal"/>
      <w:lvlText w:val="%4."/>
      <w:lvlJc w:val="left"/>
      <w:pPr>
        <w:ind w:left="2880" w:hanging="360"/>
      </w:pPr>
    </w:lvl>
    <w:lvl w:ilvl="4" w:tplc="A00C7B12">
      <w:start w:val="1"/>
      <w:numFmt w:val="lowerLetter"/>
      <w:lvlText w:val="%5."/>
      <w:lvlJc w:val="left"/>
      <w:pPr>
        <w:ind w:left="3600" w:hanging="360"/>
      </w:pPr>
    </w:lvl>
    <w:lvl w:ilvl="5" w:tplc="F17E0CA6">
      <w:start w:val="1"/>
      <w:numFmt w:val="lowerRoman"/>
      <w:lvlText w:val="%6."/>
      <w:lvlJc w:val="right"/>
      <w:pPr>
        <w:ind w:left="4320" w:hanging="180"/>
      </w:pPr>
    </w:lvl>
    <w:lvl w:ilvl="6" w:tplc="84260780">
      <w:start w:val="1"/>
      <w:numFmt w:val="decimal"/>
      <w:lvlText w:val="%7."/>
      <w:lvlJc w:val="left"/>
      <w:pPr>
        <w:ind w:left="5040" w:hanging="360"/>
      </w:pPr>
    </w:lvl>
    <w:lvl w:ilvl="7" w:tplc="FADC5A9A">
      <w:start w:val="1"/>
      <w:numFmt w:val="lowerLetter"/>
      <w:lvlText w:val="%8."/>
      <w:lvlJc w:val="left"/>
      <w:pPr>
        <w:ind w:left="5760" w:hanging="360"/>
      </w:pPr>
    </w:lvl>
    <w:lvl w:ilvl="8" w:tplc="1BF6FBD6">
      <w:start w:val="1"/>
      <w:numFmt w:val="lowerRoman"/>
      <w:lvlText w:val="%9."/>
      <w:lvlJc w:val="right"/>
      <w:pPr>
        <w:ind w:left="6480" w:hanging="180"/>
      </w:pPr>
    </w:lvl>
  </w:abstractNum>
  <w:abstractNum w:abstractNumId="36" w15:restartNumberingAfterBreak="0">
    <w:nsid w:val="7A8705CC"/>
    <w:multiLevelType w:val="hybridMultilevel"/>
    <w:tmpl w:val="D1E2693A"/>
    <w:lvl w:ilvl="0" w:tplc="47F86F78">
      <w:start w:val="1"/>
      <w:numFmt w:val="decimal"/>
      <w:lvlText w:val="%1."/>
      <w:lvlJc w:val="left"/>
      <w:pPr>
        <w:ind w:left="720" w:hanging="360"/>
      </w:pPr>
    </w:lvl>
    <w:lvl w:ilvl="1" w:tplc="DF82087A">
      <w:start w:val="1"/>
      <w:numFmt w:val="lowerLetter"/>
      <w:lvlText w:val="%2."/>
      <w:lvlJc w:val="left"/>
      <w:pPr>
        <w:ind w:left="1440" w:hanging="360"/>
      </w:pPr>
    </w:lvl>
    <w:lvl w:ilvl="2" w:tplc="833632F6">
      <w:start w:val="1"/>
      <w:numFmt w:val="lowerRoman"/>
      <w:lvlText w:val="%3."/>
      <w:lvlJc w:val="right"/>
      <w:pPr>
        <w:ind w:left="2160" w:hanging="180"/>
      </w:pPr>
    </w:lvl>
    <w:lvl w:ilvl="3" w:tplc="7B9A58B6">
      <w:start w:val="1"/>
      <w:numFmt w:val="decimal"/>
      <w:lvlText w:val="%4."/>
      <w:lvlJc w:val="left"/>
      <w:pPr>
        <w:ind w:left="2880" w:hanging="360"/>
      </w:pPr>
    </w:lvl>
    <w:lvl w:ilvl="4" w:tplc="A3C8CDB8">
      <w:start w:val="1"/>
      <w:numFmt w:val="lowerLetter"/>
      <w:lvlText w:val="%5."/>
      <w:lvlJc w:val="left"/>
      <w:pPr>
        <w:ind w:left="3600" w:hanging="360"/>
      </w:pPr>
    </w:lvl>
    <w:lvl w:ilvl="5" w:tplc="9B4AF4D6">
      <w:start w:val="1"/>
      <w:numFmt w:val="lowerRoman"/>
      <w:lvlText w:val="%6."/>
      <w:lvlJc w:val="right"/>
      <w:pPr>
        <w:ind w:left="4320" w:hanging="180"/>
      </w:pPr>
    </w:lvl>
    <w:lvl w:ilvl="6" w:tplc="69020228">
      <w:start w:val="1"/>
      <w:numFmt w:val="decimal"/>
      <w:lvlText w:val="%7."/>
      <w:lvlJc w:val="left"/>
      <w:pPr>
        <w:ind w:left="5040" w:hanging="360"/>
      </w:pPr>
    </w:lvl>
    <w:lvl w:ilvl="7" w:tplc="214811A2">
      <w:start w:val="1"/>
      <w:numFmt w:val="lowerLetter"/>
      <w:lvlText w:val="%8."/>
      <w:lvlJc w:val="left"/>
      <w:pPr>
        <w:ind w:left="5760" w:hanging="360"/>
      </w:pPr>
    </w:lvl>
    <w:lvl w:ilvl="8" w:tplc="EF227DF2">
      <w:start w:val="1"/>
      <w:numFmt w:val="lowerRoman"/>
      <w:lvlText w:val="%9."/>
      <w:lvlJc w:val="right"/>
      <w:pPr>
        <w:ind w:left="6480" w:hanging="180"/>
      </w:pPr>
    </w:lvl>
  </w:abstractNum>
  <w:abstractNum w:abstractNumId="37" w15:restartNumberingAfterBreak="0">
    <w:nsid w:val="7D4B8C01"/>
    <w:multiLevelType w:val="hybridMultilevel"/>
    <w:tmpl w:val="84624C0E"/>
    <w:lvl w:ilvl="0" w:tplc="33BAD354">
      <w:start w:val="1"/>
      <w:numFmt w:val="bullet"/>
      <w:lvlText w:val=""/>
      <w:lvlJc w:val="left"/>
      <w:pPr>
        <w:ind w:left="720" w:hanging="360"/>
      </w:pPr>
      <w:rPr>
        <w:rFonts w:ascii="Symbol" w:hAnsi="Symbol" w:hint="default"/>
      </w:rPr>
    </w:lvl>
    <w:lvl w:ilvl="1" w:tplc="FB268072">
      <w:start w:val="1"/>
      <w:numFmt w:val="bullet"/>
      <w:lvlText w:val="o"/>
      <w:lvlJc w:val="left"/>
      <w:pPr>
        <w:ind w:left="1440" w:hanging="360"/>
      </w:pPr>
      <w:rPr>
        <w:rFonts w:ascii="Courier New" w:hAnsi="Courier New" w:hint="default"/>
      </w:rPr>
    </w:lvl>
    <w:lvl w:ilvl="2" w:tplc="FF0E6D90">
      <w:start w:val="1"/>
      <w:numFmt w:val="bullet"/>
      <w:lvlText w:val=""/>
      <w:lvlJc w:val="left"/>
      <w:pPr>
        <w:ind w:left="2160" w:hanging="360"/>
      </w:pPr>
      <w:rPr>
        <w:rFonts w:ascii="Wingdings" w:hAnsi="Wingdings" w:hint="default"/>
      </w:rPr>
    </w:lvl>
    <w:lvl w:ilvl="3" w:tplc="AC0259EA">
      <w:start w:val="1"/>
      <w:numFmt w:val="bullet"/>
      <w:lvlText w:val=""/>
      <w:lvlJc w:val="left"/>
      <w:pPr>
        <w:ind w:left="2880" w:hanging="360"/>
      </w:pPr>
      <w:rPr>
        <w:rFonts w:ascii="Symbol" w:hAnsi="Symbol" w:hint="default"/>
      </w:rPr>
    </w:lvl>
    <w:lvl w:ilvl="4" w:tplc="CB502F46">
      <w:start w:val="1"/>
      <w:numFmt w:val="bullet"/>
      <w:lvlText w:val="o"/>
      <w:lvlJc w:val="left"/>
      <w:pPr>
        <w:ind w:left="3600" w:hanging="360"/>
      </w:pPr>
      <w:rPr>
        <w:rFonts w:ascii="Courier New" w:hAnsi="Courier New" w:hint="default"/>
      </w:rPr>
    </w:lvl>
    <w:lvl w:ilvl="5" w:tplc="EEC225F4">
      <w:start w:val="1"/>
      <w:numFmt w:val="bullet"/>
      <w:lvlText w:val=""/>
      <w:lvlJc w:val="left"/>
      <w:pPr>
        <w:ind w:left="4320" w:hanging="360"/>
      </w:pPr>
      <w:rPr>
        <w:rFonts w:ascii="Wingdings" w:hAnsi="Wingdings" w:hint="default"/>
      </w:rPr>
    </w:lvl>
    <w:lvl w:ilvl="6" w:tplc="68A4F2FA">
      <w:start w:val="1"/>
      <w:numFmt w:val="bullet"/>
      <w:lvlText w:val=""/>
      <w:lvlJc w:val="left"/>
      <w:pPr>
        <w:ind w:left="5040" w:hanging="360"/>
      </w:pPr>
      <w:rPr>
        <w:rFonts w:ascii="Symbol" w:hAnsi="Symbol" w:hint="default"/>
      </w:rPr>
    </w:lvl>
    <w:lvl w:ilvl="7" w:tplc="03D08B46">
      <w:start w:val="1"/>
      <w:numFmt w:val="bullet"/>
      <w:lvlText w:val="o"/>
      <w:lvlJc w:val="left"/>
      <w:pPr>
        <w:ind w:left="5760" w:hanging="360"/>
      </w:pPr>
      <w:rPr>
        <w:rFonts w:ascii="Courier New" w:hAnsi="Courier New" w:hint="default"/>
      </w:rPr>
    </w:lvl>
    <w:lvl w:ilvl="8" w:tplc="80EA02DA">
      <w:start w:val="1"/>
      <w:numFmt w:val="bullet"/>
      <w:lvlText w:val=""/>
      <w:lvlJc w:val="left"/>
      <w:pPr>
        <w:ind w:left="6480" w:hanging="360"/>
      </w:pPr>
      <w:rPr>
        <w:rFonts w:ascii="Wingdings" w:hAnsi="Wingdings" w:hint="default"/>
      </w:rPr>
    </w:lvl>
  </w:abstractNum>
  <w:num w:numId="1" w16cid:durableId="2096779097">
    <w:abstractNumId w:val="29"/>
  </w:num>
  <w:num w:numId="2" w16cid:durableId="1111126141">
    <w:abstractNumId w:val="32"/>
  </w:num>
  <w:num w:numId="3" w16cid:durableId="1465150496">
    <w:abstractNumId w:val="3"/>
  </w:num>
  <w:num w:numId="4" w16cid:durableId="76178236">
    <w:abstractNumId w:val="37"/>
  </w:num>
  <w:num w:numId="5" w16cid:durableId="1980762230">
    <w:abstractNumId w:val="1"/>
  </w:num>
  <w:num w:numId="6" w16cid:durableId="33579905">
    <w:abstractNumId w:val="18"/>
  </w:num>
  <w:num w:numId="7" w16cid:durableId="1759014093">
    <w:abstractNumId w:val="12"/>
  </w:num>
  <w:num w:numId="8" w16cid:durableId="1853375515">
    <w:abstractNumId w:val="26"/>
  </w:num>
  <w:num w:numId="9" w16cid:durableId="1750887934">
    <w:abstractNumId w:val="25"/>
  </w:num>
  <w:num w:numId="10" w16cid:durableId="583223889">
    <w:abstractNumId w:val="5"/>
  </w:num>
  <w:num w:numId="11" w16cid:durableId="930167101">
    <w:abstractNumId w:val="16"/>
  </w:num>
  <w:num w:numId="12" w16cid:durableId="516701407">
    <w:abstractNumId w:val="14"/>
  </w:num>
  <w:num w:numId="13" w16cid:durableId="395785761">
    <w:abstractNumId w:val="8"/>
  </w:num>
  <w:num w:numId="14" w16cid:durableId="833378146">
    <w:abstractNumId w:val="2"/>
  </w:num>
  <w:num w:numId="15" w16cid:durableId="1008026516">
    <w:abstractNumId w:val="36"/>
  </w:num>
  <w:num w:numId="16" w16cid:durableId="1115714636">
    <w:abstractNumId w:val="4"/>
  </w:num>
  <w:num w:numId="17" w16cid:durableId="1201237547">
    <w:abstractNumId w:val="31"/>
  </w:num>
  <w:num w:numId="18" w16cid:durableId="624585186">
    <w:abstractNumId w:val="17"/>
  </w:num>
  <w:num w:numId="19" w16cid:durableId="1827435530">
    <w:abstractNumId w:val="34"/>
  </w:num>
  <w:num w:numId="20" w16cid:durableId="1397359884">
    <w:abstractNumId w:val="28"/>
  </w:num>
  <w:num w:numId="21" w16cid:durableId="1917130663">
    <w:abstractNumId w:val="6"/>
  </w:num>
  <w:num w:numId="22" w16cid:durableId="450976118">
    <w:abstractNumId w:val="10"/>
  </w:num>
  <w:num w:numId="23" w16cid:durableId="1476027331">
    <w:abstractNumId w:val="20"/>
  </w:num>
  <w:num w:numId="24" w16cid:durableId="2062054927">
    <w:abstractNumId w:val="9"/>
  </w:num>
  <w:num w:numId="25" w16cid:durableId="1252618039">
    <w:abstractNumId w:val="22"/>
  </w:num>
  <w:num w:numId="26" w16cid:durableId="979963501">
    <w:abstractNumId w:val="11"/>
  </w:num>
  <w:num w:numId="27" w16cid:durableId="1281377111">
    <w:abstractNumId w:val="23"/>
  </w:num>
  <w:num w:numId="28" w16cid:durableId="1820338111">
    <w:abstractNumId w:val="19"/>
  </w:num>
  <w:num w:numId="29" w16cid:durableId="1326473339">
    <w:abstractNumId w:val="7"/>
  </w:num>
  <w:num w:numId="30" w16cid:durableId="310450341">
    <w:abstractNumId w:val="21"/>
  </w:num>
  <w:num w:numId="31" w16cid:durableId="1624727903">
    <w:abstractNumId w:val="24"/>
  </w:num>
  <w:num w:numId="32" w16cid:durableId="142935177">
    <w:abstractNumId w:val="30"/>
  </w:num>
  <w:num w:numId="33" w16cid:durableId="1672100561">
    <w:abstractNumId w:val="13"/>
  </w:num>
  <w:num w:numId="34" w16cid:durableId="112333430">
    <w:abstractNumId w:val="33"/>
  </w:num>
  <w:num w:numId="35" w16cid:durableId="1300956332">
    <w:abstractNumId w:val="0"/>
  </w:num>
  <w:num w:numId="36" w16cid:durableId="1038048970">
    <w:abstractNumId w:val="15"/>
  </w:num>
  <w:num w:numId="37" w16cid:durableId="1032073938">
    <w:abstractNumId w:val="35"/>
  </w:num>
  <w:num w:numId="38" w16cid:durableId="16846277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3EB52CA"/>
    <w:rsid w:val="0000261F"/>
    <w:rsid w:val="00025265"/>
    <w:rsid w:val="0025640D"/>
    <w:rsid w:val="002C480E"/>
    <w:rsid w:val="003665BA"/>
    <w:rsid w:val="00483F60"/>
    <w:rsid w:val="004E4ED8"/>
    <w:rsid w:val="004F6FF5"/>
    <w:rsid w:val="00640B1C"/>
    <w:rsid w:val="0064163A"/>
    <w:rsid w:val="00664C5F"/>
    <w:rsid w:val="007E5FFA"/>
    <w:rsid w:val="00A0259F"/>
    <w:rsid w:val="00A71DB3"/>
    <w:rsid w:val="00C71DB9"/>
    <w:rsid w:val="00C85928"/>
    <w:rsid w:val="00CB3B6C"/>
    <w:rsid w:val="00E03947"/>
    <w:rsid w:val="00E4796A"/>
    <w:rsid w:val="00EA19BB"/>
    <w:rsid w:val="00F13B76"/>
    <w:rsid w:val="00F32103"/>
    <w:rsid w:val="04A46F59"/>
    <w:rsid w:val="06D8FF09"/>
    <w:rsid w:val="09393655"/>
    <w:rsid w:val="09DBDED5"/>
    <w:rsid w:val="0D17F991"/>
    <w:rsid w:val="0E3CF727"/>
    <w:rsid w:val="0F9C5CA3"/>
    <w:rsid w:val="16422886"/>
    <w:rsid w:val="17CF9817"/>
    <w:rsid w:val="17D91412"/>
    <w:rsid w:val="1CC1D55F"/>
    <w:rsid w:val="22481DD7"/>
    <w:rsid w:val="2596C1E2"/>
    <w:rsid w:val="2DE3D984"/>
    <w:rsid w:val="301C1852"/>
    <w:rsid w:val="32086FE1"/>
    <w:rsid w:val="3233C730"/>
    <w:rsid w:val="3725F8FF"/>
    <w:rsid w:val="38131880"/>
    <w:rsid w:val="40ECF9CD"/>
    <w:rsid w:val="41779864"/>
    <w:rsid w:val="41CF1DB9"/>
    <w:rsid w:val="46DF1854"/>
    <w:rsid w:val="47CA4534"/>
    <w:rsid w:val="4C133BE6"/>
    <w:rsid w:val="4F78EDBA"/>
    <w:rsid w:val="5009CD9F"/>
    <w:rsid w:val="52A87E86"/>
    <w:rsid w:val="52B3BD6C"/>
    <w:rsid w:val="57442091"/>
    <w:rsid w:val="582CB260"/>
    <w:rsid w:val="5A5895AD"/>
    <w:rsid w:val="5BE1DCF3"/>
    <w:rsid w:val="5C3754FE"/>
    <w:rsid w:val="5C47F810"/>
    <w:rsid w:val="5D02FA5E"/>
    <w:rsid w:val="6114D584"/>
    <w:rsid w:val="62E91935"/>
    <w:rsid w:val="6594AC18"/>
    <w:rsid w:val="65A29089"/>
    <w:rsid w:val="67ACE856"/>
    <w:rsid w:val="6A772F86"/>
    <w:rsid w:val="6B169B20"/>
    <w:rsid w:val="6B1A6B6F"/>
    <w:rsid w:val="73EB52CA"/>
    <w:rsid w:val="742D45BC"/>
    <w:rsid w:val="77A0DE5C"/>
    <w:rsid w:val="77B598B6"/>
    <w:rsid w:val="781123E8"/>
    <w:rsid w:val="782984BC"/>
    <w:rsid w:val="78FEB1D9"/>
    <w:rsid w:val="7AFE1A23"/>
    <w:rsid w:val="7B63C1CD"/>
    <w:rsid w:val="7CD7D214"/>
    <w:rsid w:val="7DE316D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86FE1"/>
  <w15:chartTrackingRefBased/>
  <w15:docId w15:val="{086E0353-841C-419A-B1F3-82673AA50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cs-CZ"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5C3754FE"/>
    <w:pPr>
      <w:ind w:left="720"/>
      <w:contextualSpacing/>
    </w:pPr>
  </w:style>
  <w:style w:type="character" w:styleId="Hypertextovodkaz">
    <w:name w:val="Hyperlink"/>
    <w:basedOn w:val="Standardnpsmoodstavce"/>
    <w:uiPriority w:val="99"/>
    <w:unhideWhenUsed/>
    <w:rsid w:val="5C3754FE"/>
    <w:rPr>
      <w:color w:val="467886"/>
      <w:u w:val="single"/>
    </w:rPr>
  </w:style>
  <w:style w:type="paragraph" w:customStyle="1" w:styleId="Style2">
    <w:name w:val="Style 2"/>
    <w:basedOn w:val="Normln"/>
    <w:link w:val="CharStyle3"/>
    <w:uiPriority w:val="1"/>
    <w:rsid w:val="5C3754FE"/>
    <w:pPr>
      <w:shd w:val="clear" w:color="auto" w:fill="FFFFFF" w:themeFill="background1"/>
      <w:spacing w:before="120" w:after="220"/>
      <w:jc w:val="center"/>
      <w:outlineLvl w:val="0"/>
    </w:pPr>
    <w:rPr>
      <w:rFonts w:ascii="Arial" w:eastAsia="Arial" w:hAnsi="Arial" w:cs="Arial"/>
      <w:color w:val="000000" w:themeColor="text1"/>
      <w:sz w:val="26"/>
      <w:szCs w:val="26"/>
    </w:rPr>
  </w:style>
  <w:style w:type="character" w:customStyle="1" w:styleId="CharStyle3">
    <w:name w:val="Char Style 3"/>
    <w:basedOn w:val="Standardnpsmoodstavce"/>
    <w:link w:val="Style2"/>
    <w:uiPriority w:val="1"/>
    <w:rsid w:val="5C3754FE"/>
    <w:rPr>
      <w:rFonts w:ascii="Arial" w:eastAsia="Arial" w:hAnsi="Arial" w:cs="Arial"/>
      <w:b w:val="0"/>
      <w:bCs w:val="0"/>
      <w:i w:val="0"/>
      <w:iCs w:val="0"/>
      <w:caps w:val="0"/>
      <w:smallCaps w:val="0"/>
      <w:strike w:val="0"/>
      <w:dstrike w:val="0"/>
      <w:sz w:val="26"/>
      <w:szCs w:val="26"/>
      <w:u w:val="none"/>
    </w:rPr>
  </w:style>
  <w:style w:type="paragraph" w:customStyle="1" w:styleId="Style7">
    <w:name w:val="Style 7"/>
    <w:basedOn w:val="Normln"/>
    <w:link w:val="CharStyle8"/>
    <w:uiPriority w:val="1"/>
    <w:rsid w:val="5C3754FE"/>
    <w:pPr>
      <w:shd w:val="clear" w:color="auto" w:fill="FFFFFF" w:themeFill="background1"/>
      <w:spacing w:after="110"/>
      <w:jc w:val="center"/>
      <w:outlineLvl w:val="1"/>
    </w:pPr>
    <w:rPr>
      <w:rFonts w:ascii="Arial" w:eastAsia="Arial" w:hAnsi="Arial" w:cs="Arial"/>
      <w:b/>
      <w:bCs/>
      <w:color w:val="000000" w:themeColor="text1"/>
      <w:sz w:val="20"/>
      <w:szCs w:val="20"/>
    </w:rPr>
  </w:style>
  <w:style w:type="character" w:customStyle="1" w:styleId="CharStyle8">
    <w:name w:val="Char Style 8"/>
    <w:basedOn w:val="Standardnpsmoodstavce"/>
    <w:link w:val="Style7"/>
    <w:uiPriority w:val="1"/>
    <w:rsid w:val="5C3754FE"/>
    <w:rPr>
      <w:rFonts w:ascii="Arial" w:eastAsia="Arial" w:hAnsi="Arial" w:cs="Arial"/>
      <w:b/>
      <w:bCs/>
      <w:i w:val="0"/>
      <w:iCs w:val="0"/>
      <w:caps w:val="0"/>
      <w:smallCaps w:val="0"/>
      <w:strike w:val="0"/>
      <w:dstrike w:val="0"/>
      <w:sz w:val="20"/>
      <w:szCs w:val="20"/>
      <w:u w:val="none"/>
    </w:rPr>
  </w:style>
  <w:style w:type="paragraph" w:customStyle="1" w:styleId="Style9">
    <w:name w:val="Style 9"/>
    <w:basedOn w:val="Normln"/>
    <w:link w:val="CharStyle10"/>
    <w:uiPriority w:val="1"/>
    <w:rsid w:val="5C3754FE"/>
    <w:pPr>
      <w:shd w:val="clear" w:color="auto" w:fill="FFFFFF" w:themeFill="background1"/>
      <w:spacing w:line="350" w:lineRule="auto"/>
    </w:pPr>
    <w:rPr>
      <w:rFonts w:ascii="Arial" w:eastAsia="Arial" w:hAnsi="Arial" w:cs="Arial"/>
      <w:color w:val="000000" w:themeColor="text1"/>
      <w:sz w:val="20"/>
      <w:szCs w:val="20"/>
    </w:rPr>
  </w:style>
  <w:style w:type="character" w:customStyle="1" w:styleId="CharStyle10">
    <w:name w:val="Char Style 10"/>
    <w:basedOn w:val="Standardnpsmoodstavce"/>
    <w:link w:val="Style9"/>
    <w:uiPriority w:val="1"/>
    <w:rsid w:val="5C3754FE"/>
    <w:rPr>
      <w:rFonts w:ascii="Arial" w:eastAsia="Arial" w:hAnsi="Arial" w:cs="Arial"/>
      <w:b w:val="0"/>
      <w:bCs w:val="0"/>
      <w:i w:val="0"/>
      <w:iCs w:val="0"/>
      <w:caps w:val="0"/>
      <w:smallCaps w:val="0"/>
      <w:strike w:val="0"/>
      <w:dstrike w:val="0"/>
      <w:sz w:val="20"/>
      <w:szCs w:val="20"/>
      <w:u w:val="none"/>
    </w:rPr>
  </w:style>
  <w:style w:type="paragraph" w:styleId="Zhlav">
    <w:name w:val="header"/>
    <w:basedOn w:val="Normln"/>
    <w:uiPriority w:val="99"/>
    <w:unhideWhenUsed/>
    <w:rsid w:val="78FEB1D9"/>
    <w:pPr>
      <w:tabs>
        <w:tab w:val="center" w:pos="4680"/>
        <w:tab w:val="right" w:pos="9360"/>
      </w:tabs>
      <w:spacing w:after="0" w:line="240" w:lineRule="auto"/>
    </w:pPr>
  </w:style>
  <w:style w:type="paragraph" w:styleId="Zpat">
    <w:name w:val="footer"/>
    <w:basedOn w:val="Normln"/>
    <w:uiPriority w:val="99"/>
    <w:unhideWhenUsed/>
    <w:rsid w:val="78FEB1D9"/>
    <w:pPr>
      <w:tabs>
        <w:tab w:val="center" w:pos="4680"/>
        <w:tab w:val="right" w:pos="9360"/>
      </w:tabs>
      <w:spacing w:after="0" w:line="240" w:lineRule="auto"/>
    </w:pPr>
  </w:style>
  <w:style w:type="table" w:styleId="Mkatabulky">
    <w:name w:val="Table Grid"/>
    <w:basedOn w:val="Normlntabulk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102B703E3432243878F4D1976682466" ma:contentTypeVersion="16" ma:contentTypeDescription="Vytvoří nový dokument" ma:contentTypeScope="" ma:versionID="48e3d1a35fd8dfb719da7b92afa6ac03">
  <xsd:schema xmlns:xsd="http://www.w3.org/2001/XMLSchema" xmlns:xs="http://www.w3.org/2001/XMLSchema" xmlns:p="http://schemas.microsoft.com/office/2006/metadata/properties" xmlns:ns2="8e21313e-b948-4ff7-93a2-5ad4759a4f80" xmlns:ns3="4faf8b71-de24-42c7-b387-73ed9a508043" targetNamespace="http://schemas.microsoft.com/office/2006/metadata/properties" ma:root="true" ma:fieldsID="111a7f4afa227863f1202228a6fbb910" ns2:_="" ns3:_="">
    <xsd:import namespace="8e21313e-b948-4ff7-93a2-5ad4759a4f80"/>
    <xsd:import namespace="4faf8b71-de24-42c7-b387-73ed9a50804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21313e-b948-4ff7-93a2-5ad4759a4f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978bf944-40fa-4bdf-8174-be75f92a9fd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af8b71-de24-42c7-b387-73ed9a508043" elementFormDefault="qualified">
    <xsd:import namespace="http://schemas.microsoft.com/office/2006/documentManagement/types"/>
    <xsd:import namespace="http://schemas.microsoft.com/office/infopath/2007/PartnerControls"/>
    <xsd:element name="SharedWithUsers" ma:index="15"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a02a42f9-5e0d-4aff-92c9-0967820cd6a3}" ma:internalName="TaxCatchAll" ma:showField="CatchAllData" ma:web="4faf8b71-de24-42c7-b387-73ed9a5080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faf8b71-de24-42c7-b387-73ed9a508043" xsi:nil="true"/>
    <lcf76f155ced4ddcb4097134ff3c332f xmlns="8e21313e-b948-4ff7-93a2-5ad4759a4f8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234854-C4B1-4A5B-88BB-DFFA90C609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21313e-b948-4ff7-93a2-5ad4759a4f80"/>
    <ds:schemaRef ds:uri="4faf8b71-de24-42c7-b387-73ed9a5080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87AD7F-3681-4148-AF46-D4DCA12DDC05}">
  <ds:schemaRefs>
    <ds:schemaRef ds:uri="http://schemas.microsoft.com/office/2006/metadata/properties"/>
    <ds:schemaRef ds:uri="http://schemas.microsoft.com/office/infopath/2007/PartnerControls"/>
    <ds:schemaRef ds:uri="4faf8b71-de24-42c7-b387-73ed9a508043"/>
    <ds:schemaRef ds:uri="8e21313e-b948-4ff7-93a2-5ad4759a4f80"/>
  </ds:schemaRefs>
</ds:datastoreItem>
</file>

<file path=customXml/itemProps3.xml><?xml version="1.0" encoding="utf-8"?>
<ds:datastoreItem xmlns:ds="http://schemas.openxmlformats.org/officeDocument/2006/customXml" ds:itemID="{2700CB52-B6B9-47BE-8D00-57428A8123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2706</Words>
  <Characters>16160</Characters>
  <Application>Microsoft Office Word</Application>
  <DocSecurity>0</DocSecurity>
  <Lines>384</Lines>
  <Paragraphs>140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 Petr</dc:creator>
  <cp:keywords/>
  <dc:description/>
  <cp:lastModifiedBy>Tousson Jolana</cp:lastModifiedBy>
  <cp:revision>4</cp:revision>
  <cp:lastPrinted>2026-05-04T08:08:00Z</cp:lastPrinted>
  <dcterms:created xsi:type="dcterms:W3CDTF">2026-05-12T09:52:00Z</dcterms:created>
  <dcterms:modified xsi:type="dcterms:W3CDTF">2026-05-12T09:56:00Z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0x0101000102B703E3432243878F4D1976682466</vt:lpwstr>
  </property>
  <property fmtid="{D5CDD505-2E9C-101B-9397-08002B2CF9AE}" pid="3" name="MediaServiceImageTags">
    <vt:lpwstr/>
  </property>
</Properties>
</file>