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shd w:val="clear" w:color="auto" w:fill="auto"/>
        <w:bidi w:val="0"/>
        <w:spacing w:before="0" w:after="140" w:line="240" w:lineRule="auto"/>
        <w:ind w:left="0" w:right="0" w:firstLine="0"/>
        <w:jc w:val="center"/>
        <w:rPr>
          <w:sz w:val="36"/>
          <w:szCs w:val="36"/>
        </w:rPr>
      </w:pPr>
      <w:bookmarkStart w:id="0" w:name="bookmark0"/>
      <w:bookmarkStart w:id="1" w:name="bookmark1"/>
      <w:bookmarkStart w:id="2" w:name="bookmark2"/>
      <w:r>
        <w:rPr>
          <w:b/>
          <w:bCs/>
          <w:color w:val="000000"/>
          <w:spacing w:val="0"/>
          <w:w w:val="100"/>
          <w:position w:val="0"/>
          <w:sz w:val="36"/>
          <w:szCs w:val="36"/>
          <w:shd w:val="clear" w:color="auto" w:fill="auto"/>
          <w:lang w:val="cs-CZ" w:eastAsia="cs-CZ" w:bidi="cs-CZ"/>
        </w:rPr>
        <w:t>SMLOUVA O DÍLO</w:t>
      </w:r>
      <w:bookmarkEnd w:id="0"/>
      <w:bookmarkEnd w:id="1"/>
      <w:bookmarkEnd w:id="2"/>
    </w:p>
    <w:p>
      <w:pPr>
        <w:pStyle w:val="Style2"/>
        <w:keepNext/>
        <w:keepLines/>
        <w:widowControl w:val="0"/>
        <w:shd w:val="clear" w:color="auto" w:fill="auto"/>
        <w:bidi w:val="0"/>
        <w:spacing w:before="0" w:after="200" w:line="240" w:lineRule="auto"/>
        <w:ind w:left="0" w:right="0" w:firstLine="0"/>
        <w:jc w:val="left"/>
      </w:pPr>
      <w:bookmarkStart w:id="3" w:name="bookmark3"/>
      <w:bookmarkStart w:id="4" w:name="bookmark4"/>
      <w:bookmarkStart w:id="5" w:name="bookmark5"/>
      <w:r>
        <w:rPr>
          <w:color w:val="000000"/>
          <w:spacing w:val="0"/>
          <w:w w:val="100"/>
          <w:position w:val="0"/>
          <w:shd w:val="clear" w:color="auto" w:fill="auto"/>
          <w:lang w:val="cs-CZ" w:eastAsia="cs-CZ" w:bidi="cs-CZ"/>
        </w:rPr>
        <w:t>uzavřená v souladu s § 2586 a násl. zákona č. 89/2012 Sb., občanský zákoník, ve znění pozdějších předpisů (dále jen „OZ“), (dále jen „smlouva“)</w:t>
      </w:r>
      <w:bookmarkEnd w:id="3"/>
      <w:bookmarkEnd w:id="4"/>
      <w:bookmarkEnd w:id="5"/>
    </w:p>
    <w:p>
      <w:pPr>
        <w:pStyle w:val="Style2"/>
        <w:keepNext/>
        <w:keepLines/>
        <w:widowControl w:val="0"/>
        <w:shd w:val="clear" w:color="auto" w:fill="auto"/>
        <w:bidi w:val="0"/>
        <w:spacing w:before="0" w:after="0" w:line="240" w:lineRule="auto"/>
        <w:ind w:left="0" w:right="0" w:firstLine="0"/>
        <w:jc w:val="center"/>
      </w:pPr>
      <w:bookmarkStart w:id="6" w:name="bookmark6"/>
      <w:bookmarkStart w:id="7" w:name="bookmark7"/>
      <w:bookmarkStart w:id="8" w:name="bookmark8"/>
      <w:r>
        <w:rPr>
          <w:color w:val="000000"/>
          <w:spacing w:val="0"/>
          <w:w w:val="100"/>
          <w:position w:val="0"/>
          <w:shd w:val="clear" w:color="auto" w:fill="auto"/>
          <w:lang w:val="cs-CZ" w:eastAsia="cs-CZ" w:bidi="cs-CZ"/>
        </w:rPr>
        <w:t>Číslo smlouvy objednatele: 597/2026</w:t>
      </w:r>
      <w:bookmarkEnd w:id="6"/>
      <w:bookmarkEnd w:id="7"/>
      <w:bookmarkEnd w:id="8"/>
    </w:p>
    <w:p>
      <w:pPr>
        <w:pStyle w:val="Style2"/>
        <w:keepNext/>
        <w:keepLines/>
        <w:widowControl w:val="0"/>
        <w:shd w:val="clear" w:color="auto" w:fill="auto"/>
        <w:bidi w:val="0"/>
        <w:spacing w:before="0" w:after="200" w:line="240" w:lineRule="auto"/>
        <w:ind w:left="0" w:right="0" w:firstLine="0"/>
        <w:jc w:val="center"/>
      </w:pPr>
      <w:bookmarkStart w:id="10" w:name="bookmark10"/>
      <w:bookmarkStart w:id="11" w:name="bookmark11"/>
      <w:bookmarkStart w:id="9" w:name="bookmark9"/>
      <w:r>
        <w:rPr>
          <w:color w:val="000000"/>
          <w:spacing w:val="0"/>
          <w:w w:val="100"/>
          <w:position w:val="0"/>
          <w:shd w:val="clear" w:color="auto" w:fill="auto"/>
          <w:lang w:val="cs-CZ" w:eastAsia="cs-CZ" w:bidi="cs-CZ"/>
        </w:rPr>
        <w:t>Číslo smlouvy zhotovitele:</w:t>
      </w:r>
      <w:bookmarkEnd w:id="10"/>
      <w:bookmarkEnd w:id="11"/>
      <w:bookmarkEnd w:id="9"/>
    </w:p>
    <w:p>
      <w:pPr>
        <w:pStyle w:val="Style9"/>
        <w:keepNext w:val="0"/>
        <w:keepLines w:val="0"/>
        <w:widowControl w:val="0"/>
        <w:shd w:val="clear" w:color="auto" w:fill="auto"/>
        <w:bidi w:val="0"/>
        <w:spacing w:before="0" w:after="320" w:line="240" w:lineRule="auto"/>
        <w:ind w:left="0" w:right="0" w:firstLine="0"/>
        <w:jc w:val="center"/>
      </w:pPr>
      <w:r>
        <w:rPr>
          <w:color w:val="000000"/>
          <w:spacing w:val="0"/>
          <w:w w:val="100"/>
          <w:position w:val="0"/>
          <w:shd w:val="clear" w:color="auto" w:fill="auto"/>
          <w:lang w:val="cs-CZ" w:eastAsia="cs-CZ" w:bidi="cs-CZ"/>
        </w:rPr>
        <w:t>Název díla:</w:t>
      </w:r>
    </w:p>
    <w:p>
      <w:pPr>
        <w:pStyle w:val="Style9"/>
        <w:keepNext w:val="0"/>
        <w:keepLines w:val="0"/>
        <w:widowControl w:val="0"/>
        <w:shd w:val="clear" w:color="auto" w:fill="auto"/>
        <w:bidi w:val="0"/>
        <w:spacing w:before="0" w:after="320" w:line="240" w:lineRule="auto"/>
        <w:ind w:left="0" w:right="0" w:firstLine="780"/>
        <w:jc w:val="left"/>
        <w:rPr>
          <w:sz w:val="24"/>
          <w:szCs w:val="24"/>
        </w:rPr>
      </w:pPr>
      <w:r>
        <w:rPr>
          <w:b/>
          <w:bCs/>
          <w:color w:val="000000"/>
          <w:spacing w:val="0"/>
          <w:w w:val="100"/>
          <w:position w:val="0"/>
          <w:sz w:val="22"/>
          <w:szCs w:val="22"/>
          <w:shd w:val="clear" w:color="auto" w:fill="auto"/>
          <w:lang w:val="cs-CZ" w:eastAsia="cs-CZ" w:bidi="cs-CZ"/>
        </w:rPr>
        <w:t xml:space="preserve">“ </w:t>
      </w:r>
      <w:r>
        <w:rPr>
          <w:b/>
          <w:bCs/>
          <w:color w:val="000000"/>
          <w:spacing w:val="0"/>
          <w:w w:val="100"/>
          <w:position w:val="0"/>
          <w:sz w:val="24"/>
          <w:szCs w:val="24"/>
          <w:shd w:val="clear" w:color="auto" w:fill="auto"/>
          <w:lang w:val="cs-CZ" w:eastAsia="cs-CZ" w:bidi="cs-CZ"/>
        </w:rPr>
        <w:t>VD Stanovice - dolní strojovna - permanentní záchytný systém“</w:t>
      </w:r>
    </w:p>
    <w:p>
      <w:pPr>
        <w:pStyle w:val="Style2"/>
        <w:keepNext/>
        <w:keepLines/>
        <w:widowControl w:val="0"/>
        <w:shd w:val="clear" w:color="auto" w:fill="auto"/>
        <w:bidi w:val="0"/>
        <w:spacing w:before="0" w:after="0" w:line="240" w:lineRule="auto"/>
        <w:ind w:left="0" w:right="0" w:firstLine="0"/>
        <w:jc w:val="left"/>
        <w:sectPr>
          <w:footerReference w:type="default" r:id="rId5"/>
          <w:footnotePr>
            <w:pos w:val="pageBottom"/>
            <w:numFmt w:val="decimal"/>
            <w:numRestart w:val="continuous"/>
          </w:footnotePr>
          <w:pgSz w:w="11909" w:h="16838"/>
          <w:pgMar w:top="1061" w:left="1394" w:right="1384" w:bottom="2378" w:header="633" w:footer="3" w:gutter="0"/>
          <w:pgNumType w:start="1"/>
          <w:cols w:space="720"/>
          <w:noEndnote/>
          <w:rtlGutter w:val="0"/>
          <w:docGrid w:linePitch="360"/>
        </w:sectPr>
      </w:pPr>
      <w:bookmarkStart w:id="12" w:name="bookmark12"/>
      <w:bookmarkStart w:id="13" w:name="bookmark13"/>
      <w:bookmarkStart w:id="14" w:name="bookmark14"/>
      <w:r>
        <w:rPr>
          <w:b/>
          <w:bCs/>
          <w:color w:val="000000"/>
          <w:spacing w:val="0"/>
          <w:w w:val="100"/>
          <w:position w:val="0"/>
          <w:shd w:val="clear" w:color="auto" w:fill="auto"/>
          <w:lang w:val="cs-CZ" w:eastAsia="cs-CZ" w:bidi="cs-CZ"/>
        </w:rPr>
        <w:t>Smluvní strany:</w:t>
      </w:r>
      <w:bookmarkEnd w:id="12"/>
      <w:bookmarkEnd w:id="13"/>
      <w:bookmarkEnd w:id="14"/>
    </w:p>
    <w:p>
      <w:pPr>
        <w:widowControl w:val="0"/>
        <w:spacing w:line="137" w:lineRule="exact"/>
        <w:rPr>
          <w:sz w:val="11"/>
          <w:szCs w:val="11"/>
        </w:rPr>
      </w:pPr>
    </w:p>
    <w:p>
      <w:pPr>
        <w:widowControl w:val="0"/>
        <w:spacing w:line="1" w:lineRule="exact"/>
        <w:sectPr>
          <w:footnotePr>
            <w:pos w:val="pageBottom"/>
            <w:numFmt w:val="decimal"/>
            <w:numRestart w:val="continuous"/>
          </w:footnotePr>
          <w:type w:val="continuous"/>
          <w:pgSz w:w="11909" w:h="16838"/>
          <w:pgMar w:top="1061" w:left="0" w:right="0" w:bottom="2378" w:header="0" w:footer="3" w:gutter="0"/>
          <w:cols w:space="720"/>
          <w:noEndnote/>
          <w:rtlGutter w:val="0"/>
          <w:docGrid w:linePitch="360"/>
        </w:sectPr>
      </w:pPr>
    </w:p>
    <w:p>
      <w:pPr>
        <w:pStyle w:val="Style9"/>
        <w:keepNext w:val="0"/>
        <w:keepLines w:val="0"/>
        <w:widowControl w:val="0"/>
        <w:shd w:val="clear" w:color="auto" w:fill="auto"/>
        <w:bidi w:val="0"/>
        <w:spacing w:before="0" w:line="240" w:lineRule="auto"/>
        <w:ind w:left="0" w:right="0" w:firstLine="0"/>
        <w:jc w:val="left"/>
      </w:pPr>
      <w:r>
        <w:rPr>
          <w:b/>
          <w:bCs/>
          <w:color w:val="000000"/>
          <w:spacing w:val="0"/>
          <w:w w:val="100"/>
          <w:position w:val="0"/>
          <w:shd w:val="clear" w:color="auto" w:fill="auto"/>
          <w:lang w:val="cs-CZ" w:eastAsia="cs-CZ" w:bidi="cs-CZ"/>
        </w:rPr>
        <w:t>Objednatel:</w:t>
      </w:r>
    </w:p>
    <w:p>
      <w:pPr>
        <w:pStyle w:val="Style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IČO:</w:t>
      </w:r>
    </w:p>
    <w:p>
      <w:pPr>
        <w:pStyle w:val="Style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DIČ:</w:t>
      </w:r>
    </w:p>
    <w:p>
      <w:pPr>
        <w:pStyle w:val="Style9"/>
        <w:keepNext w:val="0"/>
        <w:keepLines w:val="0"/>
        <w:widowControl w:val="0"/>
        <w:shd w:val="clear" w:color="auto" w:fill="auto"/>
        <w:bidi w:val="0"/>
        <w:spacing w:before="0" w:line="240" w:lineRule="auto"/>
        <w:ind w:left="0" w:right="0" w:firstLine="0"/>
        <w:jc w:val="left"/>
      </w:pPr>
      <w:r>
        <w:rPr>
          <w:b/>
          <w:bCs/>
          <w:color w:val="000000"/>
          <w:spacing w:val="0"/>
          <w:w w:val="100"/>
          <w:position w:val="0"/>
          <w:shd w:val="clear" w:color="auto" w:fill="auto"/>
          <w:lang w:val="cs-CZ" w:eastAsia="cs-CZ" w:bidi="cs-CZ"/>
        </w:rPr>
        <w:t>zastoupený: zástupce ve věcech smluvních: zástupce ve věcech technických:</w:t>
      </w:r>
    </w:p>
    <w:p>
      <w:pPr>
        <w:pStyle w:val="Style9"/>
        <w:keepNext w:val="0"/>
        <w:keepLines w:val="0"/>
        <w:widowControl w:val="0"/>
        <w:shd w:val="clear" w:color="auto" w:fill="auto"/>
        <w:bidi w:val="0"/>
        <w:spacing w:before="0" w:line="240" w:lineRule="auto"/>
        <w:ind w:left="0" w:right="0" w:firstLine="0"/>
        <w:jc w:val="left"/>
      </w:pPr>
      <w:r>
        <w:rPr>
          <w:b/>
          <w:bCs/>
          <w:color w:val="000000"/>
          <w:spacing w:val="0"/>
          <w:w w:val="100"/>
          <w:position w:val="0"/>
          <w:shd w:val="clear" w:color="auto" w:fill="auto"/>
          <w:lang w:val="cs-CZ" w:eastAsia="cs-CZ" w:bidi="cs-CZ"/>
        </w:rPr>
        <w:t>technický dozor investora:</w:t>
      </w:r>
    </w:p>
    <w:p>
      <w:pPr>
        <w:pStyle w:val="Style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bankovní spojení: číslo účtu:</w:t>
      </w:r>
    </w:p>
    <w:p>
      <w:pPr>
        <w:pStyle w:val="Style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Povodí Ohře, státní podnik</w:t>
      </w:r>
    </w:p>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Bezručova 4219, 430 03 Chomutov 70889988</w:t>
      </w:r>
    </w:p>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CZ70889988</w:t>
      </w:r>
    </w:p>
    <w:p>
      <w:pPr>
        <w:pStyle w:val="Style9"/>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cs-CZ" w:eastAsia="cs-CZ" w:bidi="cs-CZ"/>
        </w:rPr>
        <w:t>, generálním ředitelem ředitel závodu Karlovy Vary Karlovy Vary tel.:, e-mail:</w:t>
      </w:r>
    </w:p>
    <w:p>
      <w:pPr>
        <w:pStyle w:val="Style9"/>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11909" w:h="16838"/>
          <w:pgMar w:top="1061" w:left="1394" w:right="3050" w:bottom="2378" w:header="0" w:footer="3" w:gutter="0"/>
          <w:cols w:num="2" w:space="441"/>
          <w:noEndnote/>
          <w:rtlGutter w:val="0"/>
          <w:docGrid w:linePitch="360"/>
        </w:sectPr>
      </w:pPr>
      <w:r>
        <w:rPr>
          <w:color w:val="000000"/>
          <w:spacing w:val="0"/>
          <w:w w:val="100"/>
          <w:position w:val="0"/>
          <w:shd w:val="clear" w:color="auto" w:fill="auto"/>
          <w:lang w:val="cs-CZ" w:eastAsia="cs-CZ" w:bidi="cs-CZ"/>
        </w:rPr>
        <w:t>tel.:, e-mail:</w:t>
      </w:r>
    </w:p>
    <w:p>
      <w:pPr>
        <w:widowControl w:val="0"/>
        <w:spacing w:line="131" w:lineRule="exact"/>
        <w:rPr>
          <w:sz w:val="11"/>
          <w:szCs w:val="11"/>
        </w:rPr>
      </w:pPr>
    </w:p>
    <w:p>
      <w:pPr>
        <w:widowControl w:val="0"/>
        <w:spacing w:line="1" w:lineRule="exact"/>
        <w:sectPr>
          <w:footnotePr>
            <w:pos w:val="pageBottom"/>
            <w:numFmt w:val="decimal"/>
            <w:numRestart w:val="continuous"/>
          </w:footnotePr>
          <w:type w:val="continuous"/>
          <w:pgSz w:w="11909" w:h="16838"/>
          <w:pgMar w:top="797" w:left="0" w:right="0" w:bottom="1287" w:header="0" w:footer="3" w:gutter="0"/>
          <w:cols w:space="720"/>
          <w:noEndnote/>
          <w:rtlGutter w:val="0"/>
          <w:docGrid w:linePitch="360"/>
        </w:sectPr>
      </w:pPr>
    </w:p>
    <w:p>
      <w:pPr>
        <w:pStyle w:val="Style9"/>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cs-CZ" w:eastAsia="cs-CZ" w:bidi="cs-CZ"/>
        </w:rPr>
        <w:t>Povodí Ohře, státní podnik je zapsán v obchodním rejstříku Krajského soudu v Ústí nad Labem v oddílu A, vložce č. 13052</w:t>
      </w:r>
    </w:p>
    <w:p>
      <w:pPr>
        <w:pStyle w:val="Style2"/>
        <w:keepNext/>
        <w:keepLines/>
        <w:widowControl w:val="0"/>
        <w:shd w:val="clear" w:color="auto" w:fill="auto"/>
        <w:bidi w:val="0"/>
        <w:spacing w:before="0" w:after="200" w:line="240" w:lineRule="auto"/>
        <w:ind w:left="0" w:right="0" w:firstLine="0"/>
        <w:jc w:val="left"/>
      </w:pPr>
      <w:bookmarkStart w:id="15" w:name="bookmark15"/>
      <w:bookmarkStart w:id="16" w:name="bookmark16"/>
      <w:bookmarkStart w:id="17" w:name="bookmark17"/>
      <w:r>
        <w:rPr>
          <w:color w:val="000000"/>
          <w:spacing w:val="0"/>
          <w:w w:val="100"/>
          <w:position w:val="0"/>
          <w:shd w:val="clear" w:color="auto" w:fill="auto"/>
          <w:lang w:val="cs-CZ" w:eastAsia="cs-CZ" w:bidi="cs-CZ"/>
        </w:rPr>
        <w:t>(dále jen „objednatel“)</w:t>
      </w:r>
      <w:bookmarkEnd w:id="15"/>
      <w:bookmarkEnd w:id="16"/>
      <w:bookmarkEnd w:id="17"/>
    </w:p>
    <w:p>
      <w:pPr>
        <w:pStyle w:val="Style2"/>
        <w:keepNext/>
        <w:keepLines/>
        <w:widowControl w:val="0"/>
        <w:shd w:val="clear" w:color="auto" w:fill="auto"/>
        <w:bidi w:val="0"/>
        <w:spacing w:before="0" w:after="200" w:line="240" w:lineRule="auto"/>
        <w:ind w:left="0" w:right="0" w:firstLine="0"/>
        <w:jc w:val="left"/>
      </w:pPr>
      <w:bookmarkStart w:id="18" w:name="bookmark18"/>
      <w:bookmarkStart w:id="19" w:name="bookmark19"/>
      <w:bookmarkStart w:id="20" w:name="bookmark20"/>
      <w:r>
        <w:rPr>
          <w:b/>
          <w:bCs/>
          <w:color w:val="000000"/>
          <w:spacing w:val="0"/>
          <w:w w:val="100"/>
          <w:position w:val="0"/>
          <w:shd w:val="clear" w:color="auto" w:fill="auto"/>
          <w:lang w:val="cs-CZ" w:eastAsia="cs-CZ" w:bidi="cs-CZ"/>
        </w:rPr>
        <w:t>a</w:t>
      </w:r>
      <w:bookmarkEnd w:id="18"/>
      <w:bookmarkEnd w:id="19"/>
      <w:bookmarkEnd w:id="20"/>
    </w:p>
    <w:p>
      <w:pPr>
        <w:pStyle w:val="Style2"/>
        <w:keepNext/>
        <w:keepLines/>
        <w:widowControl w:val="0"/>
        <w:shd w:val="clear" w:color="auto" w:fill="auto"/>
        <w:tabs>
          <w:tab w:pos="2791" w:val="left"/>
        </w:tabs>
        <w:bidi w:val="0"/>
        <w:spacing w:before="0" w:after="0" w:line="240" w:lineRule="auto"/>
        <w:ind w:left="0" w:right="0" w:firstLine="0"/>
        <w:jc w:val="left"/>
      </w:pPr>
      <w:bookmarkStart w:id="21" w:name="bookmark21"/>
      <w:bookmarkStart w:id="22" w:name="bookmark22"/>
      <w:bookmarkStart w:id="23" w:name="bookmark23"/>
      <w:r>
        <w:rPr>
          <w:b/>
          <w:bCs/>
          <w:color w:val="000000"/>
          <w:spacing w:val="0"/>
          <w:w w:val="100"/>
          <w:position w:val="0"/>
          <w:shd w:val="clear" w:color="auto" w:fill="auto"/>
          <w:lang w:val="cs-CZ" w:eastAsia="cs-CZ" w:bidi="cs-CZ"/>
        </w:rPr>
        <w:t>zhotovitel:</w:t>
        <w:tab/>
        <w:t>STRIX Chomutov, a.s.</w:t>
      </w:r>
      <w:bookmarkEnd w:id="21"/>
      <w:bookmarkEnd w:id="22"/>
      <w:bookmarkEnd w:id="23"/>
    </w:p>
    <w:p>
      <w:pPr>
        <w:pStyle w:val="Style2"/>
        <w:keepNext/>
        <w:keepLines/>
        <w:widowControl w:val="0"/>
        <w:shd w:val="clear" w:color="auto" w:fill="auto"/>
        <w:tabs>
          <w:tab w:pos="2791" w:val="left"/>
        </w:tabs>
        <w:bidi w:val="0"/>
        <w:spacing w:before="0" w:after="0" w:line="240" w:lineRule="auto"/>
        <w:ind w:left="0" w:right="0" w:firstLine="0"/>
        <w:jc w:val="left"/>
      </w:pPr>
      <w:bookmarkStart w:id="24" w:name="bookmark24"/>
      <w:bookmarkStart w:id="25" w:name="bookmark25"/>
      <w:bookmarkStart w:id="26" w:name="bookmark26"/>
      <w:r>
        <w:rPr>
          <w:color w:val="000000"/>
          <w:spacing w:val="0"/>
          <w:w w:val="100"/>
          <w:position w:val="0"/>
          <w:shd w:val="clear" w:color="auto" w:fill="auto"/>
          <w:lang w:val="cs-CZ" w:eastAsia="cs-CZ" w:bidi="cs-CZ"/>
        </w:rPr>
        <w:t>sídlo:</w:t>
        <w:tab/>
        <w:t>Polní 4795, 430 01 Chomutov</w:t>
      </w:r>
      <w:bookmarkEnd w:id="24"/>
      <w:bookmarkEnd w:id="25"/>
      <w:bookmarkEnd w:id="26"/>
    </w:p>
    <w:p>
      <w:pPr>
        <w:pStyle w:val="Style2"/>
        <w:keepNext/>
        <w:keepLines/>
        <w:widowControl w:val="0"/>
        <w:shd w:val="clear" w:color="auto" w:fill="auto"/>
        <w:tabs>
          <w:tab w:pos="4248" w:val="left"/>
        </w:tabs>
        <w:bidi w:val="0"/>
        <w:spacing w:before="0" w:after="0" w:line="240" w:lineRule="auto"/>
        <w:ind w:left="0" w:right="0" w:firstLine="0"/>
        <w:jc w:val="left"/>
      </w:pPr>
      <w:bookmarkStart w:id="27" w:name="bookmark27"/>
      <w:bookmarkStart w:id="28" w:name="bookmark28"/>
      <w:bookmarkStart w:id="29" w:name="bookmark29"/>
      <w:r>
        <w:rPr>
          <w:color w:val="000000"/>
          <w:spacing w:val="0"/>
          <w:w w:val="100"/>
          <w:position w:val="0"/>
          <w:shd w:val="clear" w:color="auto" w:fill="auto"/>
          <w:lang w:val="cs-CZ" w:eastAsia="cs-CZ" w:bidi="cs-CZ"/>
        </w:rPr>
        <w:t>oprávněn(i) k podpisu smlouvy:</w:t>
        <w:tab/>
        <w:t>, výkonný ředitel</w:t>
      </w:r>
      <w:bookmarkEnd w:id="27"/>
      <w:bookmarkEnd w:id="28"/>
      <w:bookmarkEnd w:id="29"/>
    </w:p>
    <w:p>
      <w:pPr>
        <w:pStyle w:val="Style9"/>
        <w:keepNext w:val="0"/>
        <w:keepLines w:val="0"/>
        <w:widowControl w:val="0"/>
        <w:shd w:val="clear" w:color="auto" w:fill="auto"/>
        <w:bidi w:val="0"/>
        <w:spacing w:before="0" w:after="0" w:line="240" w:lineRule="auto"/>
        <w:ind w:left="0" w:right="0" w:firstLine="0"/>
        <w:jc w:val="left"/>
      </w:pPr>
      <w:bookmarkStart w:id="30" w:name="bookmark30"/>
      <w:bookmarkStart w:id="31" w:name="bookmark31"/>
      <w:r>
        <w:rPr>
          <w:color w:val="000000"/>
          <w:spacing w:val="0"/>
          <w:w w:val="100"/>
          <w:position w:val="0"/>
          <w:shd w:val="clear" w:color="auto" w:fill="auto"/>
          <w:lang w:val="cs-CZ" w:eastAsia="cs-CZ" w:bidi="cs-CZ"/>
        </w:rPr>
        <w:t>oprávněn(i) jednat o věcech smluvních: , výkonný ředitel oprávněn(i) jednat o věcech technických: stavbyvedoucí: manažer stavby:</w:t>
      </w:r>
      <w:bookmarkEnd w:id="30"/>
      <w:bookmarkEnd w:id="31"/>
    </w:p>
    <w:p>
      <w:pPr>
        <w:pStyle w:val="Style9"/>
        <w:keepNext w:val="0"/>
        <w:keepLines w:val="0"/>
        <w:widowControl w:val="0"/>
        <w:shd w:val="clear" w:color="auto" w:fill="auto"/>
        <w:tabs>
          <w:tab w:pos="2791" w:val="left"/>
        </w:tabs>
        <w:bidi w:val="0"/>
        <w:spacing w:before="0" w:after="0" w:line="240" w:lineRule="auto"/>
        <w:ind w:left="0" w:right="0" w:firstLine="0"/>
        <w:jc w:val="left"/>
      </w:pPr>
      <w:bookmarkStart w:id="32" w:name="bookmark32"/>
      <w:bookmarkStart w:id="33" w:name="bookmark33"/>
      <w:bookmarkStart w:id="34" w:name="bookmark34"/>
      <w:r>
        <w:rPr>
          <w:color w:val="000000"/>
          <w:spacing w:val="0"/>
          <w:w w:val="100"/>
          <w:position w:val="0"/>
          <w:shd w:val="clear" w:color="auto" w:fill="auto"/>
          <w:lang w:val="cs-CZ" w:eastAsia="cs-CZ" w:bidi="cs-CZ"/>
        </w:rPr>
        <w:t>IČO:</w:t>
        <w:tab/>
        <w:t>27274535</w:t>
      </w:r>
      <w:bookmarkEnd w:id="32"/>
      <w:bookmarkEnd w:id="33"/>
      <w:bookmarkEnd w:id="34"/>
    </w:p>
    <w:p>
      <w:pPr>
        <w:pStyle w:val="Style2"/>
        <w:keepNext/>
        <w:keepLines/>
        <w:widowControl w:val="0"/>
        <w:shd w:val="clear" w:color="auto" w:fill="auto"/>
        <w:tabs>
          <w:tab w:pos="2791" w:val="left"/>
        </w:tabs>
        <w:bidi w:val="0"/>
        <w:spacing w:before="0" w:after="0" w:line="240" w:lineRule="auto"/>
        <w:ind w:left="0" w:right="0" w:firstLine="0"/>
        <w:jc w:val="left"/>
      </w:pPr>
      <w:bookmarkStart w:id="35" w:name="bookmark35"/>
      <w:bookmarkStart w:id="36" w:name="bookmark36"/>
      <w:bookmarkStart w:id="37" w:name="bookmark37"/>
      <w:r>
        <w:rPr>
          <w:color w:val="000000"/>
          <w:spacing w:val="0"/>
          <w:w w:val="100"/>
          <w:position w:val="0"/>
          <w:shd w:val="clear" w:color="auto" w:fill="auto"/>
          <w:lang w:val="cs-CZ" w:eastAsia="cs-CZ" w:bidi="cs-CZ"/>
        </w:rPr>
        <w:t>DIČ:</w:t>
        <w:tab/>
        <w:t>CZ27274535</w:t>
      </w:r>
      <w:bookmarkEnd w:id="35"/>
      <w:bookmarkEnd w:id="36"/>
      <w:bookmarkEnd w:id="37"/>
    </w:p>
    <w:p>
      <w:pPr>
        <w:pStyle w:val="Style2"/>
        <w:keepNext/>
        <w:keepLines/>
        <w:widowControl w:val="0"/>
        <w:shd w:val="clear" w:color="auto" w:fill="auto"/>
        <w:bidi w:val="0"/>
        <w:spacing w:before="0" w:after="0" w:line="240" w:lineRule="auto"/>
        <w:ind w:left="0" w:right="0" w:firstLine="0"/>
        <w:jc w:val="left"/>
      </w:pPr>
      <w:bookmarkStart w:id="38" w:name="bookmark38"/>
      <w:bookmarkStart w:id="39" w:name="bookmark39"/>
      <w:bookmarkStart w:id="40" w:name="bookmark40"/>
      <w:r>
        <w:rPr>
          <w:color w:val="000000"/>
          <w:spacing w:val="0"/>
          <w:w w:val="100"/>
          <w:position w:val="0"/>
          <w:shd w:val="clear" w:color="auto" w:fill="auto"/>
          <w:lang w:val="cs-CZ" w:eastAsia="cs-CZ" w:bidi="cs-CZ"/>
        </w:rPr>
        <w:t>bankovní spojení:</w:t>
      </w:r>
      <w:bookmarkEnd w:id="38"/>
      <w:bookmarkEnd w:id="39"/>
      <w:bookmarkEnd w:id="40"/>
    </w:p>
    <w:p>
      <w:pPr>
        <w:pStyle w:val="Style2"/>
        <w:keepNext/>
        <w:keepLines/>
        <w:widowControl w:val="0"/>
        <w:shd w:val="clear" w:color="auto" w:fill="auto"/>
        <w:bidi w:val="0"/>
        <w:spacing w:before="0" w:after="0" w:line="240" w:lineRule="auto"/>
        <w:ind w:left="0" w:right="0" w:firstLine="0"/>
        <w:jc w:val="left"/>
      </w:pPr>
      <w:bookmarkStart w:id="41" w:name="bookmark41"/>
      <w:bookmarkStart w:id="42" w:name="bookmark42"/>
      <w:bookmarkStart w:id="43" w:name="bookmark43"/>
      <w:r>
        <w:rPr>
          <w:color w:val="000000"/>
          <w:spacing w:val="0"/>
          <w:w w:val="100"/>
          <w:position w:val="0"/>
          <w:shd w:val="clear" w:color="auto" w:fill="auto"/>
          <w:lang w:val="cs-CZ" w:eastAsia="cs-CZ" w:bidi="cs-CZ"/>
        </w:rPr>
        <w:t>číslo účtu:</w:t>
      </w:r>
      <w:bookmarkEnd w:id="41"/>
      <w:bookmarkEnd w:id="42"/>
      <w:bookmarkEnd w:id="43"/>
    </w:p>
    <w:p>
      <w:pPr>
        <w:pStyle w:val="Style2"/>
        <w:keepNext/>
        <w:keepLines/>
        <w:widowControl w:val="0"/>
        <w:shd w:val="clear" w:color="auto" w:fill="auto"/>
        <w:bidi w:val="0"/>
        <w:spacing w:before="0" w:after="0" w:line="240" w:lineRule="auto"/>
        <w:ind w:left="0" w:right="0" w:firstLine="0"/>
        <w:jc w:val="left"/>
      </w:pPr>
      <w:bookmarkStart w:id="44" w:name="bookmark44"/>
      <w:bookmarkStart w:id="45" w:name="bookmark45"/>
      <w:bookmarkStart w:id="46" w:name="bookmark46"/>
      <w:r>
        <w:rPr>
          <w:color w:val="000000"/>
          <w:spacing w:val="0"/>
          <w:w w:val="100"/>
          <w:position w:val="0"/>
          <w:shd w:val="clear" w:color="auto" w:fill="auto"/>
          <w:lang w:val="cs-CZ" w:eastAsia="cs-CZ" w:bidi="cs-CZ"/>
        </w:rPr>
        <w:t>zápis v obchodním rejstříku: spisová značka B 1620, vedená u Krajského soudu v Ústí nad Labem</w:t>
      </w:r>
      <w:bookmarkEnd w:id="44"/>
      <w:bookmarkEnd w:id="45"/>
      <w:bookmarkEnd w:id="46"/>
    </w:p>
    <w:p>
      <w:pPr>
        <w:pStyle w:val="Style2"/>
        <w:keepNext/>
        <w:keepLines/>
        <w:widowControl w:val="0"/>
        <w:shd w:val="clear" w:color="auto" w:fill="auto"/>
        <w:tabs>
          <w:tab w:pos="2791" w:val="left"/>
        </w:tabs>
        <w:bidi w:val="0"/>
        <w:spacing w:before="0" w:after="200" w:line="240" w:lineRule="auto"/>
        <w:ind w:left="0" w:right="0" w:firstLine="0"/>
        <w:jc w:val="left"/>
      </w:pPr>
      <w:bookmarkStart w:id="47" w:name="bookmark47"/>
      <w:bookmarkStart w:id="48" w:name="bookmark48"/>
      <w:bookmarkStart w:id="49" w:name="bookmark49"/>
      <w:r>
        <w:rPr>
          <w:color w:val="000000"/>
          <w:spacing w:val="0"/>
          <w:w w:val="100"/>
          <w:position w:val="0"/>
          <w:shd w:val="clear" w:color="auto" w:fill="auto"/>
          <w:lang w:val="cs-CZ" w:eastAsia="cs-CZ" w:bidi="cs-CZ"/>
        </w:rPr>
        <w:t>tel.:</w:t>
        <w:tab/>
        <w:t>e-mail:</w:t>
      </w:r>
      <w:bookmarkEnd w:id="47"/>
      <w:bookmarkEnd w:id="48"/>
      <w:bookmarkEnd w:id="49"/>
    </w:p>
    <w:p>
      <w:pPr>
        <w:pStyle w:val="Style2"/>
        <w:keepNext/>
        <w:keepLines/>
        <w:widowControl w:val="0"/>
        <w:shd w:val="clear" w:color="auto" w:fill="auto"/>
        <w:bidi w:val="0"/>
        <w:spacing w:before="0" w:after="200" w:line="240" w:lineRule="auto"/>
        <w:ind w:left="0" w:right="0" w:firstLine="0"/>
        <w:jc w:val="left"/>
      </w:pPr>
      <w:bookmarkStart w:id="50" w:name="bookmark50"/>
      <w:bookmarkStart w:id="51" w:name="bookmark51"/>
      <w:bookmarkStart w:id="52" w:name="bookmark52"/>
      <w:r>
        <w:rPr>
          <w:color w:val="000000"/>
          <w:spacing w:val="0"/>
          <w:w w:val="100"/>
          <w:position w:val="0"/>
          <w:shd w:val="clear" w:color="auto" w:fill="auto"/>
          <w:lang w:val="cs-CZ" w:eastAsia="cs-CZ" w:bidi="cs-CZ"/>
        </w:rPr>
        <w:t>(dále jen „zhotovitel“)</w:t>
      </w:r>
      <w:bookmarkEnd w:id="50"/>
      <w:bookmarkEnd w:id="51"/>
      <w:bookmarkEnd w:id="52"/>
    </w:p>
    <w:p>
      <w:pPr>
        <w:pStyle w:val="Style9"/>
        <w:keepNext w:val="0"/>
        <w:keepLines w:val="0"/>
        <w:widowControl w:val="0"/>
        <w:shd w:val="clear" w:color="auto" w:fill="auto"/>
        <w:bidi w:val="0"/>
        <w:spacing w:before="0" w:after="440" w:line="240" w:lineRule="auto"/>
        <w:ind w:left="0" w:right="0" w:firstLine="0"/>
        <w:jc w:val="both"/>
      </w:pPr>
      <w:r>
        <w:rPr>
          <w:color w:val="000000"/>
          <w:spacing w:val="0"/>
          <w:w w:val="100"/>
          <w:position w:val="0"/>
          <w:shd w:val="clear" w:color="auto" w:fill="auto"/>
          <w:lang w:val="cs-CZ" w:eastAsia="cs-CZ" w:bidi="cs-CZ"/>
        </w:rPr>
        <w:t>Smluvní strany berou na vědomí, že Povodí Ohře, státní podnik, je povinen zveřejnit obraz smlouvy a jejích případných změn (dodatků) a dalších dokumentů od této smlouvy odvozených včetně metadat požadovaných k uveřejnění dle zákona č. 340/2015 Sb. o registru smluv. Zveřejnění smlouvy a metadat v registru smluv zajistí Povodí Ohře, státní podnik, který má právo tuto smlouvu zveřejnit rovněž v pochybnostech o tom, zda tato smlouva zveřejnění podléhá či nikoliv.</w:t>
      </w:r>
    </w:p>
    <w:p>
      <w:pPr>
        <w:pStyle w:val="Style9"/>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cs-CZ" w:eastAsia="cs-CZ" w:bidi="cs-CZ"/>
        </w:rPr>
        <w:t>Čl. I. PŘEDMĚT DÍLA</w:t>
      </w:r>
    </w:p>
    <w:p>
      <w:pPr>
        <w:pStyle w:val="Style2"/>
        <w:keepNext/>
        <w:keepLines/>
        <w:widowControl w:val="0"/>
        <w:numPr>
          <w:ilvl w:val="0"/>
          <w:numId w:val="1"/>
        </w:numPr>
        <w:shd w:val="clear" w:color="auto" w:fill="auto"/>
        <w:tabs>
          <w:tab w:pos="446" w:val="left"/>
        </w:tabs>
        <w:bidi w:val="0"/>
        <w:spacing w:before="0" w:after="200" w:line="240" w:lineRule="auto"/>
        <w:ind w:right="0" w:hanging="520"/>
        <w:jc w:val="both"/>
      </w:pPr>
      <w:bookmarkStart w:id="53" w:name="bookmark53"/>
      <w:bookmarkStart w:id="54" w:name="bookmark54"/>
      <w:bookmarkStart w:id="55" w:name="bookmark55"/>
      <w:bookmarkStart w:id="56" w:name="bookmark56"/>
      <w:bookmarkEnd w:id="55"/>
      <w:r>
        <w:rPr>
          <w:color w:val="000000"/>
          <w:spacing w:val="0"/>
          <w:w w:val="100"/>
          <w:position w:val="0"/>
          <w:shd w:val="clear" w:color="auto" w:fill="auto"/>
          <w:lang w:val="cs-CZ" w:eastAsia="cs-CZ" w:bidi="cs-CZ"/>
        </w:rPr>
        <w:t xml:space="preserve">Tato smlouva je uzavřena na základě výsledku řízení pro zadání veřejné zakázky malého rozsahu v souladu s § 27 a 31 zákona č. 134/2016 Sb., o zadávání veřejných zakázek, ve znění pozdějších předpisů (dále jen „zákon o zadávání veřejných zakázek“ nebo „ZZVZ“) pro veřejnou zakázku s názvem </w:t>
      </w:r>
      <w:r>
        <w:rPr>
          <w:b/>
          <w:bCs/>
          <w:color w:val="000000"/>
          <w:spacing w:val="0"/>
          <w:w w:val="100"/>
          <w:position w:val="0"/>
          <w:shd w:val="clear" w:color="auto" w:fill="auto"/>
          <w:lang w:val="cs-CZ" w:eastAsia="cs-CZ" w:bidi="cs-CZ"/>
        </w:rPr>
        <w:t xml:space="preserve">„VD Stanovice - dolní strojovna - permanentní záchytný systém“ </w:t>
      </w:r>
      <w:r>
        <w:rPr>
          <w:color w:val="000000"/>
          <w:spacing w:val="0"/>
          <w:w w:val="100"/>
          <w:position w:val="0"/>
          <w:shd w:val="clear" w:color="auto" w:fill="auto"/>
          <w:lang w:val="cs-CZ" w:eastAsia="cs-CZ" w:bidi="cs-CZ"/>
        </w:rPr>
        <w:t>(dále jen „Veřejná zakázka“), ve kterém byla nabídka zhotovitele vyhodnocena jako ekonomicky nejvýhodnější.</w:t>
      </w:r>
      <w:bookmarkEnd w:id="53"/>
      <w:bookmarkEnd w:id="54"/>
      <w:bookmarkEnd w:id="56"/>
    </w:p>
    <w:p>
      <w:pPr>
        <w:pStyle w:val="Style2"/>
        <w:keepNext/>
        <w:keepLines/>
        <w:widowControl w:val="0"/>
        <w:numPr>
          <w:ilvl w:val="0"/>
          <w:numId w:val="1"/>
        </w:numPr>
        <w:shd w:val="clear" w:color="auto" w:fill="auto"/>
        <w:tabs>
          <w:tab w:pos="446" w:val="left"/>
        </w:tabs>
        <w:bidi w:val="0"/>
        <w:spacing w:before="0" w:after="400" w:line="240" w:lineRule="auto"/>
        <w:ind w:right="0" w:hanging="520"/>
        <w:jc w:val="both"/>
      </w:pPr>
      <w:bookmarkStart w:id="57" w:name="bookmark57"/>
      <w:bookmarkStart w:id="58" w:name="bookmark58"/>
      <w:bookmarkStart w:id="59" w:name="bookmark59"/>
      <w:bookmarkStart w:id="60" w:name="bookmark60"/>
      <w:bookmarkEnd w:id="59"/>
      <w:r>
        <w:rPr>
          <w:color w:val="000000"/>
          <w:spacing w:val="0"/>
          <w:w w:val="100"/>
          <w:position w:val="0"/>
          <w:shd w:val="clear" w:color="auto" w:fill="auto"/>
          <w:lang w:val="cs-CZ" w:eastAsia="cs-CZ" w:bidi="cs-CZ"/>
        </w:rPr>
        <w:t>Předmětem veřejné zakázky je provedení realizace permanentního záchytného systému v rozsahu 12 ks záchytných (kotevních) bodů a 4 ks ocelových lan. Tento systém bude sloužit k bezpečnému pohybu osob a manipulaci při hrazení šachet spodních výpustí. Tyto kotevní body pro zajištění osob ve výškách musí splňovat normu ČSN EN 795 (832628) a každé kotevní místo bude mít statickou pevnost minimálně 12 kN pro použití jednou osobou. Součástí díla je technická dokumentace včetně statického výpočtu a vstupní revize.</w:t>
      </w:r>
      <w:bookmarkEnd w:id="57"/>
      <w:bookmarkEnd w:id="58"/>
      <w:bookmarkEnd w:id="60"/>
    </w:p>
    <w:p>
      <w:pPr>
        <w:pStyle w:val="Style2"/>
        <w:keepNext/>
        <w:keepLines/>
        <w:widowControl w:val="0"/>
        <w:shd w:val="clear" w:color="auto" w:fill="auto"/>
        <w:bidi w:val="0"/>
        <w:spacing w:before="0" w:after="440" w:line="240" w:lineRule="auto"/>
        <w:ind w:left="380" w:right="0" w:firstLine="40"/>
        <w:jc w:val="both"/>
      </w:pPr>
      <w:bookmarkStart w:id="61" w:name="bookmark61"/>
      <w:bookmarkStart w:id="62" w:name="bookmark62"/>
      <w:bookmarkStart w:id="63" w:name="bookmark63"/>
      <w:r>
        <w:rPr>
          <w:color w:val="000000"/>
          <w:spacing w:val="0"/>
          <w:w w:val="100"/>
          <w:position w:val="0"/>
          <w:shd w:val="clear" w:color="auto" w:fill="auto"/>
          <w:lang w:val="cs-CZ" w:eastAsia="cs-CZ" w:bidi="cs-CZ"/>
        </w:rPr>
        <w:t>Zhotovitel se zavazuje provést výše uvedené dílo v rozsahu Oceněného soupisu prací, který tvoří přílohu č. 1 a Návrhu umístění záchytného systému, který tvoří přílohu č. 2.</w:t>
      </w:r>
      <w:bookmarkEnd w:id="61"/>
      <w:bookmarkEnd w:id="62"/>
      <w:bookmarkEnd w:id="63"/>
    </w:p>
    <w:p>
      <w:pPr>
        <w:pStyle w:val="Style2"/>
        <w:keepNext/>
        <w:keepLines/>
        <w:widowControl w:val="0"/>
        <w:numPr>
          <w:ilvl w:val="0"/>
          <w:numId w:val="1"/>
        </w:numPr>
        <w:shd w:val="clear" w:color="auto" w:fill="auto"/>
        <w:tabs>
          <w:tab w:pos="446" w:val="left"/>
        </w:tabs>
        <w:bidi w:val="0"/>
        <w:spacing w:before="0" w:after="200" w:line="240" w:lineRule="auto"/>
        <w:ind w:left="0" w:right="0" w:firstLine="0"/>
        <w:jc w:val="center"/>
      </w:pPr>
      <w:bookmarkStart w:id="64" w:name="bookmark64"/>
      <w:bookmarkStart w:id="65" w:name="bookmark65"/>
      <w:bookmarkStart w:id="66" w:name="bookmark66"/>
      <w:bookmarkStart w:id="67" w:name="bookmark67"/>
      <w:bookmarkEnd w:id="66"/>
      <w:r>
        <w:rPr>
          <w:color w:val="000000"/>
          <w:spacing w:val="0"/>
          <w:w w:val="100"/>
          <w:position w:val="0"/>
          <w:shd w:val="clear" w:color="auto" w:fill="auto"/>
          <w:lang w:val="cs-CZ" w:eastAsia="cs-CZ" w:bidi="cs-CZ"/>
        </w:rPr>
        <w:t>Místo provádění díla: VD Stanovice – hráz, na p. č. st. 239, 213/1 a p. č. 633/2 v k. ú.</w:t>
        <w:br/>
        <w:t>Stanovice, souřadnice: 50.1754411N, 12.8797586E, dále viz Příloha č. 3 – Situace.</w:t>
      </w:r>
      <w:bookmarkEnd w:id="64"/>
      <w:bookmarkEnd w:id="65"/>
      <w:bookmarkEnd w:id="67"/>
    </w:p>
    <w:p>
      <w:pPr>
        <w:pStyle w:val="Style2"/>
        <w:keepNext/>
        <w:keepLines/>
        <w:widowControl w:val="0"/>
        <w:numPr>
          <w:ilvl w:val="0"/>
          <w:numId w:val="1"/>
        </w:numPr>
        <w:shd w:val="clear" w:color="auto" w:fill="auto"/>
        <w:tabs>
          <w:tab w:pos="446" w:val="left"/>
        </w:tabs>
        <w:bidi w:val="0"/>
        <w:spacing w:before="0" w:after="200" w:line="240" w:lineRule="auto"/>
        <w:ind w:left="0" w:right="0" w:firstLine="0"/>
        <w:jc w:val="left"/>
      </w:pPr>
      <w:bookmarkStart w:id="68" w:name="bookmark68"/>
      <w:bookmarkStart w:id="69" w:name="bookmark69"/>
      <w:bookmarkStart w:id="70" w:name="bookmark70"/>
      <w:bookmarkStart w:id="71" w:name="bookmark71"/>
      <w:bookmarkEnd w:id="70"/>
      <w:r>
        <w:rPr>
          <w:color w:val="000000"/>
          <w:spacing w:val="0"/>
          <w:w w:val="100"/>
          <w:position w:val="0"/>
          <w:shd w:val="clear" w:color="auto" w:fill="auto"/>
          <w:lang w:val="cs-CZ" w:eastAsia="cs-CZ" w:bidi="cs-CZ"/>
        </w:rPr>
        <w:t>Za předmět díla se dále považuje:</w:t>
      </w:r>
      <w:bookmarkEnd w:id="68"/>
      <w:bookmarkEnd w:id="69"/>
      <w:bookmarkEnd w:id="71"/>
    </w:p>
    <w:p>
      <w:pPr>
        <w:pStyle w:val="Style2"/>
        <w:keepNext/>
        <w:keepLines/>
        <w:widowControl w:val="0"/>
        <w:numPr>
          <w:ilvl w:val="0"/>
          <w:numId w:val="3"/>
        </w:numPr>
        <w:shd w:val="clear" w:color="auto" w:fill="auto"/>
        <w:tabs>
          <w:tab w:pos="919" w:val="left"/>
        </w:tabs>
        <w:bidi w:val="0"/>
        <w:spacing w:before="0" w:after="0" w:line="240" w:lineRule="auto"/>
        <w:ind w:left="940" w:right="0" w:hanging="520"/>
        <w:jc w:val="both"/>
      </w:pPr>
      <w:bookmarkStart w:id="72" w:name="bookmark72"/>
      <w:bookmarkStart w:id="73" w:name="bookmark73"/>
      <w:bookmarkStart w:id="74" w:name="bookmark74"/>
      <w:bookmarkStart w:id="75" w:name="bookmark75"/>
      <w:bookmarkEnd w:id="74"/>
      <w:r>
        <w:rPr>
          <w:color w:val="000000"/>
          <w:spacing w:val="0"/>
          <w:w w:val="100"/>
          <w:position w:val="0"/>
          <w:shd w:val="clear" w:color="auto" w:fill="auto"/>
          <w:lang w:val="cs-CZ" w:eastAsia="cs-CZ" w:bidi="cs-CZ"/>
        </w:rPr>
        <w:t>likvidace veškerého stavebního a přebytečného materiálu odpovídajícím zákonným způsobem, zajištění skládek a deponií, vč. vedení evidence o vzniklých odpadech a předání dokladů o jejich likvidaci objednateli při předání a převzetí díla (1 paré v listinné podobě, 1x v digitální podobě ve formátu .pdf), jako součást dokladové části stavby,</w:t>
      </w:r>
      <w:bookmarkEnd w:id="72"/>
      <w:bookmarkEnd w:id="73"/>
      <w:bookmarkEnd w:id="75"/>
    </w:p>
    <w:p>
      <w:pPr>
        <w:pStyle w:val="Style2"/>
        <w:keepNext/>
        <w:keepLines/>
        <w:widowControl w:val="0"/>
        <w:numPr>
          <w:ilvl w:val="0"/>
          <w:numId w:val="3"/>
        </w:numPr>
        <w:shd w:val="clear" w:color="auto" w:fill="auto"/>
        <w:tabs>
          <w:tab w:pos="919" w:val="left"/>
        </w:tabs>
        <w:bidi w:val="0"/>
        <w:spacing w:before="0" w:after="0" w:line="240" w:lineRule="auto"/>
        <w:ind w:left="940" w:right="0" w:hanging="520"/>
        <w:jc w:val="both"/>
      </w:pPr>
      <w:bookmarkStart w:id="76" w:name="bookmark76"/>
      <w:bookmarkStart w:id="77" w:name="bookmark77"/>
      <w:bookmarkStart w:id="78" w:name="bookmark78"/>
      <w:bookmarkStart w:id="79" w:name="bookmark79"/>
      <w:bookmarkEnd w:id="78"/>
      <w:r>
        <w:rPr>
          <w:color w:val="000000"/>
          <w:spacing w:val="0"/>
          <w:w w:val="100"/>
          <w:position w:val="0"/>
          <w:shd w:val="clear" w:color="auto" w:fill="auto"/>
          <w:lang w:val="cs-CZ" w:eastAsia="cs-CZ" w:bidi="cs-CZ"/>
        </w:rPr>
        <w:t>zajištění bezpečnosti a ochrany zdraví při práci, požární ochrany, ochrany životního prostředí, péče o nepředané objekty a konstrukce stavby, zařízení a ostraha staveniště,</w:t>
      </w:r>
      <w:bookmarkEnd w:id="76"/>
      <w:bookmarkEnd w:id="77"/>
      <w:bookmarkEnd w:id="79"/>
    </w:p>
    <w:p>
      <w:pPr>
        <w:pStyle w:val="Style2"/>
        <w:keepNext/>
        <w:keepLines/>
        <w:widowControl w:val="0"/>
        <w:numPr>
          <w:ilvl w:val="0"/>
          <w:numId w:val="3"/>
        </w:numPr>
        <w:shd w:val="clear" w:color="auto" w:fill="auto"/>
        <w:tabs>
          <w:tab w:pos="919" w:val="left"/>
        </w:tabs>
        <w:bidi w:val="0"/>
        <w:spacing w:before="0" w:after="0" w:line="240" w:lineRule="auto"/>
        <w:ind w:left="940" w:right="0" w:hanging="520"/>
        <w:jc w:val="both"/>
      </w:pPr>
      <w:bookmarkStart w:id="80" w:name="bookmark80"/>
      <w:bookmarkStart w:id="81" w:name="bookmark81"/>
      <w:bookmarkStart w:id="82" w:name="bookmark82"/>
      <w:bookmarkStart w:id="83" w:name="bookmark83"/>
      <w:bookmarkEnd w:id="82"/>
      <w:r>
        <w:rPr>
          <w:color w:val="000000"/>
          <w:spacing w:val="0"/>
          <w:w w:val="100"/>
          <w:position w:val="0"/>
          <w:shd w:val="clear" w:color="auto" w:fill="auto"/>
          <w:lang w:val="cs-CZ" w:eastAsia="cs-CZ" w:bidi="cs-CZ"/>
        </w:rPr>
        <w:t>vybudování staveniště tak, aby byly splněny požadavky a podmínky všech dotčených vlastníků pozemků,</w:t>
      </w:r>
      <w:bookmarkEnd w:id="80"/>
      <w:bookmarkEnd w:id="81"/>
      <w:bookmarkEnd w:id="83"/>
    </w:p>
    <w:p>
      <w:pPr>
        <w:pStyle w:val="Style2"/>
        <w:keepNext/>
        <w:keepLines/>
        <w:widowControl w:val="0"/>
        <w:numPr>
          <w:ilvl w:val="0"/>
          <w:numId w:val="3"/>
        </w:numPr>
        <w:shd w:val="clear" w:color="auto" w:fill="auto"/>
        <w:tabs>
          <w:tab w:pos="919" w:val="left"/>
        </w:tabs>
        <w:bidi w:val="0"/>
        <w:spacing w:before="0" w:after="0" w:line="240" w:lineRule="auto"/>
        <w:ind w:left="940" w:right="0" w:hanging="520"/>
        <w:jc w:val="both"/>
      </w:pPr>
      <w:bookmarkStart w:id="84" w:name="bookmark84"/>
      <w:bookmarkStart w:id="85" w:name="bookmark85"/>
      <w:bookmarkStart w:id="86" w:name="bookmark86"/>
      <w:bookmarkStart w:id="87" w:name="bookmark87"/>
      <w:bookmarkEnd w:id="86"/>
      <w:r>
        <w:rPr>
          <w:color w:val="000000"/>
          <w:spacing w:val="0"/>
          <w:w w:val="100"/>
          <w:position w:val="0"/>
          <w:shd w:val="clear" w:color="auto" w:fill="auto"/>
          <w:lang w:val="cs-CZ" w:eastAsia="cs-CZ" w:bidi="cs-CZ"/>
        </w:rPr>
        <w:t>zajištění technického řešení výjezdů ze stavby, včetně případného dopravního řešení a jejich projednání s příslušnými orgány státní správy a dotčenými organizacemi,</w:t>
      </w:r>
      <w:bookmarkEnd w:id="84"/>
      <w:bookmarkEnd w:id="85"/>
      <w:bookmarkEnd w:id="87"/>
    </w:p>
    <w:p>
      <w:pPr>
        <w:pStyle w:val="Style2"/>
        <w:keepNext/>
        <w:keepLines/>
        <w:widowControl w:val="0"/>
        <w:numPr>
          <w:ilvl w:val="0"/>
          <w:numId w:val="3"/>
        </w:numPr>
        <w:shd w:val="clear" w:color="auto" w:fill="auto"/>
        <w:tabs>
          <w:tab w:pos="919" w:val="left"/>
        </w:tabs>
        <w:bidi w:val="0"/>
        <w:spacing w:before="0" w:after="0" w:line="240" w:lineRule="auto"/>
        <w:ind w:left="940" w:right="0" w:hanging="520"/>
        <w:jc w:val="both"/>
      </w:pPr>
      <w:bookmarkStart w:id="88" w:name="bookmark88"/>
      <w:bookmarkStart w:id="89" w:name="bookmark89"/>
      <w:bookmarkStart w:id="90" w:name="bookmark90"/>
      <w:bookmarkStart w:id="91" w:name="bookmark91"/>
      <w:bookmarkEnd w:id="90"/>
      <w:r>
        <w:rPr>
          <w:color w:val="000000"/>
          <w:spacing w:val="0"/>
          <w:w w:val="100"/>
          <w:position w:val="0"/>
          <w:shd w:val="clear" w:color="auto" w:fill="auto"/>
          <w:lang w:val="cs-CZ" w:eastAsia="cs-CZ" w:bidi="cs-CZ"/>
        </w:rPr>
        <w:t>projednání a provedení dopravně inženýrských opatření nutných pro realizaci stavby (včetně zajištění příslušných povolení – DIO, apod.),</w:t>
      </w:r>
      <w:bookmarkEnd w:id="88"/>
      <w:bookmarkEnd w:id="89"/>
      <w:bookmarkEnd w:id="91"/>
    </w:p>
    <w:p>
      <w:pPr>
        <w:pStyle w:val="Style2"/>
        <w:keepNext/>
        <w:keepLines/>
        <w:widowControl w:val="0"/>
        <w:numPr>
          <w:ilvl w:val="0"/>
          <w:numId w:val="3"/>
        </w:numPr>
        <w:shd w:val="clear" w:color="auto" w:fill="auto"/>
        <w:tabs>
          <w:tab w:pos="919" w:val="left"/>
        </w:tabs>
        <w:bidi w:val="0"/>
        <w:spacing w:before="0" w:after="300" w:line="240" w:lineRule="auto"/>
        <w:ind w:left="940" w:right="0" w:hanging="520"/>
        <w:jc w:val="both"/>
      </w:pPr>
      <w:bookmarkStart w:id="92" w:name="bookmark92"/>
      <w:bookmarkStart w:id="93" w:name="bookmark93"/>
      <w:bookmarkStart w:id="94" w:name="bookmark94"/>
      <w:bookmarkStart w:id="95" w:name="bookmark95"/>
      <w:bookmarkEnd w:id="94"/>
      <w:r>
        <w:rPr>
          <w:color w:val="000000"/>
          <w:spacing w:val="0"/>
          <w:w w:val="100"/>
          <w:position w:val="0"/>
          <w:shd w:val="clear" w:color="auto" w:fill="auto"/>
          <w:lang w:val="cs-CZ" w:eastAsia="cs-CZ" w:bidi="cs-CZ"/>
        </w:rPr>
        <w:t>zajištění veškerých veřejnoprávních a jiných povolení, souhlasů či schválení vyžadovaných závaznými předpisy, která budou nutná k provedení díla, dle zhotovitelem zvoleného technologického postupu prací, včetně případných stavebních povolení (např. pro zařízení staveniště, případných změn v průběhu výstavby, apod.). Zhotovitel není oprávněn vznášet jakékoliv nároky vyplývající z absence jakéhokoliv takového povolení, souhlasu či schválení,</w:t>
      </w:r>
      <w:bookmarkEnd w:id="92"/>
      <w:bookmarkEnd w:id="93"/>
      <w:bookmarkEnd w:id="95"/>
    </w:p>
    <w:p>
      <w:pPr>
        <w:pStyle w:val="Style2"/>
        <w:keepNext/>
        <w:keepLines/>
        <w:widowControl w:val="0"/>
        <w:numPr>
          <w:ilvl w:val="0"/>
          <w:numId w:val="3"/>
        </w:numPr>
        <w:shd w:val="clear" w:color="auto" w:fill="auto"/>
        <w:tabs>
          <w:tab w:pos="914" w:val="left"/>
        </w:tabs>
        <w:bidi w:val="0"/>
        <w:spacing w:before="0" w:after="0" w:line="240" w:lineRule="auto"/>
        <w:ind w:left="880" w:right="0"/>
        <w:jc w:val="both"/>
      </w:pPr>
      <w:bookmarkStart w:id="96" w:name="bookmark96"/>
      <w:bookmarkStart w:id="97" w:name="bookmark97"/>
      <w:bookmarkStart w:id="98" w:name="bookmark98"/>
      <w:bookmarkStart w:id="99" w:name="bookmark99"/>
      <w:bookmarkEnd w:id="98"/>
      <w:r>
        <w:rPr>
          <w:color w:val="000000"/>
          <w:spacing w:val="0"/>
          <w:w w:val="100"/>
          <w:position w:val="0"/>
          <w:shd w:val="clear" w:color="auto" w:fill="auto"/>
          <w:lang w:val="cs-CZ" w:eastAsia="cs-CZ" w:bidi="cs-CZ"/>
        </w:rPr>
        <w:t>odstranění případných škod na místních komunikacích a dalších plochách dotčených stavbou, způsobených provozem zhotovitele při realizaci díla a jejich čištění v průběhu provádění díla, dopravní opatření nutná pro zajištění dopravní obsluhy stavby,</w:t>
      </w:r>
      <w:bookmarkEnd w:id="96"/>
      <w:bookmarkEnd w:id="97"/>
      <w:bookmarkEnd w:id="99"/>
    </w:p>
    <w:p>
      <w:pPr>
        <w:pStyle w:val="Style2"/>
        <w:keepNext/>
        <w:keepLines/>
        <w:widowControl w:val="0"/>
        <w:numPr>
          <w:ilvl w:val="0"/>
          <w:numId w:val="3"/>
        </w:numPr>
        <w:shd w:val="clear" w:color="auto" w:fill="auto"/>
        <w:tabs>
          <w:tab w:pos="914" w:val="left"/>
        </w:tabs>
        <w:bidi w:val="0"/>
        <w:spacing w:before="0" w:after="0" w:line="240" w:lineRule="auto"/>
        <w:ind w:left="880" w:right="0"/>
        <w:jc w:val="both"/>
      </w:pPr>
      <w:bookmarkStart w:id="100" w:name="bookmark100"/>
      <w:bookmarkStart w:id="101" w:name="bookmark101"/>
      <w:bookmarkStart w:id="102" w:name="bookmark102"/>
      <w:bookmarkStart w:id="103" w:name="bookmark103"/>
      <w:bookmarkEnd w:id="102"/>
      <w:r>
        <w:rPr>
          <w:color w:val="000000"/>
          <w:spacing w:val="0"/>
          <w:w w:val="100"/>
          <w:position w:val="0"/>
          <w:shd w:val="clear" w:color="auto" w:fill="auto"/>
          <w:lang w:val="cs-CZ" w:eastAsia="cs-CZ" w:bidi="cs-CZ"/>
        </w:rPr>
        <w:t>plnění podmínek Plánu bezpečnosti a ochrany zdraví při práci na staveništi dle § 15, odst. 2, zákona č. 309/2006 Sb., zákon o zajištění dalších podmínek bezpečnosti a ochrany zdraví při práci, ve znění pozdějších předpisů, zpracovaného koordinátorem bezpečnosti a ochrany zdraví při práci na staveništi určeným objednatelem,</w:t>
      </w:r>
      <w:bookmarkEnd w:id="100"/>
      <w:bookmarkEnd w:id="101"/>
      <w:bookmarkEnd w:id="103"/>
    </w:p>
    <w:p>
      <w:pPr>
        <w:pStyle w:val="Style2"/>
        <w:keepNext/>
        <w:keepLines/>
        <w:widowControl w:val="0"/>
        <w:numPr>
          <w:ilvl w:val="0"/>
          <w:numId w:val="3"/>
        </w:numPr>
        <w:shd w:val="clear" w:color="auto" w:fill="auto"/>
        <w:tabs>
          <w:tab w:pos="914" w:val="left"/>
        </w:tabs>
        <w:bidi w:val="0"/>
        <w:spacing w:before="0" w:after="0" w:line="240" w:lineRule="auto"/>
        <w:ind w:left="880" w:right="0"/>
        <w:jc w:val="both"/>
      </w:pPr>
      <w:bookmarkStart w:id="104" w:name="bookmark104"/>
      <w:bookmarkStart w:id="105" w:name="bookmark105"/>
      <w:bookmarkStart w:id="106" w:name="bookmark106"/>
      <w:bookmarkStart w:id="107" w:name="bookmark107"/>
      <w:bookmarkEnd w:id="106"/>
      <w:r>
        <w:rPr>
          <w:color w:val="000000"/>
          <w:spacing w:val="0"/>
          <w:w w:val="100"/>
          <w:position w:val="0"/>
          <w:shd w:val="clear" w:color="auto" w:fill="auto"/>
          <w:lang w:val="cs-CZ" w:eastAsia="cs-CZ" w:bidi="cs-CZ"/>
        </w:rPr>
        <w:t>zajištění staveniště dle platných právních předpisů vztahujících se k bezpečnosti a ochraně zdraví osob (§ 3 zákona č. 309/2006 Sb., nařízení vlády č. 591/2006 Sb., o bližších minimálních požadavcích na bezpečnost a ochranu zdraví při práci na staveništích, ve znění pozdějších předpisů, nařízení vlády č. 362/2005 Sb., o bližších požadavcích na bezpečnost a ochranu zdraví při práci na pracovištích s nebezpečím pádu z výšky nebo do hloubky) a podle Plánu bezpečnosti a ochrany zdraví při práci na staveništi,</w:t>
      </w:r>
      <w:bookmarkEnd w:id="104"/>
      <w:bookmarkEnd w:id="105"/>
      <w:bookmarkEnd w:id="107"/>
    </w:p>
    <w:p>
      <w:pPr>
        <w:pStyle w:val="Style2"/>
        <w:keepNext/>
        <w:keepLines/>
        <w:widowControl w:val="0"/>
        <w:numPr>
          <w:ilvl w:val="0"/>
          <w:numId w:val="3"/>
        </w:numPr>
        <w:shd w:val="clear" w:color="auto" w:fill="auto"/>
        <w:tabs>
          <w:tab w:pos="914" w:val="left"/>
        </w:tabs>
        <w:bidi w:val="0"/>
        <w:spacing w:before="0" w:after="0" w:line="240" w:lineRule="auto"/>
        <w:ind w:left="880" w:right="0"/>
        <w:jc w:val="both"/>
      </w:pPr>
      <w:bookmarkStart w:id="108" w:name="bookmark108"/>
      <w:bookmarkStart w:id="109" w:name="bookmark109"/>
      <w:bookmarkStart w:id="110" w:name="bookmark110"/>
      <w:bookmarkStart w:id="111" w:name="bookmark111"/>
      <w:bookmarkEnd w:id="110"/>
      <w:r>
        <w:rPr>
          <w:color w:val="000000"/>
          <w:spacing w:val="0"/>
          <w:w w:val="100"/>
          <w:position w:val="0"/>
          <w:shd w:val="clear" w:color="auto" w:fill="auto"/>
          <w:lang w:val="cs-CZ" w:eastAsia="cs-CZ" w:bidi="cs-CZ"/>
        </w:rPr>
        <w:t>splnění podmínek dotčených orgánů a organizací v případech, kdy je v podmínkách vyjádření či správních rozhodnutí těchto orgánů a organizací uvedena povinnost objednatele projednat, oznámit apod. jakékoliv činnosti s příslušným dotčeným orgánem či organizací, přenáší objednatel tuto povinnost na zhotovitele. V případě potřeby účasti objednatele na těchto jednáních, oznámeních apod., vyzve zhotovitel objednatele k požadované součinnosti alespoň 7 kalendářních dní před požadovaným termínem,</w:t>
      </w:r>
      <w:bookmarkEnd w:id="108"/>
      <w:bookmarkEnd w:id="109"/>
      <w:bookmarkEnd w:id="111"/>
    </w:p>
    <w:p>
      <w:pPr>
        <w:pStyle w:val="Style2"/>
        <w:keepNext/>
        <w:keepLines/>
        <w:widowControl w:val="0"/>
        <w:numPr>
          <w:ilvl w:val="0"/>
          <w:numId w:val="3"/>
        </w:numPr>
        <w:shd w:val="clear" w:color="auto" w:fill="auto"/>
        <w:tabs>
          <w:tab w:pos="914" w:val="left"/>
        </w:tabs>
        <w:bidi w:val="0"/>
        <w:spacing w:before="0" w:after="0" w:line="240" w:lineRule="auto"/>
        <w:ind w:left="0" w:right="0" w:firstLine="380"/>
        <w:jc w:val="both"/>
      </w:pPr>
      <w:bookmarkStart w:id="112" w:name="bookmark112"/>
      <w:bookmarkStart w:id="113" w:name="bookmark113"/>
      <w:bookmarkStart w:id="114" w:name="bookmark114"/>
      <w:bookmarkStart w:id="115" w:name="bookmark115"/>
      <w:bookmarkEnd w:id="114"/>
      <w:r>
        <w:rPr>
          <w:color w:val="000000"/>
          <w:spacing w:val="0"/>
          <w:w w:val="100"/>
          <w:position w:val="0"/>
          <w:shd w:val="clear" w:color="auto" w:fill="auto"/>
          <w:lang w:val="cs-CZ" w:eastAsia="cs-CZ" w:bidi="cs-CZ"/>
        </w:rPr>
        <w:t>plnění podmínek pro stavbu vydaných stanovisek a rozhodnutí správních orgánů</w:t>
      </w:r>
      <w:bookmarkEnd w:id="112"/>
      <w:bookmarkEnd w:id="113"/>
      <w:bookmarkEnd w:id="115"/>
    </w:p>
    <w:p>
      <w:pPr>
        <w:pStyle w:val="Style2"/>
        <w:keepNext/>
        <w:keepLines/>
        <w:widowControl w:val="0"/>
        <w:numPr>
          <w:ilvl w:val="0"/>
          <w:numId w:val="3"/>
        </w:numPr>
        <w:shd w:val="clear" w:color="auto" w:fill="auto"/>
        <w:tabs>
          <w:tab w:pos="914" w:val="left"/>
        </w:tabs>
        <w:bidi w:val="0"/>
        <w:spacing w:before="0" w:after="180" w:line="240" w:lineRule="auto"/>
        <w:ind w:left="880" w:right="0"/>
        <w:jc w:val="both"/>
      </w:pPr>
      <w:bookmarkStart w:id="116" w:name="bookmark116"/>
      <w:bookmarkStart w:id="117" w:name="bookmark117"/>
      <w:bookmarkStart w:id="118" w:name="bookmark118"/>
      <w:bookmarkStart w:id="119" w:name="bookmark119"/>
      <w:bookmarkEnd w:id="118"/>
      <w:r>
        <w:rPr>
          <w:color w:val="000000"/>
          <w:spacing w:val="0"/>
          <w:w w:val="100"/>
          <w:position w:val="0"/>
          <w:shd w:val="clear" w:color="auto" w:fill="auto"/>
          <w:lang w:val="cs-CZ" w:eastAsia="cs-CZ" w:bidi="cs-CZ"/>
        </w:rPr>
        <w:t>zajištění vyjádření k existenci technické infrastruktury a plnění podmínek těchto vyjádření.</w:t>
      </w:r>
      <w:bookmarkEnd w:id="116"/>
      <w:bookmarkEnd w:id="117"/>
      <w:bookmarkEnd w:id="119"/>
    </w:p>
    <w:p>
      <w:pPr>
        <w:pStyle w:val="Style2"/>
        <w:keepNext/>
        <w:keepLines/>
        <w:widowControl w:val="0"/>
        <w:numPr>
          <w:ilvl w:val="0"/>
          <w:numId w:val="1"/>
        </w:numPr>
        <w:shd w:val="clear" w:color="auto" w:fill="auto"/>
        <w:tabs>
          <w:tab w:pos="410" w:val="left"/>
        </w:tabs>
        <w:bidi w:val="0"/>
        <w:spacing w:before="0" w:after="180" w:line="240" w:lineRule="auto"/>
        <w:ind w:right="0" w:hanging="520"/>
        <w:jc w:val="left"/>
      </w:pPr>
      <w:bookmarkStart w:id="120" w:name="bookmark120"/>
      <w:bookmarkStart w:id="121" w:name="bookmark121"/>
      <w:bookmarkStart w:id="122" w:name="bookmark122"/>
      <w:bookmarkStart w:id="123" w:name="bookmark123"/>
      <w:bookmarkEnd w:id="122"/>
      <w:r>
        <w:rPr>
          <w:color w:val="000000"/>
          <w:spacing w:val="0"/>
          <w:w w:val="100"/>
          <w:position w:val="0"/>
          <w:shd w:val="clear" w:color="auto" w:fill="auto"/>
          <w:lang w:val="cs-CZ" w:eastAsia="cs-CZ" w:bidi="cs-CZ"/>
        </w:rPr>
        <w:t>Zhotovitel potvrzuje, že se v plném rozsahu seznámil s povahou a rozsahem plnění, které bude poskytovat na základě této smlouvy, že jsou mu známy veškeré technické, kvalitativní a jiné podmínky pro zhotovení díla a že disponuje takovými kapacitami a odbornými znalostmi, které jsou k plnění dle této smlouvy nezbytné.</w:t>
      </w:r>
      <w:bookmarkEnd w:id="120"/>
      <w:bookmarkEnd w:id="121"/>
      <w:bookmarkEnd w:id="123"/>
    </w:p>
    <w:p>
      <w:pPr>
        <w:pStyle w:val="Style2"/>
        <w:keepNext/>
        <w:keepLines/>
        <w:widowControl w:val="0"/>
        <w:numPr>
          <w:ilvl w:val="0"/>
          <w:numId w:val="1"/>
        </w:numPr>
        <w:shd w:val="clear" w:color="auto" w:fill="auto"/>
        <w:tabs>
          <w:tab w:pos="410" w:val="left"/>
        </w:tabs>
        <w:bidi w:val="0"/>
        <w:spacing w:before="0" w:after="180" w:line="240" w:lineRule="auto"/>
        <w:ind w:right="0" w:hanging="520"/>
        <w:jc w:val="both"/>
      </w:pPr>
      <w:bookmarkStart w:id="124" w:name="bookmark124"/>
      <w:bookmarkStart w:id="125" w:name="bookmark125"/>
      <w:bookmarkStart w:id="126" w:name="bookmark126"/>
      <w:bookmarkStart w:id="127" w:name="bookmark127"/>
      <w:bookmarkEnd w:id="126"/>
      <w:r>
        <w:rPr>
          <w:color w:val="000000"/>
          <w:spacing w:val="0"/>
          <w:w w:val="100"/>
          <w:position w:val="0"/>
          <w:shd w:val="clear" w:color="auto" w:fill="auto"/>
          <w:lang w:val="cs-CZ" w:eastAsia="cs-CZ" w:bidi="cs-CZ"/>
        </w:rPr>
        <w:t>Zhotovitel dále prohlašuje, že si prohlédl staveniště a že se přesvědčil o jeho skutečném stavu a že jsou mu známé všechny okolnosti pro řádné plnění díla.</w:t>
      </w:r>
      <w:bookmarkEnd w:id="124"/>
      <w:bookmarkEnd w:id="125"/>
      <w:bookmarkEnd w:id="127"/>
    </w:p>
    <w:p>
      <w:pPr>
        <w:pStyle w:val="Style2"/>
        <w:keepNext/>
        <w:keepLines/>
        <w:widowControl w:val="0"/>
        <w:numPr>
          <w:ilvl w:val="0"/>
          <w:numId w:val="1"/>
        </w:numPr>
        <w:shd w:val="clear" w:color="auto" w:fill="auto"/>
        <w:tabs>
          <w:tab w:pos="410" w:val="left"/>
        </w:tabs>
        <w:bidi w:val="0"/>
        <w:spacing w:before="0" w:after="0" w:line="240" w:lineRule="auto"/>
        <w:ind w:right="0" w:hanging="520"/>
        <w:jc w:val="both"/>
      </w:pPr>
      <w:bookmarkStart w:id="128" w:name="bookmark128"/>
      <w:bookmarkStart w:id="129" w:name="bookmark129"/>
      <w:bookmarkStart w:id="130" w:name="bookmark130"/>
      <w:bookmarkStart w:id="131" w:name="bookmark131"/>
      <w:bookmarkEnd w:id="130"/>
      <w:r>
        <w:rPr>
          <w:color w:val="000000"/>
          <w:spacing w:val="0"/>
          <w:w w:val="100"/>
          <w:position w:val="0"/>
          <w:shd w:val="clear" w:color="auto" w:fill="auto"/>
          <w:lang w:val="cs-CZ" w:eastAsia="cs-CZ" w:bidi="cs-CZ"/>
        </w:rPr>
        <w:t>Objednatel předá zhotoviteli staveniště (nebo jeho ucelenou část) prosté práv třetích osob.</w:t>
      </w:r>
      <w:bookmarkEnd w:id="128"/>
      <w:bookmarkEnd w:id="129"/>
      <w:bookmarkEnd w:id="131"/>
    </w:p>
    <w:p>
      <w:pPr>
        <w:pStyle w:val="Style2"/>
        <w:keepNext/>
        <w:keepLines/>
        <w:widowControl w:val="0"/>
        <w:shd w:val="clear" w:color="auto" w:fill="auto"/>
        <w:bidi w:val="0"/>
        <w:spacing w:before="0" w:after="180" w:line="240" w:lineRule="auto"/>
        <w:ind w:right="0" w:firstLine="40"/>
        <w:jc w:val="both"/>
      </w:pPr>
      <w:bookmarkStart w:id="132" w:name="bookmark132"/>
      <w:bookmarkStart w:id="133" w:name="bookmark133"/>
      <w:bookmarkStart w:id="134" w:name="bookmark134"/>
      <w:r>
        <w:rPr>
          <w:color w:val="000000"/>
          <w:spacing w:val="0"/>
          <w:w w:val="100"/>
          <w:position w:val="0"/>
          <w:shd w:val="clear" w:color="auto" w:fill="auto"/>
          <w:lang w:val="cs-CZ" w:eastAsia="cs-CZ" w:bidi="cs-CZ"/>
        </w:rPr>
        <w:t>Předání staveniště zhotoviteli bude objednatelem provedeno až po splnění, a prokazatelném doložení, všech potřebných legislativních povinností zhotovitele, nutných k zajištění před předáním staveniště a definovaných ve Výzvě k podání nabídky.</w:t>
      </w:r>
      <w:bookmarkEnd w:id="132"/>
      <w:bookmarkEnd w:id="133"/>
      <w:bookmarkEnd w:id="134"/>
    </w:p>
    <w:p>
      <w:pPr>
        <w:pStyle w:val="Style2"/>
        <w:keepNext/>
        <w:keepLines/>
        <w:widowControl w:val="0"/>
        <w:numPr>
          <w:ilvl w:val="0"/>
          <w:numId w:val="1"/>
        </w:numPr>
        <w:shd w:val="clear" w:color="auto" w:fill="auto"/>
        <w:tabs>
          <w:tab w:pos="410" w:val="left"/>
        </w:tabs>
        <w:bidi w:val="0"/>
        <w:spacing w:before="0" w:after="180" w:line="240" w:lineRule="auto"/>
        <w:ind w:left="0" w:right="0" w:firstLine="0"/>
        <w:jc w:val="both"/>
      </w:pPr>
      <w:bookmarkStart w:id="135" w:name="bookmark135"/>
      <w:bookmarkStart w:id="136" w:name="bookmark136"/>
      <w:bookmarkStart w:id="137" w:name="bookmark137"/>
      <w:bookmarkStart w:id="138" w:name="bookmark138"/>
      <w:bookmarkEnd w:id="137"/>
      <w:r>
        <w:rPr>
          <w:color w:val="000000"/>
          <w:spacing w:val="0"/>
          <w:w w:val="100"/>
          <w:position w:val="0"/>
          <w:shd w:val="clear" w:color="auto" w:fill="auto"/>
          <w:lang w:val="cs-CZ" w:eastAsia="cs-CZ" w:bidi="cs-CZ"/>
        </w:rPr>
        <w:t>Pro účely této smlouvy se rozumí:</w:t>
      </w:r>
      <w:bookmarkEnd w:id="135"/>
      <w:bookmarkEnd w:id="136"/>
      <w:bookmarkEnd w:id="138"/>
    </w:p>
    <w:p>
      <w:pPr>
        <w:pStyle w:val="Style9"/>
        <w:keepNext w:val="0"/>
        <w:keepLines w:val="0"/>
        <w:widowControl w:val="0"/>
        <w:shd w:val="clear" w:color="auto" w:fill="auto"/>
        <w:bidi w:val="0"/>
        <w:spacing w:before="0" w:after="700" w:line="240" w:lineRule="auto"/>
        <w:ind w:left="520" w:right="0" w:firstLine="40"/>
        <w:jc w:val="both"/>
      </w:pPr>
      <w:r>
        <w:rPr>
          <w:color w:val="000000"/>
          <w:spacing w:val="0"/>
          <w:w w:val="100"/>
          <w:position w:val="0"/>
          <w:shd w:val="clear" w:color="auto" w:fill="auto"/>
          <w:lang w:val="cs-CZ" w:eastAsia="cs-CZ" w:bidi="cs-CZ"/>
        </w:rPr>
        <w:t>Stavbyvedoucím je odborně způsobilá osoba, které při plnění zakázky zabezpečuje odborné vedení provádění stavby ve smyslu zákona č. 283/2021 Sb. (stavební zákon), ve znění pozdějších předpisů a veškeré další činnosti stanovené zněním smlouvy, zejména vedení stavebního deníku a zajištění plynulosti plnění zakázky.</w:t>
      </w:r>
    </w:p>
    <w:p>
      <w:pPr>
        <w:pStyle w:val="Style9"/>
        <w:keepNext w:val="0"/>
        <w:keepLines w:val="0"/>
        <w:widowControl w:val="0"/>
        <w:shd w:val="clear" w:color="auto" w:fill="auto"/>
        <w:bidi w:val="0"/>
        <w:spacing w:before="0" w:line="240" w:lineRule="auto"/>
        <w:ind w:left="0" w:right="0" w:firstLine="0"/>
        <w:jc w:val="center"/>
      </w:pPr>
      <w:r>
        <w:rPr>
          <w:b/>
          <w:bCs/>
          <w:color w:val="000000"/>
          <w:spacing w:val="0"/>
          <w:w w:val="100"/>
          <w:position w:val="0"/>
          <w:shd w:val="clear" w:color="auto" w:fill="auto"/>
          <w:lang w:val="cs-CZ" w:eastAsia="cs-CZ" w:bidi="cs-CZ"/>
        </w:rPr>
        <w:t>Čl. II. TERMÍN PLNĚNÍ</w:t>
      </w:r>
    </w:p>
    <w:p>
      <w:pPr>
        <w:pStyle w:val="Style9"/>
        <w:keepNext w:val="0"/>
        <w:keepLines w:val="0"/>
        <w:widowControl w:val="0"/>
        <w:numPr>
          <w:ilvl w:val="0"/>
          <w:numId w:val="5"/>
        </w:numPr>
        <w:shd w:val="clear" w:color="auto" w:fill="auto"/>
        <w:tabs>
          <w:tab w:pos="740" w:val="left"/>
        </w:tabs>
        <w:bidi w:val="0"/>
        <w:spacing w:before="0" w:line="240" w:lineRule="auto"/>
        <w:ind w:left="0" w:right="0" w:firstLine="380"/>
        <w:jc w:val="both"/>
      </w:pPr>
      <w:bookmarkStart w:id="139" w:name="bookmark139"/>
      <w:bookmarkEnd w:id="139"/>
      <w:r>
        <w:rPr>
          <w:color w:val="000000"/>
          <w:spacing w:val="0"/>
          <w:w w:val="100"/>
          <w:position w:val="0"/>
          <w:shd w:val="clear" w:color="auto" w:fill="auto"/>
          <w:lang w:val="cs-CZ" w:eastAsia="cs-CZ" w:bidi="cs-CZ"/>
        </w:rPr>
        <w:t>Smluvní strany se dohodly na následujících lhůtách a podmínkách pro realizaci díla.</w:t>
      </w:r>
    </w:p>
    <w:p>
      <w:pPr>
        <w:pStyle w:val="Style9"/>
        <w:keepNext w:val="0"/>
        <w:keepLines w:val="0"/>
        <w:widowControl w:val="0"/>
        <w:shd w:val="clear" w:color="auto" w:fill="auto"/>
        <w:bidi w:val="0"/>
        <w:spacing w:before="0" w:line="240" w:lineRule="auto"/>
        <w:ind w:left="0" w:right="0" w:firstLine="820"/>
        <w:jc w:val="both"/>
      </w:pPr>
      <w:r>
        <w:rPr>
          <w:color w:val="000000"/>
          <w:spacing w:val="0"/>
          <w:w w:val="100"/>
          <w:position w:val="0"/>
          <w:shd w:val="clear" w:color="auto" w:fill="auto"/>
          <w:lang w:val="cs-CZ" w:eastAsia="cs-CZ" w:bidi="cs-CZ"/>
        </w:rPr>
        <w:t>Zhotovitel se zavazuje provést dílo v následujících termínech:</w:t>
      </w:r>
    </w:p>
    <w:p>
      <w:pPr>
        <w:pStyle w:val="Style2"/>
        <w:keepNext/>
        <w:keepLines/>
        <w:widowControl w:val="0"/>
        <w:numPr>
          <w:ilvl w:val="0"/>
          <w:numId w:val="7"/>
        </w:numPr>
        <w:shd w:val="clear" w:color="auto" w:fill="auto"/>
        <w:tabs>
          <w:tab w:pos="1307" w:val="left"/>
        </w:tabs>
        <w:bidi w:val="0"/>
        <w:spacing w:before="0" w:after="180" w:line="240" w:lineRule="auto"/>
        <w:ind w:left="0" w:right="0" w:firstLine="880"/>
        <w:jc w:val="both"/>
      </w:pPr>
      <w:bookmarkStart w:id="140" w:name="bookmark140"/>
      <w:bookmarkStart w:id="141" w:name="bookmark141"/>
      <w:bookmarkStart w:id="142" w:name="bookmark142"/>
      <w:bookmarkStart w:id="143" w:name="bookmark143"/>
      <w:bookmarkEnd w:id="142"/>
      <w:r>
        <w:rPr>
          <w:b/>
          <w:bCs/>
          <w:color w:val="000000"/>
          <w:spacing w:val="0"/>
          <w:w w:val="100"/>
          <w:position w:val="0"/>
          <w:shd w:val="clear" w:color="auto" w:fill="auto"/>
          <w:lang w:val="cs-CZ" w:eastAsia="cs-CZ" w:bidi="cs-CZ"/>
        </w:rPr>
        <w:t>převzetí staveniště</w:t>
      </w:r>
      <w:r>
        <w:rPr>
          <w:color w:val="000000"/>
          <w:spacing w:val="0"/>
          <w:w w:val="100"/>
          <w:position w:val="0"/>
          <w:shd w:val="clear" w:color="auto" w:fill="auto"/>
          <w:lang w:val="cs-CZ" w:eastAsia="cs-CZ" w:bidi="cs-CZ"/>
        </w:rPr>
        <w:t>:</w:t>
      </w:r>
      <w:bookmarkEnd w:id="140"/>
      <w:bookmarkEnd w:id="141"/>
      <w:bookmarkEnd w:id="143"/>
    </w:p>
    <w:p>
      <w:pPr>
        <w:pStyle w:val="Style9"/>
        <w:keepNext w:val="0"/>
        <w:keepLines w:val="0"/>
        <w:widowControl w:val="0"/>
        <w:shd w:val="clear" w:color="auto" w:fill="auto"/>
        <w:bidi w:val="0"/>
        <w:spacing w:before="0" w:after="200" w:line="240" w:lineRule="auto"/>
        <w:ind w:left="1300" w:right="0" w:firstLine="0"/>
        <w:jc w:val="both"/>
      </w:pPr>
      <w:r>
        <w:rPr>
          <w:color w:val="000000"/>
          <w:spacing w:val="0"/>
          <w:w w:val="100"/>
          <w:position w:val="0"/>
          <w:shd w:val="clear" w:color="auto" w:fill="auto"/>
          <w:lang w:val="cs-CZ" w:eastAsia="cs-CZ" w:bidi="cs-CZ"/>
        </w:rPr>
        <w:t>Zhotovitel se zavazuje převzít staveniště nejpozději do 15 kalendářních dní od nabytí účinnosti této smlouvy o dílo.</w:t>
      </w:r>
    </w:p>
    <w:p>
      <w:pPr>
        <w:pStyle w:val="Style2"/>
        <w:keepNext/>
        <w:keepLines/>
        <w:widowControl w:val="0"/>
        <w:numPr>
          <w:ilvl w:val="0"/>
          <w:numId w:val="7"/>
        </w:numPr>
        <w:shd w:val="clear" w:color="auto" w:fill="auto"/>
        <w:tabs>
          <w:tab w:pos="1287" w:val="left"/>
        </w:tabs>
        <w:bidi w:val="0"/>
        <w:spacing w:before="0" w:after="0" w:line="240" w:lineRule="auto"/>
        <w:ind w:left="0" w:right="0" w:firstLine="860"/>
        <w:jc w:val="both"/>
      </w:pPr>
      <w:bookmarkStart w:id="144" w:name="bookmark144"/>
      <w:bookmarkStart w:id="145" w:name="bookmark145"/>
      <w:bookmarkStart w:id="146" w:name="bookmark146"/>
      <w:bookmarkStart w:id="147" w:name="bookmark147"/>
      <w:bookmarkEnd w:id="146"/>
      <w:r>
        <w:rPr>
          <w:b/>
          <w:bCs/>
          <w:color w:val="000000"/>
          <w:spacing w:val="0"/>
          <w:w w:val="100"/>
          <w:position w:val="0"/>
          <w:shd w:val="clear" w:color="auto" w:fill="auto"/>
          <w:lang w:val="cs-CZ" w:eastAsia="cs-CZ" w:bidi="cs-CZ"/>
        </w:rPr>
        <w:t>zahájení prací:</w:t>
      </w:r>
      <w:bookmarkEnd w:id="144"/>
      <w:bookmarkEnd w:id="145"/>
      <w:bookmarkEnd w:id="147"/>
    </w:p>
    <w:p>
      <w:pPr>
        <w:pStyle w:val="Style9"/>
        <w:keepNext w:val="0"/>
        <w:keepLines w:val="0"/>
        <w:widowControl w:val="0"/>
        <w:shd w:val="clear" w:color="auto" w:fill="auto"/>
        <w:bidi w:val="0"/>
        <w:spacing w:before="0" w:after="200" w:line="240" w:lineRule="auto"/>
        <w:ind w:left="1300" w:right="0" w:firstLine="0"/>
        <w:jc w:val="both"/>
      </w:pPr>
      <w:r>
        <w:rPr>
          <w:color w:val="000000"/>
          <w:spacing w:val="0"/>
          <w:w w:val="100"/>
          <w:position w:val="0"/>
          <w:shd w:val="clear" w:color="auto" w:fill="auto"/>
          <w:lang w:val="cs-CZ" w:eastAsia="cs-CZ" w:bidi="cs-CZ"/>
        </w:rPr>
        <w:t>Bez zbytečného odkladu po převzetí staveniště.</w:t>
      </w:r>
    </w:p>
    <w:p>
      <w:pPr>
        <w:pStyle w:val="Style2"/>
        <w:keepNext/>
        <w:keepLines/>
        <w:widowControl w:val="0"/>
        <w:numPr>
          <w:ilvl w:val="0"/>
          <w:numId w:val="7"/>
        </w:numPr>
        <w:shd w:val="clear" w:color="auto" w:fill="auto"/>
        <w:tabs>
          <w:tab w:pos="1287" w:val="left"/>
        </w:tabs>
        <w:bidi w:val="0"/>
        <w:spacing w:before="0" w:after="0" w:line="240" w:lineRule="auto"/>
        <w:ind w:left="0" w:right="0" w:firstLine="860"/>
        <w:jc w:val="both"/>
      </w:pPr>
      <w:bookmarkStart w:id="148" w:name="bookmark148"/>
      <w:bookmarkStart w:id="149" w:name="bookmark149"/>
      <w:bookmarkStart w:id="150" w:name="bookmark150"/>
      <w:bookmarkStart w:id="151" w:name="bookmark151"/>
      <w:bookmarkEnd w:id="150"/>
      <w:r>
        <w:rPr>
          <w:b/>
          <w:bCs/>
          <w:color w:val="000000"/>
          <w:spacing w:val="0"/>
          <w:w w:val="100"/>
          <w:position w:val="0"/>
          <w:shd w:val="clear" w:color="auto" w:fill="auto"/>
          <w:lang w:val="cs-CZ" w:eastAsia="cs-CZ" w:bidi="cs-CZ"/>
        </w:rPr>
        <w:t>předání a převzetí dokončeného díla:</w:t>
      </w:r>
      <w:bookmarkEnd w:id="148"/>
      <w:bookmarkEnd w:id="149"/>
      <w:bookmarkEnd w:id="151"/>
    </w:p>
    <w:p>
      <w:pPr>
        <w:pStyle w:val="Style9"/>
        <w:keepNext w:val="0"/>
        <w:keepLines w:val="0"/>
        <w:widowControl w:val="0"/>
        <w:shd w:val="clear" w:color="auto" w:fill="auto"/>
        <w:bidi w:val="0"/>
        <w:spacing w:before="0" w:after="200" w:line="240" w:lineRule="auto"/>
        <w:ind w:left="1300" w:right="0" w:firstLine="0"/>
        <w:jc w:val="both"/>
      </w:pPr>
      <w:r>
        <w:rPr>
          <w:color w:val="000000"/>
          <w:spacing w:val="0"/>
          <w:w w:val="100"/>
          <w:position w:val="0"/>
          <w:shd w:val="clear" w:color="auto" w:fill="auto"/>
          <w:lang w:val="cs-CZ" w:eastAsia="cs-CZ" w:bidi="cs-CZ"/>
        </w:rPr>
        <w:t>Nejpozději do 30.06.2026</w:t>
      </w:r>
      <w:r>
        <w:rPr>
          <w:color w:val="808080"/>
          <w:spacing w:val="0"/>
          <w:w w:val="100"/>
          <w:position w:val="0"/>
          <w:shd w:val="clear" w:color="auto" w:fill="auto"/>
          <w:lang w:val="cs-CZ" w:eastAsia="cs-CZ" w:bidi="cs-CZ"/>
        </w:rPr>
        <w:t>.</w:t>
      </w:r>
    </w:p>
    <w:p>
      <w:pPr>
        <w:pStyle w:val="Style2"/>
        <w:keepNext/>
        <w:keepLines/>
        <w:widowControl w:val="0"/>
        <w:numPr>
          <w:ilvl w:val="0"/>
          <w:numId w:val="7"/>
        </w:numPr>
        <w:shd w:val="clear" w:color="auto" w:fill="auto"/>
        <w:tabs>
          <w:tab w:pos="1287" w:val="left"/>
        </w:tabs>
        <w:bidi w:val="0"/>
        <w:spacing w:before="0" w:after="0" w:line="240" w:lineRule="auto"/>
        <w:ind w:left="0" w:right="0" w:firstLine="860"/>
        <w:jc w:val="both"/>
      </w:pPr>
      <w:bookmarkStart w:id="152" w:name="bookmark152"/>
      <w:bookmarkStart w:id="153" w:name="bookmark153"/>
      <w:bookmarkStart w:id="154" w:name="bookmark154"/>
      <w:bookmarkStart w:id="155" w:name="bookmark155"/>
      <w:bookmarkEnd w:id="154"/>
      <w:r>
        <w:rPr>
          <w:b/>
          <w:bCs/>
          <w:color w:val="000000"/>
          <w:spacing w:val="0"/>
          <w:w w:val="100"/>
          <w:position w:val="0"/>
          <w:shd w:val="clear" w:color="auto" w:fill="auto"/>
          <w:lang w:val="cs-CZ" w:eastAsia="cs-CZ" w:bidi="cs-CZ"/>
        </w:rPr>
        <w:t>vyklizení staveniště:</w:t>
      </w:r>
      <w:bookmarkEnd w:id="152"/>
      <w:bookmarkEnd w:id="153"/>
      <w:bookmarkEnd w:id="155"/>
    </w:p>
    <w:p>
      <w:pPr>
        <w:pStyle w:val="Style9"/>
        <w:keepNext w:val="0"/>
        <w:keepLines w:val="0"/>
        <w:widowControl w:val="0"/>
        <w:shd w:val="clear" w:color="auto" w:fill="auto"/>
        <w:bidi w:val="0"/>
        <w:spacing w:before="0" w:after="200" w:line="240" w:lineRule="auto"/>
        <w:ind w:left="860" w:right="0" w:firstLine="0"/>
        <w:jc w:val="both"/>
      </w:pPr>
      <w:r>
        <w:rPr>
          <w:color w:val="000000"/>
          <w:spacing w:val="0"/>
          <w:w w:val="100"/>
          <w:position w:val="0"/>
          <w:shd w:val="clear" w:color="auto" w:fill="auto"/>
          <w:lang w:val="cs-CZ" w:eastAsia="cs-CZ" w:bidi="cs-CZ"/>
        </w:rPr>
        <w:t>Zhotovitel je povinen ke dni předání a převzetí dokončeného díla vyklidit staveniště a upravit ho do stavu předepsaného příslušnou projektovou dokumentací, nebo není- li tento stav projektovou dokumentací specifikován, tak do původního stavu.</w:t>
      </w:r>
    </w:p>
    <w:p>
      <w:pPr>
        <w:pStyle w:val="Style9"/>
        <w:keepNext w:val="0"/>
        <w:keepLines w:val="0"/>
        <w:widowControl w:val="0"/>
        <w:numPr>
          <w:ilvl w:val="0"/>
          <w:numId w:val="5"/>
        </w:numPr>
        <w:shd w:val="clear" w:color="auto" w:fill="auto"/>
        <w:tabs>
          <w:tab w:pos="762" w:val="left"/>
        </w:tabs>
        <w:bidi w:val="0"/>
        <w:spacing w:before="0" w:after="200" w:line="240" w:lineRule="auto"/>
        <w:ind w:left="740" w:right="0" w:hanging="360"/>
        <w:jc w:val="both"/>
      </w:pPr>
      <w:bookmarkStart w:id="156" w:name="bookmark156"/>
      <w:bookmarkEnd w:id="156"/>
      <w:r>
        <w:rPr>
          <w:color w:val="000000"/>
          <w:spacing w:val="0"/>
          <w:w w:val="100"/>
          <w:position w:val="0"/>
          <w:shd w:val="clear" w:color="auto" w:fill="auto"/>
          <w:lang w:val="cs-CZ" w:eastAsia="cs-CZ" w:bidi="cs-CZ"/>
        </w:rPr>
        <w:t>Veškeré termíny mohou být po dohodě přiměřeně prodlouženy v důsledku mimořádných nepředvídatelných a nepřekonatelných překážek vzniklých nezávisle na vůli stran smlouvy dle § 2913 odst. 2 OZ, a to o dobu trvání takových překážek. Takovým prodloužením nesmí dojít ke změně celkové povahy závazku z této smlouvy ve smyslu § 222 ZZVZ.</w:t>
      </w:r>
    </w:p>
    <w:p>
      <w:pPr>
        <w:pStyle w:val="Style9"/>
        <w:keepNext w:val="0"/>
        <w:keepLines w:val="0"/>
        <w:widowControl w:val="0"/>
        <w:numPr>
          <w:ilvl w:val="0"/>
          <w:numId w:val="5"/>
        </w:numPr>
        <w:shd w:val="clear" w:color="auto" w:fill="auto"/>
        <w:tabs>
          <w:tab w:pos="762" w:val="left"/>
        </w:tabs>
        <w:bidi w:val="0"/>
        <w:spacing w:before="0" w:after="200" w:line="240" w:lineRule="auto"/>
        <w:ind w:left="740" w:right="0" w:hanging="360"/>
        <w:jc w:val="both"/>
      </w:pPr>
      <w:bookmarkStart w:id="157" w:name="bookmark157"/>
      <w:bookmarkEnd w:id="157"/>
      <w:r>
        <w:rPr>
          <w:color w:val="000000"/>
          <w:spacing w:val="0"/>
          <w:w w:val="100"/>
          <w:position w:val="0"/>
          <w:shd w:val="clear" w:color="auto" w:fill="auto"/>
          <w:lang w:val="cs-CZ" w:eastAsia="cs-CZ" w:bidi="cs-CZ"/>
        </w:rPr>
        <w:t>Dohoda smluvních stran o prodloužení termínu dokončení díla musí mít formu písemného dodatku k této smlouvě.</w:t>
      </w:r>
    </w:p>
    <w:p>
      <w:pPr>
        <w:pStyle w:val="Style9"/>
        <w:keepNext w:val="0"/>
        <w:keepLines w:val="0"/>
        <w:widowControl w:val="0"/>
        <w:numPr>
          <w:ilvl w:val="0"/>
          <w:numId w:val="5"/>
        </w:numPr>
        <w:shd w:val="clear" w:color="auto" w:fill="auto"/>
        <w:tabs>
          <w:tab w:pos="762" w:val="left"/>
        </w:tabs>
        <w:bidi w:val="0"/>
        <w:spacing w:before="0" w:after="440" w:line="240" w:lineRule="auto"/>
        <w:ind w:left="740" w:right="0" w:hanging="360"/>
        <w:jc w:val="both"/>
      </w:pPr>
      <w:bookmarkStart w:id="158" w:name="bookmark158"/>
      <w:bookmarkEnd w:id="158"/>
      <w:r>
        <w:rPr>
          <w:color w:val="000000"/>
          <w:spacing w:val="0"/>
          <w:w w:val="100"/>
          <w:position w:val="0"/>
          <w:shd w:val="clear" w:color="auto" w:fill="auto"/>
          <w:lang w:val="cs-CZ" w:eastAsia="cs-CZ" w:bidi="cs-CZ"/>
        </w:rPr>
        <w:t>Dílo bude dokončeno zhotovitelem a předáno objednateli písemně na základě zápisu o předání a převzetí díla.</w:t>
      </w:r>
    </w:p>
    <w:p>
      <w:pPr>
        <w:pStyle w:val="Style9"/>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cs-CZ" w:eastAsia="cs-CZ" w:bidi="cs-CZ"/>
        </w:rPr>
        <w:t>Čl. III. CENA</w:t>
      </w:r>
    </w:p>
    <w:p>
      <w:pPr>
        <w:pStyle w:val="Style9"/>
        <w:keepNext w:val="0"/>
        <w:keepLines w:val="0"/>
        <w:widowControl w:val="0"/>
        <w:numPr>
          <w:ilvl w:val="0"/>
          <w:numId w:val="9"/>
        </w:numPr>
        <w:shd w:val="clear" w:color="auto" w:fill="auto"/>
        <w:tabs>
          <w:tab w:pos="394" w:val="left"/>
        </w:tabs>
        <w:bidi w:val="0"/>
        <w:spacing w:before="0" w:after="200" w:line="240" w:lineRule="auto"/>
        <w:ind w:left="380" w:right="0" w:hanging="380"/>
        <w:jc w:val="both"/>
      </w:pPr>
      <w:bookmarkStart w:id="159" w:name="bookmark159"/>
      <w:bookmarkEnd w:id="159"/>
      <w:r>
        <w:rPr>
          <w:color w:val="000000"/>
          <w:spacing w:val="0"/>
          <w:w w:val="100"/>
          <w:position w:val="0"/>
          <w:shd w:val="clear" w:color="auto" w:fill="auto"/>
          <w:lang w:val="cs-CZ" w:eastAsia="cs-CZ" w:bidi="cs-CZ"/>
        </w:rPr>
        <w:t>Cena za dílo je stanovená jako nejvýše přípustná smluvní cena z výběrového řízení v souladu s platným zněním zákona č. 526/1990 Sb., platná po dobu realizace díla, t.j. až do doby protokolárního předání a převzetí řádně provedeného díla.</w:t>
      </w:r>
    </w:p>
    <w:p>
      <w:pPr>
        <w:pStyle w:val="Style9"/>
        <w:keepNext w:val="0"/>
        <w:keepLines w:val="0"/>
        <w:widowControl w:val="0"/>
        <w:shd w:val="clear" w:color="auto" w:fill="auto"/>
        <w:bidi w:val="0"/>
        <w:spacing w:before="0" w:after="200" w:line="240" w:lineRule="auto"/>
        <w:ind w:left="380" w:right="0" w:firstLine="0"/>
        <w:jc w:val="both"/>
      </w:pPr>
      <w:r>
        <w:rPr>
          <w:color w:val="000000"/>
          <w:spacing w:val="0"/>
          <w:w w:val="100"/>
          <w:position w:val="0"/>
          <w:shd w:val="clear" w:color="auto" w:fill="auto"/>
          <w:lang w:val="cs-CZ" w:eastAsia="cs-CZ" w:bidi="cs-CZ"/>
        </w:rPr>
        <w:t>Cena za dílo zahrnuje veškeré náklady zhotovitele související s realizací díla a předáním objednateli.</w:t>
      </w:r>
    </w:p>
    <w:p>
      <w:pPr>
        <w:pStyle w:val="Style9"/>
        <w:keepNext w:val="0"/>
        <w:keepLines w:val="0"/>
        <w:widowControl w:val="0"/>
        <w:numPr>
          <w:ilvl w:val="0"/>
          <w:numId w:val="9"/>
        </w:numPr>
        <w:shd w:val="clear" w:color="auto" w:fill="auto"/>
        <w:tabs>
          <w:tab w:pos="394" w:val="left"/>
        </w:tabs>
        <w:bidi w:val="0"/>
        <w:spacing w:before="0" w:after="200" w:line="240" w:lineRule="auto"/>
        <w:ind w:left="380" w:right="0" w:hanging="380"/>
        <w:jc w:val="both"/>
      </w:pPr>
      <w:bookmarkStart w:id="160" w:name="bookmark160"/>
      <w:bookmarkEnd w:id="160"/>
      <w:r>
        <w:rPr>
          <w:color w:val="000000"/>
          <w:spacing w:val="0"/>
          <w:w w:val="100"/>
          <w:position w:val="0"/>
          <w:shd w:val="clear" w:color="auto" w:fill="auto"/>
          <w:lang w:val="cs-CZ" w:eastAsia="cs-CZ" w:bidi="cs-CZ"/>
        </w:rPr>
        <w:t>Výše ceny díla může být změněna pouze a jen na podkladě skutečností, které se vyskytly v průběhu provádění prací na stavbě, přičemž jejich zajištění je podmínkou pro řádné dokončení díla. Odůvodněné změny budou po projednání oprávněnosti na kontrolním dnu stavby předloženy zhotovitelem formou návrhu dodatku ke smlouvě o dílo.</w:t>
      </w:r>
    </w:p>
    <w:p>
      <w:pPr>
        <w:pStyle w:val="Style9"/>
        <w:keepNext w:val="0"/>
        <w:keepLines w:val="0"/>
        <w:widowControl w:val="0"/>
        <w:numPr>
          <w:ilvl w:val="0"/>
          <w:numId w:val="9"/>
        </w:numPr>
        <w:shd w:val="clear" w:color="auto" w:fill="auto"/>
        <w:tabs>
          <w:tab w:pos="394" w:val="left"/>
        </w:tabs>
        <w:bidi w:val="0"/>
        <w:spacing w:before="0" w:after="200" w:line="240" w:lineRule="auto"/>
        <w:ind w:left="380" w:right="0" w:hanging="380"/>
        <w:jc w:val="both"/>
      </w:pPr>
      <w:bookmarkStart w:id="161" w:name="bookmark161"/>
      <w:bookmarkEnd w:id="161"/>
      <w:r>
        <w:rPr>
          <w:color w:val="000000"/>
          <w:spacing w:val="0"/>
          <w:w w:val="100"/>
          <w:position w:val="0"/>
          <w:shd w:val="clear" w:color="auto" w:fill="auto"/>
          <w:lang w:val="cs-CZ" w:eastAsia="cs-CZ" w:bidi="cs-CZ"/>
        </w:rPr>
        <w:t>Zhotovitel je povinen předložit veškeré podklady pro změnu ceny díla rovněž v elektronické podobě.</w:t>
      </w:r>
    </w:p>
    <w:p>
      <w:pPr>
        <w:pStyle w:val="Style9"/>
        <w:keepNext w:val="0"/>
        <w:keepLines w:val="0"/>
        <w:widowControl w:val="0"/>
        <w:numPr>
          <w:ilvl w:val="0"/>
          <w:numId w:val="9"/>
        </w:numPr>
        <w:shd w:val="clear" w:color="auto" w:fill="auto"/>
        <w:tabs>
          <w:tab w:pos="394" w:val="left"/>
        </w:tabs>
        <w:bidi w:val="0"/>
        <w:spacing w:before="0" w:after="1200" w:line="240" w:lineRule="auto"/>
        <w:ind w:left="380" w:right="0" w:hanging="380"/>
        <w:jc w:val="both"/>
      </w:pPr>
      <w:bookmarkStart w:id="162" w:name="bookmark162"/>
      <w:bookmarkEnd w:id="162"/>
      <w:r>
        <w:rPr>
          <w:color w:val="000000"/>
          <w:spacing w:val="0"/>
          <w:w w:val="100"/>
          <w:position w:val="0"/>
          <w:shd w:val="clear" w:color="auto" w:fill="auto"/>
          <w:lang w:val="cs-CZ" w:eastAsia="cs-CZ" w:bidi="cs-CZ"/>
        </w:rPr>
        <w:t>Objednatel souhlasí s tím, že proplatí zhotoviteli jako protihodnotu za provedení a dokončení díla částku:</w:t>
      </w:r>
    </w:p>
    <w:p>
      <w:pPr>
        <w:pStyle w:val="Style9"/>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cs-CZ" w:eastAsia="cs-CZ" w:bidi="cs-CZ"/>
        </w:rPr>
        <w:t>Celková cena je stanovena součtem cen za jednotlivé objekty:</w:t>
      </w:r>
    </w:p>
    <w:p>
      <w:pPr>
        <w:pStyle w:val="Style9"/>
        <w:keepNext w:val="0"/>
        <w:keepLines w:val="0"/>
        <w:widowControl w:val="0"/>
        <w:shd w:val="clear" w:color="auto" w:fill="auto"/>
        <w:tabs>
          <w:tab w:pos="5775" w:val="left"/>
        </w:tabs>
        <w:bidi w:val="0"/>
        <w:spacing w:before="0" w:after="200" w:line="240" w:lineRule="auto"/>
        <w:ind w:left="0" w:right="0" w:firstLine="380"/>
        <w:jc w:val="both"/>
      </w:pPr>
      <w:r>
        <w:rPr>
          <w:color w:val="000000"/>
          <w:spacing w:val="0"/>
          <w:w w:val="100"/>
          <w:position w:val="0"/>
          <w:shd w:val="clear" w:color="auto" w:fill="auto"/>
          <w:lang w:val="cs-CZ" w:eastAsia="cs-CZ" w:bidi="cs-CZ"/>
        </w:rPr>
        <w:t>Celková smluvní cena bez DPH</w:t>
        <w:tab/>
        <w:t>125960 Kč</w:t>
      </w:r>
    </w:p>
    <w:p>
      <w:pPr>
        <w:pStyle w:val="Style9"/>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cs-CZ" w:eastAsia="cs-CZ" w:bidi="cs-CZ"/>
        </w:rPr>
        <w:t>Slovy (jednostodvacetpěttisícdevětsetšedesát korun českých)</w:t>
      </w:r>
    </w:p>
    <w:p>
      <w:pPr>
        <w:pStyle w:val="Style9"/>
        <w:keepNext w:val="0"/>
        <w:keepLines w:val="0"/>
        <w:widowControl w:val="0"/>
        <w:shd w:val="clear" w:color="auto" w:fill="auto"/>
        <w:bidi w:val="0"/>
        <w:spacing w:before="0" w:line="240" w:lineRule="auto"/>
        <w:ind w:left="0" w:right="0" w:firstLine="380"/>
        <w:jc w:val="left"/>
      </w:pPr>
      <w:r>
        <w:rPr>
          <w:color w:val="000000"/>
          <w:spacing w:val="0"/>
          <w:w w:val="100"/>
          <w:position w:val="0"/>
          <w:shd w:val="clear" w:color="auto" w:fill="auto"/>
          <w:lang w:val="cs-CZ" w:eastAsia="cs-CZ" w:bidi="cs-CZ"/>
        </w:rPr>
        <w:t>Cena je pevná celková a konečná.</w:t>
      </w:r>
    </w:p>
    <w:p>
      <w:pPr>
        <w:pStyle w:val="Style9"/>
        <w:keepNext w:val="0"/>
        <w:keepLines w:val="0"/>
        <w:widowControl w:val="0"/>
        <w:numPr>
          <w:ilvl w:val="0"/>
          <w:numId w:val="9"/>
        </w:numPr>
        <w:shd w:val="clear" w:color="auto" w:fill="auto"/>
        <w:tabs>
          <w:tab w:pos="403" w:val="left"/>
        </w:tabs>
        <w:bidi w:val="0"/>
        <w:spacing w:before="0" w:after="440" w:line="240" w:lineRule="auto"/>
        <w:ind w:left="380" w:right="0" w:hanging="380"/>
        <w:jc w:val="both"/>
      </w:pPr>
      <w:bookmarkStart w:id="163" w:name="bookmark163"/>
      <w:bookmarkEnd w:id="163"/>
      <w:r>
        <w:rPr>
          <w:color w:val="000000"/>
          <w:spacing w:val="0"/>
          <w:w w:val="100"/>
          <w:position w:val="0"/>
          <w:shd w:val="clear" w:color="auto" w:fill="auto"/>
          <w:lang w:val="cs-CZ" w:eastAsia="cs-CZ" w:bidi="cs-CZ"/>
        </w:rPr>
        <w:t>Smluvní strany výslovně prohlašují, že touto smlouvou sjednaná cena za provedení díla není považována za skutečnost tvořící obchodní tajemství ve smyslu ustanovení § 504 z.č. 89/2012 Sb. občanského zákoníku v platném znění.</w:t>
      </w:r>
    </w:p>
    <w:p>
      <w:pPr>
        <w:pStyle w:val="Style9"/>
        <w:keepNext w:val="0"/>
        <w:keepLines w:val="0"/>
        <w:widowControl w:val="0"/>
        <w:shd w:val="clear" w:color="auto" w:fill="auto"/>
        <w:bidi w:val="0"/>
        <w:spacing w:before="0" w:line="240" w:lineRule="auto"/>
        <w:ind w:left="0" w:right="0" w:firstLine="0"/>
        <w:jc w:val="center"/>
      </w:pPr>
      <w:r>
        <w:rPr>
          <w:b/>
          <w:bCs/>
          <w:color w:val="000000"/>
          <w:spacing w:val="0"/>
          <w:w w:val="100"/>
          <w:position w:val="0"/>
          <w:shd w:val="clear" w:color="auto" w:fill="auto"/>
          <w:lang w:val="cs-CZ" w:eastAsia="cs-CZ" w:bidi="cs-CZ"/>
        </w:rPr>
        <w:t>Čl. IV. PLATEBNÍ PODMÍNKY</w:t>
      </w:r>
    </w:p>
    <w:p>
      <w:pPr>
        <w:pStyle w:val="Style9"/>
        <w:keepNext w:val="0"/>
        <w:keepLines w:val="0"/>
        <w:widowControl w:val="0"/>
        <w:numPr>
          <w:ilvl w:val="0"/>
          <w:numId w:val="11"/>
        </w:numPr>
        <w:shd w:val="clear" w:color="auto" w:fill="auto"/>
        <w:tabs>
          <w:tab w:pos="403" w:val="left"/>
        </w:tabs>
        <w:bidi w:val="0"/>
        <w:spacing w:before="0" w:line="240" w:lineRule="auto"/>
        <w:ind w:left="0" w:right="0" w:firstLine="0"/>
        <w:jc w:val="left"/>
      </w:pPr>
      <w:bookmarkStart w:id="164" w:name="bookmark164"/>
      <w:bookmarkEnd w:id="164"/>
      <w:r>
        <w:rPr>
          <w:color w:val="000000"/>
          <w:spacing w:val="0"/>
          <w:w w:val="100"/>
          <w:position w:val="0"/>
          <w:shd w:val="clear" w:color="auto" w:fill="auto"/>
          <w:lang w:val="cs-CZ" w:eastAsia="cs-CZ" w:bidi="cs-CZ"/>
        </w:rPr>
        <w:t>Objednatel neposkytne zhotoviteli zálohu.</w:t>
      </w:r>
    </w:p>
    <w:p>
      <w:pPr>
        <w:pStyle w:val="Style9"/>
        <w:keepNext w:val="0"/>
        <w:keepLines w:val="0"/>
        <w:widowControl w:val="0"/>
        <w:numPr>
          <w:ilvl w:val="0"/>
          <w:numId w:val="11"/>
        </w:numPr>
        <w:shd w:val="clear" w:color="auto" w:fill="auto"/>
        <w:tabs>
          <w:tab w:pos="403" w:val="left"/>
        </w:tabs>
        <w:bidi w:val="0"/>
        <w:spacing w:before="0" w:line="240" w:lineRule="auto"/>
        <w:ind w:left="0" w:right="0" w:firstLine="0"/>
        <w:jc w:val="left"/>
      </w:pPr>
      <w:bookmarkStart w:id="165" w:name="bookmark165"/>
      <w:bookmarkEnd w:id="165"/>
      <w:r>
        <w:rPr>
          <w:color w:val="000000"/>
          <w:spacing w:val="0"/>
          <w:w w:val="100"/>
          <w:position w:val="0"/>
          <w:shd w:val="clear" w:color="auto" w:fill="auto"/>
          <w:lang w:val="cs-CZ" w:eastAsia="cs-CZ" w:bidi="cs-CZ"/>
        </w:rPr>
        <w:t>Samostatně budou vystaveny faktury za případné vícepráce.</w:t>
      </w:r>
    </w:p>
    <w:p>
      <w:pPr>
        <w:pStyle w:val="Style9"/>
        <w:keepNext w:val="0"/>
        <w:keepLines w:val="0"/>
        <w:widowControl w:val="0"/>
        <w:numPr>
          <w:ilvl w:val="0"/>
          <w:numId w:val="11"/>
        </w:numPr>
        <w:shd w:val="clear" w:color="auto" w:fill="auto"/>
        <w:tabs>
          <w:tab w:pos="403" w:val="left"/>
        </w:tabs>
        <w:bidi w:val="0"/>
        <w:spacing w:before="0" w:after="0" w:line="240" w:lineRule="auto"/>
        <w:ind w:left="380" w:right="0" w:hanging="380"/>
        <w:jc w:val="both"/>
      </w:pPr>
      <w:bookmarkStart w:id="166" w:name="bookmark166"/>
      <w:bookmarkEnd w:id="166"/>
      <w:r>
        <w:rPr>
          <w:color w:val="000000"/>
          <w:spacing w:val="0"/>
          <w:w w:val="100"/>
          <w:position w:val="0"/>
          <w:shd w:val="clear" w:color="auto" w:fill="auto"/>
          <w:lang w:val="cs-CZ" w:eastAsia="cs-CZ" w:bidi="cs-CZ"/>
        </w:rPr>
        <w:t>Vyúčtování celkové smluvní ceny díla bude provedeno po řádném a úplném provedení díla a jeho předání a převzetí bez vad a nedodělků. Faktura musí obsahovat celkovou smluvní cenu dokončeného díla. Přílohou faktury bude protokol o předání a převzetí díla bez vad a nedodělků.</w:t>
      </w:r>
    </w:p>
    <w:p>
      <w:pPr>
        <w:pStyle w:val="Style9"/>
        <w:keepNext w:val="0"/>
        <w:keepLines w:val="0"/>
        <w:widowControl w:val="0"/>
        <w:shd w:val="clear" w:color="auto" w:fill="auto"/>
        <w:bidi w:val="0"/>
        <w:spacing w:before="0" w:line="240" w:lineRule="auto"/>
        <w:ind w:left="380" w:right="0" w:firstLine="40"/>
        <w:jc w:val="both"/>
      </w:pPr>
      <w:r>
        <w:rPr>
          <w:color w:val="000000"/>
          <w:spacing w:val="0"/>
          <w:w w:val="100"/>
          <w:position w:val="0"/>
          <w:shd w:val="clear" w:color="auto" w:fill="auto"/>
          <w:lang w:val="cs-CZ" w:eastAsia="cs-CZ" w:bidi="cs-CZ"/>
        </w:rPr>
        <w:t>Datem uskutečnění zdanitelného plnění bude den převzetí díla bez vad a nedodělků uvedený na protokolu.</w:t>
      </w:r>
    </w:p>
    <w:p>
      <w:pPr>
        <w:pStyle w:val="Style9"/>
        <w:keepNext w:val="0"/>
        <w:keepLines w:val="0"/>
        <w:widowControl w:val="0"/>
        <w:numPr>
          <w:ilvl w:val="0"/>
          <w:numId w:val="11"/>
        </w:numPr>
        <w:shd w:val="clear" w:color="auto" w:fill="auto"/>
        <w:tabs>
          <w:tab w:pos="403" w:val="left"/>
        </w:tabs>
        <w:bidi w:val="0"/>
        <w:spacing w:before="0" w:after="0" w:line="240" w:lineRule="auto"/>
        <w:ind w:left="380" w:right="0" w:hanging="380"/>
        <w:jc w:val="both"/>
      </w:pPr>
      <w:bookmarkStart w:id="167" w:name="bookmark167"/>
      <w:bookmarkEnd w:id="167"/>
      <w:r>
        <w:rPr>
          <w:color w:val="000000"/>
          <w:spacing w:val="0"/>
          <w:w w:val="100"/>
          <w:position w:val="0"/>
          <w:shd w:val="clear" w:color="auto" w:fill="auto"/>
          <w:lang w:val="cs-CZ" w:eastAsia="cs-CZ" w:bidi="cs-CZ"/>
        </w:rPr>
        <w:t>Faktura musí splňovat náležitosti ve smyslu daňových a účetních předpisů platných na území České republiky, zejména zákona č. 563/91 Sb., o účetnictví a zákona 235/2004 Sb., o DPH v platném znění a dále náležitosti stanovené smlouvou a těmito obchodními podmínkami. V případě chybějících nebo chybných náležitostí vrátí objednatel zhotoviteli fakturu k opravě. Lhůta pro zaplacení pak počíná běžet od doby vrácení opravené faktury.</w:t>
      </w:r>
    </w:p>
    <w:p>
      <w:pPr>
        <w:pStyle w:val="Style9"/>
        <w:keepNext w:val="0"/>
        <w:keepLines w:val="0"/>
        <w:widowControl w:val="0"/>
        <w:shd w:val="clear" w:color="auto" w:fill="auto"/>
        <w:bidi w:val="0"/>
        <w:spacing w:before="0" w:line="240" w:lineRule="auto"/>
        <w:ind w:left="0" w:right="0" w:firstLine="380"/>
        <w:jc w:val="left"/>
      </w:pPr>
      <w:r>
        <w:rPr>
          <w:color w:val="000000"/>
          <w:spacing w:val="0"/>
          <w:w w:val="100"/>
          <w:position w:val="0"/>
          <w:shd w:val="clear" w:color="auto" w:fill="auto"/>
          <w:lang w:val="cs-CZ" w:eastAsia="cs-CZ" w:bidi="cs-CZ"/>
        </w:rPr>
        <w:t>Předat faktury lze i elektronicky na adresu:.</w:t>
      </w:r>
    </w:p>
    <w:p>
      <w:pPr>
        <w:pStyle w:val="Style9"/>
        <w:keepNext w:val="0"/>
        <w:keepLines w:val="0"/>
        <w:widowControl w:val="0"/>
        <w:numPr>
          <w:ilvl w:val="0"/>
          <w:numId w:val="11"/>
        </w:numPr>
        <w:shd w:val="clear" w:color="auto" w:fill="auto"/>
        <w:tabs>
          <w:tab w:pos="403" w:val="left"/>
        </w:tabs>
        <w:bidi w:val="0"/>
        <w:spacing w:before="0" w:line="240" w:lineRule="auto"/>
        <w:ind w:left="380" w:right="0" w:hanging="380"/>
        <w:jc w:val="both"/>
      </w:pPr>
      <w:bookmarkStart w:id="168" w:name="bookmark168"/>
      <w:bookmarkEnd w:id="168"/>
      <w:r>
        <w:rPr>
          <w:color w:val="000000"/>
          <w:spacing w:val="0"/>
          <w:w w:val="100"/>
          <w:position w:val="0"/>
          <w:shd w:val="clear" w:color="auto" w:fill="auto"/>
          <w:lang w:val="cs-CZ" w:eastAsia="cs-CZ" w:bidi="cs-CZ"/>
        </w:rPr>
        <w:t>Pokud zhotovitel prací nedodrží správný postup fakturace, zejména ustanovení zákona č. 235/2004 Sb. o DPH v platném znění, v důsledku čehož dojde u objednatele k chybnému vypořádání DPH, zavazuje se zhotovitel zaplatit objednateli smluvní pokutu ve výši 1,5 násobku částky, která bude správcem daně vyměřena objednateli jako sankce.</w:t>
      </w:r>
    </w:p>
    <w:p>
      <w:pPr>
        <w:pStyle w:val="Style9"/>
        <w:keepNext w:val="0"/>
        <w:keepLines w:val="0"/>
        <w:widowControl w:val="0"/>
        <w:numPr>
          <w:ilvl w:val="0"/>
          <w:numId w:val="11"/>
        </w:numPr>
        <w:shd w:val="clear" w:color="auto" w:fill="auto"/>
        <w:tabs>
          <w:tab w:pos="403" w:val="left"/>
        </w:tabs>
        <w:bidi w:val="0"/>
        <w:spacing w:before="0" w:line="240" w:lineRule="auto"/>
        <w:ind w:left="0" w:right="0" w:firstLine="0"/>
        <w:jc w:val="left"/>
      </w:pPr>
      <w:bookmarkStart w:id="169" w:name="bookmark169"/>
      <w:bookmarkEnd w:id="169"/>
      <w:r>
        <w:rPr>
          <w:color w:val="000000"/>
          <w:spacing w:val="0"/>
          <w:w w:val="100"/>
          <w:position w:val="0"/>
          <w:shd w:val="clear" w:color="auto" w:fill="auto"/>
          <w:lang w:val="cs-CZ" w:eastAsia="cs-CZ" w:bidi="cs-CZ"/>
        </w:rPr>
        <w:t>Splatnost faktury je 30 dnů ode dne doručení faktury objednateli.</w:t>
      </w:r>
    </w:p>
    <w:p>
      <w:pPr>
        <w:pStyle w:val="Style9"/>
        <w:keepNext w:val="0"/>
        <w:keepLines w:val="0"/>
        <w:widowControl w:val="0"/>
        <w:numPr>
          <w:ilvl w:val="0"/>
          <w:numId w:val="11"/>
        </w:numPr>
        <w:shd w:val="clear" w:color="auto" w:fill="auto"/>
        <w:tabs>
          <w:tab w:pos="403" w:val="left"/>
        </w:tabs>
        <w:bidi w:val="0"/>
        <w:spacing w:before="0" w:after="440" w:line="240" w:lineRule="auto"/>
        <w:ind w:left="380" w:right="0" w:hanging="380"/>
        <w:jc w:val="both"/>
      </w:pPr>
      <w:bookmarkStart w:id="170" w:name="bookmark170"/>
      <w:bookmarkEnd w:id="170"/>
      <w:r>
        <w:rPr>
          <w:color w:val="000000"/>
          <w:spacing w:val="0"/>
          <w:w w:val="100"/>
          <w:position w:val="0"/>
          <w:shd w:val="clear" w:color="auto" w:fill="auto"/>
          <w:lang w:val="cs-CZ" w:eastAsia="cs-CZ" w:bidi="cs-CZ"/>
        </w:rPr>
        <w:t>Peněžitý závazek (dluh) objednatele se považuje za splněný v den, kdy je dlužná částka připsána na účet zhotovitele.</w:t>
      </w:r>
    </w:p>
    <w:p>
      <w:pPr>
        <w:pStyle w:val="Style9"/>
        <w:keepNext w:val="0"/>
        <w:keepLines w:val="0"/>
        <w:widowControl w:val="0"/>
        <w:shd w:val="clear" w:color="auto" w:fill="auto"/>
        <w:bidi w:val="0"/>
        <w:spacing w:before="0" w:line="240" w:lineRule="auto"/>
        <w:ind w:left="0" w:right="0" w:firstLine="0"/>
        <w:jc w:val="center"/>
      </w:pPr>
      <w:r>
        <w:rPr>
          <w:b/>
          <w:bCs/>
          <w:color w:val="000000"/>
          <w:spacing w:val="0"/>
          <w:w w:val="100"/>
          <w:position w:val="0"/>
          <w:u w:val="single"/>
          <w:shd w:val="clear" w:color="auto" w:fill="auto"/>
          <w:lang w:val="cs-CZ" w:eastAsia="cs-CZ" w:bidi="cs-CZ"/>
        </w:rPr>
        <w:t>Čl. V. SANKCE</w:t>
      </w:r>
    </w:p>
    <w:p>
      <w:pPr>
        <w:pStyle w:val="Style9"/>
        <w:keepNext w:val="0"/>
        <w:keepLines w:val="0"/>
        <w:widowControl w:val="0"/>
        <w:numPr>
          <w:ilvl w:val="0"/>
          <w:numId w:val="13"/>
        </w:numPr>
        <w:shd w:val="clear" w:color="auto" w:fill="auto"/>
        <w:tabs>
          <w:tab w:pos="403" w:val="left"/>
        </w:tabs>
        <w:bidi w:val="0"/>
        <w:spacing w:before="0" w:line="240" w:lineRule="auto"/>
        <w:ind w:left="380" w:right="0" w:hanging="380"/>
        <w:jc w:val="both"/>
      </w:pPr>
      <w:bookmarkStart w:id="171" w:name="bookmark171"/>
      <w:bookmarkEnd w:id="171"/>
      <w:r>
        <w:rPr>
          <w:color w:val="000000"/>
          <w:spacing w:val="0"/>
          <w:w w:val="100"/>
          <w:position w:val="0"/>
          <w:shd w:val="clear" w:color="auto" w:fill="auto"/>
          <w:lang w:val="cs-CZ" w:eastAsia="cs-CZ" w:bidi="cs-CZ"/>
        </w:rPr>
        <w:t>Pokud bude zhotovitel v prodlení proti termínu předání a převzetí dokončeného díla sjednaného dle čl. II. odst. 1. písm. c) této smlouvy, je povinen zaplatit objednateli smluvní pokutu ve výši 0,2 % z ceny díla bez DPH dle čl. III. této smlouvy za každý i započatý kalendářní den prodlení, až do dne podpisu zápisu o předání a převzetí dokončeného díla.</w:t>
      </w:r>
    </w:p>
    <w:p>
      <w:pPr>
        <w:pStyle w:val="Style9"/>
        <w:keepNext w:val="0"/>
        <w:keepLines w:val="0"/>
        <w:widowControl w:val="0"/>
        <w:numPr>
          <w:ilvl w:val="0"/>
          <w:numId w:val="13"/>
        </w:numPr>
        <w:shd w:val="clear" w:color="auto" w:fill="auto"/>
        <w:tabs>
          <w:tab w:pos="403" w:val="left"/>
        </w:tabs>
        <w:bidi w:val="0"/>
        <w:spacing w:before="0" w:line="240" w:lineRule="auto"/>
        <w:ind w:left="380" w:right="0" w:hanging="380"/>
        <w:jc w:val="both"/>
      </w:pPr>
      <w:bookmarkStart w:id="172" w:name="bookmark172"/>
      <w:bookmarkEnd w:id="172"/>
      <w:r>
        <w:rPr>
          <w:color w:val="000000"/>
          <w:spacing w:val="0"/>
          <w:w w:val="100"/>
          <w:position w:val="0"/>
          <w:shd w:val="clear" w:color="auto" w:fill="auto"/>
          <w:lang w:val="cs-CZ" w:eastAsia="cs-CZ" w:bidi="cs-CZ"/>
        </w:rPr>
        <w:t>Pokud bude objednatel v prodlení s úhradou oprávněně vystavené faktury proti sjednanému termínu, je povinen zaplatit zhotoviteli úrok z prodlení ve výši 0,05 % z dlužné částky za každý i započatý kalendářní den prodlení.</w:t>
      </w:r>
    </w:p>
    <w:p>
      <w:pPr>
        <w:pStyle w:val="Style9"/>
        <w:keepNext w:val="0"/>
        <w:keepLines w:val="0"/>
        <w:widowControl w:val="0"/>
        <w:numPr>
          <w:ilvl w:val="0"/>
          <w:numId w:val="13"/>
        </w:numPr>
        <w:shd w:val="clear" w:color="auto" w:fill="auto"/>
        <w:tabs>
          <w:tab w:pos="403" w:val="left"/>
        </w:tabs>
        <w:bidi w:val="0"/>
        <w:spacing w:before="0" w:line="240" w:lineRule="auto"/>
        <w:ind w:left="380" w:right="0" w:hanging="380"/>
        <w:jc w:val="both"/>
      </w:pPr>
      <w:bookmarkStart w:id="173" w:name="bookmark173"/>
      <w:bookmarkEnd w:id="173"/>
      <w:r>
        <w:rPr>
          <w:color w:val="000000"/>
          <w:spacing w:val="0"/>
          <w:w w:val="100"/>
          <w:position w:val="0"/>
          <w:shd w:val="clear" w:color="auto" w:fill="auto"/>
          <w:lang w:val="cs-CZ" w:eastAsia="cs-CZ" w:bidi="cs-CZ"/>
        </w:rPr>
        <w:t>Smluvní pokuta pro případ prodlení s odstraněním reklamované vady nebo vady ze zápisu o předání a převzetí díla v dohodnutém termínu činí 1.000,- Kč za každý i započatý kalendářní den a vadu až do doby jejího odstranění.</w:t>
      </w:r>
    </w:p>
    <w:p>
      <w:pPr>
        <w:pStyle w:val="Style9"/>
        <w:keepNext w:val="0"/>
        <w:keepLines w:val="0"/>
        <w:widowControl w:val="0"/>
        <w:numPr>
          <w:ilvl w:val="0"/>
          <w:numId w:val="13"/>
        </w:numPr>
        <w:shd w:val="clear" w:color="auto" w:fill="auto"/>
        <w:tabs>
          <w:tab w:pos="396" w:val="left"/>
        </w:tabs>
        <w:bidi w:val="0"/>
        <w:spacing w:before="0" w:after="200" w:line="240" w:lineRule="auto"/>
        <w:ind w:left="380" w:right="0" w:hanging="380"/>
        <w:jc w:val="both"/>
      </w:pPr>
      <w:bookmarkStart w:id="174" w:name="bookmark174"/>
      <w:bookmarkEnd w:id="174"/>
      <w:r>
        <w:rPr>
          <w:color w:val="000000"/>
          <w:spacing w:val="0"/>
          <w:w w:val="100"/>
          <w:position w:val="0"/>
          <w:shd w:val="clear" w:color="auto" w:fill="auto"/>
          <w:lang w:val="cs-CZ" w:eastAsia="cs-CZ" w:bidi="cs-CZ"/>
        </w:rPr>
        <w:t>Při nesplnění termínu pro převzetí staveniště dle čl. II. odst. 1. písm. a) této smlouvy se sjednává smluvní pokuta ve výši 2 000,- Kč za každý i započatý kalendářní den prodlení, až do dne splnění této povinnosti.</w:t>
      </w:r>
    </w:p>
    <w:p>
      <w:pPr>
        <w:pStyle w:val="Style9"/>
        <w:keepNext w:val="0"/>
        <w:keepLines w:val="0"/>
        <w:widowControl w:val="0"/>
        <w:numPr>
          <w:ilvl w:val="0"/>
          <w:numId w:val="13"/>
        </w:numPr>
        <w:shd w:val="clear" w:color="auto" w:fill="auto"/>
        <w:tabs>
          <w:tab w:pos="396" w:val="left"/>
        </w:tabs>
        <w:bidi w:val="0"/>
        <w:spacing w:before="0" w:after="200" w:line="240" w:lineRule="auto"/>
        <w:ind w:left="380" w:right="0" w:hanging="380"/>
        <w:jc w:val="both"/>
      </w:pPr>
      <w:bookmarkStart w:id="175" w:name="bookmark175"/>
      <w:bookmarkEnd w:id="175"/>
      <w:r>
        <w:rPr>
          <w:color w:val="000000"/>
          <w:spacing w:val="0"/>
          <w:w w:val="100"/>
          <w:position w:val="0"/>
          <w:shd w:val="clear" w:color="auto" w:fill="auto"/>
          <w:lang w:val="cs-CZ" w:eastAsia="cs-CZ" w:bidi="cs-CZ"/>
        </w:rPr>
        <w:t>Při nesplnění termínu vyklizení staveniště, oproti dohodnutému termínu v čl. II. odst.1. písm. d) této smlouvy, zaplatí zhotovitel objednateli smluvní pokutu ve výši 5 000,- Kč za každý i započatý kalendářní den prodlení, až do dne splnění této povinnosti.</w:t>
      </w:r>
    </w:p>
    <w:p>
      <w:pPr>
        <w:pStyle w:val="Style9"/>
        <w:keepNext w:val="0"/>
        <w:keepLines w:val="0"/>
        <w:widowControl w:val="0"/>
        <w:numPr>
          <w:ilvl w:val="0"/>
          <w:numId w:val="13"/>
        </w:numPr>
        <w:shd w:val="clear" w:color="auto" w:fill="auto"/>
        <w:tabs>
          <w:tab w:pos="396" w:val="left"/>
        </w:tabs>
        <w:bidi w:val="0"/>
        <w:spacing w:before="0" w:after="200" w:line="240" w:lineRule="auto"/>
        <w:ind w:left="380" w:right="0" w:hanging="380"/>
        <w:jc w:val="both"/>
      </w:pPr>
      <w:bookmarkStart w:id="176" w:name="bookmark176"/>
      <w:bookmarkEnd w:id="176"/>
      <w:r>
        <w:rPr>
          <w:color w:val="000000"/>
          <w:spacing w:val="0"/>
          <w:w w:val="100"/>
          <w:position w:val="0"/>
          <w:shd w:val="clear" w:color="auto" w:fill="auto"/>
          <w:lang w:val="cs-CZ" w:eastAsia="cs-CZ" w:bidi="cs-CZ"/>
        </w:rPr>
        <w:t>Sankce za porušení předpisů BOZP. Smluvní pokuta pro případ závažného a opakovaného porušení bezpečnostních předpisů při realizaci díla činí 10 000,- Kč za každý případ.</w:t>
      </w:r>
    </w:p>
    <w:p>
      <w:pPr>
        <w:pStyle w:val="Style9"/>
        <w:keepNext w:val="0"/>
        <w:keepLines w:val="0"/>
        <w:widowControl w:val="0"/>
        <w:numPr>
          <w:ilvl w:val="0"/>
          <w:numId w:val="13"/>
        </w:numPr>
        <w:shd w:val="clear" w:color="auto" w:fill="auto"/>
        <w:tabs>
          <w:tab w:pos="396" w:val="left"/>
        </w:tabs>
        <w:bidi w:val="0"/>
        <w:spacing w:before="0" w:after="200" w:line="240" w:lineRule="auto"/>
        <w:ind w:left="380" w:right="0" w:hanging="380"/>
        <w:jc w:val="both"/>
      </w:pPr>
      <w:bookmarkStart w:id="177" w:name="bookmark177"/>
      <w:bookmarkEnd w:id="177"/>
      <w:r>
        <w:rPr>
          <w:color w:val="000000"/>
          <w:spacing w:val="0"/>
          <w:w w:val="100"/>
          <w:position w:val="0"/>
          <w:shd w:val="clear" w:color="auto" w:fill="auto"/>
          <w:lang w:val="cs-CZ" w:eastAsia="cs-CZ" w:bidi="cs-CZ"/>
        </w:rPr>
        <w:t>Smluvní pokuta v případě neposkytnutí součinnosti zhotovitele koordinátorovi BOZP (jeli určen) dle § 16 zákona 309/2006 Sb. v platném znění ve výši 10 000,- Kč za každý případ.</w:t>
      </w:r>
    </w:p>
    <w:p>
      <w:pPr>
        <w:pStyle w:val="Style9"/>
        <w:keepNext w:val="0"/>
        <w:keepLines w:val="0"/>
        <w:widowControl w:val="0"/>
        <w:numPr>
          <w:ilvl w:val="0"/>
          <w:numId w:val="13"/>
        </w:numPr>
        <w:shd w:val="clear" w:color="auto" w:fill="auto"/>
        <w:tabs>
          <w:tab w:pos="396" w:val="left"/>
        </w:tabs>
        <w:bidi w:val="0"/>
        <w:spacing w:before="0" w:after="200" w:line="240" w:lineRule="auto"/>
        <w:ind w:left="380" w:right="0" w:hanging="380"/>
        <w:jc w:val="both"/>
      </w:pPr>
      <w:bookmarkStart w:id="178" w:name="bookmark178"/>
      <w:bookmarkEnd w:id="178"/>
      <w:r>
        <w:rPr>
          <w:color w:val="000000"/>
          <w:spacing w:val="0"/>
          <w:w w:val="100"/>
          <w:position w:val="0"/>
          <w:shd w:val="clear" w:color="auto" w:fill="auto"/>
          <w:lang w:val="cs-CZ" w:eastAsia="cs-CZ" w:bidi="cs-CZ"/>
        </w:rPr>
        <w:t>Smluvní pokuta pro případ opakovaného porušení povinnosti zhotovitele vést stavební deník v souladu s vyhláškou č. 131/2024 Sb., o dokumentaci staveb, ve znění pozdějších předpisů, činí 5.000,- Kč za každý případ.</w:t>
      </w:r>
    </w:p>
    <w:p>
      <w:pPr>
        <w:pStyle w:val="Style9"/>
        <w:keepNext w:val="0"/>
        <w:keepLines w:val="0"/>
        <w:widowControl w:val="0"/>
        <w:numPr>
          <w:ilvl w:val="0"/>
          <w:numId w:val="13"/>
        </w:numPr>
        <w:shd w:val="clear" w:color="auto" w:fill="auto"/>
        <w:tabs>
          <w:tab w:pos="396" w:val="left"/>
        </w:tabs>
        <w:bidi w:val="0"/>
        <w:spacing w:before="0" w:after="200" w:line="240" w:lineRule="auto"/>
        <w:ind w:left="380" w:right="0" w:hanging="380"/>
        <w:jc w:val="both"/>
      </w:pPr>
      <w:bookmarkStart w:id="179" w:name="bookmark179"/>
      <w:bookmarkEnd w:id="179"/>
      <w:r>
        <w:rPr>
          <w:color w:val="000000"/>
          <w:spacing w:val="0"/>
          <w:w w:val="100"/>
          <w:position w:val="0"/>
          <w:shd w:val="clear" w:color="auto" w:fill="auto"/>
          <w:lang w:val="cs-CZ" w:eastAsia="cs-CZ" w:bidi="cs-CZ"/>
        </w:rPr>
        <w:t>Smluvní pokuta pro případ porušení ostatních výše neuvedených smluvních povinností, na jejichž porušení byl zhotovitel upozorněn objednatelem ve stavebním deníku, činí 1.000,- Kč za každý případ.</w:t>
      </w:r>
    </w:p>
    <w:p>
      <w:pPr>
        <w:pStyle w:val="Style9"/>
        <w:keepNext w:val="0"/>
        <w:keepLines w:val="0"/>
        <w:widowControl w:val="0"/>
        <w:numPr>
          <w:ilvl w:val="0"/>
          <w:numId w:val="13"/>
        </w:numPr>
        <w:shd w:val="clear" w:color="auto" w:fill="auto"/>
        <w:tabs>
          <w:tab w:pos="495" w:val="left"/>
        </w:tabs>
        <w:bidi w:val="0"/>
        <w:spacing w:before="0" w:after="200" w:line="240" w:lineRule="auto"/>
        <w:ind w:left="380" w:right="0" w:hanging="380"/>
        <w:jc w:val="both"/>
      </w:pPr>
      <w:bookmarkStart w:id="180" w:name="bookmark180"/>
      <w:bookmarkEnd w:id="180"/>
      <w:r>
        <w:rPr>
          <w:color w:val="000000"/>
          <w:spacing w:val="0"/>
          <w:w w:val="100"/>
          <w:position w:val="0"/>
          <w:shd w:val="clear" w:color="auto" w:fill="auto"/>
          <w:lang w:val="cs-CZ" w:eastAsia="cs-CZ" w:bidi="cs-CZ"/>
        </w:rPr>
        <w:t>Při nesplnění podmínek uvedených ve stanoviscích vlastníků pozemků, které jsou součástí PD, uhradí zhotovitel objednateli smluvní pokutu ve výši 5.000,-Kč za každý případ nesplnění podmínek a k tomu náhradu dle požadavku uvedenou ve stanovisku vlastníka pozemku.</w:t>
      </w:r>
    </w:p>
    <w:p>
      <w:pPr>
        <w:pStyle w:val="Style9"/>
        <w:keepNext w:val="0"/>
        <w:keepLines w:val="0"/>
        <w:widowControl w:val="0"/>
        <w:numPr>
          <w:ilvl w:val="0"/>
          <w:numId w:val="13"/>
        </w:numPr>
        <w:shd w:val="clear" w:color="auto" w:fill="auto"/>
        <w:tabs>
          <w:tab w:pos="495" w:val="left"/>
        </w:tabs>
        <w:bidi w:val="0"/>
        <w:spacing w:before="0" w:after="200" w:line="240" w:lineRule="auto"/>
        <w:ind w:left="380" w:right="0" w:hanging="380"/>
        <w:jc w:val="both"/>
      </w:pPr>
      <w:bookmarkStart w:id="181" w:name="bookmark181"/>
      <w:bookmarkEnd w:id="181"/>
      <w:r>
        <w:rPr>
          <w:color w:val="000000"/>
          <w:spacing w:val="0"/>
          <w:w w:val="100"/>
          <w:position w:val="0"/>
          <w:shd w:val="clear" w:color="auto" w:fill="auto"/>
          <w:lang w:val="cs-CZ" w:eastAsia="cs-CZ" w:bidi="cs-CZ"/>
        </w:rPr>
        <w:t>Smluvní pokuty mohou být kombinovány a to znamená, že uplatnění jedné smluvní pokuty nevylučuje souběžné uplatnění jakékoliv jiné smluvní pokuty.</w:t>
      </w:r>
    </w:p>
    <w:p>
      <w:pPr>
        <w:pStyle w:val="Style9"/>
        <w:keepNext w:val="0"/>
        <w:keepLines w:val="0"/>
        <w:widowControl w:val="0"/>
        <w:numPr>
          <w:ilvl w:val="0"/>
          <w:numId w:val="13"/>
        </w:numPr>
        <w:shd w:val="clear" w:color="auto" w:fill="auto"/>
        <w:tabs>
          <w:tab w:pos="495" w:val="left"/>
        </w:tabs>
        <w:bidi w:val="0"/>
        <w:spacing w:before="0" w:after="200" w:line="240" w:lineRule="auto"/>
        <w:ind w:left="380" w:right="0" w:hanging="380"/>
        <w:jc w:val="both"/>
      </w:pPr>
      <w:bookmarkStart w:id="182" w:name="bookmark182"/>
      <w:bookmarkEnd w:id="182"/>
      <w:r>
        <w:rPr>
          <w:color w:val="000000"/>
          <w:spacing w:val="0"/>
          <w:w w:val="100"/>
          <w:position w:val="0"/>
          <w:shd w:val="clear" w:color="auto" w:fill="auto"/>
          <w:lang w:val="cs-CZ" w:eastAsia="cs-CZ" w:bidi="cs-CZ"/>
        </w:rPr>
        <w:t>Sankci vyúčtuje oprávněná strana straně povinné písemnou formou. Ve vyúčtování musí být uvedeno to ustanovení smlouvy, které k vyúčtování sankce opravňuje a způsob výpočtu celkové výše sankce.</w:t>
      </w:r>
    </w:p>
    <w:p>
      <w:pPr>
        <w:pStyle w:val="Style9"/>
        <w:keepNext w:val="0"/>
        <w:keepLines w:val="0"/>
        <w:widowControl w:val="0"/>
        <w:numPr>
          <w:ilvl w:val="0"/>
          <w:numId w:val="13"/>
        </w:numPr>
        <w:shd w:val="clear" w:color="auto" w:fill="auto"/>
        <w:tabs>
          <w:tab w:pos="495" w:val="left"/>
        </w:tabs>
        <w:bidi w:val="0"/>
        <w:spacing w:before="0" w:after="200" w:line="240" w:lineRule="auto"/>
        <w:ind w:left="380" w:right="0" w:hanging="380"/>
        <w:jc w:val="both"/>
      </w:pPr>
      <w:bookmarkStart w:id="183" w:name="bookmark183"/>
      <w:bookmarkEnd w:id="183"/>
      <w:r>
        <w:rPr>
          <w:color w:val="000000"/>
          <w:spacing w:val="0"/>
          <w:w w:val="100"/>
          <w:position w:val="0"/>
          <w:shd w:val="clear" w:color="auto" w:fill="auto"/>
          <w:lang w:val="cs-CZ" w:eastAsia="cs-CZ" w:bidi="cs-CZ"/>
        </w:rPr>
        <w:t>Pro zajištění úhrady oprávněně vyúčtovaných sankcí je objednatel oprávněn provést zápočet vyúčtované sankce proti jakékoliv oprávněné pohledávce, kterou má, nebo bude mít zhotovitel za objednatelem.</w:t>
      </w:r>
    </w:p>
    <w:p>
      <w:pPr>
        <w:pStyle w:val="Style9"/>
        <w:keepNext w:val="0"/>
        <w:keepLines w:val="0"/>
        <w:widowControl w:val="0"/>
        <w:numPr>
          <w:ilvl w:val="0"/>
          <w:numId w:val="13"/>
        </w:numPr>
        <w:shd w:val="clear" w:color="auto" w:fill="auto"/>
        <w:tabs>
          <w:tab w:pos="495" w:val="left"/>
        </w:tabs>
        <w:bidi w:val="0"/>
        <w:spacing w:before="0" w:after="200" w:line="240" w:lineRule="auto"/>
        <w:ind w:left="380" w:right="0" w:hanging="380"/>
        <w:jc w:val="both"/>
      </w:pPr>
      <w:bookmarkStart w:id="184" w:name="bookmark184"/>
      <w:bookmarkEnd w:id="184"/>
      <w:r>
        <w:rPr>
          <w:color w:val="000000"/>
          <w:spacing w:val="0"/>
          <w:w w:val="100"/>
          <w:position w:val="0"/>
          <w:shd w:val="clear" w:color="auto" w:fill="auto"/>
          <w:lang w:val="cs-CZ" w:eastAsia="cs-CZ" w:bidi="cs-CZ"/>
        </w:rPr>
        <w:t>Strana povinná je povinna uhradit vyúčtované sankce nejpozději do 30 dnů od dne obdržení příslušného vyúčtování.</w:t>
      </w:r>
    </w:p>
    <w:p>
      <w:pPr>
        <w:pStyle w:val="Style9"/>
        <w:keepNext w:val="0"/>
        <w:keepLines w:val="0"/>
        <w:widowControl w:val="0"/>
        <w:numPr>
          <w:ilvl w:val="0"/>
          <w:numId w:val="13"/>
        </w:numPr>
        <w:shd w:val="clear" w:color="auto" w:fill="auto"/>
        <w:tabs>
          <w:tab w:pos="495" w:val="left"/>
        </w:tabs>
        <w:bidi w:val="0"/>
        <w:spacing w:before="0" w:after="440" w:line="240" w:lineRule="auto"/>
        <w:ind w:left="380" w:right="0" w:hanging="380"/>
        <w:jc w:val="both"/>
      </w:pPr>
      <w:bookmarkStart w:id="185" w:name="bookmark185"/>
      <w:bookmarkEnd w:id="185"/>
      <w:r>
        <w:rPr>
          <w:color w:val="000000"/>
          <w:spacing w:val="0"/>
          <w:w w:val="100"/>
          <w:position w:val="0"/>
          <w:shd w:val="clear" w:color="auto" w:fill="auto"/>
          <w:lang w:val="cs-CZ" w:eastAsia="cs-CZ" w:bidi="cs-CZ"/>
        </w:rPr>
        <w:t>Zaplacením sankce není dotčen nárok objednatele na náhradu škody způsobené mu porušením povinnosti zhotovitele, na niž se sankce vztahuje.</w:t>
      </w:r>
    </w:p>
    <w:p>
      <w:pPr>
        <w:pStyle w:val="Style9"/>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cs-CZ" w:eastAsia="cs-CZ" w:bidi="cs-CZ"/>
        </w:rPr>
        <w:t>Čl. VI. ZAJIŠTĚNÍ ZÁVAZKU, ZÁRUKA</w:t>
      </w:r>
    </w:p>
    <w:p>
      <w:pPr>
        <w:pStyle w:val="Style9"/>
        <w:keepNext w:val="0"/>
        <w:keepLines w:val="0"/>
        <w:widowControl w:val="0"/>
        <w:numPr>
          <w:ilvl w:val="0"/>
          <w:numId w:val="15"/>
        </w:numPr>
        <w:shd w:val="clear" w:color="auto" w:fill="auto"/>
        <w:tabs>
          <w:tab w:pos="396" w:val="left"/>
        </w:tabs>
        <w:bidi w:val="0"/>
        <w:spacing w:before="0" w:after="0" w:line="240" w:lineRule="auto"/>
        <w:ind w:left="0" w:right="0" w:firstLine="0"/>
        <w:jc w:val="left"/>
      </w:pPr>
      <w:bookmarkStart w:id="186" w:name="bookmark186"/>
      <w:bookmarkEnd w:id="186"/>
      <w:r>
        <w:rPr>
          <w:color w:val="000000"/>
          <w:spacing w:val="0"/>
          <w:w w:val="100"/>
          <w:position w:val="0"/>
          <w:shd w:val="clear" w:color="auto" w:fill="auto"/>
          <w:lang w:val="cs-CZ" w:eastAsia="cs-CZ" w:bidi="cs-CZ"/>
        </w:rPr>
        <w:t>Dílo bude předáno až po řádném a úplném provedení díla.</w:t>
      </w:r>
    </w:p>
    <w:p>
      <w:pPr>
        <w:pStyle w:val="Style9"/>
        <w:keepNext w:val="0"/>
        <w:keepLines w:val="0"/>
        <w:widowControl w:val="0"/>
        <w:shd w:val="clear" w:color="auto" w:fill="auto"/>
        <w:bidi w:val="0"/>
        <w:spacing w:before="0" w:after="0" w:line="240" w:lineRule="auto"/>
        <w:ind w:left="380" w:right="0" w:firstLine="40"/>
        <w:jc w:val="both"/>
      </w:pPr>
      <w:r>
        <w:rPr>
          <w:color w:val="000000"/>
          <w:spacing w:val="0"/>
          <w:w w:val="100"/>
          <w:position w:val="0"/>
          <w:shd w:val="clear" w:color="auto" w:fill="auto"/>
          <w:lang w:val="cs-CZ" w:eastAsia="cs-CZ" w:bidi="cs-CZ"/>
        </w:rPr>
        <w:t>Objednatel může výjimečně převzít i dílo, které vykazuje ojedinělé drobné vady, které samy o sobě, ani ve spojení s jinými nebrání řádnému užívání díla.</w:t>
      </w:r>
    </w:p>
    <w:p>
      <w:pPr>
        <w:pStyle w:val="Style9"/>
        <w:keepNext w:val="0"/>
        <w:keepLines w:val="0"/>
        <w:widowControl w:val="0"/>
        <w:shd w:val="clear" w:color="auto" w:fill="auto"/>
        <w:bidi w:val="0"/>
        <w:spacing w:before="0" w:after="0" w:line="240" w:lineRule="auto"/>
        <w:ind w:left="380" w:right="0" w:firstLine="40"/>
        <w:jc w:val="both"/>
      </w:pPr>
      <w:r>
        <w:rPr>
          <w:color w:val="000000"/>
          <w:spacing w:val="0"/>
          <w:w w:val="100"/>
          <w:position w:val="0"/>
          <w:shd w:val="clear" w:color="auto" w:fill="auto"/>
          <w:lang w:val="cs-CZ" w:eastAsia="cs-CZ" w:bidi="cs-CZ"/>
        </w:rPr>
        <w:t>Obsahuje-li dílo, které je předmětem předání a převzetí drobné vady a nedodělky, musí protokol obsahovat:</w:t>
      </w:r>
    </w:p>
    <w:p>
      <w:pPr>
        <w:pStyle w:val="Style9"/>
        <w:keepNext w:val="0"/>
        <w:keepLines w:val="0"/>
        <w:widowControl w:val="0"/>
        <w:numPr>
          <w:ilvl w:val="0"/>
          <w:numId w:val="17"/>
        </w:numPr>
        <w:shd w:val="clear" w:color="auto" w:fill="auto"/>
        <w:tabs>
          <w:tab w:pos="966" w:val="left"/>
        </w:tabs>
        <w:bidi w:val="0"/>
        <w:spacing w:before="0" w:after="0" w:line="240" w:lineRule="auto"/>
        <w:ind w:left="0" w:right="0" w:firstLine="380"/>
        <w:jc w:val="left"/>
      </w:pPr>
      <w:bookmarkStart w:id="187" w:name="bookmark187"/>
      <w:bookmarkEnd w:id="187"/>
      <w:r>
        <w:rPr>
          <w:color w:val="000000"/>
          <w:spacing w:val="0"/>
          <w:w w:val="100"/>
          <w:position w:val="0"/>
          <w:shd w:val="clear" w:color="auto" w:fill="auto"/>
          <w:lang w:val="cs-CZ" w:eastAsia="cs-CZ" w:bidi="cs-CZ"/>
        </w:rPr>
        <w:t>soupis zjištěných vad a nedodělků</w:t>
      </w:r>
    </w:p>
    <w:p>
      <w:pPr>
        <w:pStyle w:val="Style9"/>
        <w:keepNext w:val="0"/>
        <w:keepLines w:val="0"/>
        <w:widowControl w:val="0"/>
        <w:numPr>
          <w:ilvl w:val="0"/>
          <w:numId w:val="17"/>
        </w:numPr>
        <w:shd w:val="clear" w:color="auto" w:fill="auto"/>
        <w:tabs>
          <w:tab w:pos="966" w:val="left"/>
        </w:tabs>
        <w:bidi w:val="0"/>
        <w:spacing w:before="0" w:after="200" w:line="240" w:lineRule="auto"/>
        <w:ind w:left="1020" w:right="0" w:hanging="600"/>
        <w:jc w:val="both"/>
      </w:pPr>
      <w:bookmarkStart w:id="188" w:name="bookmark188"/>
      <w:bookmarkEnd w:id="188"/>
      <w:r>
        <w:rPr>
          <w:color w:val="000000"/>
          <w:spacing w:val="0"/>
          <w:w w:val="100"/>
          <w:position w:val="0"/>
          <w:shd w:val="clear" w:color="auto" w:fill="auto"/>
          <w:lang w:val="cs-CZ" w:eastAsia="cs-CZ" w:bidi="cs-CZ"/>
        </w:rPr>
        <w:t>dohodu o způsobu a termínech jejich odstranění, popřípadě o jiném způsobu jejich vypořádání</w:t>
      </w:r>
    </w:p>
    <w:p>
      <w:pPr>
        <w:pStyle w:val="Style9"/>
        <w:keepNext w:val="0"/>
        <w:keepLines w:val="0"/>
        <w:widowControl w:val="0"/>
        <w:shd w:val="clear" w:color="auto" w:fill="auto"/>
        <w:bidi w:val="0"/>
        <w:spacing w:before="0" w:after="0" w:line="240" w:lineRule="auto"/>
        <w:ind w:left="1020" w:right="0" w:hanging="620"/>
        <w:jc w:val="both"/>
      </w:pPr>
      <w:r>
        <w:rPr>
          <w:rFonts w:ascii="Times New Roman" w:eastAsia="Times New Roman" w:hAnsi="Times New Roman" w:cs="Times New Roman"/>
          <w:color w:val="000000"/>
          <w:spacing w:val="0"/>
          <w:w w:val="100"/>
          <w:position w:val="0"/>
          <w:shd w:val="clear" w:color="auto" w:fill="auto"/>
          <w:lang w:val="cs-CZ" w:eastAsia="cs-CZ" w:bidi="cs-CZ"/>
        </w:rPr>
        <w:t xml:space="preserve">- </w:t>
      </w:r>
      <w:r>
        <w:rPr>
          <w:color w:val="000000"/>
          <w:spacing w:val="0"/>
          <w:w w:val="100"/>
          <w:position w:val="0"/>
          <w:shd w:val="clear" w:color="auto" w:fill="auto"/>
          <w:lang w:val="cs-CZ" w:eastAsia="cs-CZ" w:bidi="cs-CZ"/>
        </w:rPr>
        <w:t>dohodu o zpřístupnění díla nebo jeho částí zhotoviteli za účelem odstranění vad a nedodělků.</w:t>
      </w:r>
    </w:p>
    <w:p>
      <w:pPr>
        <w:pStyle w:val="Style9"/>
        <w:keepNext w:val="0"/>
        <w:keepLines w:val="0"/>
        <w:widowControl w:val="0"/>
        <w:shd w:val="clear" w:color="auto" w:fill="auto"/>
        <w:bidi w:val="0"/>
        <w:spacing w:before="0" w:after="0" w:line="240" w:lineRule="auto"/>
        <w:ind w:left="380" w:right="0" w:firstLine="20"/>
        <w:jc w:val="both"/>
      </w:pPr>
      <w:r>
        <w:rPr>
          <w:color w:val="000000"/>
          <w:spacing w:val="0"/>
          <w:w w:val="100"/>
          <w:position w:val="0"/>
          <w:shd w:val="clear" w:color="auto" w:fill="auto"/>
          <w:lang w:val="cs-CZ" w:eastAsia="cs-CZ" w:bidi="cs-CZ"/>
        </w:rPr>
        <w:t>Nedojde-li mezi oběma stranami k dohodě o termínu odstranění vad a nedodělků, pak platí, že vady a nedodělky musí být odstraněny nejpozději do 30 dnů ode dne předání a převzetí díla</w:t>
      </w:r>
      <w:r>
        <w:rPr>
          <w:color w:val="0070C0"/>
          <w:spacing w:val="0"/>
          <w:w w:val="100"/>
          <w:position w:val="0"/>
          <w:shd w:val="clear" w:color="auto" w:fill="auto"/>
          <w:lang w:val="cs-CZ" w:eastAsia="cs-CZ" w:bidi="cs-CZ"/>
        </w:rPr>
        <w:t>.</w:t>
      </w:r>
    </w:p>
    <w:p>
      <w:pPr>
        <w:pStyle w:val="Style9"/>
        <w:keepNext w:val="0"/>
        <w:keepLines w:val="0"/>
        <w:widowControl w:val="0"/>
        <w:shd w:val="clear" w:color="auto" w:fill="auto"/>
        <w:bidi w:val="0"/>
        <w:spacing w:before="0" w:after="0" w:line="240" w:lineRule="auto"/>
        <w:ind w:left="380" w:right="0" w:firstLine="20"/>
        <w:jc w:val="both"/>
      </w:pPr>
      <w:r>
        <w:rPr>
          <w:color w:val="000000"/>
          <w:spacing w:val="0"/>
          <w:w w:val="100"/>
          <w:position w:val="0"/>
          <w:shd w:val="clear" w:color="auto" w:fill="auto"/>
          <w:lang w:val="cs-CZ" w:eastAsia="cs-CZ" w:bidi="cs-CZ"/>
        </w:rPr>
        <w:t>Zhotovitel je povinen ve stanovené lhůtě odstranit vady i v případě, kdy podle jeho názoru za vady neodpovídá. Náklady na odstranění vad v těchto sporných případech nese až do rozhodnutí soudu zhotovitel.</w:t>
      </w:r>
    </w:p>
    <w:p>
      <w:pPr>
        <w:pStyle w:val="Style9"/>
        <w:keepNext w:val="0"/>
        <w:keepLines w:val="0"/>
        <w:widowControl w:val="0"/>
        <w:shd w:val="clear" w:color="auto" w:fill="auto"/>
        <w:bidi w:val="0"/>
        <w:spacing w:before="0" w:line="240" w:lineRule="auto"/>
        <w:ind w:left="380" w:right="0" w:firstLine="20"/>
        <w:jc w:val="both"/>
      </w:pPr>
      <w:r>
        <w:rPr>
          <w:color w:val="000000"/>
          <w:spacing w:val="0"/>
          <w:w w:val="100"/>
          <w:position w:val="0"/>
          <w:shd w:val="clear" w:color="auto" w:fill="auto"/>
          <w:lang w:val="cs-CZ" w:eastAsia="cs-CZ" w:bidi="cs-CZ"/>
        </w:rPr>
        <w:t>Neodstraní-li zhotovitel zjištěné vady a nedodělky ve sjednaném termínu je objednatel oprávněn zajistit jejich odstranění jiným způsobem. Dodání předmětu smlouvy je potom splněno posledním dílčím plněním zhotovitele. To nezbavuje zhotovitele povinnosti zaplatit příslušnou smluvní sankci za neodstranění vad a nedodělků a nahradit škodu.</w:t>
      </w:r>
    </w:p>
    <w:p>
      <w:pPr>
        <w:pStyle w:val="Style9"/>
        <w:keepNext w:val="0"/>
        <w:keepLines w:val="0"/>
        <w:widowControl w:val="0"/>
        <w:numPr>
          <w:ilvl w:val="0"/>
          <w:numId w:val="15"/>
        </w:numPr>
        <w:shd w:val="clear" w:color="auto" w:fill="auto"/>
        <w:tabs>
          <w:tab w:pos="360" w:val="left"/>
        </w:tabs>
        <w:bidi w:val="0"/>
        <w:spacing w:before="0" w:line="240" w:lineRule="auto"/>
        <w:ind w:left="0" w:right="0" w:firstLine="0"/>
        <w:jc w:val="both"/>
      </w:pPr>
      <w:bookmarkStart w:id="189" w:name="bookmark189"/>
      <w:bookmarkEnd w:id="189"/>
      <w:r>
        <w:rPr>
          <w:color w:val="000000"/>
          <w:spacing w:val="0"/>
          <w:w w:val="100"/>
          <w:position w:val="0"/>
          <w:shd w:val="clear" w:color="auto" w:fill="auto"/>
          <w:lang w:val="cs-CZ" w:eastAsia="cs-CZ" w:bidi="cs-CZ"/>
        </w:rPr>
        <w:t>Záruční doba se sjednává na 24 měsíců ode dne předání a převzetí díla objednatelem.</w:t>
      </w:r>
    </w:p>
    <w:p>
      <w:pPr>
        <w:pStyle w:val="Style9"/>
        <w:keepNext w:val="0"/>
        <w:keepLines w:val="0"/>
        <w:widowControl w:val="0"/>
        <w:shd w:val="clear" w:color="auto" w:fill="auto"/>
        <w:bidi w:val="0"/>
        <w:spacing w:before="0" w:line="240" w:lineRule="auto"/>
        <w:ind w:left="380" w:right="0" w:firstLine="20"/>
        <w:jc w:val="both"/>
      </w:pPr>
      <w:r>
        <w:rPr>
          <w:color w:val="000000"/>
          <w:spacing w:val="0"/>
          <w:w w:val="100"/>
          <w:position w:val="0"/>
          <w:shd w:val="clear" w:color="auto" w:fill="auto"/>
          <w:lang w:val="cs-CZ" w:eastAsia="cs-CZ" w:bidi="cs-CZ"/>
        </w:rPr>
        <w:t>Záruční doba neběží od doby uplatnění reklamace u zhotovitele do odstranění reklamovaných záručních vad.</w:t>
      </w:r>
    </w:p>
    <w:p>
      <w:pPr>
        <w:pStyle w:val="Style9"/>
        <w:keepNext w:val="0"/>
        <w:keepLines w:val="0"/>
        <w:widowControl w:val="0"/>
        <w:shd w:val="clear" w:color="auto" w:fill="auto"/>
        <w:bidi w:val="0"/>
        <w:spacing w:before="0" w:line="240" w:lineRule="auto"/>
        <w:ind w:left="380" w:right="0" w:firstLine="20"/>
        <w:jc w:val="both"/>
      </w:pPr>
      <w:r>
        <w:rPr>
          <w:color w:val="000000"/>
          <w:spacing w:val="0"/>
          <w:w w:val="100"/>
          <w:position w:val="0"/>
          <w:shd w:val="clear" w:color="auto" w:fill="auto"/>
          <w:lang w:val="cs-CZ" w:eastAsia="cs-CZ" w:bidi="cs-CZ"/>
        </w:rPr>
        <w:t>V případě uplatnění reklamace k vadám, které nemají vliv na funkčnost díla a jsou samostatně odstranitelné, mohou se smluvní strany v rámci reklamačního řízení dohodnout o ponechání běhu záruční doby jako takové dle znění smlouvy.</w:t>
      </w:r>
    </w:p>
    <w:p>
      <w:pPr>
        <w:pStyle w:val="Style9"/>
        <w:keepNext w:val="0"/>
        <w:keepLines w:val="0"/>
        <w:widowControl w:val="0"/>
        <w:numPr>
          <w:ilvl w:val="0"/>
          <w:numId w:val="15"/>
        </w:numPr>
        <w:shd w:val="clear" w:color="auto" w:fill="auto"/>
        <w:tabs>
          <w:tab w:pos="360" w:val="left"/>
        </w:tabs>
        <w:bidi w:val="0"/>
        <w:spacing w:before="0" w:line="240" w:lineRule="auto"/>
        <w:ind w:left="380" w:right="0" w:hanging="380"/>
        <w:jc w:val="both"/>
      </w:pPr>
      <w:bookmarkStart w:id="190" w:name="bookmark190"/>
      <w:bookmarkEnd w:id="190"/>
      <w:r>
        <w:rPr>
          <w:color w:val="000000"/>
          <w:spacing w:val="0"/>
          <w:w w:val="100"/>
          <w:position w:val="0"/>
          <w:shd w:val="clear" w:color="auto" w:fill="auto"/>
          <w:lang w:val="cs-CZ" w:eastAsia="cs-CZ" w:bidi="cs-CZ"/>
        </w:rPr>
        <w:t>Zhotovitel je povinen nejpozději do 14 dnů po obdržení reklamace písemně oznámit objednateli, zda reklamaci uznává či neuznává. Pokud tak neučiní, má se za to, že reklamaci objednatele uznává. Vždy však musí písemně sdělit, v jakém termínu nastoupí k odstranění vady. Tento termín nesmí být delší než 30 dnů ode dne obdržení reklamace, a to bez ohledu na to, zda zhotovitel reklamaci uznává či neuznává. Nestanoví-li zhotovitel uvedený termín, pak platí lhůta 30 dnů ode dne obdržení reklamace. Současně zhotovitel písemně navrhne, do kterého termínu vadu odstraní.</w:t>
      </w:r>
    </w:p>
    <w:p>
      <w:pPr>
        <w:pStyle w:val="Style9"/>
        <w:keepNext w:val="0"/>
        <w:keepLines w:val="0"/>
        <w:widowControl w:val="0"/>
        <w:numPr>
          <w:ilvl w:val="0"/>
          <w:numId w:val="15"/>
        </w:numPr>
        <w:shd w:val="clear" w:color="auto" w:fill="auto"/>
        <w:tabs>
          <w:tab w:pos="360" w:val="left"/>
        </w:tabs>
        <w:bidi w:val="0"/>
        <w:spacing w:before="0" w:after="440" w:line="240" w:lineRule="auto"/>
        <w:ind w:left="380" w:right="0" w:hanging="380"/>
        <w:jc w:val="both"/>
      </w:pPr>
      <w:bookmarkStart w:id="191" w:name="bookmark191"/>
      <w:bookmarkEnd w:id="191"/>
      <w:r>
        <w:rPr>
          <w:color w:val="000000"/>
          <w:spacing w:val="0"/>
          <w:w w:val="100"/>
          <w:position w:val="0"/>
          <w:shd w:val="clear" w:color="auto" w:fill="auto"/>
          <w:lang w:val="cs-CZ" w:eastAsia="cs-CZ" w:bidi="cs-CZ"/>
        </w:rPr>
        <w:t>Náklady na odstranění reklamované vady nese zhotovitel i ve sporných případech až do rozhodnutí soudu. Nenastoupí-li zhotovitel k odstranění reklamované vady do 30 dnů po obdržení reklamace objednatele, je objednatel oprávněn odstranit vady jiným odborným subjektem. Veškeré takto vzniklé náklady uhradí objednateli zhotovitel.</w:t>
      </w:r>
    </w:p>
    <w:p>
      <w:pPr>
        <w:pStyle w:val="Style9"/>
        <w:keepNext w:val="0"/>
        <w:keepLines w:val="0"/>
        <w:widowControl w:val="0"/>
        <w:shd w:val="clear" w:color="auto" w:fill="auto"/>
        <w:bidi w:val="0"/>
        <w:spacing w:before="0" w:line="240" w:lineRule="auto"/>
        <w:ind w:left="0" w:right="0" w:firstLine="0"/>
        <w:jc w:val="center"/>
      </w:pPr>
      <w:r>
        <w:rPr>
          <w:b/>
          <w:bCs/>
          <w:color w:val="000000"/>
          <w:spacing w:val="0"/>
          <w:w w:val="100"/>
          <w:position w:val="0"/>
          <w:shd w:val="clear" w:color="auto" w:fill="auto"/>
          <w:lang w:val="cs-CZ" w:eastAsia="cs-CZ" w:bidi="cs-CZ"/>
        </w:rPr>
        <w:t>Čl. VII. NÁHRADA ŠKODY</w:t>
      </w:r>
    </w:p>
    <w:p>
      <w:pPr>
        <w:pStyle w:val="Style9"/>
        <w:keepNext w:val="0"/>
        <w:keepLines w:val="0"/>
        <w:widowControl w:val="0"/>
        <w:numPr>
          <w:ilvl w:val="0"/>
          <w:numId w:val="19"/>
        </w:numPr>
        <w:shd w:val="clear" w:color="auto" w:fill="auto"/>
        <w:tabs>
          <w:tab w:pos="360" w:val="left"/>
        </w:tabs>
        <w:bidi w:val="0"/>
        <w:spacing w:before="0" w:line="240" w:lineRule="auto"/>
        <w:ind w:left="380" w:right="0" w:hanging="380"/>
        <w:jc w:val="both"/>
      </w:pPr>
      <w:bookmarkStart w:id="192" w:name="bookmark192"/>
      <w:bookmarkEnd w:id="192"/>
      <w:r>
        <w:rPr>
          <w:color w:val="000000"/>
          <w:spacing w:val="0"/>
          <w:w w:val="100"/>
          <w:position w:val="0"/>
          <w:shd w:val="clear" w:color="auto" w:fill="auto"/>
          <w:lang w:val="cs-CZ" w:eastAsia="cs-CZ" w:bidi="cs-CZ"/>
        </w:rPr>
        <w:t>Zhotovitel odpovídá za škody na díle, dalším majetku objednatele a majetku třetích osob, vzniklé v souvislosti s plněním díla dle ustanovení této smlouvy.</w:t>
      </w:r>
    </w:p>
    <w:p>
      <w:pPr>
        <w:pStyle w:val="Style2"/>
        <w:keepNext/>
        <w:keepLines/>
        <w:widowControl w:val="0"/>
        <w:numPr>
          <w:ilvl w:val="0"/>
          <w:numId w:val="19"/>
        </w:numPr>
        <w:shd w:val="clear" w:color="auto" w:fill="auto"/>
        <w:tabs>
          <w:tab w:pos="360" w:val="left"/>
        </w:tabs>
        <w:bidi w:val="0"/>
        <w:spacing w:before="0" w:after="180" w:line="240" w:lineRule="auto"/>
        <w:ind w:left="380" w:right="0" w:hanging="380"/>
        <w:jc w:val="both"/>
      </w:pPr>
      <w:bookmarkStart w:id="193" w:name="bookmark193"/>
      <w:bookmarkStart w:id="194" w:name="bookmark194"/>
      <w:bookmarkStart w:id="195" w:name="bookmark195"/>
      <w:bookmarkStart w:id="196" w:name="bookmark196"/>
      <w:bookmarkEnd w:id="195"/>
      <w:r>
        <w:rPr>
          <w:color w:val="000000"/>
          <w:spacing w:val="0"/>
          <w:w w:val="100"/>
          <w:position w:val="0"/>
          <w:shd w:val="clear" w:color="auto" w:fill="auto"/>
          <w:lang w:val="cs-CZ" w:eastAsia="cs-CZ" w:bidi="cs-CZ"/>
        </w:rPr>
        <w:t>Uplatněním nároku na zaplacení smluvní pokuty ani jejím skutečným uhrazením nezaniká povinnost smluvní strany splnit povinnost, jejíž plnění bylo smluvní pokutou zajištěno. Úhradou smluvní pokuty není dotčeno právo objednatele na náhradu škody způsobené porušením povinností zhotovitele, na kterou se smluvní pokuta vztahuje a náhrada škody se tedy hradí v plné výši vedle smluvní pokuty.</w:t>
      </w:r>
      <w:bookmarkEnd w:id="193"/>
      <w:bookmarkEnd w:id="194"/>
      <w:bookmarkEnd w:id="196"/>
    </w:p>
    <w:p>
      <w:pPr>
        <w:pStyle w:val="Style9"/>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u w:val="single"/>
          <w:shd w:val="clear" w:color="auto" w:fill="auto"/>
          <w:lang w:val="cs-CZ" w:eastAsia="cs-CZ" w:bidi="cs-CZ"/>
        </w:rPr>
        <w:t>Čl. VIII. OSTATNÍ USTANOVENÍ</w:t>
      </w:r>
    </w:p>
    <w:p>
      <w:pPr>
        <w:pStyle w:val="Style9"/>
        <w:keepNext w:val="0"/>
        <w:keepLines w:val="0"/>
        <w:widowControl w:val="0"/>
        <w:numPr>
          <w:ilvl w:val="0"/>
          <w:numId w:val="21"/>
        </w:numPr>
        <w:shd w:val="clear" w:color="auto" w:fill="auto"/>
        <w:tabs>
          <w:tab w:pos="358" w:val="left"/>
        </w:tabs>
        <w:bidi w:val="0"/>
        <w:spacing w:before="0" w:after="200" w:line="240" w:lineRule="auto"/>
        <w:ind w:left="380" w:right="0" w:hanging="380"/>
        <w:jc w:val="both"/>
      </w:pPr>
      <w:bookmarkStart w:id="197" w:name="bookmark197"/>
      <w:bookmarkEnd w:id="197"/>
      <w:r>
        <w:rPr>
          <w:color w:val="000000"/>
          <w:spacing w:val="0"/>
          <w:w w:val="100"/>
          <w:position w:val="0"/>
          <w:shd w:val="clear" w:color="auto" w:fill="auto"/>
          <w:lang w:val="cs-CZ" w:eastAsia="cs-CZ" w:bidi="cs-CZ"/>
        </w:rPr>
        <w:t>Zhotovitel provede dílo samostatně, na svůj náklad a na své nebezpečí. Bez zbytečných odkladů oznámí zjištění překážek, které znemožňují provedení díla.</w:t>
      </w:r>
    </w:p>
    <w:p>
      <w:pPr>
        <w:pStyle w:val="Style9"/>
        <w:keepNext w:val="0"/>
        <w:keepLines w:val="0"/>
        <w:widowControl w:val="0"/>
        <w:numPr>
          <w:ilvl w:val="0"/>
          <w:numId w:val="21"/>
        </w:numPr>
        <w:shd w:val="clear" w:color="auto" w:fill="auto"/>
        <w:tabs>
          <w:tab w:pos="358" w:val="left"/>
        </w:tabs>
        <w:bidi w:val="0"/>
        <w:spacing w:before="0" w:after="200" w:line="240" w:lineRule="auto"/>
        <w:ind w:left="380" w:right="0" w:hanging="380"/>
        <w:jc w:val="both"/>
      </w:pPr>
      <w:bookmarkStart w:id="198" w:name="bookmark198"/>
      <w:bookmarkEnd w:id="198"/>
      <w:r>
        <w:rPr>
          <w:color w:val="000000"/>
          <w:spacing w:val="0"/>
          <w:w w:val="100"/>
          <w:position w:val="0"/>
          <w:shd w:val="clear" w:color="auto" w:fill="auto"/>
          <w:lang w:val="cs-CZ" w:eastAsia="cs-CZ" w:bidi="cs-CZ"/>
        </w:rPr>
        <w:t>Zhotovitel provede dohodnutou činnost na své nebezpečí a je povinen dodržovat všechny předpisy bezpečnosti a ochrany zdraví při práci (BOZP), požární ochrany (PO) a zákoníku práce (vše v platném znění), a to jak obecně platnými, tak souvisejícími s prováděnou činností v prostorách objednatele. Je odpovědný za škody vzniklé v důsledku nedodržování těchto předpisů.</w:t>
      </w:r>
    </w:p>
    <w:p>
      <w:pPr>
        <w:pStyle w:val="Style9"/>
        <w:keepNext w:val="0"/>
        <w:keepLines w:val="0"/>
        <w:widowControl w:val="0"/>
        <w:numPr>
          <w:ilvl w:val="0"/>
          <w:numId w:val="21"/>
        </w:numPr>
        <w:shd w:val="clear" w:color="auto" w:fill="auto"/>
        <w:tabs>
          <w:tab w:pos="358" w:val="left"/>
        </w:tabs>
        <w:bidi w:val="0"/>
        <w:spacing w:before="0" w:after="200" w:line="240" w:lineRule="auto"/>
        <w:ind w:left="380" w:right="0" w:hanging="380"/>
        <w:jc w:val="both"/>
      </w:pPr>
      <w:bookmarkStart w:id="199" w:name="bookmark199"/>
      <w:bookmarkEnd w:id="199"/>
      <w:r>
        <w:rPr>
          <w:color w:val="000000"/>
          <w:spacing w:val="0"/>
          <w:w w:val="100"/>
          <w:position w:val="0"/>
          <w:shd w:val="clear" w:color="auto" w:fill="auto"/>
          <w:lang w:val="cs-CZ" w:eastAsia="cs-CZ" w:bidi="cs-CZ"/>
        </w:rPr>
        <w:t>Zhotovitel při provádění dohodnuté činnosti bude dodržovat hygienické a ekologické předpisy na předaném pracovišti-staveništi objednatele a bude provádět opatření proti úniku nebezpečných látek a látek závadných vodám, zvláště ropných látek ze strojů a zařízení. Je odpovědný za správné uložení těchto látek dle příslušných předpisů. Dojde-li přesto k úniku nebezpečných látek, zhotovitel je povinen na vlastní náklady provádět opatření, aby nedošlo k znečištění povrchových a podzemních vod. V případě znečištění vod je povinen neprodleně zahájit činnost k omezení škodlivých následků. Každý únik je povinen nahlásit příslušnému Hasičskému záchrannému sboru ČR, příslušnému vodoprávnímu úřadu a objednateli. Nepřetržitá služba pro příjem hlášení havárií je zajišťována u Povodí Ohře, s. p., na odboru VH-dispečinku, tel..</w:t>
      </w:r>
    </w:p>
    <w:p>
      <w:pPr>
        <w:pStyle w:val="Style2"/>
        <w:keepNext/>
        <w:keepLines/>
        <w:widowControl w:val="0"/>
        <w:numPr>
          <w:ilvl w:val="0"/>
          <w:numId w:val="21"/>
        </w:numPr>
        <w:shd w:val="clear" w:color="auto" w:fill="auto"/>
        <w:tabs>
          <w:tab w:pos="358" w:val="left"/>
        </w:tabs>
        <w:bidi w:val="0"/>
        <w:spacing w:before="0" w:after="440" w:line="240" w:lineRule="auto"/>
        <w:ind w:left="380" w:right="0" w:hanging="380"/>
        <w:jc w:val="both"/>
      </w:pPr>
      <w:bookmarkStart w:id="200" w:name="bookmark200"/>
      <w:bookmarkStart w:id="201" w:name="bookmark201"/>
      <w:bookmarkStart w:id="202" w:name="bookmark202"/>
      <w:bookmarkStart w:id="203" w:name="bookmark203"/>
      <w:bookmarkEnd w:id="202"/>
      <w:r>
        <w:rPr>
          <w:color w:val="000000"/>
          <w:spacing w:val="0"/>
          <w:w w:val="100"/>
          <w:position w:val="0"/>
          <w:shd w:val="clear" w:color="auto" w:fill="auto"/>
          <w:lang w:val="cs-CZ" w:eastAsia="cs-CZ" w:bidi="cs-CZ"/>
        </w:rPr>
        <w:t>Zhotovitel podpisem této smlouvy přebírá povinnosti uvedené v Čestném prohlášení o zajištění sociálně odpovědného plnění předmětu veřejné zakázky (dále jen „ČPSO“), které je součástí nabídky zhotovitele podané v rámci Veřejné zakázky a tvoří přílohu č. 4 této smlouvy. Objednatel je oprávněn plnění těchto povinností kdykoliv kontrolovat, a to i bez předchozího ohlášení zhotoviteli. Je-li k provedení kontroly potřeba předložení dokumentů, zavazuje se zhotovitel k jejich předložení nejpozději do 2 pracovních dnů od doručení výzvy objednatele.</w:t>
      </w:r>
      <w:bookmarkEnd w:id="200"/>
      <w:bookmarkEnd w:id="201"/>
      <w:bookmarkEnd w:id="203"/>
    </w:p>
    <w:p>
      <w:pPr>
        <w:pStyle w:val="Style2"/>
        <w:keepNext/>
        <w:keepLines/>
        <w:widowControl w:val="0"/>
        <w:shd w:val="clear" w:color="auto" w:fill="auto"/>
        <w:bidi w:val="0"/>
        <w:spacing w:before="0" w:after="200" w:line="240" w:lineRule="auto"/>
        <w:ind w:left="0" w:right="0" w:firstLine="0"/>
        <w:jc w:val="center"/>
      </w:pPr>
      <w:bookmarkStart w:id="204" w:name="bookmark204"/>
      <w:bookmarkStart w:id="205" w:name="bookmark205"/>
      <w:bookmarkStart w:id="206" w:name="bookmark206"/>
      <w:r>
        <w:rPr>
          <w:b/>
          <w:bCs/>
          <w:color w:val="000000"/>
          <w:spacing w:val="0"/>
          <w:w w:val="100"/>
          <w:position w:val="0"/>
          <w:u w:val="single"/>
          <w:shd w:val="clear" w:color="auto" w:fill="auto"/>
          <w:lang w:val="cs-CZ" w:eastAsia="cs-CZ" w:bidi="cs-CZ"/>
        </w:rPr>
        <w:t>Čl. IX. ZÁVĚREČNÁ USTANOVENÍ</w:t>
      </w:r>
      <w:bookmarkEnd w:id="204"/>
      <w:bookmarkEnd w:id="205"/>
      <w:bookmarkEnd w:id="206"/>
    </w:p>
    <w:p>
      <w:pPr>
        <w:pStyle w:val="Style9"/>
        <w:keepNext w:val="0"/>
        <w:keepLines w:val="0"/>
        <w:widowControl w:val="0"/>
        <w:numPr>
          <w:ilvl w:val="0"/>
          <w:numId w:val="23"/>
        </w:numPr>
        <w:shd w:val="clear" w:color="auto" w:fill="auto"/>
        <w:tabs>
          <w:tab w:pos="358" w:val="left"/>
        </w:tabs>
        <w:bidi w:val="0"/>
        <w:spacing w:before="0" w:after="200" w:line="240" w:lineRule="auto"/>
        <w:ind w:left="380" w:right="0" w:hanging="380"/>
        <w:jc w:val="both"/>
      </w:pPr>
      <w:bookmarkStart w:id="207" w:name="bookmark207"/>
      <w:bookmarkEnd w:id="207"/>
      <w:r>
        <w:rPr>
          <w:color w:val="000000"/>
          <w:spacing w:val="0"/>
          <w:w w:val="100"/>
          <w:position w:val="0"/>
          <w:shd w:val="clear" w:color="auto" w:fill="auto"/>
          <w:lang w:val="cs-CZ" w:eastAsia="cs-CZ" w:bidi="cs-CZ"/>
        </w:rPr>
        <w:t>Pokud není ve smlouvě uvedeno jinak, řídí se všechny vztahy mezi smluvními stranami ustanoveními občanského zákoníku. Veškeré změny a dodatky této smlouvy musí být sepsány písemně formou číslovaných dodatků, podepsaných oběma smluvními stranami.</w:t>
      </w:r>
    </w:p>
    <w:p>
      <w:pPr>
        <w:pStyle w:val="Style9"/>
        <w:keepNext w:val="0"/>
        <w:keepLines w:val="0"/>
        <w:widowControl w:val="0"/>
        <w:numPr>
          <w:ilvl w:val="0"/>
          <w:numId w:val="23"/>
        </w:numPr>
        <w:shd w:val="clear" w:color="auto" w:fill="auto"/>
        <w:tabs>
          <w:tab w:pos="358" w:val="left"/>
        </w:tabs>
        <w:bidi w:val="0"/>
        <w:spacing w:before="0" w:after="200" w:line="240" w:lineRule="auto"/>
        <w:ind w:left="380" w:right="0" w:hanging="380"/>
        <w:jc w:val="both"/>
      </w:pPr>
      <w:bookmarkStart w:id="208" w:name="bookmark208"/>
      <w:bookmarkEnd w:id="208"/>
      <w:r>
        <w:rPr>
          <w:color w:val="000000"/>
          <w:spacing w:val="0"/>
          <w:w w:val="100"/>
          <w:position w:val="0"/>
          <w:shd w:val="clear" w:color="auto" w:fill="auto"/>
          <w:lang w:val="cs-CZ" w:eastAsia="cs-CZ" w:bidi="cs-CZ"/>
        </w:rPr>
        <w:t>Spory budou smluvní strany řešit v prvé řadě vzájemným jednáním se snahou dosáhnout dohody bez nutnosti soudního jednání. Spory, které nebudou vyřešeny smírně dohodou obou stran, budou postoupeny věcně a místně příslušnému soudu.</w:t>
      </w:r>
    </w:p>
    <w:p>
      <w:pPr>
        <w:pStyle w:val="Style9"/>
        <w:keepNext w:val="0"/>
        <w:keepLines w:val="0"/>
        <w:widowControl w:val="0"/>
        <w:numPr>
          <w:ilvl w:val="0"/>
          <w:numId w:val="23"/>
        </w:numPr>
        <w:shd w:val="clear" w:color="auto" w:fill="auto"/>
        <w:tabs>
          <w:tab w:pos="358" w:val="left"/>
        </w:tabs>
        <w:bidi w:val="0"/>
        <w:spacing w:before="0" w:after="200" w:line="240" w:lineRule="auto"/>
        <w:ind w:left="380" w:right="0" w:hanging="380"/>
        <w:jc w:val="both"/>
      </w:pPr>
      <w:bookmarkStart w:id="209" w:name="bookmark209"/>
      <w:bookmarkEnd w:id="209"/>
      <w:r>
        <w:rPr>
          <w:color w:val="000000"/>
          <w:spacing w:val="0"/>
          <w:w w:val="100"/>
          <w:position w:val="0"/>
          <w:shd w:val="clear" w:color="auto" w:fill="auto"/>
          <w:lang w:val="cs-CZ" w:eastAsia="cs-CZ" w:bidi="cs-CZ"/>
        </w:rPr>
        <w:t>Objednatel je oprávněn odstoupit od smlouvy při podstatném porušení smlouvy zhotovitelem, a to zejména při:</w:t>
      </w:r>
    </w:p>
    <w:p>
      <w:pPr>
        <w:pStyle w:val="Style2"/>
        <w:keepNext/>
        <w:keepLines/>
        <w:widowControl w:val="0"/>
        <w:numPr>
          <w:ilvl w:val="0"/>
          <w:numId w:val="25"/>
        </w:numPr>
        <w:shd w:val="clear" w:color="auto" w:fill="auto"/>
        <w:tabs>
          <w:tab w:pos="1146" w:val="left"/>
        </w:tabs>
        <w:bidi w:val="0"/>
        <w:spacing w:before="0" w:after="0" w:line="240" w:lineRule="auto"/>
        <w:ind w:left="1160" w:right="0" w:hanging="360"/>
        <w:jc w:val="both"/>
      </w:pPr>
      <w:bookmarkStart w:id="210" w:name="bookmark210"/>
      <w:bookmarkStart w:id="211" w:name="bookmark211"/>
      <w:bookmarkStart w:id="212" w:name="bookmark212"/>
      <w:bookmarkStart w:id="213" w:name="bookmark213"/>
      <w:bookmarkEnd w:id="212"/>
      <w:r>
        <w:rPr>
          <w:color w:val="000000"/>
          <w:spacing w:val="0"/>
          <w:w w:val="100"/>
          <w:position w:val="0"/>
          <w:shd w:val="clear" w:color="auto" w:fill="auto"/>
          <w:lang w:val="cs-CZ" w:eastAsia="cs-CZ" w:bidi="cs-CZ"/>
        </w:rPr>
        <w:t>prodlení zhotovitele o více než 30 kalendářních dnů oproti lhůtám a termínům ujednaných v čl. II. odst.1 této smlouvy.</w:t>
      </w:r>
      <w:bookmarkEnd w:id="210"/>
      <w:bookmarkEnd w:id="211"/>
      <w:bookmarkEnd w:id="213"/>
    </w:p>
    <w:p>
      <w:pPr>
        <w:pStyle w:val="Style2"/>
        <w:keepNext/>
        <w:keepLines/>
        <w:widowControl w:val="0"/>
        <w:numPr>
          <w:ilvl w:val="0"/>
          <w:numId w:val="25"/>
        </w:numPr>
        <w:shd w:val="clear" w:color="auto" w:fill="auto"/>
        <w:tabs>
          <w:tab w:pos="1146" w:val="left"/>
        </w:tabs>
        <w:bidi w:val="0"/>
        <w:spacing w:before="0" w:after="0" w:line="240" w:lineRule="auto"/>
        <w:ind w:left="0" w:right="0" w:firstLine="800"/>
        <w:jc w:val="left"/>
      </w:pPr>
      <w:bookmarkStart w:id="214" w:name="bookmark214"/>
      <w:bookmarkStart w:id="215" w:name="bookmark215"/>
      <w:bookmarkStart w:id="216" w:name="bookmark216"/>
      <w:bookmarkStart w:id="217" w:name="bookmark217"/>
      <w:bookmarkEnd w:id="216"/>
      <w:r>
        <w:rPr>
          <w:color w:val="000000"/>
          <w:spacing w:val="0"/>
          <w:w w:val="100"/>
          <w:position w:val="0"/>
          <w:shd w:val="clear" w:color="auto" w:fill="auto"/>
          <w:lang w:val="cs-CZ" w:eastAsia="cs-CZ" w:bidi="cs-CZ"/>
        </w:rPr>
        <w:t>bezdůvodném přerušení prací zhotovitelem, které trvá více než 14 dnů,</w:t>
      </w:r>
      <w:bookmarkEnd w:id="214"/>
      <w:bookmarkEnd w:id="215"/>
      <w:bookmarkEnd w:id="217"/>
    </w:p>
    <w:p>
      <w:pPr>
        <w:pStyle w:val="Style2"/>
        <w:keepNext/>
        <w:keepLines/>
        <w:widowControl w:val="0"/>
        <w:numPr>
          <w:ilvl w:val="0"/>
          <w:numId w:val="25"/>
        </w:numPr>
        <w:shd w:val="clear" w:color="auto" w:fill="auto"/>
        <w:tabs>
          <w:tab w:pos="1146" w:val="left"/>
        </w:tabs>
        <w:bidi w:val="0"/>
        <w:spacing w:before="0" w:after="0" w:line="240" w:lineRule="auto"/>
        <w:ind w:left="1160" w:right="0" w:hanging="360"/>
        <w:jc w:val="both"/>
      </w:pPr>
      <w:bookmarkStart w:id="218" w:name="bookmark218"/>
      <w:bookmarkStart w:id="219" w:name="bookmark219"/>
      <w:bookmarkStart w:id="220" w:name="bookmark220"/>
      <w:bookmarkStart w:id="221" w:name="bookmark221"/>
      <w:bookmarkEnd w:id="220"/>
      <w:r>
        <w:rPr>
          <w:color w:val="000000"/>
          <w:spacing w:val="0"/>
          <w:w w:val="100"/>
          <w:position w:val="0"/>
          <w:shd w:val="clear" w:color="auto" w:fill="auto"/>
          <w:lang w:val="cs-CZ" w:eastAsia="cs-CZ" w:bidi="cs-CZ"/>
        </w:rPr>
        <w:t>zásadním porušení technologické kázně zhotovitelem, zanedbání provádění kontroly kvality zhotovitelem při realizaci díla, včetně opakované absence odborného vedení stavby při rozhodujících dodávkách pro zajištění řádného plnění díla.</w:t>
      </w:r>
      <w:bookmarkEnd w:id="218"/>
      <w:bookmarkEnd w:id="219"/>
      <w:bookmarkEnd w:id="221"/>
    </w:p>
    <w:p>
      <w:pPr>
        <w:pStyle w:val="Style2"/>
        <w:keepNext/>
        <w:keepLines/>
        <w:widowControl w:val="0"/>
        <w:numPr>
          <w:ilvl w:val="0"/>
          <w:numId w:val="25"/>
        </w:numPr>
        <w:shd w:val="clear" w:color="auto" w:fill="auto"/>
        <w:tabs>
          <w:tab w:pos="1146" w:val="left"/>
        </w:tabs>
        <w:bidi w:val="0"/>
        <w:spacing w:before="0" w:after="440" w:line="240" w:lineRule="auto"/>
        <w:ind w:left="0" w:right="0" w:firstLine="800"/>
        <w:jc w:val="left"/>
      </w:pPr>
      <w:bookmarkStart w:id="222" w:name="bookmark222"/>
      <w:bookmarkStart w:id="223" w:name="bookmark223"/>
      <w:bookmarkStart w:id="224" w:name="bookmark224"/>
      <w:bookmarkStart w:id="225" w:name="bookmark225"/>
      <w:bookmarkEnd w:id="224"/>
      <w:r>
        <w:rPr>
          <w:color w:val="000000"/>
          <w:spacing w:val="0"/>
          <w:w w:val="100"/>
          <w:position w:val="0"/>
          <w:shd w:val="clear" w:color="auto" w:fill="auto"/>
          <w:lang w:val="cs-CZ" w:eastAsia="cs-CZ" w:bidi="cs-CZ"/>
        </w:rPr>
        <w:t>neplněním povinností zhotovitele vést řádně zápisy do stavebního deníku.</w:t>
      </w:r>
      <w:bookmarkEnd w:id="222"/>
      <w:bookmarkEnd w:id="223"/>
      <w:bookmarkEnd w:id="225"/>
    </w:p>
    <w:p>
      <w:pPr>
        <w:pStyle w:val="Style9"/>
        <w:keepNext w:val="0"/>
        <w:keepLines w:val="0"/>
        <w:widowControl w:val="0"/>
        <w:numPr>
          <w:ilvl w:val="0"/>
          <w:numId w:val="23"/>
        </w:numPr>
        <w:shd w:val="clear" w:color="auto" w:fill="auto"/>
        <w:tabs>
          <w:tab w:pos="358" w:val="left"/>
        </w:tabs>
        <w:bidi w:val="0"/>
        <w:spacing w:before="0" w:after="200" w:line="240" w:lineRule="auto"/>
        <w:ind w:left="380" w:right="0" w:hanging="380"/>
        <w:jc w:val="left"/>
      </w:pPr>
      <w:bookmarkStart w:id="226" w:name="bookmark226"/>
      <w:bookmarkEnd w:id="226"/>
      <w:r>
        <w:rPr>
          <w:color w:val="000000"/>
          <w:spacing w:val="0"/>
          <w:w w:val="100"/>
          <w:position w:val="0"/>
          <w:shd w:val="clear" w:color="auto" w:fill="auto"/>
          <w:lang w:val="cs-CZ" w:eastAsia="cs-CZ" w:bidi="cs-CZ"/>
        </w:rPr>
        <w:t>Práce nad rámec zadání, budou oboustranně odsouhlaseny, zapsány ve stavebním deníku a budou předmětem dodatku k této smlouvě.</w:t>
      </w:r>
    </w:p>
    <w:p>
      <w:pPr>
        <w:pStyle w:val="Style9"/>
        <w:keepNext w:val="0"/>
        <w:keepLines w:val="0"/>
        <w:widowControl w:val="0"/>
        <w:numPr>
          <w:ilvl w:val="0"/>
          <w:numId w:val="23"/>
        </w:numPr>
        <w:shd w:val="clear" w:color="auto" w:fill="auto"/>
        <w:tabs>
          <w:tab w:pos="360" w:val="left"/>
        </w:tabs>
        <w:bidi w:val="0"/>
        <w:spacing w:before="0" w:line="240" w:lineRule="auto"/>
        <w:ind w:left="380" w:right="0" w:hanging="380"/>
        <w:jc w:val="both"/>
      </w:pPr>
      <w:bookmarkStart w:id="227" w:name="bookmark227"/>
      <w:bookmarkEnd w:id="227"/>
      <w:r>
        <w:rPr>
          <w:color w:val="000000"/>
          <w:spacing w:val="0"/>
          <w:w w:val="100"/>
          <w:position w:val="0"/>
          <w:shd w:val="clear" w:color="auto" w:fill="auto"/>
          <w:lang w:val="cs-CZ" w:eastAsia="cs-CZ" w:bidi="cs-CZ"/>
        </w:rPr>
        <w:t>Smluvní strany prohlašují, že se s obsahem smlouvy a přílohami seznámily, s ním souhlasí, neboť tento odpovídá jejich projevené vůli a na důkaz připojují svoje podpisy.</w:t>
      </w:r>
    </w:p>
    <w:p>
      <w:pPr>
        <w:pStyle w:val="Style9"/>
        <w:keepNext w:val="0"/>
        <w:keepLines w:val="0"/>
        <w:widowControl w:val="0"/>
        <w:numPr>
          <w:ilvl w:val="0"/>
          <w:numId w:val="23"/>
        </w:numPr>
        <w:shd w:val="clear" w:color="auto" w:fill="auto"/>
        <w:tabs>
          <w:tab w:pos="360" w:val="left"/>
        </w:tabs>
        <w:bidi w:val="0"/>
        <w:spacing w:before="0" w:after="440" w:line="240" w:lineRule="auto"/>
        <w:ind w:left="380" w:right="0" w:hanging="380"/>
        <w:jc w:val="both"/>
      </w:pPr>
      <w:bookmarkStart w:id="228" w:name="bookmark228"/>
      <w:bookmarkEnd w:id="228"/>
      <w:r>
        <w:rPr>
          <w:color w:val="000000"/>
          <w:spacing w:val="0"/>
          <w:w w:val="100"/>
          <w:position w:val="0"/>
          <w:shd w:val="clear" w:color="auto" w:fill="auto"/>
          <w:lang w:val="cs-CZ" w:eastAsia="cs-CZ" w:bidi="cs-CZ"/>
        </w:rPr>
        <w:t>Smlouva nabývá platnosti dnem jejího podpisu poslední ze smluvních stran a účinnosti zveřejněním v Registru smluv, pokud této účinnosti dle příslušných ustanovení smlouvy nenabude později. Plnění předmětu této smlouvy před účinností této smlouvy se považuje za plnění podle této smlouvy a práva a povinnosti z něj vzniklé se řídí touto smlouvou.</w:t>
      </w:r>
    </w:p>
    <w:p>
      <w:pPr>
        <w:pStyle w:val="Style9"/>
        <w:keepNext w:val="0"/>
        <w:keepLines w:val="0"/>
        <w:widowControl w:val="0"/>
        <w:numPr>
          <w:ilvl w:val="0"/>
          <w:numId w:val="23"/>
        </w:numPr>
        <w:shd w:val="clear" w:color="auto" w:fill="auto"/>
        <w:tabs>
          <w:tab w:pos="360" w:val="left"/>
        </w:tabs>
        <w:bidi w:val="0"/>
        <w:spacing w:before="0" w:line="240" w:lineRule="auto"/>
        <w:ind w:left="380" w:right="0" w:hanging="380"/>
        <w:jc w:val="both"/>
      </w:pPr>
      <w:bookmarkStart w:id="229" w:name="bookmark229"/>
      <w:bookmarkEnd w:id="229"/>
      <w:r>
        <w:rPr>
          <w:color w:val="000000"/>
          <w:spacing w:val="0"/>
          <w:w w:val="100"/>
          <w:position w:val="0"/>
          <w:shd w:val="clear" w:color="auto" w:fill="auto"/>
          <w:lang w:val="cs-CZ" w:eastAsia="cs-CZ" w:bidi="cs-CZ"/>
        </w:rPr>
        <w:t>Smluvní strany níže svým podpisem stvrzují, že v průběhu vyjednávání o této Smlouvě vždy jednaly a postupovaly čestně a transparentně, a současně se zavazují, že takto budou jednat i při plnění této Smlouvy a veškerých činností s ní souvisejících.</w:t>
      </w:r>
    </w:p>
    <w:p>
      <w:pPr>
        <w:pStyle w:val="Style9"/>
        <w:keepNext w:val="0"/>
        <w:keepLines w:val="0"/>
        <w:widowControl w:val="0"/>
        <w:numPr>
          <w:ilvl w:val="0"/>
          <w:numId w:val="23"/>
        </w:numPr>
        <w:shd w:val="clear" w:color="auto" w:fill="auto"/>
        <w:tabs>
          <w:tab w:pos="360" w:val="left"/>
        </w:tabs>
        <w:bidi w:val="0"/>
        <w:spacing w:before="0" w:line="240" w:lineRule="auto"/>
        <w:ind w:left="380" w:right="0" w:hanging="380"/>
        <w:jc w:val="both"/>
      </w:pPr>
      <w:bookmarkStart w:id="230" w:name="bookmark230"/>
      <w:bookmarkEnd w:id="230"/>
      <w:r>
        <w:rPr>
          <w:color w:val="000000"/>
          <w:spacing w:val="0"/>
          <w:w w:val="100"/>
          <w:position w:val="0"/>
          <w:shd w:val="clear" w:color="auto" w:fill="auto"/>
          <w:lang w:val="cs-CZ" w:eastAsia="cs-CZ" w:bidi="cs-CZ"/>
        </w:rPr>
        <w:t>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 smluvních stran, včetně jejích zaměstnanců podle platných právních předpisů.</w:t>
      </w:r>
    </w:p>
    <w:p>
      <w:pPr>
        <w:pStyle w:val="Style9"/>
        <w:keepNext w:val="0"/>
        <w:keepLines w:val="0"/>
        <w:widowControl w:val="0"/>
        <w:numPr>
          <w:ilvl w:val="0"/>
          <w:numId w:val="23"/>
        </w:numPr>
        <w:shd w:val="clear" w:color="auto" w:fill="auto"/>
        <w:tabs>
          <w:tab w:pos="360" w:val="left"/>
          <w:tab w:pos="3298" w:val="left"/>
          <w:tab w:pos="6110" w:val="left"/>
          <w:tab w:pos="8722" w:val="left"/>
        </w:tabs>
        <w:bidi w:val="0"/>
        <w:spacing w:before="0" w:after="0" w:line="240" w:lineRule="auto"/>
        <w:ind w:left="380" w:right="0" w:hanging="380"/>
        <w:jc w:val="left"/>
      </w:pPr>
      <w:bookmarkStart w:id="231" w:name="bookmark231"/>
      <w:bookmarkEnd w:id="231"/>
      <w:r>
        <w:rPr>
          <w:color w:val="000000"/>
          <w:spacing w:val="0"/>
          <w:w w:val="100"/>
          <w:position w:val="0"/>
          <w:shd w:val="clear" w:color="auto" w:fill="auto"/>
          <w:lang w:val="cs-CZ" w:eastAsia="cs-CZ" w:bidi="cs-CZ"/>
        </w:rPr>
        <w:t>Zhotovitel prohlašuje, že se seznámil se zásadami, hodnotami a cíli Compliance programu Povodí</w:t>
        <w:tab/>
        <w:t>Ohře,</w:t>
        <w:tab/>
        <w:t>s.p.</w:t>
        <w:tab/>
        <w:t>(viz</w:t>
      </w:r>
    </w:p>
    <w:p>
      <w:pPr>
        <w:pStyle w:val="Style9"/>
        <w:keepNext w:val="0"/>
        <w:keepLines w:val="0"/>
        <w:widowControl w:val="0"/>
        <w:shd w:val="clear" w:color="auto" w:fill="auto"/>
        <w:bidi w:val="0"/>
        <w:spacing w:before="0" w:line="240" w:lineRule="auto"/>
        <w:ind w:left="380" w:right="0" w:firstLine="0"/>
        <w:jc w:val="both"/>
      </w:pPr>
      <w:r>
        <w:fldChar w:fldCharType="begin"/>
      </w:r>
      <w:r>
        <w:rPr/>
        <w:instrText> HYPERLINK "http://www.poh.cz/protikorupcni-a-compliance-program/d-1346/p1=1458" </w:instrText>
      </w:r>
      <w:r>
        <w:fldChar w:fldCharType="separate"/>
      </w:r>
      <w:r>
        <w:rPr>
          <w:color w:val="000000"/>
          <w:spacing w:val="0"/>
          <w:w w:val="100"/>
          <w:position w:val="0"/>
          <w:shd w:val="clear" w:color="auto" w:fill="auto"/>
          <w:lang w:val="cs-CZ" w:eastAsia="cs-CZ" w:bidi="cs-CZ"/>
        </w:rPr>
        <w:t>http://www.poh.cz/protikorupcni-a-compliance-program/d-1346/p1=1458</w:t>
      </w:r>
      <w:r>
        <w:fldChar w:fldCharType="end"/>
      </w:r>
      <w:r>
        <w:rPr>
          <w:color w:val="000000"/>
          <w:spacing w:val="0"/>
          <w:w w:val="100"/>
          <w:position w:val="0"/>
          <w:shd w:val="clear" w:color="auto" w:fill="auto"/>
          <w:lang w:val="cs-CZ" w:eastAsia="cs-CZ" w:bidi="cs-CZ"/>
        </w:rPr>
        <w:t>), dále s Etickým kodexem Povodí Ohře, státní podnik a Protikorupčním programem Povodí Ohře, státní podnik. Zhotovitel se při plnění této Smlouvy zavazuje po celou dobu jejího trvání dodržovat zásady a hodnoty obsažené v uvedených dokumentech, pokud to jejich povaha umožňuje.</w:t>
      </w:r>
    </w:p>
    <w:p>
      <w:pPr>
        <w:pStyle w:val="Style9"/>
        <w:keepNext w:val="0"/>
        <w:keepLines w:val="0"/>
        <w:widowControl w:val="0"/>
        <w:numPr>
          <w:ilvl w:val="0"/>
          <w:numId w:val="23"/>
        </w:numPr>
        <w:shd w:val="clear" w:color="auto" w:fill="auto"/>
        <w:tabs>
          <w:tab w:pos="442" w:val="left"/>
        </w:tabs>
        <w:bidi w:val="0"/>
        <w:spacing w:before="0" w:after="440" w:line="240" w:lineRule="auto"/>
        <w:ind w:left="380" w:right="0" w:hanging="380"/>
        <w:jc w:val="both"/>
      </w:pPr>
      <w:bookmarkStart w:id="232" w:name="bookmark232"/>
      <w:bookmarkEnd w:id="232"/>
      <w:r>
        <w:rPr>
          <w:color w:val="000000"/>
          <w:spacing w:val="0"/>
          <w:w w:val="100"/>
          <w:position w:val="0"/>
          <w:shd w:val="clear" w:color="auto" w:fill="auto"/>
          <w:lang w:val="cs-CZ" w:eastAsia="cs-CZ" w:bidi="cs-CZ"/>
        </w:rPr>
        <w:t>Smluvní strany se dále zavazují navzájem si neprodleně oznámit důvodné podezření ohledně možného naplnění skutkové podstaty jakéhokoli z trestných činů v souvislosti s touto smlouvou, zejména trestného činu korupční povahy, a to bez ohledu a nad rámec případné zákonné oznamovací povinnosti; obdobné platí ve vztahu k jednání, které je v rozporu se zásadami vyjádřenými v tomto článku.</w:t>
      </w:r>
    </w:p>
    <w:p>
      <w:pPr>
        <w:pStyle w:val="Style9"/>
        <w:keepNext w:val="0"/>
        <w:keepLines w:val="0"/>
        <w:widowControl w:val="0"/>
        <w:numPr>
          <w:ilvl w:val="0"/>
          <w:numId w:val="23"/>
        </w:numPr>
        <w:shd w:val="clear" w:color="auto" w:fill="auto"/>
        <w:tabs>
          <w:tab w:pos="442" w:val="left"/>
        </w:tabs>
        <w:bidi w:val="0"/>
        <w:spacing w:before="0" w:line="240" w:lineRule="auto"/>
        <w:ind w:left="0" w:right="0" w:firstLine="0"/>
        <w:jc w:val="both"/>
      </w:pPr>
      <w:bookmarkStart w:id="233" w:name="bookmark233"/>
      <w:bookmarkEnd w:id="233"/>
      <w:r>
        <w:rPr>
          <w:color w:val="000000"/>
          <w:spacing w:val="0"/>
          <w:w w:val="100"/>
          <w:position w:val="0"/>
          <w:shd w:val="clear" w:color="auto" w:fill="auto"/>
          <w:lang w:val="cs-CZ" w:eastAsia="cs-CZ" w:bidi="cs-CZ"/>
        </w:rPr>
        <w:t>Smluvní strany nepovažují žádné ustanovení smlouvy za obchodní tajemství.</w:t>
      </w:r>
    </w:p>
    <w:p>
      <w:pPr>
        <w:pStyle w:val="Style9"/>
        <w:keepNext w:val="0"/>
        <w:keepLines w:val="0"/>
        <w:widowControl w:val="0"/>
        <w:numPr>
          <w:ilvl w:val="0"/>
          <w:numId w:val="23"/>
        </w:numPr>
        <w:shd w:val="clear" w:color="auto" w:fill="auto"/>
        <w:tabs>
          <w:tab w:pos="442" w:val="left"/>
        </w:tabs>
        <w:bidi w:val="0"/>
        <w:spacing w:before="0" w:line="240" w:lineRule="auto"/>
        <w:ind w:left="380" w:right="0" w:hanging="380"/>
        <w:jc w:val="left"/>
      </w:pPr>
      <w:bookmarkStart w:id="234" w:name="bookmark234"/>
      <w:bookmarkEnd w:id="234"/>
      <w:r>
        <w:rPr>
          <w:color w:val="000000"/>
          <w:spacing w:val="0"/>
          <w:w w:val="100"/>
          <w:position w:val="0"/>
          <w:shd w:val="clear" w:color="auto" w:fill="auto"/>
          <w:lang w:val="cs-CZ" w:eastAsia="cs-CZ" w:bidi="cs-CZ"/>
        </w:rPr>
        <w:t xml:space="preserve">V případě, že v souvislosti s touto smlouvou dochází ke zpracovávání osobních údajů, jsou tyto zpracovávány v souladu s platnými právními předpisy, které upravují ochranu a zpracování osobních údajů, zejména s nařízením Evropského parlamentu a Rady (EU) č. 2016/679 ze dne 27. 4. 2016 o ochraně fyzických osob v souvislosti se zpracováním osobních údajů a o volném pohybu těchto údajů a o zrušení směrnice 95/46/ES (obecné nařízení o ochraně osobních údajů). Informace o zpracování osobních údajů, včetně účelu a důvodu zpracování, naleznete na </w:t>
      </w:r>
      <w:r>
        <w:fldChar w:fldCharType="begin"/>
      </w:r>
      <w:r>
        <w:rPr/>
        <w:instrText> HYPERLINK "http://www.poh.cz/informace-o-zpracovani-osobnich-udaju/d-1369/p1=1459" </w:instrText>
      </w:r>
      <w:r>
        <w:fldChar w:fldCharType="separate"/>
      </w:r>
      <w:r>
        <w:rPr>
          <w:color w:val="000000"/>
          <w:spacing w:val="0"/>
          <w:w w:val="100"/>
          <w:position w:val="0"/>
          <w:shd w:val="clear" w:color="auto" w:fill="auto"/>
          <w:lang w:val="cs-CZ" w:eastAsia="cs-CZ" w:bidi="cs-CZ"/>
        </w:rPr>
        <w:t>http://www.poh.cz/informace-o-zpracovani-osobnich-</w:t>
      </w:r>
      <w:r>
        <w:fldChar w:fldCharType="end"/>
      </w:r>
      <w:r>
        <w:rPr>
          <w:color w:val="000000"/>
          <w:spacing w:val="0"/>
          <w:w w:val="100"/>
          <w:position w:val="0"/>
          <w:shd w:val="clear" w:color="auto" w:fill="auto"/>
          <w:lang w:val="cs-CZ" w:eastAsia="cs-CZ" w:bidi="cs-CZ"/>
        </w:rPr>
        <w:t xml:space="preserve"> </w:t>
      </w:r>
      <w:r>
        <w:fldChar w:fldCharType="begin"/>
      </w:r>
      <w:r>
        <w:rPr/>
        <w:instrText> HYPERLINK "http://www.poh.cz/informace-o-zpracovani-osobnich-udaju/d-1369/p1=1459" </w:instrText>
      </w:r>
      <w:r>
        <w:fldChar w:fldCharType="separate"/>
      </w:r>
      <w:r>
        <w:rPr>
          <w:color w:val="000000"/>
          <w:spacing w:val="0"/>
          <w:w w:val="100"/>
          <w:position w:val="0"/>
          <w:shd w:val="clear" w:color="auto" w:fill="auto"/>
          <w:lang w:val="cs-CZ" w:eastAsia="cs-CZ" w:bidi="cs-CZ"/>
        </w:rPr>
        <w:t>udaju/d-1369/p1=1459</w:t>
      </w:r>
      <w:r>
        <w:fldChar w:fldCharType="end"/>
      </w:r>
    </w:p>
    <w:p>
      <w:pPr>
        <w:pStyle w:val="Style9"/>
        <w:keepNext w:val="0"/>
        <w:keepLines w:val="0"/>
        <w:widowControl w:val="0"/>
        <w:numPr>
          <w:ilvl w:val="0"/>
          <w:numId w:val="23"/>
        </w:numPr>
        <w:shd w:val="clear" w:color="auto" w:fill="auto"/>
        <w:tabs>
          <w:tab w:pos="442" w:val="left"/>
        </w:tabs>
        <w:bidi w:val="0"/>
        <w:spacing w:before="0" w:after="380" w:line="288" w:lineRule="auto"/>
        <w:ind w:left="380" w:right="0" w:hanging="380"/>
        <w:jc w:val="left"/>
      </w:pPr>
      <w:bookmarkStart w:id="235" w:name="bookmark235"/>
      <w:bookmarkEnd w:id="235"/>
      <w:r>
        <w:rPr>
          <w:color w:val="000000"/>
          <w:spacing w:val="0"/>
          <w:w w:val="100"/>
          <w:position w:val="0"/>
          <w:shd w:val="clear" w:color="auto" w:fill="auto"/>
          <w:lang w:val="cs-CZ" w:eastAsia="cs-CZ" w:bidi="cs-CZ"/>
        </w:rPr>
        <w:t>Uzavřením této smlouvy přenáší objednatel na zhotovitele odbornou, stavební, technickou, ekonomickou a organizační odpovědnost za přípravu a realizaci stavby a stejně tak i za provádění prací a dodávek.</w:t>
      </w:r>
    </w:p>
    <w:p>
      <w:pPr>
        <w:pStyle w:val="Style9"/>
        <w:keepNext w:val="0"/>
        <w:keepLines w:val="0"/>
        <w:widowControl w:val="0"/>
        <w:numPr>
          <w:ilvl w:val="0"/>
          <w:numId w:val="23"/>
        </w:numPr>
        <w:shd w:val="clear" w:color="auto" w:fill="auto"/>
        <w:tabs>
          <w:tab w:pos="442" w:val="left"/>
        </w:tabs>
        <w:bidi w:val="0"/>
        <w:spacing w:before="0" w:line="240" w:lineRule="auto"/>
        <w:ind w:left="380" w:right="0" w:hanging="380"/>
        <w:jc w:val="left"/>
      </w:pPr>
      <w:bookmarkStart w:id="236" w:name="bookmark236"/>
      <w:bookmarkEnd w:id="236"/>
      <w:r>
        <w:rPr>
          <w:color w:val="000000"/>
          <w:spacing w:val="0"/>
          <w:w w:val="100"/>
          <w:position w:val="0"/>
          <w:shd w:val="clear" w:color="auto" w:fill="auto"/>
          <w:lang w:val="cs-CZ" w:eastAsia="cs-CZ" w:bidi="cs-CZ"/>
        </w:rPr>
        <w:t>Zhotovitel na sebe převzal nebezpečí změny okolností. Před uzavřením smlouvy zvážil plně hospodářskou, ekonomickou i faktickou situaci a je si plně vědom okolností Smlouvy, jakož i okolností, které mohou po uzavření této smlouvy nastat. Tuto smlouvu nelze v jeho prospěch měnit rozhodnutím soudu v jakékoli její části.</w:t>
      </w:r>
      <w:r>
        <w:br w:type="page"/>
      </w:r>
    </w:p>
    <w:p>
      <w:pPr>
        <w:pStyle w:val="Style9"/>
        <w:keepNext w:val="0"/>
        <w:keepLines w:val="0"/>
        <w:widowControl w:val="0"/>
        <w:numPr>
          <w:ilvl w:val="0"/>
          <w:numId w:val="23"/>
        </w:numPr>
        <w:shd w:val="clear" w:color="auto" w:fill="auto"/>
        <w:tabs>
          <w:tab w:pos="502" w:val="left"/>
        </w:tabs>
        <w:bidi w:val="0"/>
        <w:spacing w:before="0" w:after="0" w:line="240" w:lineRule="auto"/>
        <w:ind w:left="0" w:right="0" w:firstLine="0"/>
        <w:jc w:val="left"/>
      </w:pPr>
      <w:bookmarkStart w:id="237" w:name="bookmark237"/>
      <w:bookmarkEnd w:id="237"/>
      <w:r>
        <w:rPr>
          <w:color w:val="000000"/>
          <w:spacing w:val="0"/>
          <w:w w:val="100"/>
          <w:position w:val="0"/>
          <w:shd w:val="clear" w:color="auto" w:fill="auto"/>
          <w:lang w:val="cs-CZ" w:eastAsia="cs-CZ" w:bidi="cs-CZ"/>
        </w:rPr>
        <w:t>Nedílnou součástí smlouvy jsou následující přílohy. Pokud tato smlouva a její přílohy obsahují ujednání o tomtéž, platí při takovém konfliktu následující pořadí priorit: Priorita 1) Tato smlouva</w:t>
      </w:r>
    </w:p>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Priorita 2) Příloha č. 1: Oceněný soupis prací</w:t>
      </w:r>
    </w:p>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Priorita 3) Příloha č. 2: Návrh umístění záchytného systému</w:t>
      </w:r>
    </w:p>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Priorita 4) Příloha č. 3: Situace</w:t>
      </w:r>
    </w:p>
    <w:p>
      <w:pPr>
        <w:pStyle w:val="Style9"/>
        <w:keepNext w:val="0"/>
        <w:keepLines w:val="0"/>
        <w:widowControl w:val="0"/>
        <w:shd w:val="clear" w:color="auto" w:fill="auto"/>
        <w:bidi w:val="0"/>
        <w:spacing w:before="0" w:after="0" w:line="240" w:lineRule="auto"/>
        <w:ind w:left="1440" w:right="0" w:hanging="1440"/>
        <w:jc w:val="left"/>
      </w:pPr>
      <w:r>
        <w:rPr>
          <w:color w:val="000000"/>
          <w:spacing w:val="0"/>
          <w:w w:val="100"/>
          <w:position w:val="0"/>
          <w:shd w:val="clear" w:color="auto" w:fill="auto"/>
          <w:lang w:val="cs-CZ" w:eastAsia="cs-CZ" w:bidi="cs-CZ"/>
        </w:rPr>
        <w:t>Priorita 1) Příloha č. 4: Čestné prohlášení o společensky odpovědném plnění veřejné zakázky</w:t>
      </w:r>
    </w:p>
    <w:p>
      <w:pPr>
        <w:pStyle w:val="Style9"/>
        <w:keepNext w:val="0"/>
        <w:keepLines w:val="0"/>
        <w:widowControl w:val="0"/>
        <w:shd w:val="clear" w:color="auto" w:fill="auto"/>
        <w:tabs>
          <w:tab w:pos="1378" w:val="left"/>
        </w:tabs>
        <w:bidi w:val="0"/>
        <w:spacing w:before="0" w:after="0" w:line="240" w:lineRule="auto"/>
        <w:ind w:left="0" w:right="0" w:firstLine="0"/>
        <w:jc w:val="left"/>
      </w:pPr>
      <w:r>
        <w:rPr>
          <w:color w:val="000000"/>
          <w:spacing w:val="0"/>
          <w:w w:val="100"/>
          <w:position w:val="0"/>
          <w:shd w:val="clear" w:color="auto" w:fill="auto"/>
          <w:lang w:val="cs-CZ" w:eastAsia="cs-CZ" w:bidi="cs-CZ"/>
        </w:rPr>
        <w:t>Priorita 1)</w:t>
        <w:tab/>
        <w:t>Příloha č. 5: Čestné prohlášení k finančním sankcím</w:t>
      </w:r>
    </w:p>
    <w:p>
      <w:pPr>
        <w:pStyle w:val="Style9"/>
        <w:keepNext w:val="0"/>
        <w:keepLines w:val="0"/>
        <w:widowControl w:val="0"/>
        <w:shd w:val="clear" w:color="auto" w:fill="auto"/>
        <w:tabs>
          <w:tab w:pos="1378" w:val="left"/>
        </w:tabs>
        <w:bidi w:val="0"/>
        <w:spacing w:before="0" w:after="0" w:line="240" w:lineRule="auto"/>
        <w:ind w:left="0" w:right="0" w:firstLine="0"/>
        <w:jc w:val="left"/>
      </w:pPr>
      <w:r>
        <w:rPr>
          <w:color w:val="000000"/>
          <w:spacing w:val="0"/>
          <w:w w:val="100"/>
          <w:position w:val="0"/>
          <w:shd w:val="clear" w:color="auto" w:fill="auto"/>
          <w:lang w:val="cs-CZ" w:eastAsia="cs-CZ" w:bidi="cs-CZ"/>
        </w:rPr>
        <w:t>Priorita 1)</w:t>
        <w:tab/>
        <w:t>Příloha č. 6: Čestné prohlášení o neexistujícím střetu zájmů</w:t>
      </w:r>
    </w:p>
    <w:p>
      <w:pPr>
        <w:pStyle w:val="Style9"/>
        <w:keepNext w:val="0"/>
        <w:keepLines w:val="0"/>
        <w:widowControl w:val="0"/>
        <w:shd w:val="clear" w:color="auto" w:fill="auto"/>
        <w:bidi w:val="0"/>
        <w:spacing w:before="0" w:after="0" w:line="240" w:lineRule="auto"/>
        <w:ind w:left="1440" w:right="0" w:hanging="1440"/>
        <w:jc w:val="left"/>
      </w:pPr>
      <w:r>
        <w:rPr>
          <w:color w:val="000000"/>
          <w:spacing w:val="0"/>
          <w:w w:val="100"/>
          <w:position w:val="0"/>
          <w:shd w:val="clear" w:color="auto" w:fill="auto"/>
          <w:lang w:val="cs-CZ" w:eastAsia="cs-CZ" w:bidi="cs-CZ"/>
        </w:rPr>
        <w:t>Priorita 1) Příloha č. 7: Čestné prohlášení o personálním a termínovém zabezpečení stavby</w:t>
      </w:r>
    </w:p>
    <w:p>
      <w:pPr>
        <w:pStyle w:val="Style9"/>
        <w:keepNext w:val="0"/>
        <w:keepLines w:val="0"/>
        <w:widowControl w:val="0"/>
        <w:shd w:val="clear" w:color="auto" w:fill="auto"/>
        <w:bidi w:val="0"/>
        <w:spacing w:before="0" w:after="0" w:line="240" w:lineRule="auto"/>
        <w:ind w:left="1440" w:right="0" w:hanging="1440"/>
        <w:jc w:val="left"/>
      </w:pPr>
      <w:r>
        <w:rPr>
          <w:color w:val="000000"/>
          <w:spacing w:val="0"/>
          <w:w w:val="100"/>
          <w:position w:val="0"/>
          <w:shd w:val="clear" w:color="auto" w:fill="auto"/>
          <w:lang w:val="cs-CZ" w:eastAsia="cs-CZ" w:bidi="cs-CZ"/>
        </w:rPr>
        <w:t>Priorita 2) Příloha č. 8: Povolení vstupu a podmínky k provádění prací v I. OP vodárenské nádrže Stanovice</w:t>
      </w:r>
    </w:p>
    <w:p>
      <w:pPr>
        <w:pStyle w:val="Style9"/>
        <w:keepNext w:val="0"/>
        <w:keepLines w:val="0"/>
        <w:widowControl w:val="0"/>
        <w:shd w:val="clear" w:color="auto" w:fill="auto"/>
        <w:bidi w:val="0"/>
        <w:spacing w:before="0" w:after="460" w:line="240" w:lineRule="auto"/>
        <w:ind w:left="1440" w:right="0" w:hanging="1440"/>
        <w:jc w:val="left"/>
      </w:pPr>
      <w:r>
        <w:rPr>
          <w:color w:val="000000"/>
          <w:spacing w:val="0"/>
          <w:w w:val="100"/>
          <w:position w:val="0"/>
          <w:shd w:val="clear" w:color="auto" w:fill="auto"/>
          <w:lang w:val="cs-CZ" w:eastAsia="cs-CZ" w:bidi="cs-CZ"/>
        </w:rPr>
        <w:t>Priorita 3) Příloha č. 9: Rozhodnutí Krajského úřadu Karlovy Vary čj. 2921/ZZ/11-5 ze dne 25. října 2011</w:t>
      </w:r>
    </w:p>
    <w:p>
      <w:pPr>
        <w:pStyle w:val="Style9"/>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11909" w:h="16838"/>
          <w:pgMar w:top="797" w:left="1344" w:right="1285" w:bottom="1287" w:header="369" w:footer="3" w:gutter="0"/>
          <w:cols w:space="720"/>
          <w:noEndnote/>
          <w:rtlGutter w:val="0"/>
          <w:docGrid w:linePitch="360"/>
        </w:sectPr>
      </w:pPr>
      <w:r>
        <mc:AlternateContent>
          <mc:Choice Requires="wps">
            <w:drawing>
              <wp:anchor distT="0" distB="0" distL="114300" distR="114300" simplePos="0" relativeHeight="125829378" behindDoc="0" locked="0" layoutInCell="1" allowOverlap="1">
                <wp:simplePos x="0" y="0"/>
                <wp:positionH relativeFrom="page">
                  <wp:posOffset>3621405</wp:posOffset>
                </wp:positionH>
                <wp:positionV relativeFrom="paragraph">
                  <wp:posOffset>12700</wp:posOffset>
                </wp:positionV>
                <wp:extent cx="1813560" cy="225425"/>
                <wp:wrapSquare wrapText="left"/>
                <wp:docPr id="3" name="Shape 3"/>
                <a:graphic xmlns:a="http://schemas.openxmlformats.org/drawingml/2006/main">
                  <a:graphicData uri="http://schemas.microsoft.com/office/word/2010/wordprocessingShape">
                    <wps:wsp>
                      <wps:cNvSpPr txBox="1"/>
                      <wps:spPr>
                        <a:xfrm>
                          <a:ext cx="1813560" cy="22542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Chomutově dne 12.5.2026</w:t>
                            </w:r>
                          </w:p>
                        </w:txbxContent>
                      </wps:txbx>
                      <wps:bodyPr wrap="none" lIns="0" tIns="0" rIns="0" bIns="0">
                        <a:noAutoFit/>
                      </wps:bodyPr>
                    </wps:wsp>
                  </a:graphicData>
                </a:graphic>
              </wp:anchor>
            </w:drawing>
          </mc:Choice>
          <mc:Fallback>
            <w:pict>
              <v:shape id="_x0000_s1029" type="#_x0000_t202" style="position:absolute;margin-left:285.15000000000003pt;margin-top:1.pt;width:142.80000000000001pt;height:17.75pt;z-index:-125829375;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Chomutově dne 12.5.2026</w:t>
                      </w:r>
                    </w:p>
                  </w:txbxContent>
                </v:textbox>
                <w10:wrap type="square" side="left" anchorx="page"/>
              </v:shape>
            </w:pict>
          </mc:Fallback>
        </mc:AlternateContent>
      </w:r>
      <w:r>
        <w:rPr>
          <w:color w:val="000000"/>
          <w:spacing w:val="0"/>
          <w:w w:val="100"/>
          <w:position w:val="0"/>
          <w:shd w:val="clear" w:color="auto" w:fill="auto"/>
          <w:lang w:val="cs-CZ" w:eastAsia="cs-CZ" w:bidi="cs-CZ"/>
        </w:rPr>
        <w:t>V Karlových Varech dne 13.05.2026</w:t>
      </w:r>
    </w:p>
    <w:p>
      <w:pPr>
        <w:widowControl w:val="0"/>
        <w:spacing w:line="149" w:lineRule="exact"/>
        <w:rPr>
          <w:sz w:val="12"/>
          <w:szCs w:val="12"/>
        </w:rPr>
      </w:pPr>
    </w:p>
    <w:p>
      <w:pPr>
        <w:widowControl w:val="0"/>
        <w:spacing w:line="1" w:lineRule="exact"/>
        <w:sectPr>
          <w:footnotePr>
            <w:pos w:val="pageBottom"/>
            <w:numFmt w:val="decimal"/>
            <w:numRestart w:val="continuous"/>
          </w:footnotePr>
          <w:type w:val="continuous"/>
          <w:pgSz w:w="11909" w:h="16838"/>
          <w:pgMar w:top="1584" w:left="0" w:right="0" w:bottom="6088" w:header="0" w:footer="3" w:gutter="0"/>
          <w:cols w:space="720"/>
          <w:noEndnote/>
          <w:rtlGutter w:val="0"/>
          <w:docGrid w:linePitch="360"/>
        </w:sectPr>
      </w:pPr>
    </w:p>
    <w:p>
      <w:pPr>
        <w:pStyle w:val="Style9"/>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11909" w:h="16838"/>
          <w:pgMar w:top="1584" w:left="1394" w:right="2335" w:bottom="6088" w:header="0" w:footer="3" w:gutter="0"/>
          <w:cols w:num="2" w:space="1795"/>
          <w:noEndnote/>
          <w:rtlGutter w:val="0"/>
          <w:docGrid w:linePitch="360"/>
        </w:sectPr>
      </w:pPr>
      <w:r>
        <w:rPr>
          <w:color w:val="000000"/>
          <w:spacing w:val="0"/>
          <w:w w:val="100"/>
          <w:position w:val="0"/>
          <w:shd w:val="clear" w:color="auto" w:fill="auto"/>
          <w:lang w:val="cs-CZ" w:eastAsia="cs-CZ" w:bidi="cs-CZ"/>
        </w:rPr>
        <w:t xml:space="preserve">oprávněný zástupce objednatele </w:t>
      </w:r>
      <w:r>
        <w:rPr>
          <w:color w:val="000000"/>
          <w:spacing w:val="0"/>
          <w:w w:val="100"/>
          <w:position w:val="0"/>
          <w:shd w:val="clear" w:color="auto" w:fill="auto"/>
          <w:lang w:val="cs-CZ" w:eastAsia="cs-CZ" w:bidi="cs-CZ"/>
        </w:rPr>
        <w:t>oprávněný zástupce zhotovitele</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4" w:after="24" w:line="240" w:lineRule="exact"/>
        <w:rPr>
          <w:sz w:val="19"/>
          <w:szCs w:val="19"/>
        </w:rPr>
      </w:pPr>
    </w:p>
    <w:p>
      <w:pPr>
        <w:widowControl w:val="0"/>
        <w:spacing w:line="1" w:lineRule="exact"/>
        <w:sectPr>
          <w:footnotePr>
            <w:pos w:val="pageBottom"/>
            <w:numFmt w:val="decimal"/>
            <w:numRestart w:val="continuous"/>
          </w:footnotePr>
          <w:type w:val="continuous"/>
          <w:pgSz w:w="11909" w:h="16838"/>
          <w:pgMar w:top="1584" w:left="0" w:right="0" w:bottom="1584" w:header="0" w:footer="3" w:gutter="0"/>
          <w:cols w:space="720"/>
          <w:noEndnote/>
          <w:rtlGutter w:val="0"/>
          <w:docGrid w:linePitch="360"/>
        </w:sectPr>
      </w:pPr>
    </w:p>
    <w:p>
      <w:pPr>
        <w:widowControl w:val="0"/>
        <w:spacing w:line="1" w:lineRule="exact"/>
      </w:pPr>
      <w:r>
        <mc:AlternateContent>
          <mc:Choice Requires="wps">
            <w:drawing>
              <wp:anchor distT="0" distB="0" distL="0" distR="0" simplePos="0" relativeHeight="125829380" behindDoc="0" locked="0" layoutInCell="1" allowOverlap="1">
                <wp:simplePos x="0" y="0"/>
                <wp:positionH relativeFrom="page">
                  <wp:posOffset>4297680</wp:posOffset>
                </wp:positionH>
                <wp:positionV relativeFrom="paragraph">
                  <wp:posOffset>12700</wp:posOffset>
                </wp:positionV>
                <wp:extent cx="1426210" cy="389890"/>
                <wp:wrapSquare wrapText="bothSides"/>
                <wp:docPr id="5" name="Shape 5"/>
                <a:graphic xmlns:a="http://schemas.openxmlformats.org/drawingml/2006/main">
                  <a:graphicData uri="http://schemas.microsoft.com/office/word/2010/wordprocessingShape">
                    <wps:wsp>
                      <wps:cNvSpPr txBox="1"/>
                      <wps:spPr>
                        <a:xfrm>
                          <a:ext cx="1426210" cy="38989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člen představenstva STRIX Chomutov, a.s.</w:t>
                            </w:r>
                          </w:p>
                        </w:txbxContent>
                      </wps:txbx>
                      <wps:bodyPr lIns="0" tIns="0" rIns="0" bIns="0">
                        <a:noAutoFit/>
                      </wps:bodyPr>
                    </wps:wsp>
                  </a:graphicData>
                </a:graphic>
              </wp:anchor>
            </w:drawing>
          </mc:Choice>
          <mc:Fallback>
            <w:pict>
              <v:shape id="_x0000_s1031" type="#_x0000_t202" style="position:absolute;margin-left:338.40000000000003pt;margin-top:1.pt;width:112.3pt;height:30.699999999999999pt;z-index:-125829373;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člen představenstva STRIX Chomutov, a.s.</w:t>
                      </w:r>
                    </w:p>
                  </w:txbxContent>
                </v:textbox>
                <w10:wrap type="square" anchorx="page"/>
              </v:shape>
            </w:pict>
          </mc:Fallback>
        </mc:AlternateContent>
      </w:r>
    </w:p>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ředitel závodu Karlovy Vary Povodí Ohře, státní podnik</w:t>
      </w:r>
    </w:p>
    <w:sectPr>
      <w:footnotePr>
        <w:pos w:val="pageBottom"/>
        <w:numFmt w:val="decimal"/>
        <w:numRestart w:val="continuous"/>
      </w:footnotePr>
      <w:type w:val="continuous"/>
      <w:pgSz w:w="11909" w:h="16838"/>
      <w:pgMar w:top="1584" w:left="1394" w:right="5128" w:bottom="1584"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5678805</wp:posOffset>
              </wp:positionH>
              <wp:positionV relativeFrom="page">
                <wp:posOffset>9938385</wp:posOffset>
              </wp:positionV>
              <wp:extent cx="978535" cy="201295"/>
              <wp:wrapNone/>
              <wp:docPr id="1" name="Shape 1"/>
              <a:graphic xmlns:a="http://schemas.openxmlformats.org/drawingml/2006/main">
                <a:graphicData uri="http://schemas.microsoft.com/office/word/2010/wordprocessingShape">
                  <wps:wsp>
                    <wps:cNvSpPr txBox="1"/>
                    <wps:spPr>
                      <a:xfrm>
                        <a:ext cx="978535" cy="20129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000000"/>
                              <w:spacing w:val="0"/>
                              <w:w w:val="100"/>
                              <w:position w:val="0"/>
                              <w:sz w:val="22"/>
                              <w:szCs w:val="22"/>
                              <w:shd w:val="clear" w:color="auto" w:fill="auto"/>
                              <w:lang w:val="cs-CZ" w:eastAsia="cs-CZ" w:bidi="cs-CZ"/>
                            </w:rPr>
                            <w:t xml:space="preserve">Stránka </w:t>
                          </w:r>
                          <w:fldSimple w:instr=" PAGE \* MERGEFORMAT ">
                            <w:r>
                              <w:rPr>
                                <w:rFonts w:ascii="Arial" w:eastAsia="Arial" w:hAnsi="Arial" w:cs="Arial"/>
                                <w:b/>
                                <w:bCs/>
                                <w:color w:val="000000"/>
                                <w:spacing w:val="0"/>
                                <w:w w:val="100"/>
                                <w:position w:val="0"/>
                                <w:sz w:val="22"/>
                                <w:szCs w:val="22"/>
                                <w:shd w:val="clear" w:color="auto" w:fill="auto"/>
                                <w:lang w:val="cs-CZ" w:eastAsia="cs-CZ" w:bidi="cs-CZ"/>
                              </w:rPr>
                              <w:t>#</w:t>
                            </w:r>
                          </w:fldSimple>
                          <w:r>
                            <w:rPr>
                              <w:rFonts w:ascii="Arial" w:eastAsia="Arial" w:hAnsi="Arial" w:cs="Arial"/>
                              <w:b/>
                              <w:bCs/>
                              <w:color w:val="000000"/>
                              <w:spacing w:val="0"/>
                              <w:w w:val="100"/>
                              <w:position w:val="0"/>
                              <w:sz w:val="22"/>
                              <w:szCs w:val="22"/>
                              <w:shd w:val="clear" w:color="auto" w:fill="auto"/>
                              <w:lang w:val="cs-CZ" w:eastAsia="cs-CZ" w:bidi="cs-CZ"/>
                            </w:rPr>
                            <w:t xml:space="preserve"> </w:t>
                          </w:r>
                          <w:r>
                            <w:rPr>
                              <w:rFonts w:ascii="Arial" w:eastAsia="Arial" w:hAnsi="Arial" w:cs="Arial"/>
                              <w:color w:val="000000"/>
                              <w:spacing w:val="0"/>
                              <w:w w:val="100"/>
                              <w:position w:val="0"/>
                              <w:sz w:val="22"/>
                              <w:szCs w:val="22"/>
                              <w:shd w:val="clear" w:color="auto" w:fill="auto"/>
                              <w:lang w:val="cs-CZ" w:eastAsia="cs-CZ" w:bidi="cs-CZ"/>
                            </w:rPr>
                            <w:t xml:space="preserve">z </w:t>
                          </w:r>
                          <w:r>
                            <w:rPr>
                              <w:rFonts w:ascii="Arial" w:eastAsia="Arial" w:hAnsi="Arial" w:cs="Arial"/>
                              <w:b/>
                              <w:bCs/>
                              <w:color w:val="000000"/>
                              <w:spacing w:val="0"/>
                              <w:w w:val="100"/>
                              <w:position w:val="0"/>
                              <w:sz w:val="22"/>
                              <w:szCs w:val="22"/>
                              <w:shd w:val="clear" w:color="auto" w:fill="auto"/>
                              <w:lang w:val="cs-CZ" w:eastAsia="cs-CZ" w:bidi="cs-CZ"/>
                            </w:rPr>
                            <w:t>10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47.15000000000003pt;margin-top:782.55000000000007pt;width:77.049999999999997pt;height:15.85pt;z-index:-188744063;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000000"/>
                        <w:spacing w:val="0"/>
                        <w:w w:val="100"/>
                        <w:position w:val="0"/>
                        <w:sz w:val="22"/>
                        <w:szCs w:val="22"/>
                        <w:shd w:val="clear" w:color="auto" w:fill="auto"/>
                        <w:lang w:val="cs-CZ" w:eastAsia="cs-CZ" w:bidi="cs-CZ"/>
                      </w:rPr>
                      <w:t xml:space="preserve">Stránka </w:t>
                    </w:r>
                    <w:fldSimple w:instr=" PAGE \* MERGEFORMAT ">
                      <w:r>
                        <w:rPr>
                          <w:rFonts w:ascii="Arial" w:eastAsia="Arial" w:hAnsi="Arial" w:cs="Arial"/>
                          <w:b/>
                          <w:bCs/>
                          <w:color w:val="000000"/>
                          <w:spacing w:val="0"/>
                          <w:w w:val="100"/>
                          <w:position w:val="0"/>
                          <w:sz w:val="22"/>
                          <w:szCs w:val="22"/>
                          <w:shd w:val="clear" w:color="auto" w:fill="auto"/>
                          <w:lang w:val="cs-CZ" w:eastAsia="cs-CZ" w:bidi="cs-CZ"/>
                        </w:rPr>
                        <w:t>#</w:t>
                      </w:r>
                    </w:fldSimple>
                    <w:r>
                      <w:rPr>
                        <w:rFonts w:ascii="Arial" w:eastAsia="Arial" w:hAnsi="Arial" w:cs="Arial"/>
                        <w:b/>
                        <w:bCs/>
                        <w:color w:val="000000"/>
                        <w:spacing w:val="0"/>
                        <w:w w:val="100"/>
                        <w:position w:val="0"/>
                        <w:sz w:val="22"/>
                        <w:szCs w:val="22"/>
                        <w:shd w:val="clear" w:color="auto" w:fill="auto"/>
                        <w:lang w:val="cs-CZ" w:eastAsia="cs-CZ" w:bidi="cs-CZ"/>
                      </w:rPr>
                      <w:t xml:space="preserve"> </w:t>
                    </w:r>
                    <w:r>
                      <w:rPr>
                        <w:rFonts w:ascii="Arial" w:eastAsia="Arial" w:hAnsi="Arial" w:cs="Arial"/>
                        <w:color w:val="000000"/>
                        <w:spacing w:val="0"/>
                        <w:w w:val="100"/>
                        <w:position w:val="0"/>
                        <w:sz w:val="22"/>
                        <w:szCs w:val="22"/>
                        <w:shd w:val="clear" w:color="auto" w:fill="auto"/>
                        <w:lang w:val="cs-CZ" w:eastAsia="cs-CZ" w:bidi="cs-CZ"/>
                      </w:rPr>
                      <w:t xml:space="preserve">z </w:t>
                    </w:r>
                    <w:r>
                      <w:rPr>
                        <w:rFonts w:ascii="Arial" w:eastAsia="Arial" w:hAnsi="Arial" w:cs="Arial"/>
                        <w:b/>
                        <w:bCs/>
                        <w:color w:val="000000"/>
                        <w:spacing w:val="0"/>
                        <w:w w:val="100"/>
                        <w:position w:val="0"/>
                        <w:sz w:val="22"/>
                        <w:szCs w:val="22"/>
                        <w:shd w:val="clear" w:color="auto" w:fill="auto"/>
                        <w:lang w:val="cs-CZ" w:eastAsia="cs-CZ" w:bidi="cs-CZ"/>
                      </w:rPr>
                      <w:t>10</w:t>
                    </w:r>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2">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4">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6">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8">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10">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12">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14">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4"/>
        <w:szCs w:val="24"/>
        <w:u w:val="none"/>
        <w:shd w:val="clear" w:color="auto" w:fill="auto"/>
        <w:lang w:val="cs-CZ" w:eastAsia="cs-CZ" w:bidi="cs-CZ"/>
      </w:rPr>
    </w:lvl>
  </w:abstractNum>
  <w:abstractNum w:abstractNumId="1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18">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20">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22">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24">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cs-CZ" w:eastAsia="cs-CZ" w:bidi="cs-CZ"/>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customStyle="1" w:styleId="CharStyle3">
    <w:name w:val="Char Style 3"/>
    <w:basedOn w:val="DefaultParagraphFont"/>
    <w:link w:val="Style2"/>
    <w:rPr>
      <w:rFonts w:ascii="Arial" w:eastAsia="Arial" w:hAnsi="Arial" w:cs="Arial"/>
      <w:b w:val="0"/>
      <w:bCs w:val="0"/>
      <w:i w:val="0"/>
      <w:iCs w:val="0"/>
      <w:smallCaps w:val="0"/>
      <w:strike w:val="0"/>
      <w:sz w:val="22"/>
      <w:szCs w:val="22"/>
      <w:u w:val="none"/>
    </w:rPr>
  </w:style>
  <w:style w:type="character" w:customStyle="1" w:styleId="CharStyle6">
    <w:name w:val="Char Style 6"/>
    <w:basedOn w:val="DefaultParagraphFont"/>
    <w:link w:val="Style5"/>
    <w:rPr>
      <w:b w:val="0"/>
      <w:bCs w:val="0"/>
      <w:i w:val="0"/>
      <w:iCs w:val="0"/>
      <w:smallCaps w:val="0"/>
      <w:strike w:val="0"/>
      <w:sz w:val="20"/>
      <w:szCs w:val="20"/>
      <w:u w:val="none"/>
    </w:rPr>
  </w:style>
  <w:style w:type="character" w:customStyle="1" w:styleId="CharStyle10">
    <w:name w:val="Char Style 10"/>
    <w:basedOn w:val="DefaultParagraphFont"/>
    <w:link w:val="Style9"/>
    <w:rPr>
      <w:rFonts w:ascii="Arial" w:eastAsia="Arial" w:hAnsi="Arial" w:cs="Arial"/>
      <w:b w:val="0"/>
      <w:bCs w:val="0"/>
      <w:i w:val="0"/>
      <w:iCs w:val="0"/>
      <w:smallCaps w:val="0"/>
      <w:strike w:val="0"/>
      <w:sz w:val="22"/>
      <w:szCs w:val="22"/>
      <w:u w:val="none"/>
    </w:rPr>
  </w:style>
  <w:style w:type="paragraph" w:customStyle="1" w:styleId="Style2">
    <w:name w:val="Style 2"/>
    <w:basedOn w:val="Normal"/>
    <w:link w:val="CharStyle3"/>
    <w:pPr>
      <w:widowControl w:val="0"/>
      <w:shd w:val="clear" w:color="auto" w:fill="FFFFFF"/>
      <w:spacing w:after="70"/>
      <w:ind w:left="520" w:hanging="460"/>
      <w:outlineLvl w:val="0"/>
    </w:pPr>
    <w:rPr>
      <w:rFonts w:ascii="Arial" w:eastAsia="Arial" w:hAnsi="Arial" w:cs="Arial"/>
      <w:b w:val="0"/>
      <w:bCs w:val="0"/>
      <w:i w:val="0"/>
      <w:iCs w:val="0"/>
      <w:smallCaps w:val="0"/>
      <w:strike w:val="0"/>
      <w:sz w:val="22"/>
      <w:szCs w:val="22"/>
      <w:u w:val="none"/>
    </w:rPr>
  </w:style>
  <w:style w:type="paragraph" w:customStyle="1" w:styleId="Style5">
    <w:name w:val="Style 5"/>
    <w:basedOn w:val="Normal"/>
    <w:link w:val="CharStyle6"/>
    <w:pPr>
      <w:widowControl w:val="0"/>
      <w:shd w:val="clear" w:color="auto" w:fill="FFFFFF"/>
    </w:pPr>
    <w:rPr>
      <w:b w:val="0"/>
      <w:bCs w:val="0"/>
      <w:i w:val="0"/>
      <w:iCs w:val="0"/>
      <w:smallCaps w:val="0"/>
      <w:strike w:val="0"/>
      <w:sz w:val="20"/>
      <w:szCs w:val="20"/>
      <w:u w:val="none"/>
    </w:rPr>
  </w:style>
  <w:style w:type="paragraph" w:customStyle="1" w:styleId="Style9">
    <w:name w:val="Style 9"/>
    <w:basedOn w:val="Normal"/>
    <w:link w:val="CharStyle10"/>
    <w:pPr>
      <w:widowControl w:val="0"/>
      <w:shd w:val="clear" w:color="auto" w:fill="FFFFFF"/>
      <w:spacing w:after="180"/>
    </w:pPr>
    <w:rPr>
      <w:rFonts w:ascii="Arial" w:eastAsia="Arial" w:hAnsi="Arial" w:cs="Arial"/>
      <w:b w:val="0"/>
      <w:bCs w:val="0"/>
      <w:i w:val="0"/>
      <w:iCs w:val="0"/>
      <w:smallCaps w:val="0"/>
      <w:strike w:val="0"/>
      <w:sz w:val="22"/>
      <w:szCs w:val="2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S M L O U V A    O    D Í L O</dc:title>
  <dc:subject/>
  <dc:creator>Vlastimil Hasik</dc:creator>
  <cp:keywords/>
</cp:coreProperties>
</file>