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825B" w14:textId="77777777" w:rsidR="00333E28" w:rsidRDefault="006D7C86">
      <w:pPr>
        <w:pStyle w:val="Zkladntext20"/>
        <w:spacing w:after="260" w:line="240" w:lineRule="auto"/>
        <w:jc w:val="center"/>
        <w:rPr>
          <w:sz w:val="22"/>
          <w:szCs w:val="22"/>
        </w:rPr>
      </w:pPr>
      <w:r>
        <w:rPr>
          <w:rStyle w:val="Zkladntext2"/>
          <w:b/>
          <w:bCs/>
          <w:i/>
          <w:iCs/>
          <w:sz w:val="22"/>
          <w:szCs w:val="22"/>
        </w:rPr>
        <w:t>PODJEŠTĚDSKÝ FC ČESKÝ DUB, Z.S.</w:t>
      </w:r>
    </w:p>
    <w:p w14:paraId="78A8B446" w14:textId="77777777" w:rsidR="00333E28" w:rsidRDefault="006D7C86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P O Ž Á R N Í Ř Á D</w:t>
      </w:r>
      <w:bookmarkEnd w:id="0"/>
    </w:p>
    <w:p w14:paraId="7B18CBC0" w14:textId="77777777" w:rsidR="00333E28" w:rsidRDefault="006D7C86">
      <w:pPr>
        <w:pStyle w:val="Zkladntext30"/>
      </w:pPr>
      <w:r>
        <w:rPr>
          <w:rStyle w:val="Zkladntext3"/>
          <w:i/>
          <w:iCs/>
        </w:rPr>
        <w:t>Tento požární řád je zpracován v souladu s ustanovením § 31 vyhlášky č. 246 / 2001 Sb</w:t>
      </w:r>
      <w:r>
        <w:rPr>
          <w:rStyle w:val="Zkladntext3"/>
          <w:b/>
          <w:bCs/>
          <w:i/>
          <w:iCs/>
        </w:rPr>
        <w:t>.</w:t>
      </w:r>
    </w:p>
    <w:p w14:paraId="014D7B5E" w14:textId="6207C004" w:rsidR="00333E28" w:rsidRDefault="00730EC8">
      <w:pPr>
        <w:pStyle w:val="Nadpis50"/>
        <w:keepNext/>
        <w:keepLines/>
        <w:numPr>
          <w:ilvl w:val="1"/>
          <w:numId w:val="1"/>
        </w:numPr>
        <w:tabs>
          <w:tab w:val="left" w:pos="483"/>
        </w:tabs>
      </w:pPr>
      <w:bookmarkStart w:id="1" w:name="bookmark2"/>
      <w:r>
        <w:rPr>
          <w:rStyle w:val="Nadpis5"/>
          <w:b/>
          <w:bCs/>
        </w:rPr>
        <w:t>S</w:t>
      </w:r>
      <w:r w:rsidR="006D7C86">
        <w:rPr>
          <w:rStyle w:val="Nadpis5"/>
          <w:b/>
          <w:bCs/>
        </w:rPr>
        <w:t>tručný popis vykonávané činnosti a charakteristiky požárního nebezpečí</w:t>
      </w:r>
      <w:bookmarkEnd w:id="1"/>
    </w:p>
    <w:p w14:paraId="148266F2" w14:textId="77777777" w:rsidR="00333E28" w:rsidRDefault="006D7C86">
      <w:pPr>
        <w:pStyle w:val="Zkladntext1"/>
        <w:tabs>
          <w:tab w:val="left" w:pos="1116"/>
        </w:tabs>
        <w:spacing w:line="230" w:lineRule="auto"/>
      </w:pPr>
      <w:r>
        <w:rPr>
          <w:rStyle w:val="Zkladntext"/>
        </w:rPr>
        <w:t xml:space="preserve">Hotel poskytuje ubytování pro </w:t>
      </w:r>
      <w:r>
        <w:rPr>
          <w:rStyle w:val="Zkladntext"/>
        </w:rPr>
        <w:t>veřejnost. V objektu se vyskytuje větší počet osob a různé hořlavé materiály, především textilie, dřevo a plastické hmoty. Největší požární riziko je jejich vznícení nebo působení otevřeného ohně či zápalného tepla</w:t>
      </w:r>
      <w:r>
        <w:rPr>
          <w:rStyle w:val="Zkladntext"/>
        </w:rPr>
        <w:tab/>
        <w:t>/př. nedopalky cigaret, přídavné zdroje tepla/ na tyto hořlavé materiály. Při vzniku požáru by mohlo být ohroženo</w:t>
      </w:r>
    </w:p>
    <w:p w14:paraId="69B40251" w14:textId="77777777" w:rsidR="00333E28" w:rsidRDefault="006D7C86">
      <w:pPr>
        <w:pStyle w:val="Zkladntext1"/>
        <w:spacing w:after="180" w:line="230" w:lineRule="auto"/>
      </w:pPr>
      <w:r>
        <w:rPr>
          <w:rStyle w:val="Zkladntext"/>
        </w:rPr>
        <w:t xml:space="preserve">větší množství ubytovaných </w:t>
      </w:r>
      <w:proofErr w:type="gramStart"/>
      <w:r>
        <w:rPr>
          <w:rStyle w:val="Zkladntext"/>
        </w:rPr>
        <w:t>osob</w:t>
      </w:r>
      <w:proofErr w:type="gramEnd"/>
      <w:r>
        <w:rPr>
          <w:rStyle w:val="Zkladntext"/>
        </w:rPr>
        <w:t xml:space="preserve"> a to teplotou ohně nebo vzniklými toxickými zplodinami ztěžující dýchání.</w:t>
      </w:r>
    </w:p>
    <w:p w14:paraId="39C9CFCE" w14:textId="77777777" w:rsidR="00333E28" w:rsidRDefault="006D7C86">
      <w:pPr>
        <w:pStyle w:val="Titulektabulky0"/>
      </w:pPr>
      <w:r>
        <w:rPr>
          <w:rStyle w:val="Titulektabulky"/>
          <w:b/>
          <w:bCs/>
        </w:rPr>
        <w:t>2. Požárně technické charakteristiky hořlavých látek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2342"/>
        <w:gridCol w:w="2338"/>
        <w:gridCol w:w="2352"/>
      </w:tblGrid>
      <w:tr w:rsidR="00333E28" w14:paraId="760B929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14:paraId="0E35E310" w14:textId="74C98801" w:rsidR="00333E28" w:rsidRDefault="006D7C86">
            <w:pPr>
              <w:pStyle w:val="Jin0"/>
              <w:spacing w:line="230" w:lineRule="auto"/>
            </w:pPr>
            <w:proofErr w:type="gramStart"/>
            <w:r>
              <w:rPr>
                <w:rStyle w:val="Jin"/>
                <w:b/>
                <w:bCs/>
                <w:i/>
                <w:iCs/>
              </w:rPr>
              <w:t>Papír-</w:t>
            </w:r>
            <w:r>
              <w:rPr>
                <w:rStyle w:val="Jin"/>
              </w:rPr>
              <w:t xml:space="preserve"> hořlavý</w:t>
            </w:r>
            <w:proofErr w:type="gramEnd"/>
            <w:r>
              <w:rPr>
                <w:rStyle w:val="Jin"/>
              </w:rPr>
              <w:t xml:space="preserve"> materiál, jehož základní složkou je celuló</w:t>
            </w:r>
            <w:r>
              <w:rPr>
                <w:rStyle w:val="Jin"/>
              </w:rPr>
              <w:t>za.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6A6A6"/>
            <w:vAlign w:val="bottom"/>
          </w:tcPr>
          <w:p w14:paraId="44548C64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Teplota vznícení: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A6A6A6"/>
            <w:vAlign w:val="bottom"/>
          </w:tcPr>
          <w:p w14:paraId="7A9ABF47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Teplota žhnutí:</w:t>
            </w:r>
          </w:p>
        </w:tc>
        <w:tc>
          <w:tcPr>
            <w:tcW w:w="2352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DA8F6AA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Výhřevnost:</w:t>
            </w:r>
          </w:p>
        </w:tc>
      </w:tr>
      <w:tr w:rsidR="00333E28" w14:paraId="36398875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350301CC" w14:textId="77777777" w:rsidR="00333E28" w:rsidRDefault="00333E28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8B444" w14:textId="50EE7A79" w:rsidR="00333E28" w:rsidRDefault="006D7C86">
            <w:pPr>
              <w:pStyle w:val="Jin0"/>
              <w:jc w:val="center"/>
            </w:pPr>
            <w:r>
              <w:rPr>
                <w:rStyle w:val="Jin"/>
              </w:rPr>
              <w:t>427</w:t>
            </w:r>
            <w:r>
              <w:rPr>
                <w:rStyle w:val="Ji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Style w:val="Jin"/>
                <w:i/>
                <w:iCs/>
                <w:sz w:val="20"/>
                <w:szCs w:val="20"/>
              </w:rPr>
              <w:t>C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887A4" w14:textId="66BDF01F" w:rsidR="00333E28" w:rsidRDefault="006D7C86">
            <w:pPr>
              <w:pStyle w:val="Jin0"/>
              <w:jc w:val="center"/>
            </w:pPr>
            <w:r>
              <w:rPr>
                <w:rStyle w:val="Jin"/>
              </w:rPr>
              <w:t>258</w:t>
            </w:r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Style w:val="Jin"/>
                <w:i/>
                <w:iCs/>
                <w:sz w:val="20"/>
                <w:szCs w:val="20"/>
              </w:rPr>
              <w:t>C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90D8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</w:rPr>
              <w:t>17 MJ.kg-1</w:t>
            </w:r>
          </w:p>
        </w:tc>
      </w:tr>
      <w:tr w:rsidR="00333E28" w14:paraId="7D20B9AE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D01C" w14:textId="77777777" w:rsidR="00333E28" w:rsidRDefault="006D7C86">
            <w:pPr>
              <w:pStyle w:val="Jin0"/>
            </w:pPr>
            <w:r>
              <w:rPr>
                <w:rStyle w:val="Jin"/>
                <w:i/>
                <w:iCs/>
                <w:sz w:val="20"/>
                <w:szCs w:val="20"/>
              </w:rPr>
              <w:t xml:space="preserve">Samovznícení při uložení ve větší vrstvě a teplotě nad 100 </w:t>
            </w:r>
            <w:proofErr w:type="spellStart"/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Style w:val="Jin"/>
                <w:i/>
                <w:iCs/>
                <w:sz w:val="20"/>
                <w:szCs w:val="20"/>
              </w:rPr>
              <w:t>C</w:t>
            </w:r>
            <w:proofErr w:type="spellEnd"/>
            <w:r>
              <w:rPr>
                <w:rStyle w:val="Jin"/>
                <w:i/>
                <w:iCs/>
              </w:rPr>
              <w:t>.</w:t>
            </w:r>
          </w:p>
        </w:tc>
      </w:tr>
    </w:tbl>
    <w:p w14:paraId="6B803D8C" w14:textId="77777777" w:rsidR="00333E28" w:rsidRDefault="00333E28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2333"/>
        <w:gridCol w:w="2338"/>
        <w:gridCol w:w="2338"/>
      </w:tblGrid>
      <w:tr w:rsidR="00333E28" w14:paraId="48FAF0A5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14:paraId="31C60F15" w14:textId="77777777" w:rsidR="00333E28" w:rsidRDefault="006D7C8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Textilie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6A6A6"/>
            <w:vAlign w:val="bottom"/>
          </w:tcPr>
          <w:p w14:paraId="163D6FC6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Teplota vznícení: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A6A6A6"/>
            <w:vAlign w:val="bottom"/>
          </w:tcPr>
          <w:p w14:paraId="4DF5BBEC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Teplota žhnutí:</w:t>
            </w: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7372107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Výhřevnost:</w:t>
            </w:r>
          </w:p>
        </w:tc>
      </w:tr>
      <w:tr w:rsidR="00333E28" w14:paraId="29ECB12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5DEEC162" w14:textId="77777777" w:rsidR="00333E28" w:rsidRDefault="00333E28"/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DA578" w14:textId="1438E600" w:rsidR="00333E28" w:rsidRDefault="006D7C86">
            <w:pPr>
              <w:pStyle w:val="Jin0"/>
              <w:jc w:val="center"/>
            </w:pPr>
            <w:r>
              <w:rPr>
                <w:rStyle w:val="Jin"/>
              </w:rPr>
              <w:t>238</w:t>
            </w:r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Style w:val="Jin"/>
                <w:i/>
                <w:iCs/>
                <w:sz w:val="20"/>
                <w:szCs w:val="20"/>
              </w:rPr>
              <w:t>C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1B068" w14:textId="16C3E8D3" w:rsidR="00333E28" w:rsidRDefault="006D7C86">
            <w:pPr>
              <w:pStyle w:val="Jin0"/>
              <w:jc w:val="center"/>
            </w:pPr>
            <w:r>
              <w:rPr>
                <w:rStyle w:val="Jin"/>
              </w:rPr>
              <w:t>258</w:t>
            </w:r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Style w:val="Jin"/>
                <w:i/>
                <w:iCs/>
                <w:sz w:val="20"/>
                <w:szCs w:val="20"/>
              </w:rPr>
              <w:t>C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4806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</w:rPr>
              <w:t xml:space="preserve">16 </w:t>
            </w:r>
            <w:r>
              <w:rPr>
                <w:rStyle w:val="Jin"/>
              </w:rPr>
              <w:t>MJ.kg-1</w:t>
            </w:r>
          </w:p>
        </w:tc>
      </w:tr>
      <w:tr w:rsidR="00333E28" w14:paraId="0B86A1D6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B827" w14:textId="09CF202C" w:rsidR="00333E28" w:rsidRDefault="006D7C86">
            <w:pPr>
              <w:pStyle w:val="Jin0"/>
            </w:pPr>
            <w:r>
              <w:rPr>
                <w:rStyle w:val="Jin"/>
                <w:i/>
                <w:iCs/>
              </w:rPr>
              <w:t xml:space="preserve">Samovznícení může vzniknout dlouhodobým působením teplot od </w:t>
            </w:r>
            <w:r w:rsidR="00730EC8">
              <w:rPr>
                <w:rStyle w:val="Jin"/>
                <w:i/>
                <w:iCs/>
                <w:sz w:val="20"/>
                <w:szCs w:val="20"/>
              </w:rPr>
              <w:t xml:space="preserve">100 </w:t>
            </w:r>
            <w:proofErr w:type="spellStart"/>
            <w:r w:rsidR="00730EC8">
              <w:rPr>
                <w:rStyle w:val="Jin"/>
                <w:i/>
                <w:iCs/>
                <w:sz w:val="20"/>
                <w:szCs w:val="20"/>
                <w:vertAlign w:val="superscript"/>
              </w:rPr>
              <w:t>o</w:t>
            </w:r>
            <w:r w:rsidR="00730EC8">
              <w:rPr>
                <w:rStyle w:val="Jin"/>
                <w:i/>
                <w:iCs/>
                <w:sz w:val="20"/>
                <w:szCs w:val="20"/>
              </w:rPr>
              <w:t>C</w:t>
            </w:r>
            <w:proofErr w:type="spellEnd"/>
          </w:p>
        </w:tc>
      </w:tr>
    </w:tbl>
    <w:p w14:paraId="46FB5759" w14:textId="77777777" w:rsidR="00333E28" w:rsidRDefault="00333E28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2333"/>
        <w:gridCol w:w="2338"/>
        <w:gridCol w:w="2338"/>
      </w:tblGrid>
      <w:tr w:rsidR="00333E28" w14:paraId="134F167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14:paraId="3352CB8C" w14:textId="77777777" w:rsidR="00333E28" w:rsidRDefault="006D7C86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Dřevo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6A6A6"/>
            <w:vAlign w:val="bottom"/>
          </w:tcPr>
          <w:p w14:paraId="0A578803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Teplota vznícení: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A6A6A6"/>
            <w:vAlign w:val="bottom"/>
          </w:tcPr>
          <w:p w14:paraId="5B099FDF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Teplota žhnutí:</w:t>
            </w: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B47247A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Výhřevnost:</w:t>
            </w:r>
          </w:p>
        </w:tc>
      </w:tr>
      <w:tr w:rsidR="00333E28" w14:paraId="015F8769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923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5C1DAB45" w14:textId="77777777" w:rsidR="00333E28" w:rsidRDefault="00333E28"/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06050" w14:textId="433DF4FC" w:rsidR="00333E28" w:rsidRDefault="006D7C86">
            <w:pPr>
              <w:pStyle w:val="Jin0"/>
              <w:jc w:val="center"/>
            </w:pPr>
            <w:r>
              <w:rPr>
                <w:rStyle w:val="Jin"/>
              </w:rPr>
              <w:t>375</w:t>
            </w:r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Style w:val="Jin"/>
                <w:i/>
                <w:iCs/>
                <w:sz w:val="20"/>
                <w:szCs w:val="20"/>
              </w:rPr>
              <w:t>C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BCCA2" w14:textId="615DA370" w:rsidR="00333E28" w:rsidRDefault="006D7C86">
            <w:pPr>
              <w:pStyle w:val="Jin0"/>
              <w:jc w:val="center"/>
            </w:pPr>
            <w:r>
              <w:rPr>
                <w:rStyle w:val="Jin"/>
              </w:rPr>
              <w:t>298</w:t>
            </w:r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Style w:val="Jin"/>
                <w:i/>
                <w:iCs/>
                <w:sz w:val="20"/>
                <w:szCs w:val="20"/>
              </w:rPr>
              <w:t>C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282A" w14:textId="77777777" w:rsidR="00333E28" w:rsidRDefault="006D7C86">
            <w:pPr>
              <w:pStyle w:val="Jin0"/>
              <w:jc w:val="center"/>
            </w:pPr>
            <w:r>
              <w:rPr>
                <w:rStyle w:val="Jin"/>
              </w:rPr>
              <w:t>18 MJ.kg-1</w:t>
            </w:r>
          </w:p>
        </w:tc>
      </w:tr>
      <w:tr w:rsidR="00333E28" w14:paraId="030BE701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8ACE" w14:textId="4B0A507B" w:rsidR="00333E28" w:rsidRDefault="006D7C86">
            <w:pPr>
              <w:pStyle w:val="Jin0"/>
            </w:pPr>
            <w:r>
              <w:rPr>
                <w:rStyle w:val="Jin"/>
                <w:i/>
                <w:iCs/>
              </w:rPr>
              <w:t xml:space="preserve">Samovznícení může vzniknout dlouhodobým působením teplot od </w:t>
            </w:r>
            <w:r w:rsidR="00730EC8">
              <w:rPr>
                <w:rStyle w:val="Jin"/>
                <w:i/>
                <w:iCs/>
                <w:sz w:val="20"/>
                <w:szCs w:val="20"/>
              </w:rPr>
              <w:t xml:space="preserve">100 </w:t>
            </w:r>
            <w:proofErr w:type="spellStart"/>
            <w:r w:rsidR="00730EC8">
              <w:rPr>
                <w:rStyle w:val="Jin"/>
                <w:i/>
                <w:iCs/>
                <w:sz w:val="20"/>
                <w:szCs w:val="20"/>
                <w:vertAlign w:val="superscript"/>
              </w:rPr>
              <w:t>o</w:t>
            </w:r>
            <w:r w:rsidR="00730EC8">
              <w:rPr>
                <w:rStyle w:val="Jin"/>
                <w:i/>
                <w:iCs/>
                <w:sz w:val="20"/>
                <w:szCs w:val="20"/>
              </w:rPr>
              <w:t>C</w:t>
            </w:r>
            <w:proofErr w:type="spellEnd"/>
            <w:r>
              <w:rPr>
                <w:rStyle w:val="Jin"/>
                <w:i/>
                <w:iCs/>
              </w:rPr>
              <w:t>.</w:t>
            </w:r>
          </w:p>
        </w:tc>
      </w:tr>
    </w:tbl>
    <w:p w14:paraId="7AA9B447" w14:textId="77777777" w:rsidR="00333E28" w:rsidRDefault="00333E28">
      <w:pPr>
        <w:spacing w:after="179" w:line="1" w:lineRule="exact"/>
      </w:pPr>
    </w:p>
    <w:p w14:paraId="5B75FA5C" w14:textId="77777777" w:rsidR="00333E28" w:rsidRDefault="006D7C86">
      <w:pPr>
        <w:pStyle w:val="Zkladntext1"/>
        <w:spacing w:after="180" w:line="233" w:lineRule="auto"/>
      </w:pPr>
      <w:r>
        <w:rPr>
          <w:rStyle w:val="Zkladntext"/>
          <w:b/>
          <w:bCs/>
        </w:rPr>
        <w:t xml:space="preserve">Vhodná hasicí látka: </w:t>
      </w:r>
      <w:r>
        <w:rPr>
          <w:rStyle w:val="Zkladntext"/>
        </w:rPr>
        <w:t>voda, lehká, střední a těžká pěna. K uhašení plamenů lze použít jako hasivo i oxid uhličitý nebo prášek, ale k odstranění žhnutí, dohašení je potom nutné použít vodu. V případě zahoření je místo nutné nejméně 8 hodin hlídat, pro možnost výskytu skrytého žhnoucího ložiska a opětného vzplanutí.</w:t>
      </w:r>
    </w:p>
    <w:p w14:paraId="581281D9" w14:textId="0BCA01D9" w:rsidR="00333E28" w:rsidRDefault="006D7C86">
      <w:pPr>
        <w:pStyle w:val="Zkladntext1"/>
        <w:numPr>
          <w:ilvl w:val="1"/>
          <w:numId w:val="1"/>
        </w:numPr>
        <w:tabs>
          <w:tab w:val="left" w:pos="454"/>
        </w:tabs>
        <w:spacing w:line="233" w:lineRule="auto"/>
      </w:pPr>
      <w:r>
        <w:rPr>
          <w:rStyle w:val="Zkladntext"/>
          <w:b/>
          <w:bCs/>
        </w:rPr>
        <w:t>S</w:t>
      </w:r>
      <w:r>
        <w:rPr>
          <w:rStyle w:val="Zkladntext"/>
          <w:b/>
          <w:bCs/>
        </w:rPr>
        <w:t>tanovení podmínek požární bezpečnosti k zamezení vzniku a šíření požáru</w:t>
      </w:r>
    </w:p>
    <w:p w14:paraId="590C4749" w14:textId="77777777" w:rsidR="00333E28" w:rsidRDefault="006D7C86">
      <w:pPr>
        <w:pStyle w:val="Zkladntext1"/>
        <w:numPr>
          <w:ilvl w:val="0"/>
          <w:numId w:val="2"/>
        </w:numPr>
        <w:tabs>
          <w:tab w:val="left" w:pos="325"/>
        </w:tabs>
        <w:spacing w:line="233" w:lineRule="auto"/>
      </w:pPr>
      <w:r>
        <w:rPr>
          <w:rStyle w:val="Zkladntext"/>
        </w:rPr>
        <w:t>V hotelových pokojích není dovoleno používat vlastních elektrospotřebičů kromě těch, které hostům slouží k jejich</w:t>
      </w:r>
    </w:p>
    <w:p w14:paraId="4717931C" w14:textId="77777777" w:rsidR="00333E28" w:rsidRDefault="006D7C86">
      <w:pPr>
        <w:pStyle w:val="Zkladntext1"/>
        <w:spacing w:line="233" w:lineRule="auto"/>
        <w:ind w:firstLine="420"/>
      </w:pPr>
      <w:r>
        <w:rPr>
          <w:rStyle w:val="Zkladntext"/>
        </w:rPr>
        <w:t>osobní hygieně (holící strojky, masážní strojky, sušiče vlasů apod).</w:t>
      </w:r>
    </w:p>
    <w:p w14:paraId="6E737FF9" w14:textId="77777777" w:rsidR="00333E28" w:rsidRDefault="006D7C86">
      <w:pPr>
        <w:pStyle w:val="Zkladntext1"/>
        <w:numPr>
          <w:ilvl w:val="0"/>
          <w:numId w:val="2"/>
        </w:numPr>
        <w:tabs>
          <w:tab w:val="left" w:pos="325"/>
        </w:tabs>
        <w:spacing w:line="233" w:lineRule="auto"/>
      </w:pPr>
      <w:r>
        <w:rPr>
          <w:rStyle w:val="Zkladntext"/>
        </w:rPr>
        <w:t>Zařízení včetně spotřebičů se nesmí svévolně přemísťovat. Mezi zdrojem tepla a hořlavou látkou ponechat</w:t>
      </w:r>
    </w:p>
    <w:p w14:paraId="60015563" w14:textId="77777777" w:rsidR="00333E28" w:rsidRDefault="006D7C86">
      <w:pPr>
        <w:pStyle w:val="Zkladntext1"/>
        <w:spacing w:line="233" w:lineRule="auto"/>
        <w:ind w:firstLine="420"/>
        <w:jc w:val="both"/>
      </w:pPr>
      <w:r>
        <w:rPr>
          <w:rStyle w:val="Zkladntext"/>
        </w:rPr>
        <w:t>bezpečnou vzdálenost.</w:t>
      </w:r>
    </w:p>
    <w:p w14:paraId="2E35A064" w14:textId="1EB65CB0" w:rsidR="00333E28" w:rsidRDefault="006D7C86">
      <w:pPr>
        <w:pStyle w:val="Zkladntext1"/>
        <w:numPr>
          <w:ilvl w:val="0"/>
          <w:numId w:val="2"/>
        </w:numPr>
        <w:tabs>
          <w:tab w:val="left" w:pos="325"/>
        </w:tabs>
        <w:spacing w:line="233" w:lineRule="auto"/>
        <w:ind w:left="420" w:hanging="420"/>
      </w:pPr>
      <w:r>
        <w:rPr>
          <w:rStyle w:val="Zkladntext"/>
        </w:rPr>
        <w:t>V objektu hotelu je stanoven zákaz kouření a manipulace s ote</w:t>
      </w:r>
      <w:r w:rsidR="00730EC8">
        <w:rPr>
          <w:rStyle w:val="Zkladntext"/>
        </w:rPr>
        <w:t>v</w:t>
      </w:r>
      <w:r>
        <w:rPr>
          <w:rStyle w:val="Zkladntext"/>
        </w:rPr>
        <w:t>řeným ohněm (svíčky), používání zábavné pyrotechniky. Koření je povoleno pouze ve venkovních prostorách hotelu.</w:t>
      </w:r>
    </w:p>
    <w:p w14:paraId="5A56E59B" w14:textId="77777777" w:rsidR="00333E28" w:rsidRDefault="006D7C86">
      <w:pPr>
        <w:pStyle w:val="Zkladntext1"/>
        <w:numPr>
          <w:ilvl w:val="0"/>
          <w:numId w:val="2"/>
        </w:numPr>
        <w:tabs>
          <w:tab w:val="left" w:pos="325"/>
        </w:tabs>
        <w:spacing w:line="233" w:lineRule="auto"/>
      </w:pPr>
      <w:r>
        <w:rPr>
          <w:rStyle w:val="Zkladntext"/>
        </w:rPr>
        <w:t xml:space="preserve">Všichni si musí počínat tak, aby nezavdali příčinu k </w:t>
      </w:r>
      <w:proofErr w:type="gramStart"/>
      <w:r>
        <w:rPr>
          <w:rStyle w:val="Zkladntext"/>
        </w:rPr>
        <w:t>požáru - povinnost</w:t>
      </w:r>
      <w:proofErr w:type="gramEnd"/>
      <w:r>
        <w:rPr>
          <w:rStyle w:val="Zkladntext"/>
        </w:rPr>
        <w:t xml:space="preserve"> ukládá zákon o požární ochraně.</w:t>
      </w:r>
    </w:p>
    <w:p w14:paraId="52B35DE0" w14:textId="77777777" w:rsidR="00333E28" w:rsidRDefault="006D7C86">
      <w:pPr>
        <w:pStyle w:val="Zkladntext1"/>
        <w:numPr>
          <w:ilvl w:val="0"/>
          <w:numId w:val="2"/>
        </w:numPr>
        <w:tabs>
          <w:tab w:val="left" w:pos="325"/>
        </w:tabs>
        <w:spacing w:line="233" w:lineRule="auto"/>
      </w:pPr>
      <w:r>
        <w:rPr>
          <w:rStyle w:val="Zkladntext"/>
        </w:rPr>
        <w:t>Při zjištění požární závady okamžitě tuto skutečnost ohlásit na recepci hotelu.</w:t>
      </w:r>
    </w:p>
    <w:p w14:paraId="462529CD" w14:textId="0E41B21C" w:rsidR="00333E28" w:rsidRDefault="006D7C86">
      <w:pPr>
        <w:pStyle w:val="Zkladntext1"/>
        <w:numPr>
          <w:ilvl w:val="0"/>
          <w:numId w:val="2"/>
        </w:numPr>
        <w:tabs>
          <w:tab w:val="left" w:pos="325"/>
        </w:tabs>
        <w:spacing w:line="233" w:lineRule="auto"/>
      </w:pPr>
      <w:r>
        <w:rPr>
          <w:rStyle w:val="Zkladntext"/>
        </w:rPr>
        <w:t>Při vzniku požáru je každý povin</w:t>
      </w:r>
      <w:r>
        <w:rPr>
          <w:rStyle w:val="Zkladntext"/>
        </w:rPr>
        <w:t>en učinit opatření dle svých možností k záchraně osob a majetku.</w:t>
      </w:r>
    </w:p>
    <w:p w14:paraId="1AC165A2" w14:textId="77777777" w:rsidR="00333E28" w:rsidRDefault="006D7C86">
      <w:pPr>
        <w:pStyle w:val="Zkladntext1"/>
        <w:numPr>
          <w:ilvl w:val="0"/>
          <w:numId w:val="2"/>
        </w:numPr>
        <w:tabs>
          <w:tab w:val="left" w:pos="325"/>
        </w:tabs>
        <w:spacing w:after="400" w:line="233" w:lineRule="auto"/>
      </w:pPr>
      <w:r>
        <w:rPr>
          <w:rStyle w:val="Zkladntext"/>
        </w:rPr>
        <w:t>Zabezpečit, aby požár byl neprodleně nahlášen na operační středisko HZS kraje</w:t>
      </w:r>
    </w:p>
    <w:p w14:paraId="0864A842" w14:textId="77777777" w:rsidR="00333E28" w:rsidRDefault="006D7C86">
      <w:pPr>
        <w:pStyle w:val="Nadpis50"/>
        <w:keepNext/>
        <w:keepLines/>
        <w:numPr>
          <w:ilvl w:val="0"/>
          <w:numId w:val="3"/>
        </w:numPr>
        <w:tabs>
          <w:tab w:val="left" w:pos="349"/>
        </w:tabs>
      </w:pPr>
      <w:bookmarkStart w:id="2" w:name="bookmark4"/>
      <w:r>
        <w:rPr>
          <w:rStyle w:val="Nadpis5"/>
          <w:b/>
          <w:bCs/>
        </w:rPr>
        <w:t>Stanovení podmínek pro bezpečný pobyt a pohyb osob a způsob zabezpečení volných únikových cest</w:t>
      </w:r>
      <w:bookmarkEnd w:id="2"/>
    </w:p>
    <w:p w14:paraId="1897AC7E" w14:textId="77777777" w:rsidR="00333E28" w:rsidRDefault="006D7C86">
      <w:pPr>
        <w:pStyle w:val="Zkladntext1"/>
        <w:numPr>
          <w:ilvl w:val="0"/>
          <w:numId w:val="4"/>
        </w:numPr>
        <w:tabs>
          <w:tab w:val="left" w:pos="346"/>
        </w:tabs>
        <w:spacing w:line="230" w:lineRule="auto"/>
      </w:pPr>
      <w:r>
        <w:rPr>
          <w:rStyle w:val="Zkladntext"/>
        </w:rPr>
        <w:t>Únikové cesty a východy musí být neustále v celé šíři volné.</w:t>
      </w:r>
    </w:p>
    <w:p w14:paraId="0DC12050" w14:textId="77777777" w:rsidR="00333E28" w:rsidRDefault="006D7C86">
      <w:pPr>
        <w:pStyle w:val="Zkladntext1"/>
        <w:numPr>
          <w:ilvl w:val="0"/>
          <w:numId w:val="4"/>
        </w:numPr>
        <w:tabs>
          <w:tab w:val="left" w:pos="342"/>
        </w:tabs>
        <w:spacing w:line="233" w:lineRule="auto"/>
      </w:pPr>
      <w:r>
        <w:rPr>
          <w:rStyle w:val="Zkladntext"/>
        </w:rPr>
        <w:t>Přístup k hasicím přístrojům a požárním hydrantům musí být vždy volný.</w:t>
      </w:r>
    </w:p>
    <w:p w14:paraId="45015BED" w14:textId="77777777" w:rsidR="00333E28" w:rsidRDefault="006D7C86">
      <w:pPr>
        <w:pStyle w:val="Zkladntext1"/>
        <w:numPr>
          <w:ilvl w:val="0"/>
          <w:numId w:val="4"/>
        </w:numPr>
        <w:tabs>
          <w:tab w:val="left" w:pos="337"/>
        </w:tabs>
        <w:spacing w:after="400" w:line="230" w:lineRule="auto"/>
      </w:pPr>
      <w:r>
        <w:rPr>
          <w:rStyle w:val="Zkladntext"/>
        </w:rPr>
        <w:t>Přístup k hlavním uzávěrům vody a plynu a vypínačům elektrické energie musí být volný.</w:t>
      </w:r>
    </w:p>
    <w:p w14:paraId="60307C25" w14:textId="6D62FC44" w:rsidR="00333E28" w:rsidRDefault="006D7C86">
      <w:pPr>
        <w:pStyle w:val="Zkladntext1"/>
        <w:numPr>
          <w:ilvl w:val="0"/>
          <w:numId w:val="3"/>
        </w:numPr>
        <w:tabs>
          <w:tab w:val="left" w:pos="344"/>
        </w:tabs>
        <w:spacing w:after="1320"/>
        <w:rPr>
          <w:sz w:val="20"/>
          <w:szCs w:val="20"/>
        </w:rPr>
      </w:pPr>
      <w:r>
        <w:rPr>
          <w:rStyle w:val="Zkladntext"/>
          <w:b/>
          <w:bCs/>
        </w:rPr>
        <w:t>Jméno a příjmení pracovníka odpovědného za požární ochranu</w:t>
      </w:r>
      <w:r>
        <w:rPr>
          <w:rStyle w:val="Zkladntext"/>
          <w:b/>
          <w:bCs/>
          <w:sz w:val="20"/>
          <w:szCs w:val="20"/>
        </w:rPr>
        <w:t xml:space="preserve">: </w:t>
      </w:r>
      <w:proofErr w:type="spellStart"/>
      <w:r w:rsidR="00730EC8">
        <w:rPr>
          <w:rStyle w:val="Zkladntext"/>
          <w:sz w:val="20"/>
          <w:szCs w:val="20"/>
        </w:rPr>
        <w:t>xxxxx</w:t>
      </w:r>
      <w:proofErr w:type="spellEnd"/>
    </w:p>
    <w:p w14:paraId="3F178A9B" w14:textId="534A9D2D" w:rsidR="00333E28" w:rsidRDefault="006D7C86">
      <w:pPr>
        <w:jc w:val="center"/>
        <w:rPr>
          <w:sz w:val="2"/>
          <w:szCs w:val="2"/>
        </w:rPr>
      </w:pPr>
      <w:r>
        <w:br w:type="page"/>
      </w:r>
    </w:p>
    <w:p w14:paraId="052D3D1F" w14:textId="77777777" w:rsidR="00333E28" w:rsidRDefault="006D7C86">
      <w:pPr>
        <w:pStyle w:val="Zkladntext30"/>
        <w:spacing w:after="0"/>
        <w:rPr>
          <w:sz w:val="18"/>
          <w:szCs w:val="18"/>
        </w:rPr>
      </w:pPr>
      <w:r>
        <w:rPr>
          <w:rStyle w:val="Zkladntext3"/>
          <w:i/>
          <w:iCs/>
        </w:rPr>
        <w:lastRenderedPageBreak/>
        <w:t xml:space="preserve">Nabývají účinnosti dne </w:t>
      </w:r>
      <w:r>
        <w:rPr>
          <w:rStyle w:val="Zkladntext3"/>
          <w:i/>
          <w:iCs/>
          <w:sz w:val="18"/>
          <w:szCs w:val="18"/>
        </w:rPr>
        <w:t>29.3. 2013</w:t>
      </w:r>
    </w:p>
    <w:p w14:paraId="338E7573" w14:textId="77777777" w:rsidR="00333E28" w:rsidRDefault="006D7C86">
      <w:pPr>
        <w:pStyle w:val="Zkladntext30"/>
        <w:spacing w:line="233" w:lineRule="auto"/>
      </w:pPr>
      <w:r>
        <w:rPr>
          <w:rStyle w:val="Zkladntext3"/>
        </w:rPr>
        <w:t>Přílohy dle § 31 vyhlášky č. 246/01 Sb. odst. 3 jsou uloženy v dokumentaci PO</w:t>
      </w:r>
    </w:p>
    <w:p w14:paraId="7B3C968A" w14:textId="77777777" w:rsidR="00333E28" w:rsidRDefault="006D7C86">
      <w:pPr>
        <w:pStyle w:val="Zkladntext20"/>
        <w:spacing w:after="0" w:line="240" w:lineRule="auto"/>
        <w:jc w:val="center"/>
        <w:rPr>
          <w:sz w:val="22"/>
          <w:szCs w:val="22"/>
        </w:rPr>
      </w:pPr>
      <w:r>
        <w:rPr>
          <w:rStyle w:val="Zkladntext2"/>
          <w:b/>
          <w:bCs/>
          <w:i/>
          <w:iCs/>
          <w:sz w:val="22"/>
          <w:szCs w:val="22"/>
        </w:rPr>
        <w:t>PODJEŠTĚDSKÝ FC ČESKÝ DUB, Z.S.</w:t>
      </w:r>
    </w:p>
    <w:p w14:paraId="5E681D33" w14:textId="77777777" w:rsidR="00333E28" w:rsidRDefault="006D7C86">
      <w:pPr>
        <w:pStyle w:val="Nadpis20"/>
        <w:keepNext/>
        <w:keepLines/>
        <w:tabs>
          <w:tab w:val="left" w:pos="2530"/>
          <w:tab w:val="left" w:pos="6370"/>
        </w:tabs>
      </w:pPr>
      <w:bookmarkStart w:id="3" w:name="bookmark6"/>
      <w:r>
        <w:rPr>
          <w:rStyle w:val="Nadpis2"/>
          <w:b/>
          <w:bCs/>
        </w:rPr>
        <w:t>POŽÁRNÍ</w:t>
      </w:r>
      <w:r>
        <w:rPr>
          <w:rStyle w:val="Nadpis2"/>
          <w:b/>
          <w:bCs/>
        </w:rPr>
        <w:tab/>
      </w:r>
      <w:r>
        <w:rPr>
          <w:rStyle w:val="Nadpis2"/>
          <w:b/>
          <w:bCs/>
        </w:rPr>
        <w:t>POPLACHOVÉ</w:t>
      </w:r>
      <w:r>
        <w:rPr>
          <w:rStyle w:val="Nadpis2"/>
          <w:b/>
          <w:bCs/>
        </w:rPr>
        <w:tab/>
        <w:t>SMĚRNICE</w:t>
      </w:r>
      <w:bookmarkEnd w:id="3"/>
    </w:p>
    <w:p w14:paraId="5B350B1D" w14:textId="77777777" w:rsidR="00333E28" w:rsidRDefault="006D7C86">
      <w:pPr>
        <w:pStyle w:val="Zkladntext30"/>
        <w:spacing w:after="240"/>
      </w:pPr>
      <w:r>
        <w:rPr>
          <w:rStyle w:val="Zkladntext3"/>
          <w:i/>
          <w:iCs/>
        </w:rPr>
        <w:t xml:space="preserve">zpracované v souladu s </w:t>
      </w:r>
      <w:proofErr w:type="spellStart"/>
      <w:r>
        <w:rPr>
          <w:rStyle w:val="Zkladntext3"/>
          <w:i/>
          <w:iCs/>
        </w:rPr>
        <w:t>usatnovením</w:t>
      </w:r>
      <w:proofErr w:type="spellEnd"/>
      <w:r>
        <w:rPr>
          <w:rStyle w:val="Zkladntext3"/>
          <w:i/>
          <w:iCs/>
        </w:rPr>
        <w:t xml:space="preserve"> § 32 vyhlášky č. 246/2001 Sb.</w:t>
      </w:r>
    </w:p>
    <w:p w14:paraId="1CF82C5B" w14:textId="77777777" w:rsidR="00333E28" w:rsidRDefault="006D7C86">
      <w:pPr>
        <w:pStyle w:val="Zkladntext20"/>
        <w:spacing w:line="230" w:lineRule="auto"/>
      </w:pPr>
      <w:r>
        <w:rPr>
          <w:rStyle w:val="Zkladntext2"/>
        </w:rPr>
        <w:t>Poplachové směrnice sledují provedení rychlého a účinného zákroku v případě požáru, nehody a jiných mimořádných stavech nouze. V případě mimořádné situace je každý povinen se řídit těmito pokyny:</w:t>
      </w:r>
    </w:p>
    <w:p w14:paraId="77CA6A35" w14:textId="77777777" w:rsidR="00333E28" w:rsidRDefault="006D7C86">
      <w:pPr>
        <w:pStyle w:val="Zkladntext20"/>
        <w:numPr>
          <w:ilvl w:val="0"/>
          <w:numId w:val="5"/>
        </w:numPr>
        <w:tabs>
          <w:tab w:val="left" w:pos="363"/>
        </w:tabs>
        <w:spacing w:line="230" w:lineRule="auto"/>
      </w:pPr>
      <w:r>
        <w:rPr>
          <w:rStyle w:val="Zkladntext2"/>
        </w:rPr>
        <w:t>Každý, kdo zpozoruje požár, je povinen jej neprodleně uhasit za pomoci dostupných hasebních prostředků. Nestačí-li na zdolání požáru vlastními silami, musí ihned vyhlásit požární poplach a zabezpečit přivolání požární jednotky.</w:t>
      </w:r>
    </w:p>
    <w:p w14:paraId="2B597A93" w14:textId="36F27F3D" w:rsidR="00333E28" w:rsidRDefault="006D7C86">
      <w:pPr>
        <w:pStyle w:val="Zkladntext20"/>
        <w:numPr>
          <w:ilvl w:val="0"/>
          <w:numId w:val="5"/>
        </w:numPr>
        <w:tabs>
          <w:tab w:val="left" w:pos="349"/>
        </w:tabs>
        <w:spacing w:after="0"/>
      </w:pPr>
      <w:r>
        <w:rPr>
          <w:rStyle w:val="Zkladntext2"/>
        </w:rPr>
        <w:t xml:space="preserve">Požární </w:t>
      </w:r>
      <w:r w:rsidR="00730EC8">
        <w:rPr>
          <w:rStyle w:val="Zkladntext2"/>
        </w:rPr>
        <w:t>pop</w:t>
      </w:r>
      <w:r>
        <w:rPr>
          <w:rStyle w:val="Zkladntext2"/>
        </w:rPr>
        <w:t xml:space="preserve">lach v objektu vyhlašuje zaměstnanec nebo osoba, která požár zpozorovala </w:t>
      </w:r>
      <w:r>
        <w:rPr>
          <w:rStyle w:val="Zkladntext2"/>
          <w:b/>
          <w:bCs/>
          <w:color w:val="FF0000"/>
        </w:rPr>
        <w:t xml:space="preserve">stisknutím hlásiče požáru </w:t>
      </w:r>
      <w:r>
        <w:rPr>
          <w:rStyle w:val="Zkladntext2"/>
          <w:b/>
          <w:bCs/>
          <w:color w:val="D11E13"/>
        </w:rPr>
        <w:t xml:space="preserve">S </w:t>
      </w:r>
      <w:r>
        <w:rPr>
          <w:rStyle w:val="Zkladntext2"/>
          <w:b/>
          <w:bCs/>
          <w:color w:val="FF0000"/>
        </w:rPr>
        <w:t>a voláním HOŘÍ</w:t>
      </w:r>
      <w:r>
        <w:rPr>
          <w:rStyle w:val="Zkladntext2"/>
          <w:color w:val="FF0000"/>
        </w:rPr>
        <w:t>.</w:t>
      </w:r>
    </w:p>
    <w:p w14:paraId="22823333" w14:textId="3FAEE981" w:rsidR="00730EC8" w:rsidRDefault="006D7C86">
      <w:pPr>
        <w:pStyle w:val="Zkladntext20"/>
        <w:tabs>
          <w:tab w:val="left" w:pos="4838"/>
        </w:tabs>
        <w:spacing w:after="0"/>
        <w:rPr>
          <w:rStyle w:val="Zkladntext2"/>
          <w:b/>
          <w:bCs/>
          <w:color w:val="FF0000"/>
        </w:rPr>
      </w:pPr>
      <w:r>
        <w:rPr>
          <w:rStyle w:val="Zkladntext2"/>
        </w:rPr>
        <w:t xml:space="preserve">a ohlášením na </w:t>
      </w:r>
      <w:proofErr w:type="spellStart"/>
      <w:r>
        <w:rPr>
          <w:rStyle w:val="Zkladntext2"/>
        </w:rPr>
        <w:t>na</w:t>
      </w:r>
      <w:proofErr w:type="spellEnd"/>
      <w:r>
        <w:rPr>
          <w:rStyle w:val="Zkladntext2"/>
        </w:rPr>
        <w:t xml:space="preserve"> ohlašovnu požáru HZSLK</w:t>
      </w:r>
      <w:r w:rsidR="00730EC8">
        <w:rPr>
          <w:rStyle w:val="Zkladntext2"/>
        </w:rPr>
        <w:t xml:space="preserve"> </w:t>
      </w:r>
      <w:r>
        <w:rPr>
          <w:rStyle w:val="Zkladntext2"/>
          <w:b/>
          <w:bCs/>
          <w:color w:val="FF0000"/>
        </w:rPr>
        <w:t xml:space="preserve">č. 150. </w:t>
      </w:r>
    </w:p>
    <w:p w14:paraId="22C0350B" w14:textId="10081E61" w:rsidR="00333E28" w:rsidRDefault="006D7C86">
      <w:pPr>
        <w:pStyle w:val="Zkladntext20"/>
        <w:tabs>
          <w:tab w:val="left" w:pos="4838"/>
        </w:tabs>
        <w:spacing w:after="0"/>
      </w:pPr>
      <w:r>
        <w:rPr>
          <w:rStyle w:val="Zkladntext2"/>
        </w:rPr>
        <w:t>Dále informuje o události všechny osoby, které se</w:t>
      </w:r>
    </w:p>
    <w:p w14:paraId="42BFA017" w14:textId="77777777" w:rsidR="00333E28" w:rsidRDefault="006D7C86">
      <w:pPr>
        <w:pStyle w:val="Zkladntext20"/>
      </w:pPr>
      <w:r>
        <w:rPr>
          <w:rStyle w:val="Zkladntext2"/>
        </w:rPr>
        <w:t>nachází v prostoru postiženém požárem.</w:t>
      </w:r>
    </w:p>
    <w:p w14:paraId="4C6D7BEE" w14:textId="77777777" w:rsidR="00333E28" w:rsidRDefault="006D7C86">
      <w:pPr>
        <w:pStyle w:val="Zkladntext20"/>
        <w:spacing w:line="228" w:lineRule="auto"/>
      </w:pPr>
      <w:r>
        <w:rPr>
          <w:rStyle w:val="Zkladntext2"/>
          <w:i/>
          <w:iCs/>
        </w:rPr>
        <w:t>Při ohlašování řekneme svoje jméno, místo požáru, co hoří a číslo telefonu odkud voláme. Počkáme na zpětný dotaz!!</w:t>
      </w:r>
    </w:p>
    <w:p w14:paraId="1F3830AE" w14:textId="09ECF1DF" w:rsidR="00333E28" w:rsidRDefault="006D7C86">
      <w:pPr>
        <w:pStyle w:val="Zkladntext20"/>
        <w:numPr>
          <w:ilvl w:val="0"/>
          <w:numId w:val="5"/>
        </w:numPr>
        <w:tabs>
          <w:tab w:val="left" w:pos="344"/>
        </w:tabs>
        <w:spacing w:after="240"/>
        <w:rPr>
          <w:rStyle w:val="Zkladntext2"/>
        </w:rPr>
      </w:pPr>
      <w:r>
        <w:rPr>
          <w:rStyle w:val="Zkladntext2"/>
        </w:rPr>
        <w:t xml:space="preserve">Osoba, která požár zpozorovala provede hasební zásah a nutná opatření pro záchranu ohrožených osob. Ostatní osoby v objektu provedou nezbytná opatření k zamezení a šíření požáru. Zajistí, aby do ohroženého objektu nikdo nevstupoval. Evakuované osoby se shromáždí na </w:t>
      </w:r>
      <w:r>
        <w:rPr>
          <w:rStyle w:val="Zkladntext2"/>
          <w:b/>
          <w:bCs/>
        </w:rPr>
        <w:t>prostranství před objektem (</w:t>
      </w:r>
      <w:r>
        <w:rPr>
          <w:rStyle w:val="Zkladntext2"/>
          <w:b/>
          <w:bCs/>
        </w:rPr>
        <w:t xml:space="preserve">fotbalové hřiště) </w:t>
      </w:r>
      <w:r>
        <w:rPr>
          <w:rStyle w:val="Zkladntext2"/>
        </w:rPr>
        <w:t>tak, aby nepřekážely přijíždějícím vozidlům HZS. Pro zjištění, zda ještě někdo ze zaměst</w:t>
      </w:r>
      <w:r>
        <w:rPr>
          <w:rStyle w:val="Zkladntext2"/>
        </w:rPr>
        <w:t>na</w:t>
      </w:r>
      <w:r w:rsidR="00730EC8">
        <w:rPr>
          <w:rStyle w:val="Zkladntext2"/>
        </w:rPr>
        <w:t>n</w:t>
      </w:r>
      <w:r>
        <w:rPr>
          <w:rStyle w:val="Zkladntext2"/>
        </w:rPr>
        <w:t xml:space="preserve">ců a ubytovaných nezůstal v ohroženém objektu je nutné v žádném případě </w:t>
      </w:r>
      <w:r>
        <w:rPr>
          <w:rStyle w:val="Zkladntext2"/>
          <w:b/>
          <w:bCs/>
        </w:rPr>
        <w:t xml:space="preserve">neodcházet z místa </w:t>
      </w:r>
      <w:proofErr w:type="gramStart"/>
      <w:r>
        <w:rPr>
          <w:rStyle w:val="Zkladntext2"/>
          <w:b/>
          <w:bCs/>
        </w:rPr>
        <w:t>shromáždění !!</w:t>
      </w:r>
      <w:proofErr w:type="gramEnd"/>
      <w:r>
        <w:rPr>
          <w:rStyle w:val="Zkladntext2"/>
          <w:b/>
          <w:bCs/>
        </w:rPr>
        <w:t xml:space="preserve"> </w:t>
      </w:r>
      <w:r>
        <w:rPr>
          <w:rStyle w:val="Zkladntext2"/>
        </w:rPr>
        <w:t>Po příjezdu požární jednotky spolupracují s velitelem a řídí se jeho pokyny.</w:t>
      </w:r>
    </w:p>
    <w:p w14:paraId="49B0472C" w14:textId="77777777" w:rsidR="00333E28" w:rsidRDefault="006D7C86">
      <w:pPr>
        <w:pStyle w:val="Nadpis30"/>
        <w:keepNext/>
        <w:keepLines/>
        <w:numPr>
          <w:ilvl w:val="0"/>
          <w:numId w:val="5"/>
        </w:numPr>
        <w:tabs>
          <w:tab w:val="left" w:pos="378"/>
        </w:tabs>
      </w:pPr>
      <w:bookmarkStart w:id="4" w:name="bookmark8"/>
      <w:r>
        <w:rPr>
          <w:rStyle w:val="Nadpis3"/>
          <w:b/>
          <w:bCs/>
          <w:i/>
          <w:iCs/>
        </w:rPr>
        <w:t>TELEFONNÍ ČÍSLA TÍSŇOVÉHO VOLÁNÍ</w:t>
      </w:r>
      <w:bookmarkEnd w:id="4"/>
    </w:p>
    <w:p w14:paraId="0AA73329" w14:textId="77777777" w:rsidR="00333E28" w:rsidRDefault="006D7C86">
      <w:pPr>
        <w:pStyle w:val="Obsah0"/>
        <w:tabs>
          <w:tab w:val="right" w:pos="8334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Obsah"/>
          <w:b/>
          <w:bCs/>
        </w:rPr>
        <w:t>HASIČI FIRE BRIGADE</w:t>
      </w:r>
      <w:r>
        <w:rPr>
          <w:rStyle w:val="Obsah"/>
          <w:b/>
          <w:bCs/>
        </w:rPr>
        <w:tab/>
        <w:t>150</w:t>
      </w:r>
    </w:p>
    <w:p w14:paraId="4B626D02" w14:textId="77777777" w:rsidR="00333E28" w:rsidRDefault="006D7C86">
      <w:pPr>
        <w:pStyle w:val="Obsah0"/>
        <w:tabs>
          <w:tab w:val="right" w:pos="8314"/>
        </w:tabs>
        <w:spacing w:after="380"/>
      </w:pPr>
      <w:r>
        <w:rPr>
          <w:rStyle w:val="Obsah"/>
          <w:b/>
          <w:bCs/>
        </w:rPr>
        <w:t>FEUERWEHR</w:t>
      </w:r>
      <w:r>
        <w:rPr>
          <w:rStyle w:val="Obsah"/>
          <w:b/>
          <w:bCs/>
        </w:rPr>
        <w:tab/>
        <w:t>112</w:t>
      </w:r>
    </w:p>
    <w:p w14:paraId="19FCB9A6" w14:textId="77777777" w:rsidR="00333E28" w:rsidRDefault="006D7C86">
      <w:pPr>
        <w:pStyle w:val="Obsah0"/>
        <w:tabs>
          <w:tab w:val="right" w:pos="8334"/>
        </w:tabs>
      </w:pPr>
      <w:r>
        <w:rPr>
          <w:rStyle w:val="Obsah"/>
          <w:b/>
          <w:bCs/>
        </w:rPr>
        <w:t>POLICIE POLIZEI</w:t>
      </w:r>
      <w:r>
        <w:rPr>
          <w:rStyle w:val="Obsah"/>
          <w:b/>
          <w:bCs/>
        </w:rPr>
        <w:tab/>
        <w:t>158</w:t>
      </w:r>
    </w:p>
    <w:p w14:paraId="0F6AD991" w14:textId="77777777" w:rsidR="00333E28" w:rsidRDefault="006D7C86">
      <w:pPr>
        <w:pStyle w:val="Obsah0"/>
        <w:spacing w:after="380"/>
      </w:pPr>
      <w:r>
        <w:rPr>
          <w:rStyle w:val="Obsah"/>
          <w:b/>
          <w:bCs/>
        </w:rPr>
        <w:t>POLICE</w:t>
      </w:r>
    </w:p>
    <w:p w14:paraId="1129555D" w14:textId="77777777" w:rsidR="00333E28" w:rsidRDefault="006D7C86">
      <w:pPr>
        <w:pStyle w:val="Obsah0"/>
        <w:tabs>
          <w:tab w:val="right" w:pos="8334"/>
        </w:tabs>
      </w:pPr>
      <w:r>
        <w:rPr>
          <w:rStyle w:val="Obsah"/>
          <w:b/>
          <w:bCs/>
        </w:rPr>
        <w:t>ZÁCHRANNÁ SLUŽBA MEDICAL SERVICE</w:t>
      </w:r>
      <w:r>
        <w:rPr>
          <w:rStyle w:val="Obsah"/>
          <w:b/>
          <w:bCs/>
        </w:rPr>
        <w:tab/>
        <w:t>155</w:t>
      </w:r>
      <w:r>
        <w:fldChar w:fldCharType="end"/>
      </w:r>
    </w:p>
    <w:p w14:paraId="79BC8169" w14:textId="77777777" w:rsidR="00333E28" w:rsidRDefault="006D7C86">
      <w:pPr>
        <w:pStyle w:val="Zkladntext40"/>
        <w:spacing w:after="580" w:line="240" w:lineRule="auto"/>
        <w:ind w:left="2580" w:firstLine="20"/>
        <w:rPr>
          <w:sz w:val="24"/>
          <w:szCs w:val="24"/>
        </w:rPr>
      </w:pPr>
      <w:r>
        <w:rPr>
          <w:rStyle w:val="Zkladntext4"/>
          <w:b/>
          <w:bCs/>
          <w:color w:val="FF0000"/>
          <w:sz w:val="24"/>
          <w:szCs w:val="24"/>
        </w:rPr>
        <w:t>BEREITSCHAFTSDIENST</w:t>
      </w:r>
    </w:p>
    <w:p w14:paraId="4FBD94ED" w14:textId="77777777" w:rsidR="00333E28" w:rsidRDefault="006D7C86">
      <w:pPr>
        <w:pStyle w:val="Zkladntext40"/>
        <w:numPr>
          <w:ilvl w:val="0"/>
          <w:numId w:val="5"/>
        </w:numPr>
        <w:tabs>
          <w:tab w:val="left" w:pos="358"/>
        </w:tabs>
        <w:spacing w:line="240" w:lineRule="auto"/>
        <w:jc w:val="center"/>
        <w:sectPr w:rsidR="00333E28">
          <w:footerReference w:type="default" r:id="rId7"/>
          <w:pgSz w:w="11900" w:h="16840"/>
          <w:pgMar w:top="241" w:right="884" w:bottom="1347" w:left="858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4"/>
          <w:b/>
          <w:bCs/>
          <w:i/>
          <w:iCs/>
        </w:rPr>
        <w:t>TELEFONNÍ ČÍSLA POHOTOVOSTNÍCH A HAVARIJNÍCH SLUŽEB</w:t>
      </w:r>
    </w:p>
    <w:p w14:paraId="370724A3" w14:textId="1DB8DB6B" w:rsidR="00333E28" w:rsidRDefault="006D7C86">
      <w:pPr>
        <w:spacing w:line="115" w:lineRule="exact"/>
        <w:rPr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612140" distL="114300" distR="1827530" simplePos="0" relativeHeight="125829378" behindDoc="0" locked="0" layoutInCell="1" allowOverlap="1" wp14:anchorId="47C54FEB" wp14:editId="334ECADF">
                <wp:simplePos x="0" y="0"/>
                <wp:positionH relativeFrom="page">
                  <wp:posOffset>4114800</wp:posOffset>
                </wp:positionH>
                <wp:positionV relativeFrom="paragraph">
                  <wp:posOffset>873125</wp:posOffset>
                </wp:positionV>
                <wp:extent cx="659130" cy="36131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89198">
                          <a:off x="0" y="0"/>
                          <a:ext cx="65913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246B34" w14:textId="77777777" w:rsidR="006D7C86" w:rsidRDefault="006D7C86"/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C54FEB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324pt;margin-top:68.75pt;width:51.9pt;height:28.45pt;rotation:-339479fd;z-index:125829378;visibility:visible;mso-wrap-style:square;mso-width-percent:0;mso-wrap-distance-left:9pt;mso-wrap-distance-top:0;mso-wrap-distance-right:143.9pt;mso-wrap-distance-bottom:48.2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" filled="f" stroked="f">
                <v:textbox inset="0,0,0,0">
                  <w:txbxContent>
                    <w:p w14:paraId="75246B34" w14:textId="77777777" w:rsidR="006D7C86" w:rsidRDefault="006D7C8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28154135" w14:textId="77777777" w:rsidR="00333E28" w:rsidRDefault="00333E28">
      <w:pPr>
        <w:spacing w:line="1" w:lineRule="exact"/>
        <w:sectPr w:rsidR="00333E28">
          <w:type w:val="continuous"/>
          <w:pgSz w:w="11900" w:h="16840"/>
          <w:pgMar w:top="380" w:right="0" w:bottom="1255" w:left="0" w:header="0" w:footer="3" w:gutter="0"/>
          <w:cols w:space="720"/>
          <w:noEndnote/>
          <w:docGrid w:linePitch="360"/>
        </w:sectPr>
      </w:pPr>
    </w:p>
    <w:p w14:paraId="52734660" w14:textId="3742EE33" w:rsidR="00333E28" w:rsidRDefault="00333E28">
      <w:pPr>
        <w:spacing w:line="1" w:lineRule="exact"/>
      </w:pPr>
    </w:p>
    <w:p w14:paraId="7D6E4BFC" w14:textId="77777777" w:rsidR="006D7C86" w:rsidRDefault="006D7C86" w:rsidP="006D7C86">
      <w:pPr>
        <w:pStyle w:val="Zkladntext40"/>
        <w:spacing w:line="228" w:lineRule="auto"/>
        <w:rPr>
          <w:rStyle w:val="Nadpis4"/>
          <w:b/>
          <w:bCs/>
        </w:rPr>
      </w:pPr>
      <w:bookmarkStart w:id="5" w:name="bookmark10"/>
      <w:r>
        <w:rPr>
          <w:rStyle w:val="Nadpis4"/>
          <w:b/>
          <w:bCs/>
        </w:rPr>
        <w:t>ENERGETIKA</w:t>
      </w:r>
      <w:bookmarkEnd w:id="5"/>
      <w:r>
        <w:rPr>
          <w:rStyle w:val="Nadpis4"/>
          <w:b/>
          <w:bCs/>
        </w:rPr>
        <w:t xml:space="preserve">         </w:t>
      </w:r>
    </w:p>
    <w:p w14:paraId="7CDF44AD" w14:textId="196C91DC" w:rsidR="006D7C86" w:rsidRDefault="006D7C86" w:rsidP="006D7C86">
      <w:pPr>
        <w:pStyle w:val="Zkladntext40"/>
        <w:spacing w:line="22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E9BEA35" wp14:editId="2BDA2E87">
                <wp:simplePos x="0" y="0"/>
                <wp:positionH relativeFrom="page">
                  <wp:posOffset>2846070</wp:posOffset>
                </wp:positionH>
                <wp:positionV relativeFrom="paragraph">
                  <wp:posOffset>5715</wp:posOffset>
                </wp:positionV>
                <wp:extent cx="760730" cy="172085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17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DF1FD" w14:textId="77777777" w:rsidR="00333E28" w:rsidRDefault="006D7C8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840 111 111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9BEA35" id="Shape 12" o:spid="_x0000_s1027" type="#_x0000_t202" style="position:absolute;margin-left:224.1pt;margin-top:.45pt;width:59.9pt;height:13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" filled="f" stroked="f">
                <v:textbox inset="0,0,0,0">
                  <w:txbxContent>
                    <w:p w14:paraId="05FDF1FD" w14:textId="77777777" w:rsidR="00333E28" w:rsidRDefault="006D7C86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840 111 111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4"/>
          <w:b/>
          <w:bCs/>
        </w:rPr>
        <w:t>HLÁŠENÍ</w:t>
      </w:r>
      <w:r>
        <w:rPr>
          <w:rStyle w:val="Zkladntext4"/>
          <w:b/>
          <w:bCs/>
        </w:rPr>
        <w:t xml:space="preserve"> P</w:t>
      </w:r>
      <w:r>
        <w:rPr>
          <w:rStyle w:val="Zkladntext4"/>
          <w:b/>
          <w:bCs/>
        </w:rPr>
        <w:t>ORUCH</w:t>
      </w:r>
    </w:p>
    <w:p w14:paraId="4E0D1F09" w14:textId="014C9F4E" w:rsidR="006D7C86" w:rsidRDefault="006D7C86" w:rsidP="006D7C86">
      <w:pPr>
        <w:pStyle w:val="Zkladntext40"/>
        <w:spacing w:line="228" w:lineRule="auto"/>
      </w:pPr>
      <w:r>
        <w:rPr>
          <w:rStyle w:val="Nadpis4"/>
          <w:b/>
          <w:bCs/>
        </w:rPr>
        <w:t>PLYN</w:t>
      </w:r>
      <w:r w:rsidRPr="006D7C86">
        <w:rPr>
          <w:rStyle w:val="Zkladntext4"/>
          <w:b/>
          <w:bCs/>
        </w:rPr>
        <w:t xml:space="preserve"> </w:t>
      </w:r>
      <w:r>
        <w:rPr>
          <w:rStyle w:val="Zkladntext4"/>
          <w:b/>
          <w:bCs/>
        </w:rPr>
        <w:t>HLÁŠENÍ PORUCH</w:t>
      </w:r>
      <w:r>
        <w:rPr>
          <w:rStyle w:val="Zkladntext4"/>
          <w:b/>
          <w:bCs/>
        </w:rPr>
        <w:t xml:space="preserve"> 8</w:t>
      </w:r>
      <w:r>
        <w:rPr>
          <w:rStyle w:val="Nadpis4"/>
          <w:b/>
          <w:bCs/>
        </w:rPr>
        <w:t>40 850 860</w:t>
      </w:r>
    </w:p>
    <w:p w14:paraId="77051C04" w14:textId="0188FDC3" w:rsidR="006D7C86" w:rsidRDefault="006D7C86" w:rsidP="006D7C86">
      <w:pPr>
        <w:pStyle w:val="Nadpis40"/>
        <w:keepNext/>
        <w:keepLines/>
        <w:tabs>
          <w:tab w:val="left" w:pos="2088"/>
        </w:tabs>
        <w:spacing w:after="0"/>
      </w:pPr>
      <w:r>
        <w:rPr>
          <w:rStyle w:val="Nadpis4"/>
          <w:b/>
          <w:bCs/>
        </w:rPr>
        <w:t>VODOVODY A KANALIZACE</w:t>
      </w:r>
      <w:bookmarkStart w:id="6" w:name="bookmark14"/>
      <w:r w:rsidRPr="006D7C86">
        <w:rPr>
          <w:rStyle w:val="Nadpis4"/>
          <w:b/>
          <w:bCs/>
        </w:rPr>
        <w:t xml:space="preserve"> </w:t>
      </w:r>
      <w:r>
        <w:rPr>
          <w:rStyle w:val="Nadpis4"/>
          <w:b/>
          <w:bCs/>
        </w:rPr>
        <w:t>HLÁŠENÍ</w:t>
      </w:r>
      <w:r>
        <w:rPr>
          <w:rStyle w:val="Nadpis4"/>
          <w:b/>
          <w:bCs/>
        </w:rPr>
        <w:t xml:space="preserve"> </w:t>
      </w:r>
      <w:bookmarkStart w:id="7" w:name="bookmark16"/>
      <w:bookmarkEnd w:id="6"/>
      <w:r>
        <w:rPr>
          <w:rStyle w:val="Nadpis4"/>
          <w:b/>
          <w:bCs/>
        </w:rPr>
        <w:t>PORUCH</w:t>
      </w:r>
      <w:bookmarkEnd w:id="7"/>
      <w:r>
        <w:rPr>
          <w:rStyle w:val="Nadpis4"/>
          <w:b/>
          <w:bCs/>
        </w:rPr>
        <w:t xml:space="preserve"> </w:t>
      </w:r>
      <w:r>
        <w:rPr>
          <w:rStyle w:val="Nadpis4"/>
          <w:b/>
          <w:bCs/>
        </w:rPr>
        <w:t>1239</w:t>
      </w:r>
    </w:p>
    <w:p w14:paraId="3B6408D3" w14:textId="1A10C9DB" w:rsidR="00333E28" w:rsidRDefault="00333E28">
      <w:pPr>
        <w:pStyle w:val="Nadpis40"/>
        <w:keepNext/>
        <w:keepLines/>
        <w:spacing w:after="360"/>
      </w:pPr>
    </w:p>
    <w:sectPr w:rsidR="00333E28">
      <w:type w:val="continuous"/>
      <w:pgSz w:w="11900" w:h="16840"/>
      <w:pgMar w:top="380" w:right="1977" w:bottom="1255" w:left="1869" w:header="0" w:footer="3" w:gutter="0"/>
      <w:cols w:num="2" w:space="720" w:equalWidth="0">
        <w:col w:w="3010" w:space="1627"/>
        <w:col w:w="3418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36C6" w14:textId="77777777" w:rsidR="006D7C86" w:rsidRDefault="006D7C86">
      <w:r>
        <w:separator/>
      </w:r>
    </w:p>
  </w:endnote>
  <w:endnote w:type="continuationSeparator" w:id="0">
    <w:p w14:paraId="536BC8C0" w14:textId="77777777" w:rsidR="006D7C86" w:rsidRDefault="006D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9CE1" w14:textId="77777777" w:rsidR="00333E28" w:rsidRDefault="006D7C8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B7768F" wp14:editId="4A4C421C">
              <wp:simplePos x="0" y="0"/>
              <wp:positionH relativeFrom="page">
                <wp:posOffset>688340</wp:posOffset>
              </wp:positionH>
              <wp:positionV relativeFrom="page">
                <wp:posOffset>9902190</wp:posOffset>
              </wp:positionV>
              <wp:extent cx="2842260" cy="32321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B4549" w14:textId="13A91403" w:rsidR="00333E28" w:rsidRDefault="006D7C86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Zpracovala :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730EC8"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xxxxx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730EC8"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xxxxx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OOZ v oboru PO</w:t>
                          </w:r>
                        </w:p>
                        <w:p w14:paraId="092DF0CB" w14:textId="77777777" w:rsidR="00333E28" w:rsidRDefault="006D7C86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osvědčení vydané MV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ČR - VPR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427B451B" w14:textId="77777777" w:rsidR="00333E28" w:rsidRDefault="006D7C86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katalog. č.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Z - 164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/98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7768F" id="_x0000_t202" coordsize="21600,21600" o:spt="202" path="m,l,21600r21600,l21600,xe">
              <v:stroke joinstyle="miter"/>
              <v:path gradientshapeok="t" o:connecttype="rect"/>
            </v:shapetype>
            <v:shape id="Shape 2" o:spid="_x0000_s1028" type="#_x0000_t202" style="position:absolute;margin-left:54.2pt;margin-top:779.7pt;width:223.8pt;height:25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" filled="f" stroked="f">
              <v:textbox style="mso-fit-shape-to-text:t" inset="0,0,0,0">
                <w:txbxContent>
                  <w:p w14:paraId="58CB4549" w14:textId="13A91403" w:rsidR="00333E28" w:rsidRDefault="006D7C86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Zpracovala :</w:t>
                    </w:r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730EC8"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xxxxx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730EC8"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xxxxx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OOZ v oboru PO</w:t>
                    </w:r>
                  </w:p>
                  <w:p w14:paraId="092DF0CB" w14:textId="77777777" w:rsidR="00333E28" w:rsidRDefault="006D7C86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osvědčení vydané MV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ČR - VPR</w:t>
                    </w:r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,</w:t>
                    </w:r>
                  </w:p>
                  <w:p w14:paraId="427B451B" w14:textId="77777777" w:rsidR="00333E28" w:rsidRDefault="006D7C86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katalog. č.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Z - 164</w:t>
                    </w:r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/98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A91172B" wp14:editId="5B32B525">
              <wp:simplePos x="0" y="0"/>
              <wp:positionH relativeFrom="page">
                <wp:posOffset>4857750</wp:posOffset>
              </wp:positionH>
              <wp:positionV relativeFrom="page">
                <wp:posOffset>9902190</wp:posOffset>
              </wp:positionV>
              <wp:extent cx="365760" cy="7493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74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7FE64" w14:textId="77777777" w:rsidR="00333E28" w:rsidRDefault="006D7C86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Schválil: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82.5pt;margin-top:779.70000000000005pt;width:28.800000000000001pt;height:5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Schválil: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35C3531" wp14:editId="43717018">
              <wp:simplePos x="0" y="0"/>
              <wp:positionH relativeFrom="page">
                <wp:posOffset>5542280</wp:posOffset>
              </wp:positionH>
              <wp:positionV relativeFrom="page">
                <wp:posOffset>9902190</wp:posOffset>
              </wp:positionV>
              <wp:extent cx="964565" cy="20891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4565" cy="208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AE586B" w14:textId="77777777" w:rsidR="00333E28" w:rsidRDefault="006D7C86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Ing.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Zdeňek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Radosta</w:t>
                          </w:r>
                        </w:p>
                        <w:p w14:paraId="1B82E068" w14:textId="77777777" w:rsidR="00333E28" w:rsidRDefault="006D7C86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generální manažer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36.40000000000003pt;margin-top:779.70000000000005pt;width:75.950000000000003pt;height:16.44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Ing. Zdeňek Radosta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generální manažer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0BB2" w14:textId="77777777" w:rsidR="00333E28" w:rsidRDefault="00333E28"/>
  </w:footnote>
  <w:footnote w:type="continuationSeparator" w:id="0">
    <w:p w14:paraId="714FD2BF" w14:textId="77777777" w:rsidR="00333E28" w:rsidRDefault="00333E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8751A"/>
    <w:multiLevelType w:val="multilevel"/>
    <w:tmpl w:val="5C549F0C"/>
    <w:lvl w:ilvl="0">
      <w:start w:val="1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6F6C33"/>
    <w:multiLevelType w:val="multilevel"/>
    <w:tmpl w:val="6B4004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E17194"/>
    <w:multiLevelType w:val="multilevel"/>
    <w:tmpl w:val="32DEE30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95359F"/>
    <w:multiLevelType w:val="multilevel"/>
    <w:tmpl w:val="BB343F56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9521F3"/>
    <w:multiLevelType w:val="multilevel"/>
    <w:tmpl w:val="23A6ED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9570773">
    <w:abstractNumId w:val="0"/>
  </w:num>
  <w:num w:numId="2" w16cid:durableId="1072309761">
    <w:abstractNumId w:val="4"/>
  </w:num>
  <w:num w:numId="3" w16cid:durableId="1884519412">
    <w:abstractNumId w:val="3"/>
  </w:num>
  <w:num w:numId="4" w16cid:durableId="1998339639">
    <w:abstractNumId w:val="1"/>
  </w:num>
  <w:num w:numId="5" w16cid:durableId="9590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28"/>
    <w:rsid w:val="00333E28"/>
    <w:rsid w:val="006D7C86"/>
    <w:rsid w:val="00730EC8"/>
    <w:rsid w:val="009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0753"/>
  <w15:docId w15:val="{456A81D1-43F1-4088-86F4-6EE540C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FF000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0000"/>
      <w:sz w:val="48"/>
      <w:szCs w:val="4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color w:val="FF000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color w:val="FF000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18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80"/>
      <w:jc w:val="center"/>
      <w:outlineLvl w:val="0"/>
    </w:pPr>
    <w:rPr>
      <w:rFonts w:ascii="Arial" w:eastAsia="Arial" w:hAnsi="Arial" w:cs="Arial"/>
      <w:b/>
      <w:bCs/>
      <w:color w:val="FF0000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pacing w:after="180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50">
    <w:name w:val="Nadpis #5"/>
    <w:basedOn w:val="Normln"/>
    <w:link w:val="Nadpis5"/>
    <w:pPr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180" w:line="221" w:lineRule="auto"/>
      <w:outlineLvl w:val="1"/>
    </w:pPr>
    <w:rPr>
      <w:rFonts w:ascii="Bookman Old Style" w:eastAsia="Bookman Old Style" w:hAnsi="Bookman Old Style" w:cs="Bookman Old Style"/>
      <w:b/>
      <w:bCs/>
      <w:color w:val="FF0000"/>
      <w:sz w:val="48"/>
      <w:szCs w:val="48"/>
    </w:rPr>
  </w:style>
  <w:style w:type="paragraph" w:customStyle="1" w:styleId="Nadpis30">
    <w:name w:val="Nadpis #3"/>
    <w:basedOn w:val="Normln"/>
    <w:link w:val="Nadpis3"/>
    <w:pPr>
      <w:spacing w:after="380" w:line="230" w:lineRule="auto"/>
      <w:jc w:val="center"/>
      <w:outlineLvl w:val="2"/>
    </w:pPr>
    <w:rPr>
      <w:rFonts w:ascii="Arial" w:eastAsia="Arial" w:hAnsi="Arial" w:cs="Arial"/>
      <w:b/>
      <w:bCs/>
      <w:i/>
      <w:iCs/>
      <w:color w:val="FF0000"/>
    </w:rPr>
  </w:style>
  <w:style w:type="paragraph" w:customStyle="1" w:styleId="Obsah0">
    <w:name w:val="Obsah"/>
    <w:basedOn w:val="Normln"/>
    <w:link w:val="Obsah"/>
    <w:pPr>
      <w:ind w:left="2580" w:firstLine="20"/>
    </w:pPr>
    <w:rPr>
      <w:rFonts w:ascii="Arial" w:eastAsia="Arial" w:hAnsi="Arial" w:cs="Arial"/>
      <w:b/>
      <w:bCs/>
      <w:color w:val="FF0000"/>
    </w:rPr>
  </w:style>
  <w:style w:type="paragraph" w:customStyle="1" w:styleId="Zkladntext40">
    <w:name w:val="Základní text (4)"/>
    <w:basedOn w:val="Normln"/>
    <w:link w:val="Zkladntext4"/>
    <w:pPr>
      <w:spacing w:line="233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pacing w:after="23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30E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EC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30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E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Požární řád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Požární řád</dc:title>
  <dc:subject/>
  <dc:creator>Ondřej Najman</dc:creator>
  <cp:keywords/>
  <cp:lastModifiedBy>Veronika Matějková</cp:lastModifiedBy>
  <cp:revision>2</cp:revision>
  <dcterms:created xsi:type="dcterms:W3CDTF">2026-05-13T11:47:00Z</dcterms:created>
  <dcterms:modified xsi:type="dcterms:W3CDTF">2026-05-13T12:02:00Z</dcterms:modified>
</cp:coreProperties>
</file>