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91F2" w14:textId="283C1EA7" w:rsidR="00516C1C" w:rsidRPr="001D2E86" w:rsidRDefault="00516C1C" w:rsidP="00516C1C">
      <w:pPr>
        <w:widowControl w:val="0"/>
        <w:spacing w:before="120"/>
        <w:rPr>
          <w:b/>
          <w:caps/>
          <w:sz w:val="22"/>
          <w:szCs w:val="22"/>
        </w:rPr>
      </w:pPr>
      <w:r w:rsidRPr="00ED48A6">
        <w:rPr>
          <w:color w:val="000000"/>
          <w:sz w:val="24"/>
        </w:rPr>
        <w:t xml:space="preserve">Stavba </w:t>
      </w:r>
      <w:r w:rsidRPr="00ED48A6">
        <w:rPr>
          <w:b/>
          <w:caps/>
          <w:sz w:val="24"/>
        </w:rPr>
        <w:t>„</w:t>
      </w:r>
      <w:r w:rsidR="00782EB4">
        <w:rPr>
          <w:b/>
          <w:caps/>
          <w:sz w:val="24"/>
        </w:rPr>
        <w:t>SILNICE III/4912: ZLÍN, ŠTÍPA, ULICE NOVÁ CESTA (STAVEBNÍ ČÁST ŘSZK)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731501E1" w14:textId="3C91738E" w:rsidR="00D32BFF" w:rsidRPr="00D32BFF" w:rsidRDefault="00826C61" w:rsidP="00D32BFF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>Dodatek č. 1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</w:t>
      </w:r>
    </w:p>
    <w:p w14:paraId="7D1D150F" w14:textId="77777777" w:rsidR="00782EB4" w:rsidRPr="00782EB4" w:rsidRDefault="00782EB4" w:rsidP="00782EB4">
      <w:pPr>
        <w:rPr>
          <w:rFonts w:cs="Calibri"/>
          <w:bCs/>
          <w:sz w:val="24"/>
          <w:lang w:eastAsia="en-US"/>
        </w:rPr>
      </w:pPr>
      <w:r w:rsidRPr="00782EB4">
        <w:rPr>
          <w:rFonts w:cs="Calibri"/>
          <w:bCs/>
          <w:sz w:val="24"/>
          <w:lang w:eastAsia="en-US"/>
        </w:rPr>
        <w:t>č. objednatele SML/0116/26</w:t>
      </w:r>
    </w:p>
    <w:p w14:paraId="5FBDC8AC" w14:textId="77777777" w:rsidR="00782EB4" w:rsidRPr="00782EB4" w:rsidRDefault="00782EB4" w:rsidP="00782EB4">
      <w:pPr>
        <w:rPr>
          <w:bCs/>
        </w:rPr>
      </w:pPr>
      <w:r w:rsidRPr="00782EB4">
        <w:rPr>
          <w:rFonts w:cs="Calibri"/>
          <w:bCs/>
          <w:sz w:val="24"/>
          <w:lang w:eastAsia="en-US"/>
        </w:rPr>
        <w:t>č. zhotovitele 8-2026</w:t>
      </w:r>
    </w:p>
    <w:p w14:paraId="2BEE0BA3" w14:textId="77777777" w:rsidR="00D32BFF" w:rsidRDefault="00D32BFF" w:rsidP="00D32BFF">
      <w:pPr>
        <w:rPr>
          <w:rFonts w:cs="Calibri"/>
          <w:b/>
          <w:sz w:val="24"/>
          <w:lang w:eastAsia="en-US"/>
        </w:rPr>
      </w:pPr>
    </w:p>
    <w:p w14:paraId="6A941BC5" w14:textId="28E31D76" w:rsidR="008877EC" w:rsidRPr="001D2E86" w:rsidRDefault="008877EC" w:rsidP="00D32BFF">
      <w:pPr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40F8DF17" w14:textId="77777777" w:rsidR="00E47AC1" w:rsidRDefault="00E47AC1" w:rsidP="00BB5014">
      <w:pPr>
        <w:widowControl w:val="0"/>
        <w:spacing w:before="120"/>
        <w:jc w:val="both"/>
        <w:rPr>
          <w:rFonts w:cs="Calibri"/>
          <w:b/>
          <w:szCs w:val="18"/>
        </w:rPr>
      </w:pPr>
    </w:p>
    <w:p w14:paraId="349979E2" w14:textId="77777777" w:rsidR="00782EB4" w:rsidRPr="001D2E86" w:rsidRDefault="00782EB4" w:rsidP="00782EB4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7EE59496" w14:textId="77777777" w:rsidR="00782EB4" w:rsidRPr="001D2E86" w:rsidRDefault="00782EB4" w:rsidP="00782EB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48823541" w14:textId="77777777" w:rsidR="00782EB4" w:rsidRPr="001D2E86" w:rsidRDefault="00782EB4" w:rsidP="00782EB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4641D4B5" w14:textId="77777777" w:rsidR="00782EB4" w:rsidRPr="001D2E86" w:rsidRDefault="00782EB4" w:rsidP="00782EB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6689F247" w14:textId="77777777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5520756B" w14:textId="77777777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59456BBA" w14:textId="77777777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5742A0F3" w14:textId="77777777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32257713" w14:textId="12D6D1BC" w:rsidR="00782EB4" w:rsidRPr="0097458B" w:rsidRDefault="00782EB4" w:rsidP="00782EB4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6F177C">
        <w:rPr>
          <w:rFonts w:cs="Calibri"/>
          <w:szCs w:val="18"/>
        </w:rPr>
        <w:t>xxxxxxxxxxx</w:t>
      </w:r>
      <w:proofErr w:type="spellEnd"/>
    </w:p>
    <w:p w14:paraId="6255E3D9" w14:textId="0605E2A5" w:rsidR="00782EB4" w:rsidRPr="0097458B" w:rsidRDefault="00782EB4" w:rsidP="00782EB4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6F177C">
        <w:rPr>
          <w:rFonts w:cs="Calibri"/>
          <w:szCs w:val="18"/>
        </w:rPr>
        <w:t>xxxxxx</w:t>
      </w:r>
      <w:proofErr w:type="spellEnd"/>
    </w:p>
    <w:p w14:paraId="1412F4C5" w14:textId="2E3359C8" w:rsidR="00782EB4" w:rsidRPr="0097458B" w:rsidRDefault="006F177C" w:rsidP="00782EB4">
      <w:pPr>
        <w:widowControl w:val="0"/>
        <w:jc w:val="both"/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xxxxxxxx</w:t>
      </w:r>
      <w:proofErr w:type="spellEnd"/>
      <w:r w:rsidR="00782EB4" w:rsidRPr="0097458B">
        <w:rPr>
          <w:rFonts w:cs="Calibri"/>
          <w:szCs w:val="18"/>
        </w:rPr>
        <w:t>:</w:t>
      </w:r>
      <w:r w:rsidR="00782EB4" w:rsidRPr="0097458B">
        <w:rPr>
          <w:rFonts w:cs="Calibri"/>
          <w:szCs w:val="18"/>
        </w:rPr>
        <w:tab/>
      </w:r>
      <w:r w:rsidR="00782EB4" w:rsidRPr="0097458B">
        <w:rPr>
          <w:rFonts w:cs="Calibri"/>
          <w:szCs w:val="18"/>
        </w:rPr>
        <w:tab/>
      </w:r>
      <w:r w:rsidR="00782EB4" w:rsidRPr="0097458B">
        <w:rPr>
          <w:rFonts w:cs="Calibri"/>
          <w:szCs w:val="18"/>
        </w:rPr>
        <w:tab/>
      </w:r>
      <w:r w:rsidR="00782EB4" w:rsidRPr="0097458B"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xxxxxx</w:t>
      </w:r>
      <w:proofErr w:type="spellEnd"/>
    </w:p>
    <w:p w14:paraId="3644E37D" w14:textId="587F2464" w:rsidR="00782EB4" w:rsidRPr="0097458B" w:rsidRDefault="00782EB4" w:rsidP="00782EB4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6F177C">
        <w:rPr>
          <w:rFonts w:cs="Calibri"/>
          <w:szCs w:val="18"/>
        </w:rPr>
        <w:t>xxxxxx</w:t>
      </w:r>
      <w:proofErr w:type="spellEnd"/>
    </w:p>
    <w:p w14:paraId="0BD7F58D" w14:textId="28C61FF9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6F177C">
          <w:rPr>
            <w:rStyle w:val="Hypertextovodkaz"/>
            <w:rFonts w:cs="Calibri"/>
            <w:szCs w:val="18"/>
          </w:rPr>
          <w:t>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76F3CC1B" w14:textId="77777777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01EA1642" w14:textId="77777777" w:rsidR="00782EB4" w:rsidRPr="00ED48A6" w:rsidRDefault="00782EB4" w:rsidP="00782EB4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0C648B91" w14:textId="77777777" w:rsidR="00782EB4" w:rsidRPr="00ED48A6" w:rsidRDefault="00782EB4" w:rsidP="00782EB4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084AE5E4" w14:textId="77777777" w:rsidR="00782EB4" w:rsidRPr="00ED48A6" w:rsidRDefault="00782EB4" w:rsidP="00782EB4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KKS, spol. s r. o.</w:t>
      </w:r>
    </w:p>
    <w:p w14:paraId="3C620661" w14:textId="77777777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Příluky 386, 760 01 Zlín</w:t>
      </w:r>
    </w:p>
    <w:p w14:paraId="179B886B" w14:textId="77777777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Krajský soud v Brně, oddíl C, vložka 3965</w:t>
      </w:r>
    </w:p>
    <w:p w14:paraId="44CD20E6" w14:textId="77777777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42340802</w:t>
      </w:r>
    </w:p>
    <w:p w14:paraId="0C7401F5" w14:textId="77777777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 w:rsidRPr="00043093">
        <w:rPr>
          <w:rFonts w:cs="Calibri"/>
          <w:szCs w:val="18"/>
        </w:rPr>
        <w:t>42340802</w:t>
      </w:r>
    </w:p>
    <w:p w14:paraId="597BC4C8" w14:textId="77777777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>Ing. Radomír Kocman, jednatel</w:t>
      </w:r>
    </w:p>
    <w:p w14:paraId="7C391002" w14:textId="1AAFE355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6F177C">
        <w:rPr>
          <w:rFonts w:cs="Calibri"/>
          <w:szCs w:val="18"/>
        </w:rPr>
        <w:t>xxxxxxx</w:t>
      </w:r>
      <w:proofErr w:type="spellEnd"/>
    </w:p>
    <w:p w14:paraId="34281763" w14:textId="6040C4E4" w:rsidR="00782EB4" w:rsidRPr="00ED48A6" w:rsidRDefault="006F177C" w:rsidP="00782EB4">
      <w:pPr>
        <w:widowControl w:val="0"/>
        <w:jc w:val="both"/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xxxxxxxxxx</w:t>
      </w:r>
      <w:proofErr w:type="spellEnd"/>
      <w:r w:rsidR="00782EB4" w:rsidRPr="00ED48A6">
        <w:rPr>
          <w:rFonts w:cs="Calibri"/>
          <w:szCs w:val="18"/>
        </w:rPr>
        <w:t>:</w:t>
      </w:r>
      <w:r w:rsidR="00782EB4" w:rsidRPr="00ED48A6">
        <w:rPr>
          <w:rFonts w:cs="Calibri"/>
          <w:szCs w:val="18"/>
        </w:rPr>
        <w:tab/>
      </w:r>
      <w:r w:rsidR="00782EB4" w:rsidRPr="00ED48A6">
        <w:rPr>
          <w:rFonts w:cs="Calibri"/>
          <w:szCs w:val="18"/>
        </w:rPr>
        <w:tab/>
      </w:r>
      <w:r w:rsidR="00782EB4" w:rsidRPr="00ED48A6">
        <w:rPr>
          <w:rFonts w:cs="Calibri"/>
          <w:szCs w:val="18"/>
        </w:rPr>
        <w:tab/>
      </w:r>
      <w:r w:rsidR="00782EB4" w:rsidRPr="00ED48A6"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xxx</w:t>
      </w:r>
      <w:proofErr w:type="spellEnd"/>
    </w:p>
    <w:p w14:paraId="5645C95D" w14:textId="732B361D" w:rsidR="00782EB4" w:rsidRPr="0019468C" w:rsidRDefault="006F177C" w:rsidP="00782EB4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xxxxxxxxxxxxxxxxxxxxxxxxxxx</w:t>
      </w:r>
      <w:r w:rsidR="00782EB4" w:rsidRPr="0019468C">
        <w:rPr>
          <w:rFonts w:cs="Calibri"/>
          <w:szCs w:val="18"/>
        </w:rPr>
        <w:t xml:space="preserve"> </w:t>
      </w:r>
      <w:r w:rsidR="00782EB4">
        <w:rPr>
          <w:rFonts w:cs="Calibri"/>
          <w:szCs w:val="18"/>
        </w:rPr>
        <w:tab/>
      </w:r>
      <w:r w:rsidR="00782EB4">
        <w:rPr>
          <w:rFonts w:cs="Calibri"/>
          <w:szCs w:val="18"/>
        </w:rPr>
        <w:tab/>
      </w:r>
      <w:proofErr w:type="spellStart"/>
      <w:r>
        <w:rPr>
          <w:rFonts w:cs="Calibri"/>
          <w:szCs w:val="18"/>
        </w:rPr>
        <w:t>xxxxxxxxx</w:t>
      </w:r>
      <w:proofErr w:type="spellEnd"/>
    </w:p>
    <w:p w14:paraId="4E4AD1D8" w14:textId="0247D998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6F177C">
        <w:rPr>
          <w:rFonts w:cs="Calibri"/>
          <w:szCs w:val="18"/>
        </w:rPr>
        <w:t>xxxxxxx</w:t>
      </w:r>
      <w:proofErr w:type="spellEnd"/>
    </w:p>
    <w:p w14:paraId="27613C3D" w14:textId="5231B879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043093">
        <w:rPr>
          <w:rFonts w:cs="Calibri"/>
          <w:szCs w:val="18"/>
        </w:rPr>
        <w:t>E-mail:</w:t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ab/>
      </w:r>
      <w:hyperlink r:id="rId9" w:history="1">
        <w:proofErr w:type="spellStart"/>
        <w:r w:rsidR="006F177C">
          <w:rPr>
            <w:rStyle w:val="Hypertextovodkaz"/>
            <w:rFonts w:cs="Calibri"/>
            <w:szCs w:val="18"/>
          </w:rPr>
          <w:t>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5850B1CC" w14:textId="77777777" w:rsidR="00782EB4" w:rsidRPr="00ED48A6" w:rsidRDefault="00782EB4" w:rsidP="00782EB4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43093">
        <w:rPr>
          <w:rFonts w:cs="Calibri"/>
          <w:szCs w:val="18"/>
        </w:rPr>
        <w:t xml:space="preserve">Česká spořitelna, a. s. Zlín, č. </w:t>
      </w:r>
      <w:proofErr w:type="spellStart"/>
      <w:r w:rsidRPr="00043093">
        <w:rPr>
          <w:rFonts w:cs="Calibri"/>
          <w:szCs w:val="18"/>
        </w:rPr>
        <w:t>ú.</w:t>
      </w:r>
      <w:proofErr w:type="spellEnd"/>
      <w:r w:rsidRPr="00043093">
        <w:rPr>
          <w:rFonts w:cs="Calibri"/>
          <w:szCs w:val="18"/>
        </w:rPr>
        <w:t xml:space="preserve"> 1403990349/0800</w:t>
      </w:r>
    </w:p>
    <w:p w14:paraId="41C2D5FA" w14:textId="77777777" w:rsidR="00516C1C" w:rsidRPr="00ED48A6" w:rsidRDefault="00516C1C" w:rsidP="00516C1C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2DA271CA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 w:rsidR="0003125E">
        <w:t>31</w:t>
      </w:r>
      <w:r w:rsidRPr="002C551F">
        <w:t>.</w:t>
      </w:r>
      <w:r>
        <w:t>0</w:t>
      </w:r>
      <w:r w:rsidR="0003125E">
        <w:t>3</w:t>
      </w:r>
      <w:r w:rsidRPr="002C551F">
        <w:t>.20</w:t>
      </w:r>
      <w:r>
        <w:t>2</w:t>
      </w:r>
      <w:r w:rsidR="0003125E">
        <w:t>6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516C1C">
        <w:t>020</w:t>
      </w:r>
      <w:r w:rsidR="00D32BFF">
        <w:t>8</w:t>
      </w:r>
      <w:r w:rsidRPr="002C551F">
        <w:t>/</w:t>
      </w:r>
      <w:r>
        <w:t>2</w:t>
      </w:r>
      <w:r w:rsidR="00D32BFF">
        <w:t>5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="00D63B33" w:rsidRPr="00D63B33">
        <w:t>„</w:t>
      </w:r>
      <w:r w:rsidR="00782EB4">
        <w:t>SILNICE III/4912: ZLÍN, ŠTÍPA, ULICE NOVÁ CESTA (STAVEBNÍ ČÁST ŘSZK)</w:t>
      </w:r>
      <w:r w:rsidR="00D63B33" w:rsidRPr="00D63B33">
        <w:t>“ (dále jako „Dílo“) v rámci veřejné zakázky s názvem „</w:t>
      </w:r>
      <w:r w:rsidR="00782EB4">
        <w:t>SILNICE III/4912: ZLÍN, ŠTÍPA, ULICE NOVÁ CESTA</w:t>
      </w:r>
      <w:r w:rsidR="00D63B33" w:rsidRPr="00D63B33">
        <w:t xml:space="preserve">“ </w:t>
      </w:r>
      <w:r w:rsidRPr="00792AB1">
        <w:t>(dále jen „Veřejná zakázka“)</w:t>
      </w:r>
      <w:r>
        <w:t xml:space="preserve">. </w:t>
      </w:r>
    </w:p>
    <w:p w14:paraId="527DCCE6" w14:textId="5A350D81" w:rsidR="00516C1C" w:rsidRPr="00516C1C" w:rsidRDefault="00516C1C" w:rsidP="00516C1C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516C1C">
        <w:t>Při realizaci stavby bylo zjištěno, že pro dokončení stavby je třeba provést změnu provádění stavebních prací dle níže 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4A25B56B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782EB4" w:rsidRPr="00782EB4">
        <w:t xml:space="preserve">23 360 853,16 </w:t>
      </w:r>
      <w:r w:rsidRPr="00D5394E">
        <w:t xml:space="preserve">Kč bez DPH se dodatkem č. 1 </w:t>
      </w:r>
      <w:r w:rsidR="00255015">
        <w:t xml:space="preserve">zvyšuje o hodnotu dodatečných prací ve výši </w:t>
      </w:r>
      <w:r w:rsidR="00782EB4">
        <w:t>666 679,</w:t>
      </w:r>
      <w:r w:rsidR="00782EB4" w:rsidRPr="00782EB4">
        <w:t xml:space="preserve"> </w:t>
      </w:r>
      <w:r w:rsidR="00782EB4">
        <w:t>60</w:t>
      </w:r>
      <w:r w:rsidR="00255015">
        <w:t xml:space="preserve"> Kč bez DPH</w:t>
      </w:r>
      <w:r w:rsidR="00782EB4">
        <w:t xml:space="preserve"> a zároveň snižuje o hodnotu neprovedených prací ve výši </w:t>
      </w:r>
      <w:r w:rsidR="00A06C05">
        <w:t>6 645,05 Kč bez DPH</w:t>
      </w:r>
      <w:r w:rsidR="00255015">
        <w:t xml:space="preserve"> </w:t>
      </w:r>
      <w:r w:rsidRPr="00D5394E">
        <w:t xml:space="preserve">na </w:t>
      </w:r>
      <w:r w:rsidR="00580A03">
        <w:t>cenu Díla</w:t>
      </w:r>
      <w:r w:rsidR="002C2B65">
        <w:t xml:space="preserve"> ve </w:t>
      </w:r>
      <w:r w:rsidR="002D7F5F">
        <w:t xml:space="preserve">výši </w:t>
      </w:r>
      <w:r w:rsidR="00A06C05">
        <w:t>24 020 887,71</w:t>
      </w:r>
      <w:r w:rsidR="00516C1C" w:rsidRPr="00516C1C">
        <w:t xml:space="preserve"> </w:t>
      </w:r>
      <w:r w:rsidRPr="00D5394E">
        <w:t>Kč bez DPH</w:t>
      </w:r>
      <w:r>
        <w:t xml:space="preserve"> (tzn. </w:t>
      </w:r>
      <w:r w:rsidR="00A06C05">
        <w:t xml:space="preserve">nárůst ceny o 660 334,55 Kč bez DPH představuje </w:t>
      </w:r>
      <w:r w:rsidR="00516C1C">
        <w:t>změn</w:t>
      </w:r>
      <w:r w:rsidR="00A06C05">
        <w:t>u</w:t>
      </w:r>
      <w:r w:rsidR="00516C1C">
        <w:t xml:space="preserve"> závazku </w:t>
      </w:r>
      <w:r w:rsidR="00A06C05">
        <w:t>2,88</w:t>
      </w:r>
      <w:r>
        <w:t xml:space="preserve"> %</w:t>
      </w:r>
      <w:r w:rsidR="00255015">
        <w:t xml:space="preserve"> z původní </w:t>
      </w:r>
      <w:r w:rsidR="00516C1C">
        <w:t xml:space="preserve">hodnoty </w:t>
      </w:r>
      <w:r w:rsidR="00A06C05">
        <w:t>Díla</w:t>
      </w:r>
      <w:r>
        <w:t>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lastRenderedPageBreak/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44E75140" w14:textId="3D2235E0" w:rsidR="007663F1" w:rsidRPr="002D7F5F" w:rsidRDefault="00516C1C" w:rsidP="002D7F5F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 w:rsidRPr="002D7F5F">
        <w:rPr>
          <w:rFonts w:cs="Calibri"/>
          <w:szCs w:val="18"/>
          <w:lang w:eastAsia="en-US"/>
        </w:rPr>
        <w:t>Původní text specifikace</w:t>
      </w:r>
      <w:r w:rsidR="00851855" w:rsidRPr="002D7F5F">
        <w:rPr>
          <w:rFonts w:cs="Calibri"/>
          <w:szCs w:val="18"/>
          <w:lang w:eastAsia="en-US"/>
        </w:rPr>
        <w:t xml:space="preserve"> </w:t>
      </w:r>
      <w:r w:rsidR="00AA3A3F" w:rsidRPr="002D7F5F">
        <w:rPr>
          <w:rFonts w:cs="Calibri"/>
          <w:szCs w:val="18"/>
          <w:lang w:eastAsia="en-US"/>
        </w:rPr>
        <w:t xml:space="preserve">SO se </w:t>
      </w:r>
      <w:r w:rsidR="00851855" w:rsidRPr="002D7F5F">
        <w:rPr>
          <w:rFonts w:cs="Calibri"/>
          <w:szCs w:val="18"/>
          <w:lang w:eastAsia="en-US"/>
        </w:rPr>
        <w:t xml:space="preserve">doplňuje </w:t>
      </w:r>
      <w:r w:rsidRPr="002D7F5F">
        <w:rPr>
          <w:rFonts w:cs="Calibri"/>
          <w:szCs w:val="18"/>
          <w:lang w:eastAsia="en-US"/>
        </w:rPr>
        <w:t xml:space="preserve">o </w:t>
      </w:r>
      <w:r w:rsidR="00851855" w:rsidRPr="002D7F5F">
        <w:rPr>
          <w:rFonts w:cs="Calibri"/>
          <w:szCs w:val="18"/>
          <w:lang w:eastAsia="en-US"/>
        </w:rPr>
        <w:t>následující text</w:t>
      </w:r>
      <w:r w:rsidR="00AA3A3F" w:rsidRPr="002D7F5F">
        <w:rPr>
          <w:rFonts w:cs="Calibri"/>
          <w:szCs w:val="18"/>
          <w:lang w:eastAsia="en-US"/>
        </w:rPr>
        <w:t>:</w:t>
      </w:r>
    </w:p>
    <w:p w14:paraId="5D4C56C2" w14:textId="524940FE" w:rsidR="002D7F5F" w:rsidRPr="002D7F5F" w:rsidRDefault="007663F1" w:rsidP="00A06C05">
      <w:pPr>
        <w:spacing w:before="60"/>
        <w:ind w:left="567"/>
        <w:jc w:val="both"/>
        <w:rPr>
          <w:rFonts w:cs="Calibri"/>
          <w:szCs w:val="18"/>
          <w:u w:val="single"/>
          <w:lang w:eastAsia="en-US"/>
        </w:rPr>
      </w:pPr>
      <w:r w:rsidRPr="002D7F5F">
        <w:rPr>
          <w:rFonts w:cs="Calibri"/>
          <w:szCs w:val="18"/>
          <w:u w:val="single"/>
          <w:lang w:eastAsia="en-US"/>
        </w:rPr>
        <w:t xml:space="preserve">SO </w:t>
      </w:r>
      <w:r w:rsidR="00A06C05">
        <w:rPr>
          <w:rFonts w:cs="Calibri"/>
          <w:szCs w:val="18"/>
          <w:u w:val="single"/>
          <w:lang w:eastAsia="en-US"/>
        </w:rPr>
        <w:t>101</w:t>
      </w:r>
      <w:r w:rsidR="002D7F5F" w:rsidRPr="002D7F5F">
        <w:rPr>
          <w:rFonts w:cs="Calibri"/>
          <w:szCs w:val="18"/>
          <w:u w:val="single"/>
          <w:lang w:eastAsia="en-US"/>
        </w:rPr>
        <w:t xml:space="preserve"> </w:t>
      </w:r>
      <w:r w:rsidR="00A06C05">
        <w:rPr>
          <w:rFonts w:cs="Calibri"/>
          <w:szCs w:val="18"/>
          <w:u w:val="single"/>
          <w:lang w:eastAsia="en-US"/>
        </w:rPr>
        <w:t xml:space="preserve">Silnice </w:t>
      </w:r>
      <w:r w:rsidR="00314391">
        <w:rPr>
          <w:rFonts w:cs="Calibri"/>
          <w:szCs w:val="18"/>
          <w:u w:val="single"/>
          <w:lang w:eastAsia="en-US"/>
        </w:rPr>
        <w:t>III/</w:t>
      </w:r>
      <w:r w:rsidR="00A06C05">
        <w:rPr>
          <w:rFonts w:cs="Calibri"/>
          <w:szCs w:val="18"/>
          <w:u w:val="single"/>
          <w:lang w:eastAsia="en-US"/>
        </w:rPr>
        <w:t>4912</w:t>
      </w:r>
    </w:p>
    <w:p w14:paraId="2A095E86" w14:textId="77777777" w:rsidR="00A06C05" w:rsidRPr="002D7F5F" w:rsidRDefault="00A06C05" w:rsidP="00A06C05">
      <w:pPr>
        <w:spacing w:before="60"/>
        <w:ind w:firstLine="567"/>
        <w:jc w:val="both"/>
        <w:rPr>
          <w:rFonts w:cs="Calibri"/>
          <w:szCs w:val="18"/>
          <w:lang w:eastAsia="en-US"/>
        </w:rPr>
      </w:pPr>
      <w:r w:rsidRPr="002D7F5F">
        <w:rPr>
          <w:rFonts w:cs="Calibri"/>
          <w:szCs w:val="18"/>
          <w:lang w:eastAsia="en-US"/>
        </w:rPr>
        <w:t>Změna 1.01</w:t>
      </w:r>
    </w:p>
    <w:p w14:paraId="049DA329" w14:textId="4D878CBC" w:rsidR="00A06C05" w:rsidRDefault="00A06C05" w:rsidP="00A06C05">
      <w:pPr>
        <w:spacing w:before="60"/>
        <w:ind w:left="567"/>
        <w:jc w:val="both"/>
        <w:rPr>
          <w:rFonts w:cs="Calibri"/>
          <w:szCs w:val="18"/>
          <w:lang w:eastAsia="en-US"/>
        </w:rPr>
      </w:pPr>
      <w:r w:rsidRPr="00A06C05">
        <w:rPr>
          <w:rFonts w:cs="Calibri"/>
          <w:szCs w:val="18"/>
          <w:lang w:eastAsia="en-US"/>
        </w:rPr>
        <w:t>V rozpočtu stavby bylo odstranění svodidel o délce 61,0 m, ve skutečnosti je však u silnice osazeno 390,0 m svodidel.</w:t>
      </w:r>
      <w:r>
        <w:rPr>
          <w:rFonts w:cs="Calibri"/>
          <w:szCs w:val="18"/>
          <w:lang w:eastAsia="en-US"/>
        </w:rPr>
        <w:t xml:space="preserve"> Z toho důvodu musí být</w:t>
      </w:r>
      <w:r w:rsidRPr="00A06C05">
        <w:rPr>
          <w:rFonts w:cs="Calibri"/>
          <w:szCs w:val="18"/>
          <w:lang w:eastAsia="en-US"/>
        </w:rPr>
        <w:t xml:space="preserve"> provedena demontáž 329,0 m silničních svodidel</w:t>
      </w:r>
      <w:r>
        <w:rPr>
          <w:rFonts w:cs="Calibri"/>
          <w:szCs w:val="18"/>
          <w:lang w:eastAsia="en-US"/>
        </w:rPr>
        <w:t xml:space="preserve"> navíc</w:t>
      </w:r>
      <w:r w:rsidRPr="00A06C05">
        <w:rPr>
          <w:rFonts w:cs="Calibri"/>
          <w:szCs w:val="18"/>
          <w:lang w:eastAsia="en-US"/>
        </w:rPr>
        <w:t xml:space="preserve">. </w:t>
      </w:r>
      <w:r>
        <w:rPr>
          <w:rFonts w:cs="Calibri"/>
          <w:szCs w:val="18"/>
          <w:lang w:eastAsia="en-US"/>
        </w:rPr>
        <w:t>Zároveň musí být</w:t>
      </w:r>
      <w:r w:rsidRPr="00A06C05">
        <w:rPr>
          <w:rFonts w:cs="Calibri"/>
          <w:szCs w:val="18"/>
          <w:lang w:eastAsia="en-US"/>
        </w:rPr>
        <w:t xml:space="preserve"> provedeno odstranění betonových patek se zbytky ocelových sloupků v objemu 7,29 m3, vč. odvozu a uložení na skládku</w:t>
      </w:r>
      <w:r>
        <w:rPr>
          <w:rFonts w:cs="Calibri"/>
          <w:szCs w:val="18"/>
          <w:lang w:eastAsia="en-US"/>
        </w:rPr>
        <w:t>.</w:t>
      </w:r>
    </w:p>
    <w:p w14:paraId="1B6233FA" w14:textId="1B967151" w:rsidR="00A06C05" w:rsidRPr="002D7F5F" w:rsidRDefault="00A06C05" w:rsidP="00A06C05">
      <w:pPr>
        <w:spacing w:before="60"/>
        <w:ind w:firstLine="567"/>
        <w:jc w:val="both"/>
        <w:rPr>
          <w:rFonts w:cs="Calibri"/>
          <w:szCs w:val="18"/>
          <w:lang w:eastAsia="en-US"/>
        </w:rPr>
      </w:pPr>
      <w:r w:rsidRPr="002D7F5F">
        <w:rPr>
          <w:rFonts w:cs="Calibri"/>
          <w:szCs w:val="18"/>
          <w:lang w:eastAsia="en-US"/>
        </w:rPr>
        <w:t>Změna 1.0</w:t>
      </w:r>
      <w:r>
        <w:rPr>
          <w:rFonts w:cs="Calibri"/>
          <w:szCs w:val="18"/>
          <w:lang w:eastAsia="en-US"/>
        </w:rPr>
        <w:t>2</w:t>
      </w:r>
    </w:p>
    <w:p w14:paraId="2E005585" w14:textId="466BC812" w:rsidR="00A06C05" w:rsidRDefault="00A06C05" w:rsidP="00A06C05">
      <w:pPr>
        <w:spacing w:before="60"/>
        <w:ind w:left="567"/>
        <w:jc w:val="both"/>
        <w:rPr>
          <w:rFonts w:cs="Calibri"/>
          <w:szCs w:val="18"/>
          <w:lang w:eastAsia="en-US"/>
        </w:rPr>
      </w:pPr>
      <w:r w:rsidRPr="00A06C05">
        <w:rPr>
          <w:rFonts w:cs="Calibri"/>
          <w:szCs w:val="18"/>
          <w:lang w:eastAsia="en-US"/>
        </w:rPr>
        <w:t>Při zahájení odtěžení zeminy pro pilotové stěny bylo zjištěno, že v nezpevněné krajnici jsou betonové patky se zbytky sloupků původního ocelového zábradlí</w:t>
      </w:r>
      <w:r w:rsidR="00AE4DA0">
        <w:rPr>
          <w:rFonts w:cs="Calibri"/>
          <w:szCs w:val="18"/>
          <w:lang w:eastAsia="en-US"/>
        </w:rPr>
        <w:t>. Z toho důvodu n</w:t>
      </w:r>
      <w:r w:rsidRPr="00A06C05">
        <w:rPr>
          <w:rFonts w:cs="Calibri"/>
          <w:szCs w:val="18"/>
          <w:lang w:eastAsia="en-US"/>
        </w:rPr>
        <w:t xml:space="preserve">ebude prováděno </w:t>
      </w:r>
      <w:r w:rsidR="0003125E" w:rsidRPr="0003125E">
        <w:rPr>
          <w:rFonts w:cs="Calibri"/>
          <w:szCs w:val="18"/>
          <w:lang w:eastAsia="en-US"/>
        </w:rPr>
        <w:t>o</w:t>
      </w:r>
      <w:r w:rsidRPr="0003125E">
        <w:rPr>
          <w:rFonts w:cs="Calibri"/>
          <w:szCs w:val="18"/>
          <w:lang w:eastAsia="en-US"/>
        </w:rPr>
        <w:t>dtěžení</w:t>
      </w:r>
      <w:r w:rsidRPr="00A06C05">
        <w:rPr>
          <w:rFonts w:cs="Calibri"/>
          <w:szCs w:val="18"/>
          <w:lang w:eastAsia="en-US"/>
        </w:rPr>
        <w:t xml:space="preserve"> zeminy v objemu 7,29 m3, vč. odvozu a uložení na skládku.</w:t>
      </w:r>
    </w:p>
    <w:p w14:paraId="4984A54A" w14:textId="27107C50" w:rsidR="00D55A4E" w:rsidRPr="002D7F5F" w:rsidRDefault="00EF4A97" w:rsidP="002D7F5F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2D7F5F">
        <w:rPr>
          <w:rFonts w:cs="Calibri"/>
          <w:szCs w:val="18"/>
          <w:lang w:eastAsia="en-US"/>
        </w:rPr>
        <w:t xml:space="preserve">Článek </w:t>
      </w:r>
      <w:r w:rsidR="00806DCF" w:rsidRPr="002D7F5F">
        <w:rPr>
          <w:rFonts w:cs="Calibri"/>
          <w:szCs w:val="18"/>
          <w:lang w:eastAsia="en-US"/>
        </w:rPr>
        <w:t>VI. C</w:t>
      </w:r>
      <w:r w:rsidR="00D55A4E" w:rsidRPr="002D7F5F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2D7F5F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69936FD4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A06C05" w:rsidRPr="00A06C05">
        <w:rPr>
          <w:rFonts w:cs="Calibri"/>
          <w:szCs w:val="18"/>
          <w:lang w:eastAsia="en-US"/>
        </w:rPr>
        <w:t xml:space="preserve">24 020 887,71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2FD1A25E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A06C05">
        <w:rPr>
          <w:rFonts w:cs="Calibri"/>
          <w:szCs w:val="18"/>
          <w:lang w:eastAsia="en-US"/>
        </w:rPr>
        <w:t>5 044 386,42</w:t>
      </w:r>
      <w:r w:rsidR="00B03AEE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0D4FABDA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A06C05">
        <w:rPr>
          <w:rFonts w:cs="Calibri"/>
          <w:szCs w:val="18"/>
          <w:lang w:eastAsia="en-US"/>
        </w:rPr>
        <w:t>29 065 274,13</w:t>
      </w:r>
      <w:r w:rsidR="00B03AEE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3D546690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D150E2">
        <w:rPr>
          <w:rFonts w:cs="Calibri"/>
          <w:szCs w:val="18"/>
          <w:lang w:eastAsia="en-US"/>
        </w:rPr>
        <w:t xml:space="preserve">dvacet </w:t>
      </w:r>
      <w:r w:rsidR="00A06C05">
        <w:rPr>
          <w:rFonts w:cs="Calibri"/>
          <w:szCs w:val="18"/>
          <w:lang w:eastAsia="en-US"/>
        </w:rPr>
        <w:t>devět</w:t>
      </w:r>
      <w:r w:rsidR="00DF77CF">
        <w:rPr>
          <w:rFonts w:cs="Calibri"/>
          <w:szCs w:val="18"/>
          <w:lang w:eastAsia="en-US"/>
        </w:rPr>
        <w:t xml:space="preserve"> milionů še</w:t>
      </w:r>
      <w:r w:rsidR="00D150E2">
        <w:rPr>
          <w:rFonts w:cs="Calibri"/>
          <w:szCs w:val="18"/>
          <w:lang w:eastAsia="en-US"/>
        </w:rPr>
        <w:t xml:space="preserve">desát </w:t>
      </w:r>
      <w:r w:rsidR="00A06C05">
        <w:rPr>
          <w:rFonts w:cs="Calibri"/>
          <w:szCs w:val="18"/>
          <w:lang w:eastAsia="en-US"/>
        </w:rPr>
        <w:t>p</w:t>
      </w:r>
      <w:r w:rsidR="00D150E2">
        <w:rPr>
          <w:rFonts w:cs="Calibri"/>
          <w:szCs w:val="18"/>
          <w:lang w:eastAsia="en-US"/>
        </w:rPr>
        <w:t>ět</w:t>
      </w:r>
      <w:r w:rsidR="00DF77CF">
        <w:rPr>
          <w:rFonts w:cs="Calibri"/>
          <w:szCs w:val="18"/>
          <w:lang w:eastAsia="en-US"/>
        </w:rPr>
        <w:t xml:space="preserve"> tisíc </w:t>
      </w:r>
      <w:r w:rsidR="00A06C05">
        <w:rPr>
          <w:rFonts w:cs="Calibri"/>
          <w:szCs w:val="18"/>
          <w:lang w:eastAsia="en-US"/>
        </w:rPr>
        <w:t>dvě stě</w:t>
      </w:r>
      <w:r w:rsidR="00D150E2">
        <w:rPr>
          <w:rFonts w:cs="Calibri"/>
          <w:szCs w:val="18"/>
          <w:lang w:eastAsia="en-US"/>
        </w:rPr>
        <w:t xml:space="preserve"> sedmdesát </w:t>
      </w:r>
      <w:r w:rsidR="00A06C05">
        <w:rPr>
          <w:rFonts w:cs="Calibri"/>
          <w:szCs w:val="18"/>
          <w:lang w:eastAsia="en-US"/>
        </w:rPr>
        <w:t>čtyři</w:t>
      </w:r>
      <w:r w:rsidR="00DF77CF">
        <w:rPr>
          <w:rFonts w:cs="Calibri"/>
          <w:szCs w:val="18"/>
          <w:lang w:eastAsia="en-US"/>
        </w:rPr>
        <w:t xml:space="preserve"> korun</w:t>
      </w:r>
      <w:r w:rsidR="00A06C05">
        <w:rPr>
          <w:rFonts w:cs="Calibri"/>
          <w:szCs w:val="18"/>
          <w:lang w:eastAsia="en-US"/>
        </w:rPr>
        <w:t>y</w:t>
      </w:r>
      <w:r w:rsidR="00DF77CF">
        <w:rPr>
          <w:rFonts w:cs="Calibri"/>
          <w:szCs w:val="18"/>
          <w:lang w:eastAsia="en-US"/>
        </w:rPr>
        <w:t xml:space="preserve"> česk</w:t>
      </w:r>
      <w:r w:rsidR="00A06C05">
        <w:rPr>
          <w:rFonts w:cs="Calibri"/>
          <w:szCs w:val="18"/>
          <w:lang w:eastAsia="en-US"/>
        </w:rPr>
        <w:t>é</w:t>
      </w:r>
      <w:r w:rsidR="00DF77CF">
        <w:rPr>
          <w:rFonts w:cs="Calibri"/>
          <w:szCs w:val="18"/>
          <w:lang w:eastAsia="en-US"/>
        </w:rPr>
        <w:t>,</w:t>
      </w:r>
      <w:r w:rsidR="00D150E2">
        <w:rPr>
          <w:rFonts w:cs="Calibri"/>
          <w:szCs w:val="18"/>
          <w:lang w:eastAsia="en-US"/>
        </w:rPr>
        <w:t xml:space="preserve"> </w:t>
      </w:r>
      <w:r w:rsidR="00A06C05">
        <w:rPr>
          <w:rFonts w:cs="Calibri"/>
          <w:szCs w:val="18"/>
          <w:lang w:eastAsia="en-US"/>
        </w:rPr>
        <w:t>13</w:t>
      </w:r>
      <w:r w:rsidR="00DF77CF">
        <w:rPr>
          <w:rFonts w:cs="Calibri"/>
          <w:szCs w:val="18"/>
          <w:lang w:eastAsia="en-US"/>
        </w:rPr>
        <w:t>/100)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0FF0DD00" w:rsidR="00DD3DB2" w:rsidRPr="00D63B33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0" w:name="_Hlk524414502"/>
      <w:r w:rsidRPr="00D63B33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63B33">
          <w:rPr>
            <w:rFonts w:ascii="Calibri" w:hAnsi="Calibri" w:cs="Calibri"/>
            <w:sz w:val="18"/>
            <w:szCs w:val="18"/>
          </w:rPr>
          <w:t>1 a</w:t>
        </w:r>
      </w:smartTag>
      <w:r w:rsidRPr="00D63B33">
        <w:rPr>
          <w:rFonts w:ascii="Calibri" w:hAnsi="Calibri" w:cs="Calibri"/>
          <w:sz w:val="18"/>
          <w:szCs w:val="18"/>
        </w:rPr>
        <w:t xml:space="preserve"> nedílnou součástí tohoto dodatku je soupis objektů a změn</w:t>
      </w:r>
      <w:r w:rsidR="00A06C05">
        <w:rPr>
          <w:rFonts w:ascii="Calibri" w:hAnsi="Calibri" w:cs="Calibri"/>
          <w:sz w:val="18"/>
          <w:szCs w:val="18"/>
        </w:rPr>
        <w:t>y</w:t>
      </w:r>
      <w:r w:rsidRPr="00D63B33">
        <w:rPr>
          <w:rFonts w:ascii="Calibri" w:hAnsi="Calibri" w:cs="Calibri"/>
          <w:sz w:val="18"/>
          <w:szCs w:val="18"/>
        </w:rPr>
        <w:t xml:space="preserve"> soupisu prací č. 1.01</w:t>
      </w:r>
      <w:r w:rsidR="00A06C05">
        <w:rPr>
          <w:rFonts w:ascii="Calibri" w:hAnsi="Calibri" w:cs="Calibri"/>
          <w:sz w:val="18"/>
          <w:szCs w:val="18"/>
        </w:rPr>
        <w:t xml:space="preserve"> - 02</w:t>
      </w:r>
      <w:r w:rsidRPr="00D63B33">
        <w:rPr>
          <w:rFonts w:ascii="Calibri" w:hAnsi="Calibri" w:cs="Calibri"/>
          <w:sz w:val="18"/>
          <w:szCs w:val="18"/>
        </w:rPr>
        <w:t xml:space="preserve">. </w:t>
      </w:r>
    </w:p>
    <w:p w14:paraId="761D8529" w14:textId="57B96155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6B597C39" w14:textId="77777777" w:rsidR="00A06C05" w:rsidRPr="009129D5" w:rsidRDefault="00A06C05" w:rsidP="00A06C05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9129D5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9129D5">
        <w:rPr>
          <w:rFonts w:ascii="Calibri" w:hAnsi="Calibri" w:cs="Calibri"/>
          <w:sz w:val="18"/>
          <w:szCs w:val="18"/>
        </w:rPr>
        <w:t xml:space="preserve"> elektronický originál.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9129D5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dodatku </w:t>
      </w:r>
      <w:r w:rsidRPr="009129D5">
        <w:rPr>
          <w:rFonts w:ascii="Calibri" w:hAnsi="Calibri" w:cs="Calibri"/>
          <w:sz w:val="18"/>
          <w:szCs w:val="18"/>
        </w:rPr>
        <w:t>smlouvy.</w:t>
      </w:r>
    </w:p>
    <w:tbl>
      <w:tblPr>
        <w:tblStyle w:val="Mkatabulky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553"/>
      </w:tblGrid>
      <w:tr w:rsidR="00DD1A2B" w:rsidRPr="001421F6" w14:paraId="1BD33F58" w14:textId="77777777" w:rsidTr="007663F1">
        <w:trPr>
          <w:trHeight w:val="314"/>
        </w:trPr>
        <w:tc>
          <w:tcPr>
            <w:tcW w:w="4553" w:type="dxa"/>
          </w:tcPr>
          <w:bookmarkEnd w:id="0"/>
          <w:p w14:paraId="4862790E" w14:textId="210E0E3E" w:rsidR="00787E64" w:rsidRPr="001421F6" w:rsidRDefault="00BE5B63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13.05.2026</w:t>
            </w:r>
          </w:p>
        </w:tc>
        <w:tc>
          <w:tcPr>
            <w:tcW w:w="4553" w:type="dxa"/>
          </w:tcPr>
          <w:p w14:paraId="4F6975A6" w14:textId="27AF82E0" w:rsidR="001421F6" w:rsidRPr="001421F6" w:rsidRDefault="00BE5B63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13.05.2026</w:t>
            </w:r>
          </w:p>
        </w:tc>
      </w:tr>
      <w:tr w:rsidR="00787E64" w:rsidRPr="00ED48A6" w14:paraId="7372FA70" w14:textId="77777777" w:rsidTr="007663F1">
        <w:trPr>
          <w:trHeight w:val="314"/>
        </w:trPr>
        <w:tc>
          <w:tcPr>
            <w:tcW w:w="4553" w:type="dxa"/>
          </w:tcPr>
          <w:p w14:paraId="2F478E37" w14:textId="265B0325" w:rsidR="00787E64" w:rsidRPr="00ED48A6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67278DAC" w14:textId="0C947A7C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7663F1">
        <w:trPr>
          <w:trHeight w:val="314"/>
        </w:trPr>
        <w:tc>
          <w:tcPr>
            <w:tcW w:w="4553" w:type="dxa"/>
          </w:tcPr>
          <w:p w14:paraId="1231C4E0" w14:textId="22F67DF6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1A5A77CE" w14:textId="5EE8C5BB" w:rsidR="00B1550E" w:rsidRP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7663F1">
        <w:trPr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D63B33" w:rsidRPr="00ED48A6" w14:paraId="0C07CC1C" w14:textId="77777777" w:rsidTr="007663F1">
        <w:trPr>
          <w:trHeight w:val="314"/>
        </w:trPr>
        <w:tc>
          <w:tcPr>
            <w:tcW w:w="4553" w:type="dxa"/>
            <w:hideMark/>
          </w:tcPr>
          <w:p w14:paraId="3EE8F000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094BF949" w14:textId="77777777" w:rsidR="00D63B33" w:rsidRPr="00ED48A6" w:rsidRDefault="00D63B33" w:rsidP="00147D3D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42A70B5C" w14:textId="77777777" w:rsidR="00D63B33" w:rsidRPr="00ED48A6" w:rsidRDefault="00D63B33" w:rsidP="00147D3D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1D6B97D9" w14:textId="77777777" w:rsidR="00D63B33" w:rsidRPr="00ED48A6" w:rsidRDefault="00D63B33" w:rsidP="00147D3D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hideMark/>
          </w:tcPr>
          <w:p w14:paraId="43AD27FD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2FF635D7" w14:textId="77777777" w:rsidR="00516C1C" w:rsidRPr="00516C1C" w:rsidRDefault="00516C1C" w:rsidP="00516C1C">
            <w:pPr>
              <w:rPr>
                <w:b/>
              </w:rPr>
            </w:pPr>
            <w:r w:rsidRPr="00516C1C">
              <w:rPr>
                <w:b/>
              </w:rPr>
              <w:t>KKS, spol. s r. o.</w:t>
            </w:r>
          </w:p>
          <w:p w14:paraId="16D532BA" w14:textId="137C3919" w:rsidR="00D63B33" w:rsidRPr="002D7F5F" w:rsidRDefault="00516C1C" w:rsidP="00516C1C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 w:rsidRPr="002D7F5F">
              <w:rPr>
                <w:bCs/>
              </w:rPr>
              <w:t>Ing. Radomír Kocman, jednatel</w:t>
            </w:r>
          </w:p>
        </w:tc>
      </w:tr>
    </w:tbl>
    <w:p w14:paraId="2081D14F" w14:textId="17470DAD" w:rsidR="00C17F25" w:rsidRPr="00ED48A6" w:rsidRDefault="00C17F25" w:rsidP="00BB5014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1535" w14:textId="77777777" w:rsidR="00C96485" w:rsidRDefault="00C96485" w:rsidP="00F20287">
      <w:r>
        <w:separator/>
      </w:r>
    </w:p>
  </w:endnote>
  <w:endnote w:type="continuationSeparator" w:id="0">
    <w:p w14:paraId="46CE8F93" w14:textId="77777777" w:rsidR="00C96485" w:rsidRDefault="00C96485" w:rsidP="00F20287">
      <w:r>
        <w:continuationSeparator/>
      </w:r>
    </w:p>
  </w:endnote>
  <w:endnote w:type="continuationNotice" w:id="1">
    <w:p w14:paraId="6AB2D9AC" w14:textId="77777777" w:rsidR="00C96485" w:rsidRDefault="00C96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70E6" w14:textId="77777777" w:rsidR="00C96485" w:rsidRDefault="00C96485" w:rsidP="00F20287">
      <w:r>
        <w:separator/>
      </w:r>
    </w:p>
  </w:footnote>
  <w:footnote w:type="continuationSeparator" w:id="0">
    <w:p w14:paraId="1732BD14" w14:textId="77777777" w:rsidR="00C96485" w:rsidRDefault="00C96485" w:rsidP="00F20287">
      <w:r>
        <w:continuationSeparator/>
      </w:r>
    </w:p>
  </w:footnote>
  <w:footnote w:type="continuationNotice" w:id="1">
    <w:p w14:paraId="755D4609" w14:textId="77777777" w:rsidR="00C96485" w:rsidRDefault="00C96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A3CF" w14:textId="77777777" w:rsidR="00326E03" w:rsidRDefault="00326E03" w:rsidP="00326E03">
    <w:pPr>
      <w:pStyle w:val="Zhlav"/>
      <w:jc w:val="right"/>
    </w:pPr>
    <w:r>
      <w:t>Ředitelství silnic Zlínského kraje, příspěvková organizace</w:t>
    </w:r>
  </w:p>
  <w:p w14:paraId="5485F7C4" w14:textId="77777777" w:rsidR="00326E03" w:rsidRDefault="00326E03" w:rsidP="00326E03">
    <w:pPr>
      <w:pStyle w:val="Zhlav"/>
      <w:jc w:val="right"/>
    </w:pPr>
    <w:r>
      <w:t>K Majáku 5001, 760 01 Zlín, IČO: 70934860</w:t>
    </w:r>
  </w:p>
  <w:p w14:paraId="32E9D609" w14:textId="77777777" w:rsidR="002C18F6" w:rsidRPr="00326E03" w:rsidRDefault="002C18F6" w:rsidP="00326E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115802AB"/>
    <w:multiLevelType w:val="hybridMultilevel"/>
    <w:tmpl w:val="ACB40002"/>
    <w:lvl w:ilvl="0" w:tplc="9C54CCE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3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AA4672"/>
    <w:multiLevelType w:val="multilevel"/>
    <w:tmpl w:val="7932D5AA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6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6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7"/>
  </w:num>
  <w:num w:numId="3" w16cid:durableId="106514294">
    <w:abstractNumId w:val="8"/>
  </w:num>
  <w:num w:numId="4" w16cid:durableId="2058043574">
    <w:abstractNumId w:val="4"/>
  </w:num>
  <w:num w:numId="5" w16cid:durableId="1033454669">
    <w:abstractNumId w:val="3"/>
  </w:num>
  <w:num w:numId="6" w16cid:durableId="34501551">
    <w:abstractNumId w:val="6"/>
  </w:num>
  <w:num w:numId="7" w16cid:durableId="777525223">
    <w:abstractNumId w:val="0"/>
  </w:num>
  <w:num w:numId="8" w16cid:durableId="1129977168">
    <w:abstractNumId w:val="5"/>
  </w:num>
  <w:num w:numId="9" w16cid:durableId="1775459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125E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6E6F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A8D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4F00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1F6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0AA3"/>
    <w:rsid w:val="001C46A3"/>
    <w:rsid w:val="001C50B9"/>
    <w:rsid w:val="001C5B5F"/>
    <w:rsid w:val="001D0E74"/>
    <w:rsid w:val="001D1B45"/>
    <w:rsid w:val="001D2E86"/>
    <w:rsid w:val="001D376E"/>
    <w:rsid w:val="001D495C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7A7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43B6"/>
    <w:rsid w:val="00265465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2E0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D7F5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4391"/>
    <w:rsid w:val="00314462"/>
    <w:rsid w:val="00315BCB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6E03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2BC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5FE1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51DC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2B8"/>
    <w:rsid w:val="00503767"/>
    <w:rsid w:val="005059A2"/>
    <w:rsid w:val="00505BB1"/>
    <w:rsid w:val="00507D69"/>
    <w:rsid w:val="005139D8"/>
    <w:rsid w:val="00514107"/>
    <w:rsid w:val="00515099"/>
    <w:rsid w:val="00515F49"/>
    <w:rsid w:val="00516C1C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2C1D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26D7"/>
    <w:rsid w:val="0061356A"/>
    <w:rsid w:val="00614685"/>
    <w:rsid w:val="00617F8E"/>
    <w:rsid w:val="00620035"/>
    <w:rsid w:val="00620FA4"/>
    <w:rsid w:val="00621CC1"/>
    <w:rsid w:val="00622024"/>
    <w:rsid w:val="00624DE5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00CB"/>
    <w:rsid w:val="006E155E"/>
    <w:rsid w:val="006E33BF"/>
    <w:rsid w:val="006E354D"/>
    <w:rsid w:val="006E45F9"/>
    <w:rsid w:val="006E5DFE"/>
    <w:rsid w:val="006E6125"/>
    <w:rsid w:val="006E69FE"/>
    <w:rsid w:val="006F143C"/>
    <w:rsid w:val="006F177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487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4C73"/>
    <w:rsid w:val="00755927"/>
    <w:rsid w:val="00756029"/>
    <w:rsid w:val="00756525"/>
    <w:rsid w:val="00763E01"/>
    <w:rsid w:val="007647AC"/>
    <w:rsid w:val="00766138"/>
    <w:rsid w:val="007663F1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2EB4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2CC0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54BC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1EF8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639"/>
    <w:rsid w:val="008D2734"/>
    <w:rsid w:val="008D6098"/>
    <w:rsid w:val="008D6A26"/>
    <w:rsid w:val="008E0480"/>
    <w:rsid w:val="008E0926"/>
    <w:rsid w:val="008E1306"/>
    <w:rsid w:val="008E15CA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648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0B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6C0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B90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DA0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3AEE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35FBA"/>
    <w:rsid w:val="00B40537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5B63"/>
    <w:rsid w:val="00BE6BC1"/>
    <w:rsid w:val="00BF1345"/>
    <w:rsid w:val="00BF240F"/>
    <w:rsid w:val="00BF2B8E"/>
    <w:rsid w:val="00BF2CD9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6485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366B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0E2"/>
    <w:rsid w:val="00D15BA3"/>
    <w:rsid w:val="00D17F65"/>
    <w:rsid w:val="00D17FD7"/>
    <w:rsid w:val="00D20823"/>
    <w:rsid w:val="00D20C47"/>
    <w:rsid w:val="00D218F7"/>
    <w:rsid w:val="00D21CFE"/>
    <w:rsid w:val="00D24E54"/>
    <w:rsid w:val="00D25AF9"/>
    <w:rsid w:val="00D263CF"/>
    <w:rsid w:val="00D270A0"/>
    <w:rsid w:val="00D27230"/>
    <w:rsid w:val="00D27627"/>
    <w:rsid w:val="00D30419"/>
    <w:rsid w:val="00D31C62"/>
    <w:rsid w:val="00D32BFF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3B33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F041D"/>
    <w:rsid w:val="00DF0E84"/>
    <w:rsid w:val="00DF2003"/>
    <w:rsid w:val="00DF2842"/>
    <w:rsid w:val="00DF322F"/>
    <w:rsid w:val="00DF48E9"/>
    <w:rsid w:val="00DF4A54"/>
    <w:rsid w:val="00DF6DA3"/>
    <w:rsid w:val="00DF77CF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53F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0FB9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4803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4944"/>
    <w:rsid w:val="00F95458"/>
    <w:rsid w:val="00F95970"/>
    <w:rsid w:val="00F95B71"/>
    <w:rsid w:val="00F96259"/>
    <w:rsid w:val="00F970AD"/>
    <w:rsid w:val="00F974E4"/>
    <w:rsid w:val="00FA2878"/>
    <w:rsid w:val="00FA52D7"/>
    <w:rsid w:val="00FA564F"/>
    <w:rsid w:val="00FA59CE"/>
    <w:rsid w:val="00FB087B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cka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ks@kkssr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2025-09-05T09:29:00Z</cp:lastPrinted>
  <dcterms:created xsi:type="dcterms:W3CDTF">2026-05-13T08:22:00Z</dcterms:created>
  <dcterms:modified xsi:type="dcterms:W3CDTF">2026-05-13T08:22:00Z</dcterms:modified>
</cp:coreProperties>
</file>