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6D8B" w14:textId="77777777" w:rsidR="007F6352" w:rsidRDefault="00270EFA">
      <w:pPr>
        <w:pStyle w:val="Zkladntext"/>
        <w:spacing w:before="68"/>
        <w:ind w:right="748"/>
        <w:jc w:val="right"/>
      </w:pPr>
      <w:r>
        <w:rPr>
          <w:color w:val="050505"/>
          <w:w w:val="110"/>
        </w:rPr>
        <w:t xml:space="preserve">sp. zn. Spr 575 </w:t>
      </w:r>
      <w:r>
        <w:rPr>
          <w:color w:val="131313"/>
          <w:w w:val="110"/>
        </w:rPr>
        <w:t>/2026</w:t>
      </w:r>
    </w:p>
    <w:p w14:paraId="5FA03AE5" w14:textId="77777777" w:rsidR="007F6352" w:rsidRDefault="00270EFA">
      <w:pPr>
        <w:pStyle w:val="Nadpis2"/>
        <w:spacing w:before="4"/>
        <w:ind w:left="2987" w:right="2820"/>
        <w:jc w:val="center"/>
      </w:pPr>
      <w:r>
        <w:rPr>
          <w:color w:val="050505"/>
          <w:w w:val="105"/>
        </w:rPr>
        <w:t>KRAJSKÝ SOUD V ÚSTÍ NAD LABEM</w:t>
      </w:r>
    </w:p>
    <w:p w14:paraId="21005562" w14:textId="77777777" w:rsidR="007F6352" w:rsidRDefault="00270EFA">
      <w:pPr>
        <w:pStyle w:val="Zkladntext"/>
        <w:spacing w:before="16"/>
        <w:ind w:left="2998" w:right="2820"/>
        <w:jc w:val="center"/>
      </w:pPr>
      <w:r>
        <w:pict w14:anchorId="07476596">
          <v:shape id="_x0000_s1026" style="position:absolute;left:0;text-align:left;margin-left:77.9pt;margin-top:14.7pt;width:442.35pt;height:.1pt;z-index:-251657728;mso-wrap-distance-left:0;mso-wrap-distance-right:0;mso-position-horizontal-relative:page" coordorigin="1558,294" coordsize="8847,0" path="m1558,294r8846,e" filled="f" strokeweight=".25428mm">
            <v:path arrowok="t"/>
            <w10:wrap type="topAndBottom" anchorx="page"/>
          </v:shape>
        </w:pict>
      </w:r>
      <w:r>
        <w:rPr>
          <w:color w:val="050505"/>
          <w:w w:val="105"/>
        </w:rPr>
        <w:t xml:space="preserve">Národního odboje </w:t>
      </w:r>
      <w:r>
        <w:rPr>
          <w:color w:val="131313"/>
          <w:w w:val="105"/>
        </w:rPr>
        <w:t xml:space="preserve">1274, </w:t>
      </w:r>
      <w:r>
        <w:rPr>
          <w:color w:val="050505"/>
          <w:w w:val="105"/>
        </w:rPr>
        <w:t>400 92 Ústí nad Labem 50</w:t>
      </w:r>
    </w:p>
    <w:p w14:paraId="24D8638D" w14:textId="77777777" w:rsidR="007F6352" w:rsidRDefault="00270EFA">
      <w:pPr>
        <w:pStyle w:val="Zkladntext"/>
        <w:ind w:left="903"/>
        <w:jc w:val="both"/>
      </w:pPr>
      <w:r>
        <w:rPr>
          <w:color w:val="050505"/>
          <w:w w:val="105"/>
        </w:rPr>
        <w:t xml:space="preserve">tel.: 477 047 </w:t>
      </w:r>
      <w:r>
        <w:rPr>
          <w:color w:val="131313"/>
          <w:w w:val="105"/>
        </w:rPr>
        <w:t xml:space="preserve">540-542, fax: </w:t>
      </w:r>
      <w:r>
        <w:rPr>
          <w:color w:val="050505"/>
          <w:w w:val="105"/>
        </w:rPr>
        <w:t xml:space="preserve">477 </w:t>
      </w:r>
      <w:r>
        <w:rPr>
          <w:color w:val="131313"/>
          <w:w w:val="105"/>
        </w:rPr>
        <w:t xml:space="preserve">047 </w:t>
      </w:r>
      <w:r>
        <w:rPr>
          <w:color w:val="050505"/>
          <w:w w:val="105"/>
        </w:rPr>
        <w:t xml:space="preserve">118, e-mail: </w:t>
      </w:r>
      <w:hyperlink r:id="rId5">
        <w:r>
          <w:rPr>
            <w:color w:val="050505"/>
            <w:w w:val="105"/>
          </w:rPr>
          <w:t xml:space="preserve">podatelna@ksoud.unl.justice.cz, </w:t>
        </w:r>
      </w:hyperlink>
      <w:r>
        <w:rPr>
          <w:color w:val="050505"/>
          <w:w w:val="105"/>
        </w:rPr>
        <w:t>IDDS: phgaba8</w:t>
      </w:r>
    </w:p>
    <w:p w14:paraId="1C6FCEA0" w14:textId="77777777" w:rsidR="007F6352" w:rsidRDefault="007F6352">
      <w:pPr>
        <w:pStyle w:val="Zkladntext"/>
        <w:spacing w:before="11"/>
      </w:pPr>
    </w:p>
    <w:p w14:paraId="08567EA9" w14:textId="77777777" w:rsidR="007F6352" w:rsidRDefault="00270EFA">
      <w:pPr>
        <w:spacing w:line="205" w:lineRule="exact"/>
        <w:ind w:left="893"/>
        <w:jc w:val="both"/>
        <w:rPr>
          <w:sz w:val="18"/>
        </w:rPr>
      </w:pPr>
      <w:r>
        <w:rPr>
          <w:color w:val="050505"/>
          <w:w w:val="105"/>
          <w:sz w:val="18"/>
        </w:rPr>
        <w:t>ZÁPIS O ZMĚNĚ PŘÍSLUŠNOSTI HOSPODAŘIT S MAJETKEM STÁTU</w:t>
      </w:r>
    </w:p>
    <w:p w14:paraId="7945C526" w14:textId="77777777" w:rsidR="007F6352" w:rsidRDefault="00270EFA">
      <w:pPr>
        <w:pStyle w:val="Zkladntext"/>
        <w:tabs>
          <w:tab w:val="left" w:pos="4018"/>
        </w:tabs>
        <w:spacing w:line="251" w:lineRule="exact"/>
        <w:ind w:left="893"/>
        <w:jc w:val="both"/>
      </w:pPr>
      <w:r>
        <w:rPr>
          <w:b/>
          <w:color w:val="050505"/>
          <w:w w:val="105"/>
          <w:sz w:val="22"/>
        </w:rPr>
        <w:t>Název:</w:t>
      </w:r>
      <w:r>
        <w:rPr>
          <w:b/>
          <w:color w:val="050505"/>
          <w:w w:val="105"/>
          <w:sz w:val="22"/>
        </w:rPr>
        <w:tab/>
      </w:r>
      <w:r>
        <w:rPr>
          <w:color w:val="050505"/>
          <w:w w:val="105"/>
        </w:rPr>
        <w:t xml:space="preserve">Česká republika </w:t>
      </w:r>
      <w:r>
        <w:rPr>
          <w:color w:val="131313"/>
          <w:w w:val="105"/>
        </w:rPr>
        <w:t xml:space="preserve">- Krajský soud </w:t>
      </w:r>
      <w:r>
        <w:rPr>
          <w:color w:val="050505"/>
          <w:w w:val="105"/>
        </w:rPr>
        <w:t>v Ústí nad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Labem</w:t>
      </w:r>
    </w:p>
    <w:p w14:paraId="04A94602" w14:textId="77777777" w:rsidR="007F6352" w:rsidRDefault="00270EFA">
      <w:pPr>
        <w:pStyle w:val="Zkladntext"/>
        <w:tabs>
          <w:tab w:val="left" w:pos="4028"/>
        </w:tabs>
        <w:spacing w:before="6"/>
        <w:ind w:left="894"/>
        <w:jc w:val="both"/>
      </w:pPr>
      <w:r>
        <w:rPr>
          <w:b/>
          <w:color w:val="050505"/>
          <w:w w:val="105"/>
          <w:sz w:val="22"/>
        </w:rPr>
        <w:t>Sídlo:</w:t>
      </w:r>
      <w:r>
        <w:rPr>
          <w:b/>
          <w:color w:val="050505"/>
          <w:w w:val="105"/>
          <w:sz w:val="22"/>
        </w:rPr>
        <w:tab/>
      </w:r>
      <w:r>
        <w:rPr>
          <w:color w:val="050505"/>
          <w:w w:val="105"/>
        </w:rPr>
        <w:t>Národního odboje 1274/26, 400 03 Ústí nad</w:t>
      </w:r>
      <w:r>
        <w:rPr>
          <w:color w:val="050505"/>
          <w:spacing w:val="19"/>
          <w:w w:val="105"/>
        </w:rPr>
        <w:t xml:space="preserve"> </w:t>
      </w:r>
      <w:r>
        <w:rPr>
          <w:color w:val="131313"/>
          <w:w w:val="105"/>
        </w:rPr>
        <w:t>Labem</w:t>
      </w:r>
    </w:p>
    <w:p w14:paraId="6CEF704C" w14:textId="77777777" w:rsidR="007F6352" w:rsidRDefault="00270EFA">
      <w:pPr>
        <w:pStyle w:val="Zkladntext"/>
        <w:tabs>
          <w:tab w:val="left" w:pos="3997"/>
        </w:tabs>
        <w:spacing w:before="7" w:line="259" w:lineRule="auto"/>
        <w:ind w:left="4015" w:right="862" w:hanging="3119"/>
        <w:jc w:val="both"/>
      </w:pPr>
      <w:r>
        <w:rPr>
          <w:b/>
          <w:color w:val="050505"/>
          <w:w w:val="105"/>
          <w:sz w:val="22"/>
        </w:rPr>
        <w:t>Zastoupena:</w:t>
      </w:r>
      <w:r>
        <w:rPr>
          <w:b/>
          <w:color w:val="050505"/>
          <w:w w:val="105"/>
          <w:sz w:val="22"/>
        </w:rPr>
        <w:tab/>
      </w:r>
      <w:r>
        <w:rPr>
          <w:color w:val="050505"/>
          <w:w w:val="105"/>
        </w:rPr>
        <w:t xml:space="preserve">JUDr. </w:t>
      </w:r>
      <w:r>
        <w:rPr>
          <w:color w:val="131313"/>
          <w:w w:val="105"/>
        </w:rPr>
        <w:t xml:space="preserve">Lenkou Ceplovou, </w:t>
      </w:r>
      <w:r>
        <w:rPr>
          <w:color w:val="050505"/>
          <w:w w:val="105"/>
        </w:rPr>
        <w:t xml:space="preserve">předsedkyní </w:t>
      </w:r>
      <w:r>
        <w:rPr>
          <w:color w:val="131313"/>
          <w:w w:val="105"/>
        </w:rPr>
        <w:t xml:space="preserve">soudu </w:t>
      </w:r>
      <w:r>
        <w:rPr>
          <w:color w:val="050505"/>
          <w:w w:val="105"/>
        </w:rPr>
        <w:t xml:space="preserve">zastoupenou pověřeným pracovníkem Ing. Janem Tobiášem </w:t>
      </w:r>
      <w:r>
        <w:rPr>
          <w:color w:val="131313"/>
          <w:w w:val="105"/>
        </w:rPr>
        <w:t xml:space="preserve">ředitelem správy </w:t>
      </w:r>
      <w:r>
        <w:rPr>
          <w:color w:val="050505"/>
          <w:w w:val="105"/>
        </w:rPr>
        <w:t>soudu (Spr</w:t>
      </w:r>
      <w:r>
        <w:rPr>
          <w:color w:val="050505"/>
          <w:spacing w:val="19"/>
          <w:w w:val="105"/>
        </w:rPr>
        <w:t xml:space="preserve"> </w:t>
      </w:r>
      <w:r>
        <w:rPr>
          <w:color w:val="131313"/>
          <w:w w:val="105"/>
        </w:rPr>
        <w:t>2358/2023)</w:t>
      </w:r>
    </w:p>
    <w:p w14:paraId="38B40EF1" w14:textId="77777777" w:rsidR="007F6352" w:rsidRDefault="00270EFA">
      <w:pPr>
        <w:tabs>
          <w:tab w:val="right" w:pos="4969"/>
        </w:tabs>
        <w:spacing w:line="241" w:lineRule="exact"/>
        <w:ind w:left="896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5910E676" wp14:editId="786614D4">
            <wp:simplePos x="0" y="0"/>
            <wp:positionH relativeFrom="page">
              <wp:posOffset>2894157</wp:posOffset>
            </wp:positionH>
            <wp:positionV relativeFrom="paragraph">
              <wp:posOffset>150570</wp:posOffset>
            </wp:positionV>
            <wp:extent cx="2182828" cy="1830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828" cy="18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50505"/>
        </w:rPr>
        <w:t>IČO:</w:t>
      </w:r>
      <w:r>
        <w:rPr>
          <w:b/>
          <w:color w:val="050505"/>
        </w:rPr>
        <w:tab/>
      </w:r>
      <w:r>
        <w:rPr>
          <w:color w:val="050505"/>
          <w:sz w:val="21"/>
        </w:rPr>
        <w:t>000215708</w:t>
      </w:r>
    </w:p>
    <w:p w14:paraId="6EAE0CCA" w14:textId="77777777" w:rsidR="007F6352" w:rsidRDefault="00270EFA">
      <w:pPr>
        <w:pStyle w:val="Nadpis2"/>
        <w:spacing w:before="6"/>
        <w:ind w:left="896"/>
        <w:jc w:val="both"/>
      </w:pPr>
      <w:r>
        <w:rPr>
          <w:color w:val="050505"/>
        </w:rPr>
        <w:t>Bankovní spojení:</w:t>
      </w:r>
    </w:p>
    <w:p w14:paraId="262D8809" w14:textId="77777777" w:rsidR="007F6352" w:rsidRDefault="007F6352">
      <w:pPr>
        <w:jc w:val="both"/>
        <w:sectPr w:rsidR="007F6352">
          <w:type w:val="continuous"/>
          <w:pgSz w:w="11930" w:h="16840"/>
          <w:pgMar w:top="880" w:right="820" w:bottom="280" w:left="700" w:header="708" w:footer="708" w:gutter="0"/>
          <w:cols w:space="708"/>
        </w:sectPr>
      </w:pPr>
    </w:p>
    <w:p w14:paraId="3BC8956A" w14:textId="77777777" w:rsidR="007F6352" w:rsidRDefault="00270EFA">
      <w:pPr>
        <w:spacing w:before="12"/>
        <w:ind w:left="891" w:right="38" w:hanging="9"/>
        <w:rPr>
          <w:b/>
        </w:rPr>
      </w:pPr>
      <w:r>
        <w:rPr>
          <w:b/>
          <w:color w:val="050505"/>
          <w:w w:val="105"/>
        </w:rPr>
        <w:t>Telefonické spojení: E-mail:</w:t>
      </w:r>
    </w:p>
    <w:p w14:paraId="1918DCAD" w14:textId="77777777" w:rsidR="007F6352" w:rsidRDefault="00270EFA">
      <w:pPr>
        <w:spacing w:before="8"/>
        <w:ind w:left="888"/>
        <w:rPr>
          <w:b/>
        </w:rPr>
      </w:pPr>
      <w:r>
        <w:rPr>
          <w:b/>
          <w:color w:val="050505"/>
        </w:rPr>
        <w:t>Datová schránka:</w:t>
      </w:r>
    </w:p>
    <w:p w14:paraId="69D6922A" w14:textId="77777777" w:rsidR="007F6352" w:rsidRDefault="00270EFA">
      <w:pPr>
        <w:pStyle w:val="Zkladntext"/>
        <w:spacing w:before="16"/>
        <w:ind w:left="1043"/>
      </w:pPr>
      <w:r>
        <w:br w:type="column"/>
      </w:r>
      <w:r>
        <w:rPr>
          <w:color w:val="050505"/>
          <w:w w:val="105"/>
        </w:rPr>
        <w:t xml:space="preserve">477 </w:t>
      </w:r>
      <w:r>
        <w:rPr>
          <w:color w:val="131313"/>
          <w:w w:val="105"/>
        </w:rPr>
        <w:t xml:space="preserve">047 </w:t>
      </w:r>
      <w:r>
        <w:rPr>
          <w:color w:val="050505"/>
          <w:w w:val="105"/>
        </w:rPr>
        <w:t>111</w:t>
      </w:r>
    </w:p>
    <w:p w14:paraId="67B253BC" w14:textId="77777777" w:rsidR="007F6352" w:rsidRDefault="00270EFA">
      <w:pPr>
        <w:pStyle w:val="Zkladntext"/>
        <w:spacing w:before="13" w:line="261" w:lineRule="auto"/>
        <w:ind w:left="1047" w:right="2937"/>
      </w:pPr>
      <w:hyperlink r:id="rId7">
        <w:r>
          <w:rPr>
            <w:color w:val="050505"/>
          </w:rPr>
          <w:t xml:space="preserve">podatelna@ksoud.unl. </w:t>
        </w:r>
      </w:hyperlink>
      <w:r>
        <w:rPr>
          <w:color w:val="131313"/>
        </w:rPr>
        <w:t xml:space="preserve">justice.cz </w:t>
      </w:r>
      <w:r>
        <w:rPr>
          <w:color w:val="050505"/>
          <w:w w:val="105"/>
        </w:rPr>
        <w:t>phgaba8</w:t>
      </w:r>
    </w:p>
    <w:p w14:paraId="3F434484" w14:textId="77777777" w:rsidR="007F6352" w:rsidRDefault="007F6352">
      <w:pPr>
        <w:spacing w:line="261" w:lineRule="auto"/>
        <w:sectPr w:rsidR="007F6352">
          <w:type w:val="continuous"/>
          <w:pgSz w:w="11930" w:h="16840"/>
          <w:pgMar w:top="880" w:right="820" w:bottom="280" w:left="700" w:header="708" w:footer="708" w:gutter="0"/>
          <w:cols w:num="2" w:space="708" w:equalWidth="0">
            <w:col w:w="2913" w:space="61"/>
            <w:col w:w="7436"/>
          </w:cols>
        </w:sectPr>
      </w:pPr>
    </w:p>
    <w:p w14:paraId="12A8410A" w14:textId="77777777" w:rsidR="007F6352" w:rsidRDefault="00270EFA">
      <w:pPr>
        <w:pStyle w:val="Zkladntext"/>
        <w:spacing w:before="113"/>
        <w:ind w:left="887"/>
      </w:pPr>
      <w:r>
        <w:rPr>
          <w:color w:val="050505"/>
          <w:w w:val="105"/>
        </w:rPr>
        <w:t xml:space="preserve">(dále jen </w:t>
      </w:r>
      <w:r>
        <w:rPr>
          <w:color w:val="131313"/>
          <w:w w:val="105"/>
        </w:rPr>
        <w:t xml:space="preserve">„předávající" na straně </w:t>
      </w:r>
      <w:r>
        <w:rPr>
          <w:color w:val="050505"/>
          <w:w w:val="105"/>
        </w:rPr>
        <w:t>jedné)</w:t>
      </w:r>
    </w:p>
    <w:p w14:paraId="5BD3E23D" w14:textId="77777777" w:rsidR="007F6352" w:rsidRDefault="00270EFA">
      <w:pPr>
        <w:spacing w:before="161"/>
        <w:ind w:left="894"/>
        <w:rPr>
          <w:rFonts w:ascii="Arial"/>
          <w:b/>
          <w:sz w:val="18"/>
        </w:rPr>
      </w:pPr>
      <w:r>
        <w:rPr>
          <w:rFonts w:ascii="Arial"/>
          <w:b/>
          <w:color w:val="050505"/>
          <w:w w:val="110"/>
          <w:sz w:val="18"/>
        </w:rPr>
        <w:t>a.</w:t>
      </w:r>
    </w:p>
    <w:p w14:paraId="6A9B348B" w14:textId="77777777" w:rsidR="007F6352" w:rsidRDefault="007F6352">
      <w:pPr>
        <w:rPr>
          <w:rFonts w:ascii="Arial"/>
          <w:sz w:val="18"/>
        </w:rPr>
        <w:sectPr w:rsidR="007F6352">
          <w:type w:val="continuous"/>
          <w:pgSz w:w="11930" w:h="16840"/>
          <w:pgMar w:top="880" w:right="820" w:bottom="280" w:left="700" w:header="708" w:footer="708" w:gutter="0"/>
          <w:cols w:space="708"/>
        </w:sectPr>
      </w:pPr>
    </w:p>
    <w:p w14:paraId="5F3BB866" w14:textId="77777777" w:rsidR="007F6352" w:rsidRDefault="00270EFA">
      <w:pPr>
        <w:pStyle w:val="Nadpis2"/>
        <w:spacing w:before="136" w:line="247" w:lineRule="auto"/>
        <w:ind w:left="879" w:right="28" w:hanging="2"/>
      </w:pPr>
      <w:r>
        <w:rPr>
          <w:color w:val="050505"/>
          <w:w w:val="105"/>
        </w:rPr>
        <w:t xml:space="preserve">Název: Sídlo: </w:t>
      </w:r>
      <w:r>
        <w:rPr>
          <w:color w:val="050505"/>
        </w:rPr>
        <w:t>Zastoupena:</w:t>
      </w:r>
    </w:p>
    <w:p w14:paraId="111DFD38" w14:textId="77777777" w:rsidR="007F6352" w:rsidRDefault="00270EFA">
      <w:pPr>
        <w:pStyle w:val="Zkladntext"/>
        <w:spacing w:before="136" w:line="261" w:lineRule="auto"/>
        <w:ind w:left="878" w:right="3216" w:firstLine="5"/>
      </w:pPr>
      <w:r>
        <w:br w:type="column"/>
      </w:r>
      <w:proofErr w:type="gramStart"/>
      <w:r>
        <w:rPr>
          <w:color w:val="050505"/>
          <w:w w:val="105"/>
        </w:rPr>
        <w:t>Okresní  soud</w:t>
      </w:r>
      <w:proofErr w:type="gramEnd"/>
      <w:r>
        <w:rPr>
          <w:color w:val="050505"/>
          <w:w w:val="105"/>
        </w:rPr>
        <w:t xml:space="preserve"> </w:t>
      </w:r>
      <w:proofErr w:type="gramStart"/>
      <w:r>
        <w:rPr>
          <w:rFonts w:ascii="Arial" w:hAnsi="Arial"/>
          <w:i/>
          <w:color w:val="131313"/>
          <w:w w:val="105"/>
          <w:sz w:val="18"/>
        </w:rPr>
        <w:t xml:space="preserve">v  </w:t>
      </w:r>
      <w:r>
        <w:rPr>
          <w:color w:val="050505"/>
          <w:w w:val="105"/>
        </w:rPr>
        <w:t>Děčíně</w:t>
      </w:r>
      <w:proofErr w:type="gramEnd"/>
      <w:r>
        <w:rPr>
          <w:color w:val="050505"/>
          <w:w w:val="105"/>
        </w:rPr>
        <w:t xml:space="preserve"> Masarykovo nám. 1,405 </w:t>
      </w:r>
      <w:r>
        <w:rPr>
          <w:color w:val="131313"/>
          <w:w w:val="105"/>
        </w:rPr>
        <w:t xml:space="preserve">97 </w:t>
      </w:r>
      <w:r>
        <w:rPr>
          <w:color w:val="050505"/>
          <w:w w:val="105"/>
        </w:rPr>
        <w:t>Děčín I</w:t>
      </w:r>
    </w:p>
    <w:p w14:paraId="468810DB" w14:textId="77777777" w:rsidR="007F6352" w:rsidRDefault="00270EFA">
      <w:pPr>
        <w:pStyle w:val="Zkladntext"/>
        <w:spacing w:line="239" w:lineRule="exact"/>
        <w:ind w:left="878"/>
      </w:pPr>
      <w:r>
        <w:rPr>
          <w:color w:val="050505"/>
          <w:w w:val="105"/>
        </w:rPr>
        <w:t xml:space="preserve">Mgr. Janem Tichým, předsedou okresního </w:t>
      </w:r>
      <w:r>
        <w:rPr>
          <w:color w:val="131313"/>
          <w:w w:val="105"/>
        </w:rPr>
        <w:t>soudu</w:t>
      </w:r>
    </w:p>
    <w:p w14:paraId="6CFB6E48" w14:textId="77777777" w:rsidR="007F6352" w:rsidRDefault="007F6352">
      <w:pPr>
        <w:spacing w:line="239" w:lineRule="exact"/>
        <w:sectPr w:rsidR="007F6352">
          <w:type w:val="continuous"/>
          <w:pgSz w:w="11930" w:h="16840"/>
          <w:pgMar w:top="880" w:right="820" w:bottom="280" w:left="700" w:header="708" w:footer="708" w:gutter="0"/>
          <w:cols w:num="2" w:space="708" w:equalWidth="0">
            <w:col w:w="2143" w:space="981"/>
            <w:col w:w="7286"/>
          </w:cols>
        </w:sectPr>
      </w:pPr>
    </w:p>
    <w:p w14:paraId="04C2C05D" w14:textId="77777777" w:rsidR="007F6352" w:rsidRDefault="007F6352">
      <w:pPr>
        <w:pStyle w:val="Zkladntext"/>
        <w:spacing w:before="8"/>
        <w:rPr>
          <w:sz w:val="22"/>
        </w:rPr>
      </w:pPr>
    </w:p>
    <w:p w14:paraId="3E5A5B2B" w14:textId="77777777" w:rsidR="007F6352" w:rsidRDefault="00270EFA">
      <w:pPr>
        <w:pStyle w:val="Nadpis2"/>
        <w:ind w:left="882"/>
      </w:pPr>
      <w:r>
        <w:rPr>
          <w:color w:val="050505"/>
        </w:rPr>
        <w:t>IČO:</w:t>
      </w:r>
    </w:p>
    <w:p w14:paraId="2B6860FB" w14:textId="77777777" w:rsidR="007F6352" w:rsidRDefault="00270EFA">
      <w:pPr>
        <w:spacing w:before="2" w:line="249" w:lineRule="auto"/>
        <w:ind w:left="869" w:right="38" w:firstLine="8"/>
        <w:rPr>
          <w:b/>
        </w:rPr>
      </w:pPr>
      <w:r>
        <w:rPr>
          <w:b/>
          <w:color w:val="050505"/>
          <w:w w:val="105"/>
        </w:rPr>
        <w:t>Bankovní spojení: Telefonické spojení: E-mail:</w:t>
      </w:r>
    </w:p>
    <w:p w14:paraId="5E5D4749" w14:textId="77777777" w:rsidR="007F6352" w:rsidRDefault="00270EFA">
      <w:pPr>
        <w:spacing w:line="242" w:lineRule="exact"/>
        <w:ind w:left="878"/>
        <w:rPr>
          <w:b/>
        </w:rPr>
      </w:pPr>
      <w:r>
        <w:rPr>
          <w:b/>
          <w:color w:val="050505"/>
        </w:rPr>
        <w:t>Datová schránka:</w:t>
      </w:r>
    </w:p>
    <w:p w14:paraId="3B84AE03" w14:textId="77777777" w:rsidR="007F6352" w:rsidRDefault="00270EFA">
      <w:pPr>
        <w:pStyle w:val="Zkladntext"/>
        <w:spacing w:before="8"/>
        <w:rPr>
          <w:b/>
          <w:sz w:val="22"/>
        </w:rPr>
      </w:pPr>
      <w:r>
        <w:br w:type="column"/>
      </w:r>
    </w:p>
    <w:p w14:paraId="6C14718B" w14:textId="77777777" w:rsidR="007F6352" w:rsidRDefault="00270EFA">
      <w:pPr>
        <w:pStyle w:val="Zkladntext"/>
        <w:ind w:left="872"/>
      </w:pPr>
      <w:r>
        <w:rPr>
          <w:color w:val="050505"/>
        </w:rPr>
        <w:t>00024830</w:t>
      </w:r>
    </w:p>
    <w:p w14:paraId="6754D422" w14:textId="77777777" w:rsidR="007F6352" w:rsidRDefault="007F6352">
      <w:pPr>
        <w:pStyle w:val="Zkladntext"/>
        <w:spacing w:before="1"/>
        <w:rPr>
          <w:sz w:val="24"/>
        </w:rPr>
      </w:pPr>
    </w:p>
    <w:p w14:paraId="3C5B1942" w14:textId="77777777" w:rsidR="007F6352" w:rsidRDefault="00270EFA">
      <w:pPr>
        <w:pStyle w:val="Zkladntext"/>
        <w:ind w:left="876"/>
      </w:pPr>
      <w:r>
        <w:rPr>
          <w:color w:val="050505"/>
        </w:rPr>
        <w:t>412709811</w:t>
      </w:r>
    </w:p>
    <w:p w14:paraId="0DE4CAF4" w14:textId="77777777" w:rsidR="007F6352" w:rsidRDefault="00270EFA">
      <w:pPr>
        <w:pStyle w:val="Zkladntext"/>
        <w:spacing w:before="23" w:line="256" w:lineRule="auto"/>
        <w:ind w:left="869" w:right="3558" w:firstLine="1"/>
      </w:pPr>
      <w:hyperlink r:id="rId8">
        <w:r>
          <w:rPr>
            <w:color w:val="050505"/>
            <w:w w:val="105"/>
          </w:rPr>
          <w:t>podatelna@osoud.dec.justice.cz</w:t>
        </w:r>
      </w:hyperlink>
      <w:r>
        <w:rPr>
          <w:color w:val="050505"/>
          <w:w w:val="105"/>
        </w:rPr>
        <w:t xml:space="preserve"> </w:t>
      </w:r>
      <w:r>
        <w:rPr>
          <w:color w:val="131313"/>
          <w:w w:val="105"/>
        </w:rPr>
        <w:t>yj4abqb</w:t>
      </w:r>
    </w:p>
    <w:p w14:paraId="1D4A9B2E" w14:textId="77777777" w:rsidR="007F6352" w:rsidRDefault="007F6352">
      <w:pPr>
        <w:spacing w:line="256" w:lineRule="auto"/>
        <w:sectPr w:rsidR="007F6352">
          <w:type w:val="continuous"/>
          <w:pgSz w:w="11930" w:h="16840"/>
          <w:pgMar w:top="880" w:right="820" w:bottom="280" w:left="700" w:header="708" w:footer="708" w:gutter="0"/>
          <w:cols w:num="2" w:space="708" w:equalWidth="0">
            <w:col w:w="2896" w:space="236"/>
            <w:col w:w="7278"/>
          </w:cols>
        </w:sectPr>
      </w:pPr>
    </w:p>
    <w:p w14:paraId="522FF173" w14:textId="77777777" w:rsidR="007F6352" w:rsidRDefault="00270EFA">
      <w:pPr>
        <w:pStyle w:val="Zkladntext"/>
        <w:spacing w:before="122"/>
        <w:ind w:left="877"/>
        <w:jc w:val="both"/>
      </w:pPr>
      <w:r>
        <w:rPr>
          <w:color w:val="131313"/>
          <w:w w:val="105"/>
        </w:rPr>
        <w:t>(</w:t>
      </w:r>
      <w:r>
        <w:rPr>
          <w:color w:val="050505"/>
          <w:w w:val="105"/>
        </w:rPr>
        <w:t xml:space="preserve">dále jen </w:t>
      </w:r>
      <w:r>
        <w:rPr>
          <w:color w:val="131313"/>
          <w:w w:val="105"/>
        </w:rPr>
        <w:t>„přejímající" na straně druhé)</w:t>
      </w:r>
    </w:p>
    <w:p w14:paraId="144EBC65" w14:textId="77777777" w:rsidR="007F6352" w:rsidRDefault="007F6352">
      <w:pPr>
        <w:pStyle w:val="Zkladntext"/>
        <w:spacing w:before="3"/>
      </w:pPr>
    </w:p>
    <w:p w14:paraId="2B9E2C95" w14:textId="77777777" w:rsidR="007F6352" w:rsidRDefault="00270EFA">
      <w:pPr>
        <w:pStyle w:val="Zkladntext"/>
        <w:spacing w:line="259" w:lineRule="auto"/>
        <w:ind w:left="863" w:right="858" w:firstLine="13"/>
        <w:jc w:val="both"/>
      </w:pPr>
      <w:r>
        <w:rPr>
          <w:color w:val="050505"/>
          <w:w w:val="105"/>
        </w:rPr>
        <w:t>uzavřely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níže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psaného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dne,</w:t>
      </w:r>
      <w:r>
        <w:rPr>
          <w:color w:val="050505"/>
          <w:spacing w:val="-26"/>
          <w:w w:val="105"/>
        </w:rPr>
        <w:t xml:space="preserve"> </w:t>
      </w:r>
      <w:r>
        <w:rPr>
          <w:color w:val="050505"/>
          <w:w w:val="105"/>
        </w:rPr>
        <w:t>měsíce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roku</w:t>
      </w:r>
      <w:r>
        <w:rPr>
          <w:color w:val="050505"/>
          <w:spacing w:val="-5"/>
          <w:w w:val="105"/>
        </w:rPr>
        <w:t xml:space="preserve"> </w:t>
      </w:r>
      <w:r>
        <w:rPr>
          <w:color w:val="131313"/>
          <w:w w:val="105"/>
        </w:rPr>
        <w:t>ve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smyslu</w:t>
      </w:r>
      <w:r>
        <w:rPr>
          <w:color w:val="131313"/>
          <w:spacing w:val="2"/>
          <w:w w:val="105"/>
        </w:rPr>
        <w:t xml:space="preserve"> </w:t>
      </w:r>
      <w:r>
        <w:rPr>
          <w:color w:val="050505"/>
          <w:w w:val="105"/>
        </w:rPr>
        <w:t>ustanovení</w:t>
      </w:r>
      <w:r>
        <w:rPr>
          <w:color w:val="050505"/>
          <w:spacing w:val="5"/>
          <w:w w:val="105"/>
        </w:rPr>
        <w:t xml:space="preserve"> </w:t>
      </w:r>
      <w:r>
        <w:rPr>
          <w:color w:val="050505"/>
          <w:w w:val="105"/>
        </w:rPr>
        <w:t>zákona</w:t>
      </w:r>
      <w:r>
        <w:rPr>
          <w:color w:val="050505"/>
          <w:spacing w:val="-9"/>
          <w:w w:val="105"/>
        </w:rPr>
        <w:t xml:space="preserve"> </w:t>
      </w:r>
      <w:r>
        <w:rPr>
          <w:color w:val="131313"/>
          <w:w w:val="105"/>
        </w:rPr>
        <w:t>č.</w:t>
      </w:r>
      <w:r>
        <w:rPr>
          <w:color w:val="131313"/>
          <w:spacing w:val="-4"/>
          <w:w w:val="105"/>
        </w:rPr>
        <w:t xml:space="preserve"> </w:t>
      </w:r>
      <w:r>
        <w:rPr>
          <w:color w:val="050505"/>
          <w:w w:val="105"/>
        </w:rPr>
        <w:t>219</w:t>
      </w:r>
      <w:r>
        <w:rPr>
          <w:color w:val="131313"/>
          <w:w w:val="105"/>
        </w:rPr>
        <w:t>/2000</w:t>
      </w:r>
      <w:r>
        <w:rPr>
          <w:color w:val="131313"/>
          <w:spacing w:val="-7"/>
          <w:w w:val="105"/>
        </w:rPr>
        <w:t xml:space="preserve"> </w:t>
      </w:r>
      <w:r>
        <w:rPr>
          <w:color w:val="050505"/>
          <w:w w:val="105"/>
        </w:rPr>
        <w:t>Sb.,</w:t>
      </w:r>
      <w:r>
        <w:rPr>
          <w:color w:val="050505"/>
          <w:spacing w:val="-2"/>
          <w:w w:val="105"/>
        </w:rPr>
        <w:t xml:space="preserve"> </w:t>
      </w:r>
      <w:r>
        <w:rPr>
          <w:color w:val="131313"/>
          <w:w w:val="105"/>
        </w:rPr>
        <w:t>o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 xml:space="preserve">majetku </w:t>
      </w:r>
      <w:r>
        <w:rPr>
          <w:color w:val="050505"/>
          <w:w w:val="105"/>
        </w:rPr>
        <w:t xml:space="preserve">České republiky </w:t>
      </w:r>
      <w:r>
        <w:rPr>
          <w:color w:val="131313"/>
          <w:w w:val="105"/>
        </w:rPr>
        <w:t xml:space="preserve">a </w:t>
      </w:r>
      <w:r>
        <w:rPr>
          <w:color w:val="050505"/>
          <w:w w:val="105"/>
        </w:rPr>
        <w:t xml:space="preserve">jejím </w:t>
      </w:r>
      <w:r>
        <w:rPr>
          <w:color w:val="131313"/>
          <w:w w:val="105"/>
        </w:rPr>
        <w:t xml:space="preserve">vystupování v </w:t>
      </w:r>
      <w:r>
        <w:rPr>
          <w:color w:val="050505"/>
          <w:w w:val="105"/>
        </w:rPr>
        <w:t xml:space="preserve">právních </w:t>
      </w:r>
      <w:r>
        <w:rPr>
          <w:color w:val="131313"/>
          <w:w w:val="105"/>
        </w:rPr>
        <w:t xml:space="preserve">vztazích, ve znění </w:t>
      </w:r>
      <w:r>
        <w:rPr>
          <w:color w:val="050505"/>
          <w:w w:val="105"/>
        </w:rPr>
        <w:t xml:space="preserve">pozdějších </w:t>
      </w:r>
      <w:r>
        <w:rPr>
          <w:color w:val="131313"/>
          <w:w w:val="105"/>
        </w:rPr>
        <w:t xml:space="preserve">právních předpisů </w:t>
      </w:r>
      <w:r>
        <w:rPr>
          <w:color w:val="050505"/>
          <w:w w:val="105"/>
        </w:rPr>
        <w:t xml:space="preserve">(dále jen </w:t>
      </w:r>
      <w:r>
        <w:rPr>
          <w:color w:val="131313"/>
          <w:w w:val="105"/>
        </w:rPr>
        <w:t xml:space="preserve">„zákon o majetku''), a </w:t>
      </w:r>
      <w:r>
        <w:rPr>
          <w:color w:val="050505"/>
          <w:w w:val="105"/>
        </w:rPr>
        <w:t xml:space="preserve">ustanovení </w:t>
      </w:r>
      <w:r>
        <w:rPr>
          <w:color w:val="131313"/>
          <w:w w:val="105"/>
        </w:rPr>
        <w:t xml:space="preserve">vyhlášky ministerstva </w:t>
      </w:r>
      <w:r>
        <w:rPr>
          <w:color w:val="050505"/>
          <w:w w:val="105"/>
        </w:rPr>
        <w:t xml:space="preserve">financí o hospodaření organizačních </w:t>
      </w:r>
      <w:r>
        <w:rPr>
          <w:color w:val="131313"/>
          <w:w w:val="105"/>
        </w:rPr>
        <w:t xml:space="preserve">složek státu </w:t>
      </w:r>
      <w:r>
        <w:rPr>
          <w:color w:val="050505"/>
          <w:w w:val="105"/>
        </w:rPr>
        <w:t xml:space="preserve">a státních organizací </w:t>
      </w:r>
      <w:r>
        <w:rPr>
          <w:color w:val="131313"/>
          <w:w w:val="105"/>
        </w:rPr>
        <w:t>s majetk</w:t>
      </w:r>
      <w:r>
        <w:rPr>
          <w:color w:val="2F2F2F"/>
          <w:w w:val="105"/>
        </w:rPr>
        <w:t>e</w:t>
      </w:r>
      <w:r>
        <w:rPr>
          <w:color w:val="131313"/>
          <w:w w:val="105"/>
        </w:rPr>
        <w:t xml:space="preserve">m </w:t>
      </w:r>
      <w:r>
        <w:rPr>
          <w:color w:val="050505"/>
          <w:w w:val="105"/>
        </w:rPr>
        <w:t xml:space="preserve">státu, </w:t>
      </w:r>
      <w:r>
        <w:rPr>
          <w:color w:val="131313"/>
          <w:w w:val="105"/>
        </w:rPr>
        <w:t>ve znění po</w:t>
      </w:r>
      <w:r>
        <w:rPr>
          <w:color w:val="2F2F2F"/>
          <w:w w:val="105"/>
        </w:rPr>
        <w:t>z</w:t>
      </w:r>
      <w:r>
        <w:rPr>
          <w:color w:val="050505"/>
          <w:w w:val="105"/>
        </w:rPr>
        <w:t xml:space="preserve">dějších </w:t>
      </w:r>
      <w:r>
        <w:rPr>
          <w:color w:val="131313"/>
          <w:w w:val="105"/>
        </w:rPr>
        <w:t xml:space="preserve">předpisů (dále </w:t>
      </w:r>
      <w:r>
        <w:rPr>
          <w:color w:val="050505"/>
          <w:w w:val="105"/>
        </w:rPr>
        <w:t xml:space="preserve">jen </w:t>
      </w:r>
      <w:r>
        <w:rPr>
          <w:color w:val="131313"/>
          <w:w w:val="105"/>
        </w:rPr>
        <w:t xml:space="preserve">„vyhláška o hospodaření'') </w:t>
      </w:r>
      <w:r>
        <w:rPr>
          <w:color w:val="050505"/>
          <w:w w:val="105"/>
        </w:rPr>
        <w:t xml:space="preserve">za </w:t>
      </w:r>
      <w:r>
        <w:rPr>
          <w:color w:val="131313"/>
          <w:w w:val="105"/>
        </w:rPr>
        <w:t xml:space="preserve">použití ustanovení zákona č. </w:t>
      </w:r>
      <w:r>
        <w:rPr>
          <w:color w:val="050505"/>
          <w:w w:val="105"/>
        </w:rPr>
        <w:t xml:space="preserve">89/2012 Sb., </w:t>
      </w:r>
      <w:r>
        <w:rPr>
          <w:color w:val="131313"/>
          <w:w w:val="105"/>
        </w:rPr>
        <w:t xml:space="preserve">občanský </w:t>
      </w:r>
      <w:r>
        <w:rPr>
          <w:color w:val="050505"/>
          <w:w w:val="105"/>
        </w:rPr>
        <w:t xml:space="preserve">zákoru1 , </w:t>
      </w:r>
      <w:r>
        <w:rPr>
          <w:color w:val="131313"/>
          <w:w w:val="105"/>
        </w:rPr>
        <w:t xml:space="preserve">ve znění </w:t>
      </w:r>
      <w:r>
        <w:rPr>
          <w:color w:val="050505"/>
          <w:w w:val="105"/>
        </w:rPr>
        <w:t xml:space="preserve">pozdějších předpisů </w:t>
      </w:r>
      <w:r>
        <w:rPr>
          <w:color w:val="131313"/>
          <w:w w:val="105"/>
        </w:rPr>
        <w:t xml:space="preserve">(dále </w:t>
      </w:r>
      <w:r>
        <w:rPr>
          <w:color w:val="050505"/>
          <w:w w:val="105"/>
        </w:rPr>
        <w:t xml:space="preserve">jen </w:t>
      </w:r>
      <w:r>
        <w:rPr>
          <w:color w:val="131313"/>
          <w:w w:val="105"/>
        </w:rPr>
        <w:t xml:space="preserve">„občanský zákoník''), tento zápis </w:t>
      </w:r>
      <w:r>
        <w:rPr>
          <w:color w:val="050505"/>
          <w:w w:val="105"/>
        </w:rPr>
        <w:t xml:space="preserve">o změně příslušnosti </w:t>
      </w:r>
      <w:r>
        <w:rPr>
          <w:color w:val="131313"/>
          <w:w w:val="105"/>
        </w:rPr>
        <w:t xml:space="preserve">hospodařit s </w:t>
      </w:r>
      <w:r>
        <w:rPr>
          <w:color w:val="050505"/>
          <w:w w:val="105"/>
        </w:rPr>
        <w:t>majetkem státu (dále jen</w:t>
      </w:r>
      <w:r>
        <w:rPr>
          <w:color w:val="050505"/>
          <w:spacing w:val="19"/>
          <w:w w:val="105"/>
        </w:rPr>
        <w:t xml:space="preserve"> </w:t>
      </w:r>
      <w:r>
        <w:rPr>
          <w:color w:val="131313"/>
          <w:w w:val="105"/>
        </w:rPr>
        <w:t>„zápis'').</w:t>
      </w:r>
    </w:p>
    <w:p w14:paraId="6E212B50" w14:textId="77777777" w:rsidR="007F6352" w:rsidRDefault="00270EFA">
      <w:pPr>
        <w:pStyle w:val="Zkladntext"/>
        <w:spacing w:before="111"/>
        <w:ind w:left="2820" w:right="2820"/>
        <w:jc w:val="center"/>
      </w:pPr>
      <w:r>
        <w:rPr>
          <w:color w:val="050505"/>
          <w:w w:val="105"/>
        </w:rPr>
        <w:t>I.</w:t>
      </w:r>
    </w:p>
    <w:p w14:paraId="09879E71" w14:textId="77777777" w:rsidR="007F6352" w:rsidRDefault="00270EFA">
      <w:pPr>
        <w:pStyle w:val="Odstavecseseznamem"/>
        <w:numPr>
          <w:ilvl w:val="0"/>
          <w:numId w:val="4"/>
        </w:numPr>
        <w:tabs>
          <w:tab w:val="left" w:pos="1143"/>
        </w:tabs>
        <w:spacing w:before="23"/>
        <w:jc w:val="left"/>
        <w:rPr>
          <w:color w:val="050505"/>
          <w:sz w:val="19"/>
        </w:rPr>
      </w:pPr>
      <w:r>
        <w:rPr>
          <w:color w:val="131313"/>
          <w:sz w:val="21"/>
        </w:rPr>
        <w:t xml:space="preserve">Předávající </w:t>
      </w:r>
      <w:r>
        <w:rPr>
          <w:color w:val="131313"/>
          <w:spacing w:val="-3"/>
          <w:sz w:val="21"/>
        </w:rPr>
        <w:t>j</w:t>
      </w:r>
      <w:r>
        <w:rPr>
          <w:color w:val="2F2F2F"/>
          <w:spacing w:val="-3"/>
          <w:sz w:val="21"/>
        </w:rPr>
        <w:t xml:space="preserve">e </w:t>
      </w:r>
      <w:r>
        <w:rPr>
          <w:color w:val="050505"/>
          <w:sz w:val="21"/>
        </w:rPr>
        <w:t xml:space="preserve">příslušný hospodařit s </w:t>
      </w:r>
      <w:r>
        <w:rPr>
          <w:color w:val="131313"/>
          <w:sz w:val="21"/>
        </w:rPr>
        <w:t xml:space="preserve">majetkem státu </w:t>
      </w:r>
      <w:r>
        <w:rPr>
          <w:color w:val="050505"/>
          <w:sz w:val="21"/>
        </w:rPr>
        <w:t>uvedeným</w:t>
      </w:r>
      <w:r>
        <w:rPr>
          <w:color w:val="050505"/>
          <w:spacing w:val="-25"/>
          <w:sz w:val="21"/>
        </w:rPr>
        <w:t xml:space="preserve"> </w:t>
      </w:r>
      <w:r>
        <w:rPr>
          <w:color w:val="050505"/>
          <w:sz w:val="21"/>
        </w:rPr>
        <w:t>níže:</w:t>
      </w:r>
    </w:p>
    <w:p w14:paraId="32D60AA0" w14:textId="77777777" w:rsidR="007F6352" w:rsidRDefault="007F6352">
      <w:pPr>
        <w:pStyle w:val="Zkladntext"/>
        <w:spacing w:before="7" w:after="1"/>
        <w:rPr>
          <w:sz w:val="29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635"/>
        <w:gridCol w:w="1928"/>
        <w:gridCol w:w="1289"/>
        <w:gridCol w:w="1015"/>
        <w:gridCol w:w="1313"/>
        <w:gridCol w:w="924"/>
        <w:gridCol w:w="924"/>
        <w:gridCol w:w="919"/>
      </w:tblGrid>
      <w:tr w:rsidR="007F6352" w14:paraId="58404FE9" w14:textId="77777777">
        <w:trPr>
          <w:trHeight w:val="753"/>
        </w:trPr>
        <w:tc>
          <w:tcPr>
            <w:tcW w:w="1226" w:type="dxa"/>
            <w:tcBorders>
              <w:left w:val="single" w:sz="12" w:space="0" w:color="000000"/>
              <w:right w:val="single" w:sz="12" w:space="0" w:color="000000"/>
            </w:tcBorders>
          </w:tcPr>
          <w:p w14:paraId="58627118" w14:textId="77777777" w:rsidR="007F6352" w:rsidRDefault="00270EFA">
            <w:pPr>
              <w:pStyle w:val="TableParagraph"/>
              <w:spacing w:before="26"/>
              <w:ind w:left="67" w:right="12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w w:val="110"/>
                <w:sz w:val="18"/>
              </w:rPr>
              <w:t>lnv. číslo</w:t>
            </w:r>
          </w:p>
        </w:tc>
        <w:tc>
          <w:tcPr>
            <w:tcW w:w="635" w:type="dxa"/>
            <w:tcBorders>
              <w:left w:val="single" w:sz="12" w:space="0" w:color="000000"/>
              <w:right w:val="single" w:sz="12" w:space="0" w:color="000000"/>
            </w:tcBorders>
          </w:tcPr>
          <w:p w14:paraId="53997ECF" w14:textId="77777777" w:rsidR="007F6352" w:rsidRDefault="00270EFA">
            <w:pPr>
              <w:pStyle w:val="TableParagraph"/>
              <w:spacing w:before="21"/>
              <w:ind w:left="105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Druh</w:t>
            </w:r>
          </w:p>
        </w:tc>
        <w:tc>
          <w:tcPr>
            <w:tcW w:w="1928" w:type="dxa"/>
            <w:tcBorders>
              <w:left w:val="single" w:sz="12" w:space="0" w:color="000000"/>
              <w:right w:val="single" w:sz="12" w:space="0" w:color="000000"/>
            </w:tcBorders>
          </w:tcPr>
          <w:p w14:paraId="42A2A3EA" w14:textId="77777777" w:rsidR="007F6352" w:rsidRDefault="00270EFA">
            <w:pPr>
              <w:pStyle w:val="TableParagraph"/>
              <w:spacing w:before="21"/>
              <w:ind w:left="75" w:right="39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Název majetku</w:t>
            </w:r>
          </w:p>
        </w:tc>
        <w:tc>
          <w:tcPr>
            <w:tcW w:w="1289" w:type="dxa"/>
            <w:tcBorders>
              <w:left w:val="single" w:sz="12" w:space="0" w:color="000000"/>
            </w:tcBorders>
          </w:tcPr>
          <w:p w14:paraId="7477243E" w14:textId="77777777" w:rsidR="007F6352" w:rsidRDefault="00270EFA">
            <w:pPr>
              <w:pStyle w:val="TableParagraph"/>
              <w:spacing w:before="16"/>
              <w:ind w:left="110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Výrobní číslo</w:t>
            </w:r>
          </w:p>
        </w:tc>
        <w:tc>
          <w:tcPr>
            <w:tcW w:w="1015" w:type="dxa"/>
          </w:tcPr>
          <w:p w14:paraId="19B64F5E" w14:textId="77777777" w:rsidR="007F6352" w:rsidRDefault="00270EFA">
            <w:pPr>
              <w:pStyle w:val="TableParagraph"/>
              <w:spacing w:before="16" w:line="295" w:lineRule="auto"/>
              <w:ind w:left="182" w:right="136" w:firstLine="53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Datum pořízení</w:t>
            </w:r>
          </w:p>
        </w:tc>
        <w:tc>
          <w:tcPr>
            <w:tcW w:w="1313" w:type="dxa"/>
          </w:tcPr>
          <w:p w14:paraId="020F91E8" w14:textId="77777777" w:rsidR="007F6352" w:rsidRDefault="00270EFA">
            <w:pPr>
              <w:pStyle w:val="TableParagraph"/>
              <w:spacing w:before="16"/>
              <w:ind w:left="405" w:hanging="50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Způsob</w:t>
            </w:r>
          </w:p>
          <w:p w14:paraId="2A5D3312" w14:textId="77777777" w:rsidR="007F6352" w:rsidRDefault="00270EFA">
            <w:pPr>
              <w:pStyle w:val="TableParagraph"/>
              <w:spacing w:before="10" w:line="250" w:lineRule="atLeast"/>
              <w:ind w:left="275" w:right="236" w:firstLine="130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nabytí majetku*</w:t>
            </w:r>
          </w:p>
        </w:tc>
        <w:tc>
          <w:tcPr>
            <w:tcW w:w="924" w:type="dxa"/>
          </w:tcPr>
          <w:p w14:paraId="547CFF73" w14:textId="77777777" w:rsidR="007F6352" w:rsidRDefault="00270EFA">
            <w:pPr>
              <w:pStyle w:val="TableParagraph"/>
              <w:spacing w:before="21" w:line="290" w:lineRule="auto"/>
              <w:ind w:left="289" w:right="183" w:hanging="61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Pořiz. cena</w:t>
            </w:r>
          </w:p>
          <w:p w14:paraId="5A60BB50" w14:textId="77777777" w:rsidR="007F6352" w:rsidRDefault="00270EFA">
            <w:pPr>
              <w:pStyle w:val="TableParagraph"/>
              <w:spacing w:before="4"/>
              <w:ind w:left="289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vKč</w:t>
            </w:r>
          </w:p>
        </w:tc>
        <w:tc>
          <w:tcPr>
            <w:tcW w:w="924" w:type="dxa"/>
          </w:tcPr>
          <w:p w14:paraId="4BFED26A" w14:textId="77777777" w:rsidR="007F6352" w:rsidRDefault="00270EFA">
            <w:pPr>
              <w:pStyle w:val="TableParagraph"/>
              <w:spacing w:before="16" w:line="295" w:lineRule="auto"/>
              <w:ind w:left="129" w:right="97" w:hanging="11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Učetní oprávky</w:t>
            </w:r>
          </w:p>
          <w:p w14:paraId="09DB0AFF" w14:textId="77777777" w:rsidR="007F6352" w:rsidRDefault="00270EFA">
            <w:pPr>
              <w:pStyle w:val="TableParagraph"/>
              <w:spacing w:before="1"/>
              <w:ind w:left="263" w:right="214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w w:val="110"/>
                <w:sz w:val="18"/>
              </w:rPr>
              <w:t>v Kč</w:t>
            </w:r>
          </w:p>
        </w:tc>
        <w:tc>
          <w:tcPr>
            <w:tcW w:w="919" w:type="dxa"/>
          </w:tcPr>
          <w:p w14:paraId="33418DFD" w14:textId="77777777" w:rsidR="007F6352" w:rsidRDefault="00270EFA">
            <w:pPr>
              <w:pStyle w:val="TableParagraph"/>
              <w:spacing w:before="21" w:line="295" w:lineRule="auto"/>
              <w:ind w:left="175" w:right="154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Zůstat. cena v</w:t>
            </w:r>
          </w:p>
          <w:p w14:paraId="74F0E2F9" w14:textId="77777777" w:rsidR="007F6352" w:rsidRDefault="00270EFA">
            <w:pPr>
              <w:pStyle w:val="TableParagraph"/>
              <w:spacing w:before="0" w:line="203" w:lineRule="exact"/>
              <w:ind w:left="175" w:right="145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w w:val="110"/>
                <w:sz w:val="18"/>
              </w:rPr>
              <w:t>Kč</w:t>
            </w:r>
          </w:p>
        </w:tc>
      </w:tr>
      <w:tr w:rsidR="007F6352" w14:paraId="4EFA2465" w14:textId="77777777">
        <w:trPr>
          <w:trHeight w:val="455"/>
        </w:trPr>
        <w:tc>
          <w:tcPr>
            <w:tcW w:w="1226" w:type="dxa"/>
            <w:tcBorders>
              <w:left w:val="single" w:sz="12" w:space="0" w:color="000000"/>
              <w:right w:val="single" w:sz="12" w:space="0" w:color="000000"/>
            </w:tcBorders>
          </w:tcPr>
          <w:p w14:paraId="36467563" w14:textId="77777777" w:rsidR="007F6352" w:rsidRDefault="00270EFA">
            <w:pPr>
              <w:pStyle w:val="TableParagraph"/>
              <w:spacing w:before="40"/>
              <w:ind w:left="67" w:right="80"/>
              <w:jc w:val="center"/>
              <w:rPr>
                <w:sz w:val="16"/>
              </w:rPr>
            </w:pPr>
            <w:r>
              <w:rPr>
                <w:color w:val="131313"/>
                <w:w w:val="105"/>
                <w:sz w:val="16"/>
              </w:rPr>
              <w:t>D3002/006215</w:t>
            </w:r>
          </w:p>
        </w:tc>
        <w:tc>
          <w:tcPr>
            <w:tcW w:w="635" w:type="dxa"/>
            <w:tcBorders>
              <w:left w:val="single" w:sz="12" w:space="0" w:color="000000"/>
              <w:right w:val="single" w:sz="12" w:space="0" w:color="000000"/>
            </w:tcBorders>
          </w:tcPr>
          <w:p w14:paraId="48122557" w14:textId="77777777" w:rsidR="007F6352" w:rsidRDefault="00270EFA">
            <w:pPr>
              <w:pStyle w:val="TableParagraph"/>
              <w:spacing w:before="35"/>
              <w:ind w:left="77"/>
              <w:rPr>
                <w:sz w:val="16"/>
              </w:rPr>
            </w:pPr>
            <w:r>
              <w:rPr>
                <w:color w:val="131313"/>
                <w:w w:val="105"/>
                <w:sz w:val="16"/>
              </w:rPr>
              <w:t>028</w:t>
            </w:r>
          </w:p>
        </w:tc>
        <w:tc>
          <w:tcPr>
            <w:tcW w:w="1928" w:type="dxa"/>
            <w:tcBorders>
              <w:left w:val="single" w:sz="12" w:space="0" w:color="000000"/>
              <w:right w:val="single" w:sz="12" w:space="0" w:color="000000"/>
            </w:tcBorders>
          </w:tcPr>
          <w:p w14:paraId="7B2F544B" w14:textId="77777777" w:rsidR="007F6352" w:rsidRDefault="00270EFA">
            <w:pPr>
              <w:pStyle w:val="TableParagraph"/>
              <w:ind w:left="73" w:right="49"/>
              <w:jc w:val="center"/>
              <w:rPr>
                <w:sz w:val="16"/>
              </w:rPr>
            </w:pPr>
            <w:r>
              <w:rPr>
                <w:color w:val="131313"/>
                <w:w w:val="105"/>
                <w:sz w:val="16"/>
              </w:rPr>
              <w:t xml:space="preserve">Počítač </w:t>
            </w:r>
            <w:r>
              <w:rPr>
                <w:color w:val="050505"/>
                <w:w w:val="105"/>
                <w:sz w:val="16"/>
              </w:rPr>
              <w:t>Lenovo TC M75s</w:t>
            </w:r>
          </w:p>
        </w:tc>
        <w:tc>
          <w:tcPr>
            <w:tcW w:w="1289" w:type="dxa"/>
            <w:tcBorders>
              <w:left w:val="single" w:sz="12" w:space="0" w:color="000000"/>
            </w:tcBorders>
          </w:tcPr>
          <w:p w14:paraId="61C1AB58" w14:textId="77777777" w:rsidR="007F6352" w:rsidRDefault="00270EFA">
            <w:pPr>
              <w:pStyle w:val="TableParagraph"/>
              <w:ind w:left="67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GM0V0FG0</w:t>
            </w:r>
          </w:p>
        </w:tc>
        <w:tc>
          <w:tcPr>
            <w:tcW w:w="1015" w:type="dxa"/>
          </w:tcPr>
          <w:p w14:paraId="5DD73099" w14:textId="77777777" w:rsidR="007F6352" w:rsidRDefault="00270EFA">
            <w:pPr>
              <w:pStyle w:val="TableParagraph"/>
              <w:spacing w:before="25"/>
              <w:ind w:left="86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25</w:t>
            </w:r>
            <w:r>
              <w:rPr>
                <w:color w:val="2F2F2F"/>
                <w:w w:val="105"/>
                <w:sz w:val="16"/>
              </w:rPr>
              <w:t>.</w:t>
            </w:r>
            <w:r>
              <w:rPr>
                <w:color w:val="131313"/>
                <w:w w:val="105"/>
                <w:sz w:val="16"/>
              </w:rPr>
              <w:t>02.2025</w:t>
            </w:r>
          </w:p>
        </w:tc>
        <w:tc>
          <w:tcPr>
            <w:tcW w:w="1313" w:type="dxa"/>
          </w:tcPr>
          <w:p w14:paraId="2370516C" w14:textId="77777777" w:rsidR="007F6352" w:rsidRDefault="00270EFA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 xml:space="preserve">45 OB/2025, </w:t>
            </w:r>
            <w:r>
              <w:rPr>
                <w:color w:val="131313"/>
                <w:w w:val="105"/>
                <w:sz w:val="16"/>
              </w:rPr>
              <w:t>KD</w:t>
            </w:r>
          </w:p>
          <w:p w14:paraId="26F06F08" w14:textId="77777777" w:rsidR="007F6352" w:rsidRDefault="00270EFA">
            <w:pPr>
              <w:pStyle w:val="TableParagraph"/>
              <w:spacing w:before="47" w:line="175" w:lineRule="exact"/>
              <w:ind w:left="80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111/2025</w:t>
            </w:r>
          </w:p>
        </w:tc>
        <w:tc>
          <w:tcPr>
            <w:tcW w:w="924" w:type="dxa"/>
          </w:tcPr>
          <w:p w14:paraId="70E054BA" w14:textId="77777777" w:rsidR="007F6352" w:rsidRDefault="00270EFA">
            <w:pPr>
              <w:pStyle w:val="TableParagraph"/>
              <w:ind w:right="21"/>
              <w:jc w:val="right"/>
              <w:rPr>
                <w:sz w:val="16"/>
              </w:rPr>
            </w:pPr>
            <w:r>
              <w:rPr>
                <w:color w:val="131313"/>
                <w:w w:val="105"/>
                <w:sz w:val="16"/>
              </w:rPr>
              <w:t>13</w:t>
            </w:r>
            <w:r>
              <w:rPr>
                <w:color w:val="2F2F2F"/>
                <w:w w:val="105"/>
                <w:sz w:val="16"/>
              </w:rPr>
              <w:t>.</w:t>
            </w:r>
            <w:r>
              <w:rPr>
                <w:color w:val="131313"/>
                <w:w w:val="105"/>
                <w:sz w:val="16"/>
              </w:rPr>
              <w:t>727,70</w:t>
            </w:r>
          </w:p>
        </w:tc>
        <w:tc>
          <w:tcPr>
            <w:tcW w:w="924" w:type="dxa"/>
          </w:tcPr>
          <w:p w14:paraId="691F6711" w14:textId="77777777" w:rsidR="007F6352" w:rsidRDefault="00270EFA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color w:val="131313"/>
                <w:w w:val="105"/>
                <w:sz w:val="16"/>
              </w:rPr>
              <w:t>13.727</w:t>
            </w:r>
            <w:r>
              <w:rPr>
                <w:color w:val="2F2F2F"/>
                <w:w w:val="105"/>
                <w:sz w:val="16"/>
              </w:rPr>
              <w:t>,</w:t>
            </w:r>
            <w:r>
              <w:rPr>
                <w:color w:val="131313"/>
                <w:w w:val="105"/>
                <w:sz w:val="16"/>
              </w:rPr>
              <w:t>70</w:t>
            </w:r>
          </w:p>
        </w:tc>
        <w:tc>
          <w:tcPr>
            <w:tcW w:w="919" w:type="dxa"/>
          </w:tcPr>
          <w:p w14:paraId="74C1EEFC" w14:textId="77777777" w:rsidR="007F6352" w:rsidRDefault="00270EFA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color w:val="050505"/>
                <w:w w:val="110"/>
                <w:sz w:val="16"/>
              </w:rPr>
              <w:t>0,00</w:t>
            </w:r>
          </w:p>
        </w:tc>
      </w:tr>
      <w:tr w:rsidR="007F6352" w14:paraId="1C48224A" w14:textId="77777777">
        <w:trPr>
          <w:trHeight w:val="455"/>
        </w:trPr>
        <w:tc>
          <w:tcPr>
            <w:tcW w:w="1226" w:type="dxa"/>
            <w:tcBorders>
              <w:left w:val="single" w:sz="12" w:space="0" w:color="000000"/>
              <w:right w:val="single" w:sz="12" w:space="0" w:color="000000"/>
            </w:tcBorders>
          </w:tcPr>
          <w:p w14:paraId="6D53116D" w14:textId="77777777" w:rsidR="007F6352" w:rsidRDefault="00270EFA">
            <w:pPr>
              <w:pStyle w:val="TableParagraph"/>
              <w:spacing w:before="35"/>
              <w:ind w:left="67" w:right="80"/>
              <w:jc w:val="center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D3002/006216</w:t>
            </w:r>
          </w:p>
        </w:tc>
        <w:tc>
          <w:tcPr>
            <w:tcW w:w="635" w:type="dxa"/>
            <w:tcBorders>
              <w:left w:val="single" w:sz="12" w:space="0" w:color="000000"/>
              <w:right w:val="single" w:sz="12" w:space="0" w:color="000000"/>
            </w:tcBorders>
          </w:tcPr>
          <w:p w14:paraId="26D08187" w14:textId="77777777" w:rsidR="007F6352" w:rsidRDefault="00270EFA">
            <w:pPr>
              <w:pStyle w:val="TableParagraph"/>
              <w:spacing w:before="35"/>
              <w:ind w:left="82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028</w:t>
            </w:r>
          </w:p>
        </w:tc>
        <w:tc>
          <w:tcPr>
            <w:tcW w:w="1928" w:type="dxa"/>
            <w:tcBorders>
              <w:left w:val="single" w:sz="12" w:space="0" w:color="000000"/>
              <w:right w:val="single" w:sz="12" w:space="0" w:color="000000"/>
            </w:tcBorders>
          </w:tcPr>
          <w:p w14:paraId="2805E67F" w14:textId="77777777" w:rsidR="007F6352" w:rsidRDefault="00270EFA">
            <w:pPr>
              <w:pStyle w:val="TableParagraph"/>
              <w:ind w:left="75" w:right="48"/>
              <w:jc w:val="center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 xml:space="preserve">Počítač Lenovo </w:t>
            </w:r>
            <w:r>
              <w:rPr>
                <w:color w:val="131313"/>
                <w:w w:val="105"/>
                <w:sz w:val="16"/>
              </w:rPr>
              <w:t xml:space="preserve">TC </w:t>
            </w:r>
            <w:r>
              <w:rPr>
                <w:color w:val="050505"/>
                <w:w w:val="105"/>
                <w:sz w:val="16"/>
              </w:rPr>
              <w:t>M75s</w:t>
            </w:r>
          </w:p>
        </w:tc>
        <w:tc>
          <w:tcPr>
            <w:tcW w:w="1289" w:type="dxa"/>
            <w:tcBorders>
              <w:left w:val="single" w:sz="12" w:space="0" w:color="000000"/>
            </w:tcBorders>
          </w:tcPr>
          <w:p w14:paraId="0568506F" w14:textId="77777777" w:rsidR="007F6352" w:rsidRDefault="00270EFA">
            <w:pPr>
              <w:pStyle w:val="TableParagraph"/>
              <w:spacing w:before="25"/>
              <w:ind w:left="72"/>
              <w:rPr>
                <w:sz w:val="16"/>
              </w:rPr>
            </w:pPr>
            <w:r>
              <w:rPr>
                <w:color w:val="131313"/>
                <w:w w:val="110"/>
                <w:sz w:val="16"/>
              </w:rPr>
              <w:t>GM0V0FFZ</w:t>
            </w:r>
          </w:p>
        </w:tc>
        <w:tc>
          <w:tcPr>
            <w:tcW w:w="1015" w:type="dxa"/>
          </w:tcPr>
          <w:p w14:paraId="0DE271F1" w14:textId="77777777" w:rsidR="007F6352" w:rsidRDefault="00270EFA">
            <w:pPr>
              <w:pStyle w:val="TableParagraph"/>
              <w:spacing w:before="25"/>
              <w:ind w:left="86"/>
              <w:rPr>
                <w:sz w:val="16"/>
              </w:rPr>
            </w:pPr>
            <w:r>
              <w:rPr>
                <w:color w:val="131313"/>
                <w:w w:val="105"/>
                <w:sz w:val="16"/>
              </w:rPr>
              <w:t>25.02.2025</w:t>
            </w:r>
          </w:p>
        </w:tc>
        <w:tc>
          <w:tcPr>
            <w:tcW w:w="1313" w:type="dxa"/>
          </w:tcPr>
          <w:p w14:paraId="4339E632" w14:textId="77777777" w:rsidR="007F6352" w:rsidRDefault="00270EFA">
            <w:pPr>
              <w:pStyle w:val="TableParagraph"/>
              <w:spacing w:before="25"/>
              <w:ind w:left="77"/>
              <w:rPr>
                <w:sz w:val="16"/>
              </w:rPr>
            </w:pPr>
            <w:r>
              <w:rPr>
                <w:color w:val="050505"/>
                <w:w w:val="110"/>
                <w:sz w:val="16"/>
              </w:rPr>
              <w:t xml:space="preserve">45 OB/2025, </w:t>
            </w:r>
            <w:r>
              <w:rPr>
                <w:color w:val="131313"/>
                <w:w w:val="110"/>
                <w:sz w:val="16"/>
              </w:rPr>
              <w:t>KD</w:t>
            </w:r>
          </w:p>
          <w:p w14:paraId="1F40D61F" w14:textId="77777777" w:rsidR="007F6352" w:rsidRDefault="00270EFA">
            <w:pPr>
              <w:pStyle w:val="TableParagraph"/>
              <w:spacing w:before="47" w:line="180" w:lineRule="exact"/>
              <w:ind w:left="75"/>
              <w:rPr>
                <w:sz w:val="16"/>
              </w:rPr>
            </w:pPr>
            <w:r>
              <w:rPr>
                <w:color w:val="131313"/>
                <w:w w:val="105"/>
                <w:sz w:val="16"/>
              </w:rPr>
              <w:t>111/2025</w:t>
            </w:r>
          </w:p>
        </w:tc>
        <w:tc>
          <w:tcPr>
            <w:tcW w:w="924" w:type="dxa"/>
          </w:tcPr>
          <w:p w14:paraId="15632175" w14:textId="77777777" w:rsidR="007F6352" w:rsidRDefault="00270EFA">
            <w:pPr>
              <w:pStyle w:val="TableParagraph"/>
              <w:spacing w:before="25"/>
              <w:ind w:right="30"/>
              <w:jc w:val="right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13.727,70</w:t>
            </w:r>
          </w:p>
        </w:tc>
        <w:tc>
          <w:tcPr>
            <w:tcW w:w="924" w:type="dxa"/>
          </w:tcPr>
          <w:p w14:paraId="17072FD7" w14:textId="77777777" w:rsidR="007F6352" w:rsidRDefault="00270EFA">
            <w:pPr>
              <w:pStyle w:val="TableParagraph"/>
              <w:ind w:right="22"/>
              <w:jc w:val="right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13</w:t>
            </w:r>
            <w:r>
              <w:rPr>
                <w:color w:val="2F2F2F"/>
                <w:w w:val="105"/>
                <w:sz w:val="16"/>
              </w:rPr>
              <w:t>.</w:t>
            </w:r>
            <w:r>
              <w:rPr>
                <w:color w:val="050505"/>
                <w:w w:val="105"/>
                <w:sz w:val="16"/>
              </w:rPr>
              <w:t>727,70</w:t>
            </w:r>
          </w:p>
        </w:tc>
        <w:tc>
          <w:tcPr>
            <w:tcW w:w="919" w:type="dxa"/>
          </w:tcPr>
          <w:p w14:paraId="09C316A3" w14:textId="77777777" w:rsidR="007F6352" w:rsidRDefault="00270EFA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color w:val="050505"/>
                <w:w w:val="110"/>
                <w:sz w:val="16"/>
              </w:rPr>
              <w:t>0,00</w:t>
            </w:r>
          </w:p>
        </w:tc>
      </w:tr>
    </w:tbl>
    <w:p w14:paraId="165837C5" w14:textId="77777777" w:rsidR="007F6352" w:rsidRDefault="007F6352">
      <w:pPr>
        <w:pStyle w:val="Zkladntext"/>
        <w:spacing w:before="9"/>
        <w:rPr>
          <w:sz w:val="28"/>
        </w:rPr>
      </w:pPr>
    </w:p>
    <w:tbl>
      <w:tblPr>
        <w:tblStyle w:val="TableNormal"/>
        <w:tblW w:w="0" w:type="auto"/>
        <w:tblInd w:w="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4341"/>
      </w:tblGrid>
      <w:tr w:rsidR="007F6352" w14:paraId="4056F5EA" w14:textId="77777777">
        <w:trPr>
          <w:trHeight w:val="254"/>
        </w:trPr>
        <w:tc>
          <w:tcPr>
            <w:tcW w:w="4341" w:type="dxa"/>
            <w:tcBorders>
              <w:left w:val="single" w:sz="12" w:space="0" w:color="000000"/>
            </w:tcBorders>
          </w:tcPr>
          <w:p w14:paraId="51602D99" w14:textId="77777777" w:rsidR="007F6352" w:rsidRDefault="00270EFA">
            <w:pPr>
              <w:pStyle w:val="TableParagraph"/>
              <w:spacing w:before="8" w:line="226" w:lineRule="exact"/>
              <w:ind w:left="568" w:right="528"/>
              <w:jc w:val="center"/>
              <w:rPr>
                <w:b/>
              </w:rPr>
            </w:pPr>
            <w:r>
              <w:rPr>
                <w:b/>
                <w:color w:val="050505"/>
              </w:rPr>
              <w:t>Celková pořizovací cena</w:t>
            </w:r>
          </w:p>
        </w:tc>
        <w:tc>
          <w:tcPr>
            <w:tcW w:w="4341" w:type="dxa"/>
          </w:tcPr>
          <w:p w14:paraId="71C226CA" w14:textId="77777777" w:rsidR="007F6352" w:rsidRDefault="00270EFA">
            <w:pPr>
              <w:pStyle w:val="TableParagraph"/>
              <w:spacing w:before="17" w:line="217" w:lineRule="exact"/>
              <w:ind w:right="1530"/>
              <w:jc w:val="right"/>
              <w:rPr>
                <w:b/>
                <w:sz w:val="21"/>
              </w:rPr>
            </w:pPr>
            <w:r>
              <w:rPr>
                <w:b/>
                <w:color w:val="050505"/>
                <w:w w:val="105"/>
                <w:sz w:val="21"/>
              </w:rPr>
              <w:t>27.455,40 Kč</w:t>
            </w:r>
          </w:p>
        </w:tc>
      </w:tr>
      <w:tr w:rsidR="007F6352" w14:paraId="200A2721" w14:textId="77777777">
        <w:trPr>
          <w:trHeight w:val="254"/>
        </w:trPr>
        <w:tc>
          <w:tcPr>
            <w:tcW w:w="4341" w:type="dxa"/>
            <w:tcBorders>
              <w:left w:val="single" w:sz="12" w:space="0" w:color="000000"/>
            </w:tcBorders>
          </w:tcPr>
          <w:p w14:paraId="6324E673" w14:textId="77777777" w:rsidR="007F6352" w:rsidRDefault="00270EFA">
            <w:pPr>
              <w:pStyle w:val="TableParagraph"/>
              <w:spacing w:before="8" w:line="226" w:lineRule="exact"/>
              <w:ind w:left="568" w:right="536"/>
              <w:jc w:val="center"/>
              <w:rPr>
                <w:b/>
              </w:rPr>
            </w:pPr>
            <w:r>
              <w:rPr>
                <w:b/>
                <w:color w:val="050505"/>
                <w:w w:val="105"/>
              </w:rPr>
              <w:t xml:space="preserve">Celková </w:t>
            </w:r>
            <w:r>
              <w:rPr>
                <w:color w:val="050505"/>
                <w:w w:val="105"/>
                <w:sz w:val="21"/>
              </w:rPr>
              <w:t xml:space="preserve">částka </w:t>
            </w:r>
            <w:r>
              <w:rPr>
                <w:b/>
                <w:color w:val="050505"/>
                <w:w w:val="105"/>
              </w:rPr>
              <w:t>účetních oprávek</w:t>
            </w:r>
          </w:p>
        </w:tc>
        <w:tc>
          <w:tcPr>
            <w:tcW w:w="4341" w:type="dxa"/>
          </w:tcPr>
          <w:p w14:paraId="19A9BED1" w14:textId="77777777" w:rsidR="007F6352" w:rsidRDefault="00270EFA">
            <w:pPr>
              <w:pStyle w:val="TableParagraph"/>
              <w:spacing w:before="12" w:line="221" w:lineRule="exact"/>
              <w:ind w:right="1540"/>
              <w:jc w:val="right"/>
              <w:rPr>
                <w:b/>
                <w:sz w:val="21"/>
              </w:rPr>
            </w:pPr>
            <w:r>
              <w:rPr>
                <w:b/>
                <w:color w:val="050505"/>
                <w:sz w:val="21"/>
              </w:rPr>
              <w:t>27.455,40 Kč</w:t>
            </w:r>
          </w:p>
        </w:tc>
      </w:tr>
      <w:tr w:rsidR="007F6352" w14:paraId="4D78D7A3" w14:textId="77777777">
        <w:trPr>
          <w:trHeight w:val="258"/>
        </w:trPr>
        <w:tc>
          <w:tcPr>
            <w:tcW w:w="4341" w:type="dxa"/>
            <w:tcBorders>
              <w:left w:val="single" w:sz="12" w:space="0" w:color="000000"/>
            </w:tcBorders>
          </w:tcPr>
          <w:p w14:paraId="408BD03D" w14:textId="77777777" w:rsidR="007F6352" w:rsidRDefault="00270EFA">
            <w:pPr>
              <w:pStyle w:val="TableParagraph"/>
              <w:spacing w:before="17" w:line="221" w:lineRule="exact"/>
              <w:ind w:left="568" w:right="526"/>
              <w:jc w:val="center"/>
              <w:rPr>
                <w:b/>
                <w:sz w:val="21"/>
              </w:rPr>
            </w:pPr>
            <w:r>
              <w:rPr>
                <w:color w:val="050505"/>
                <w:w w:val="110"/>
                <w:sz w:val="21"/>
              </w:rPr>
              <w:t xml:space="preserve">Celková zůstatková </w:t>
            </w:r>
            <w:r>
              <w:rPr>
                <w:b/>
                <w:color w:val="050505"/>
                <w:w w:val="110"/>
                <w:sz w:val="21"/>
              </w:rPr>
              <w:t>částka</w:t>
            </w:r>
          </w:p>
        </w:tc>
        <w:tc>
          <w:tcPr>
            <w:tcW w:w="4341" w:type="dxa"/>
          </w:tcPr>
          <w:p w14:paraId="4EC0974A" w14:textId="77777777" w:rsidR="007F6352" w:rsidRDefault="00270EFA">
            <w:pPr>
              <w:pStyle w:val="TableParagraph"/>
              <w:spacing w:before="12" w:line="226" w:lineRule="exact"/>
              <w:ind w:right="1519"/>
              <w:jc w:val="right"/>
              <w:rPr>
                <w:sz w:val="21"/>
              </w:rPr>
            </w:pPr>
            <w:r>
              <w:rPr>
                <w:color w:val="050505"/>
                <w:w w:val="105"/>
                <w:sz w:val="21"/>
              </w:rPr>
              <w:t>0,00 Kč</w:t>
            </w:r>
          </w:p>
        </w:tc>
      </w:tr>
    </w:tbl>
    <w:p w14:paraId="2FF55551" w14:textId="77777777" w:rsidR="007F6352" w:rsidRDefault="007F6352">
      <w:pPr>
        <w:pStyle w:val="Zkladntext"/>
        <w:rPr>
          <w:sz w:val="22"/>
        </w:rPr>
      </w:pPr>
    </w:p>
    <w:p w14:paraId="71D6DABE" w14:textId="77777777" w:rsidR="007F6352" w:rsidRDefault="007F6352">
      <w:pPr>
        <w:pStyle w:val="Zkladntext"/>
        <w:rPr>
          <w:sz w:val="22"/>
        </w:rPr>
      </w:pPr>
    </w:p>
    <w:p w14:paraId="5A928E74" w14:textId="77777777" w:rsidR="007F6352" w:rsidRDefault="007F6352">
      <w:pPr>
        <w:pStyle w:val="Zkladntext"/>
        <w:rPr>
          <w:sz w:val="22"/>
        </w:rPr>
      </w:pPr>
    </w:p>
    <w:p w14:paraId="436FD37A" w14:textId="77777777" w:rsidR="007F6352" w:rsidRDefault="007F6352">
      <w:pPr>
        <w:pStyle w:val="Zkladntext"/>
        <w:spacing w:before="1"/>
        <w:rPr>
          <w:sz w:val="19"/>
        </w:rPr>
      </w:pPr>
    </w:p>
    <w:p w14:paraId="3410D945" w14:textId="77777777" w:rsidR="007F6352" w:rsidRDefault="00270EFA">
      <w:pPr>
        <w:pStyle w:val="Zkladntext"/>
        <w:ind w:left="864"/>
      </w:pPr>
      <w:r>
        <w:rPr>
          <w:rFonts w:ascii="Arial" w:hAnsi="Arial"/>
          <w:color w:val="050505"/>
          <w:w w:val="105"/>
          <w:sz w:val="24"/>
        </w:rPr>
        <w:t xml:space="preserve">* </w:t>
      </w:r>
      <w:proofErr w:type="gramStart"/>
      <w:r>
        <w:rPr>
          <w:color w:val="050505"/>
          <w:w w:val="105"/>
        </w:rPr>
        <w:t>bud</w:t>
      </w:r>
      <w:r>
        <w:rPr>
          <w:color w:val="2F2F2F"/>
          <w:w w:val="105"/>
        </w:rPr>
        <w:t>e</w:t>
      </w:r>
      <w:proofErr w:type="gramEnd"/>
      <w:r>
        <w:rPr>
          <w:color w:val="2F2F2F"/>
          <w:w w:val="105"/>
        </w:rPr>
        <w:t xml:space="preserve"> </w:t>
      </w:r>
      <w:r>
        <w:rPr>
          <w:color w:val="050505"/>
          <w:w w:val="105"/>
        </w:rPr>
        <w:t xml:space="preserve">uvedeno fa a číslo faktury </w:t>
      </w:r>
      <w:r>
        <w:rPr>
          <w:color w:val="131313"/>
          <w:w w:val="105"/>
        </w:rPr>
        <w:t xml:space="preserve">nebo smlouva a </w:t>
      </w:r>
      <w:r>
        <w:rPr>
          <w:color w:val="050505"/>
          <w:w w:val="105"/>
        </w:rPr>
        <w:t>Spr</w:t>
      </w:r>
    </w:p>
    <w:p w14:paraId="056BFFC4" w14:textId="77777777" w:rsidR="007F6352" w:rsidRDefault="007F6352">
      <w:pPr>
        <w:sectPr w:rsidR="007F6352">
          <w:type w:val="continuous"/>
          <w:pgSz w:w="11930" w:h="16840"/>
          <w:pgMar w:top="880" w:right="820" w:bottom="280" w:left="700" w:header="708" w:footer="708" w:gutter="0"/>
          <w:cols w:space="708"/>
        </w:sectPr>
      </w:pPr>
    </w:p>
    <w:p w14:paraId="1B3FB18F" w14:textId="77777777" w:rsidR="007F6352" w:rsidRDefault="00270EFA">
      <w:pPr>
        <w:pStyle w:val="Zkladntext"/>
        <w:spacing w:before="63"/>
        <w:ind w:right="575"/>
        <w:jc w:val="right"/>
      </w:pPr>
      <w:r>
        <w:rPr>
          <w:color w:val="0C0C0C"/>
          <w:w w:val="105"/>
        </w:rPr>
        <w:lastRenderedPageBreak/>
        <w:t>Spr 575 /2026</w:t>
      </w:r>
    </w:p>
    <w:p w14:paraId="758B8CFE" w14:textId="77777777" w:rsidR="007F6352" w:rsidRDefault="007F6352">
      <w:pPr>
        <w:pStyle w:val="Zkladntext"/>
        <w:rPr>
          <w:sz w:val="22"/>
        </w:rPr>
      </w:pPr>
    </w:p>
    <w:p w14:paraId="05ACE882" w14:textId="77777777" w:rsidR="007F6352" w:rsidRDefault="007F6352">
      <w:pPr>
        <w:pStyle w:val="Zkladntext"/>
        <w:rPr>
          <w:sz w:val="22"/>
        </w:rPr>
      </w:pPr>
    </w:p>
    <w:p w14:paraId="55607CFF" w14:textId="77777777" w:rsidR="007F6352" w:rsidRDefault="00270EFA">
      <w:pPr>
        <w:pStyle w:val="Odstavecseseznamem"/>
        <w:numPr>
          <w:ilvl w:val="0"/>
          <w:numId w:val="4"/>
        </w:numPr>
        <w:tabs>
          <w:tab w:val="left" w:pos="1340"/>
        </w:tabs>
        <w:spacing w:before="190" w:line="256" w:lineRule="auto"/>
        <w:ind w:left="1336" w:right="690" w:hanging="267"/>
        <w:jc w:val="both"/>
        <w:rPr>
          <w:color w:val="0C0C0C"/>
          <w:sz w:val="21"/>
        </w:rPr>
      </w:pPr>
      <w:r>
        <w:rPr>
          <w:color w:val="0C0C0C"/>
          <w:w w:val="105"/>
          <w:sz w:val="21"/>
        </w:rPr>
        <w:t>Předmětem tohoto zápisu je bezúplatný převod příslušnosti hospodařit se shora uvedeným majetkem.</w:t>
      </w:r>
    </w:p>
    <w:p w14:paraId="71A81E32" w14:textId="77777777" w:rsidR="007F6352" w:rsidRDefault="00270EFA">
      <w:pPr>
        <w:pStyle w:val="Odstavecseseznamem"/>
        <w:numPr>
          <w:ilvl w:val="0"/>
          <w:numId w:val="4"/>
        </w:numPr>
        <w:tabs>
          <w:tab w:val="left" w:pos="1336"/>
        </w:tabs>
        <w:spacing w:line="249" w:lineRule="auto"/>
        <w:ind w:left="1328" w:right="684" w:hanging="268"/>
        <w:jc w:val="both"/>
        <w:rPr>
          <w:color w:val="0C0C0C"/>
          <w:sz w:val="21"/>
        </w:rPr>
      </w:pPr>
      <w:r>
        <w:rPr>
          <w:color w:val="0C0C0C"/>
          <w:w w:val="105"/>
          <w:sz w:val="21"/>
        </w:rPr>
        <w:t>Předávající</w:t>
      </w:r>
      <w:r>
        <w:rPr>
          <w:color w:val="0C0C0C"/>
          <w:spacing w:val="-7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tímto</w:t>
      </w:r>
      <w:r>
        <w:rPr>
          <w:color w:val="0C0C0C"/>
          <w:spacing w:val="-9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zápisem</w:t>
      </w:r>
      <w:r>
        <w:rPr>
          <w:color w:val="0C0C0C"/>
          <w:spacing w:val="-15"/>
          <w:w w:val="105"/>
          <w:sz w:val="21"/>
        </w:rPr>
        <w:t xml:space="preserve"> </w:t>
      </w:r>
      <w:r>
        <w:rPr>
          <w:i/>
          <w:color w:val="0C0C0C"/>
          <w:w w:val="105"/>
        </w:rPr>
        <w:t>v</w:t>
      </w:r>
      <w:r>
        <w:rPr>
          <w:i/>
          <w:color w:val="0C0C0C"/>
          <w:spacing w:val="4"/>
          <w:w w:val="105"/>
        </w:rPr>
        <w:t xml:space="preserve"> </w:t>
      </w:r>
      <w:r>
        <w:rPr>
          <w:color w:val="0C0C0C"/>
          <w:w w:val="105"/>
          <w:sz w:val="21"/>
        </w:rPr>
        <w:t>souladu</w:t>
      </w:r>
      <w:r>
        <w:rPr>
          <w:color w:val="0C0C0C"/>
          <w:spacing w:val="-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s</w:t>
      </w:r>
      <w:r>
        <w:rPr>
          <w:color w:val="0C0C0C"/>
          <w:spacing w:val="-15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ustanoveoún</w:t>
      </w:r>
      <w:r>
        <w:rPr>
          <w:color w:val="0C0C0C"/>
          <w:spacing w:val="3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zákona</w:t>
      </w:r>
      <w:r>
        <w:rPr>
          <w:color w:val="0C0C0C"/>
          <w:spacing w:val="-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o</w:t>
      </w:r>
      <w:r>
        <w:rPr>
          <w:color w:val="0C0C0C"/>
          <w:spacing w:val="3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majetku</w:t>
      </w:r>
      <w:r>
        <w:rPr>
          <w:color w:val="0C0C0C"/>
          <w:spacing w:val="-5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a</w:t>
      </w:r>
      <w:r>
        <w:rPr>
          <w:color w:val="0C0C0C"/>
          <w:spacing w:val="-2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vyhlášky</w:t>
      </w:r>
      <w:r>
        <w:rPr>
          <w:color w:val="0C0C0C"/>
          <w:spacing w:val="-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o</w:t>
      </w:r>
      <w:r>
        <w:rPr>
          <w:color w:val="0C0C0C"/>
          <w:spacing w:val="-2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hospodaření bezúplatně</w:t>
      </w:r>
      <w:r>
        <w:rPr>
          <w:color w:val="0C0C0C"/>
          <w:spacing w:val="-1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převádí</w:t>
      </w:r>
      <w:r>
        <w:rPr>
          <w:color w:val="0C0C0C"/>
          <w:spacing w:val="-10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ke</w:t>
      </w:r>
      <w:r>
        <w:rPr>
          <w:color w:val="0C0C0C"/>
          <w:spacing w:val="-1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dni</w:t>
      </w:r>
      <w:r>
        <w:rPr>
          <w:color w:val="0C0C0C"/>
          <w:spacing w:val="-25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účinnosti</w:t>
      </w:r>
      <w:r>
        <w:rPr>
          <w:color w:val="0C0C0C"/>
          <w:spacing w:val="-16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zápisu</w:t>
      </w:r>
      <w:r>
        <w:rPr>
          <w:color w:val="0C0C0C"/>
          <w:spacing w:val="-8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příslušnost</w:t>
      </w:r>
      <w:r>
        <w:rPr>
          <w:color w:val="0C0C0C"/>
          <w:spacing w:val="-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hospodai</w:t>
      </w:r>
      <w:proofErr w:type="gramStart"/>
      <w:r>
        <w:rPr>
          <w:color w:val="0C0C0C"/>
          <w:w w:val="105"/>
          <w:sz w:val="21"/>
        </w:rPr>
        <w:t>'.-</w:t>
      </w:r>
      <w:proofErr w:type="gramEnd"/>
      <w:r>
        <w:rPr>
          <w:color w:val="0C0C0C"/>
          <w:w w:val="105"/>
          <w:sz w:val="21"/>
        </w:rPr>
        <w:t>it</w:t>
      </w:r>
      <w:r>
        <w:rPr>
          <w:color w:val="0C0C0C"/>
          <w:spacing w:val="-8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s</w:t>
      </w:r>
      <w:r>
        <w:rPr>
          <w:color w:val="0C0C0C"/>
          <w:spacing w:val="-19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majetkem,</w:t>
      </w:r>
      <w:r>
        <w:rPr>
          <w:color w:val="0C0C0C"/>
          <w:spacing w:val="-15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 xml:space="preserve">specifikovaným </w:t>
      </w:r>
      <w:r>
        <w:rPr>
          <w:i/>
          <w:color w:val="0C0C0C"/>
          <w:w w:val="105"/>
        </w:rPr>
        <w:t xml:space="preserve">v </w:t>
      </w:r>
      <w:r>
        <w:rPr>
          <w:color w:val="0C0C0C"/>
          <w:w w:val="105"/>
          <w:sz w:val="21"/>
        </w:rPr>
        <w:t>čl. I bodu 1. tohoto zápisu na</w:t>
      </w:r>
      <w:r>
        <w:rPr>
          <w:color w:val="0C0C0C"/>
          <w:spacing w:val="-28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přejímajícího.</w:t>
      </w:r>
    </w:p>
    <w:p w14:paraId="599B6304" w14:textId="77777777" w:rsidR="007F6352" w:rsidRDefault="00270EFA">
      <w:pPr>
        <w:pStyle w:val="Odstavecseseznamem"/>
        <w:numPr>
          <w:ilvl w:val="0"/>
          <w:numId w:val="4"/>
        </w:numPr>
        <w:tabs>
          <w:tab w:val="left" w:pos="1326"/>
        </w:tabs>
        <w:spacing w:before="126" w:line="256" w:lineRule="auto"/>
        <w:ind w:left="1323" w:right="721" w:hanging="268"/>
        <w:jc w:val="both"/>
        <w:rPr>
          <w:color w:val="0C0C0C"/>
          <w:sz w:val="21"/>
        </w:rPr>
      </w:pPr>
      <w:r>
        <w:rPr>
          <w:color w:val="0C0C0C"/>
          <w:w w:val="105"/>
          <w:sz w:val="21"/>
        </w:rPr>
        <w:t xml:space="preserve">Přejímající uvedený majetek v rozsahu uvedeném výše od data účinnosti tohoto </w:t>
      </w:r>
      <w:proofErr w:type="gramStart"/>
      <w:r>
        <w:rPr>
          <w:color w:val="0C0C0C"/>
          <w:w w:val="105"/>
          <w:sz w:val="21"/>
        </w:rPr>
        <w:t>zápisu  do</w:t>
      </w:r>
      <w:proofErr w:type="gramEnd"/>
      <w:r>
        <w:rPr>
          <w:color w:val="0C0C0C"/>
          <w:w w:val="105"/>
          <w:sz w:val="21"/>
        </w:rPr>
        <w:t xml:space="preserve">  své příslušnosti hospodaření přebírá, a to </w:t>
      </w:r>
      <w:r>
        <w:rPr>
          <w:color w:val="232323"/>
          <w:w w:val="105"/>
          <w:sz w:val="21"/>
        </w:rPr>
        <w:t xml:space="preserve">za </w:t>
      </w:r>
      <w:r>
        <w:rPr>
          <w:color w:val="0C0C0C"/>
          <w:w w:val="105"/>
          <w:sz w:val="21"/>
        </w:rPr>
        <w:t>účelem pokrytí nutných potřeb</w:t>
      </w:r>
      <w:r>
        <w:rPr>
          <w:color w:val="0C0C0C"/>
          <w:spacing w:val="1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organizace.</w:t>
      </w:r>
    </w:p>
    <w:p w14:paraId="39327E39" w14:textId="77777777" w:rsidR="007F6352" w:rsidRDefault="00270EFA">
      <w:pPr>
        <w:pStyle w:val="Zkladntext"/>
        <w:spacing w:before="116" w:line="235" w:lineRule="exact"/>
        <w:ind w:left="2998" w:right="2702"/>
        <w:jc w:val="center"/>
        <w:rPr>
          <w:rFonts w:ascii="Arial"/>
        </w:rPr>
      </w:pPr>
      <w:r>
        <w:rPr>
          <w:rFonts w:ascii="Arial"/>
          <w:color w:val="0C0C0C"/>
          <w:w w:val="105"/>
        </w:rPr>
        <w:t>II.</w:t>
      </w:r>
    </w:p>
    <w:p w14:paraId="61212E84" w14:textId="77777777" w:rsidR="007F6352" w:rsidRDefault="00270EFA">
      <w:pPr>
        <w:pStyle w:val="Zkladntext"/>
        <w:spacing w:line="254" w:lineRule="auto"/>
        <w:ind w:left="1307" w:right="693" w:hanging="266"/>
        <w:jc w:val="both"/>
      </w:pPr>
      <w:r>
        <w:rPr>
          <w:rFonts w:ascii="Arial" w:hAnsi="Arial"/>
          <w:color w:val="0C0C0C"/>
          <w:w w:val="105"/>
          <w:sz w:val="20"/>
        </w:rPr>
        <w:t xml:space="preserve">1. </w:t>
      </w:r>
      <w:r>
        <w:rPr>
          <w:color w:val="0C0C0C"/>
          <w:w w:val="105"/>
        </w:rPr>
        <w:t xml:space="preserve">Přejímající přebírá majetek dle </w:t>
      </w:r>
      <w:r>
        <w:rPr>
          <w:color w:val="0C0C0C"/>
          <w:w w:val="105"/>
          <w:sz w:val="24"/>
        </w:rPr>
        <w:t xml:space="preserve">čl. </w:t>
      </w:r>
      <w:r>
        <w:rPr>
          <w:color w:val="0C0C0C"/>
          <w:w w:val="105"/>
          <w:sz w:val="23"/>
        </w:rPr>
        <w:t xml:space="preserve">I. </w:t>
      </w:r>
      <w:r>
        <w:rPr>
          <w:color w:val="0C0C0C"/>
          <w:w w:val="105"/>
        </w:rPr>
        <w:t xml:space="preserve">bodu 1 tohoto zápisu se </w:t>
      </w:r>
      <w:r>
        <w:rPr>
          <w:color w:val="232323"/>
          <w:w w:val="105"/>
        </w:rPr>
        <w:t xml:space="preserve">všemi </w:t>
      </w:r>
      <w:r>
        <w:rPr>
          <w:color w:val="0C0C0C"/>
          <w:w w:val="105"/>
        </w:rPr>
        <w:t>právy a povinnostmi a se</w:t>
      </w:r>
      <w:r>
        <w:rPr>
          <w:color w:val="232323"/>
          <w:w w:val="105"/>
        </w:rPr>
        <w:t xml:space="preserve"> všemi </w:t>
      </w:r>
      <w:r>
        <w:rPr>
          <w:color w:val="0C0C0C"/>
          <w:w w:val="105"/>
        </w:rPr>
        <w:t>součástmi.</w:t>
      </w:r>
    </w:p>
    <w:p w14:paraId="510267AD" w14:textId="77777777" w:rsidR="007F6352" w:rsidRDefault="00270EFA">
      <w:pPr>
        <w:pStyle w:val="Nadpis1"/>
      </w:pPr>
      <w:r>
        <w:rPr>
          <w:color w:val="0C0C0C"/>
          <w:w w:val="120"/>
        </w:rPr>
        <w:t>III.</w:t>
      </w:r>
    </w:p>
    <w:p w14:paraId="64503D00" w14:textId="77777777" w:rsidR="007F6352" w:rsidRDefault="00270EFA">
      <w:pPr>
        <w:pStyle w:val="Odstavecseseznamem"/>
        <w:numPr>
          <w:ilvl w:val="0"/>
          <w:numId w:val="3"/>
        </w:numPr>
        <w:tabs>
          <w:tab w:val="left" w:pos="1314"/>
        </w:tabs>
        <w:spacing w:before="9"/>
        <w:ind w:hanging="279"/>
        <w:jc w:val="both"/>
        <w:rPr>
          <w:sz w:val="21"/>
        </w:rPr>
      </w:pPr>
      <w:r>
        <w:rPr>
          <w:color w:val="0C0C0C"/>
          <w:w w:val="105"/>
          <w:sz w:val="21"/>
        </w:rPr>
        <w:t xml:space="preserve">Účetní hodnota předávaného majetku </w:t>
      </w:r>
      <w:r>
        <w:rPr>
          <w:color w:val="232323"/>
          <w:w w:val="105"/>
          <w:sz w:val="21"/>
        </w:rPr>
        <w:t xml:space="preserve">činí </w:t>
      </w:r>
      <w:r>
        <w:rPr>
          <w:color w:val="0C0C0C"/>
          <w:w w:val="105"/>
          <w:sz w:val="21"/>
        </w:rPr>
        <w:t>27.455,40</w:t>
      </w:r>
      <w:r>
        <w:rPr>
          <w:color w:val="0C0C0C"/>
          <w:spacing w:val="30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Kč.</w:t>
      </w:r>
    </w:p>
    <w:p w14:paraId="75410B14" w14:textId="77777777" w:rsidR="007F6352" w:rsidRDefault="00270EFA">
      <w:pPr>
        <w:pStyle w:val="Odstavecseseznamem"/>
        <w:numPr>
          <w:ilvl w:val="0"/>
          <w:numId w:val="3"/>
        </w:numPr>
        <w:tabs>
          <w:tab w:val="left" w:pos="1307"/>
        </w:tabs>
        <w:spacing w:before="115" w:line="256" w:lineRule="auto"/>
        <w:ind w:left="1307" w:right="705" w:hanging="267"/>
        <w:jc w:val="both"/>
        <w:rPr>
          <w:sz w:val="21"/>
        </w:rPr>
      </w:pPr>
      <w:r>
        <w:rPr>
          <w:color w:val="0C0C0C"/>
          <w:sz w:val="21"/>
        </w:rPr>
        <w:t xml:space="preserve">Současně s majetkem dle čl. </w:t>
      </w:r>
      <w:r>
        <w:rPr>
          <w:color w:val="0C0C0C"/>
          <w:sz w:val="23"/>
        </w:rPr>
        <w:t xml:space="preserve">I. </w:t>
      </w:r>
      <w:r>
        <w:rPr>
          <w:color w:val="0C0C0C"/>
          <w:sz w:val="21"/>
        </w:rPr>
        <w:t>bodu 1 tohoto zápisu předávající předá přejímajícímu veškeré dokumenty, které se ho týkají a které má k dispozici. Dnem fyzického předání a převzetí uvedeného majetku je přejímající oprávněn předávaný majetek užívat a současně tímto dnem přechází na přejímajícího nebezpečí škody na</w:t>
      </w:r>
      <w:r>
        <w:rPr>
          <w:color w:val="0C0C0C"/>
          <w:spacing w:val="-11"/>
          <w:sz w:val="21"/>
        </w:rPr>
        <w:t xml:space="preserve"> </w:t>
      </w:r>
      <w:r>
        <w:rPr>
          <w:color w:val="0C0C0C"/>
          <w:sz w:val="21"/>
        </w:rPr>
        <w:t>věci.</w:t>
      </w:r>
    </w:p>
    <w:p w14:paraId="5B52F58D" w14:textId="77777777" w:rsidR="007F6352" w:rsidRDefault="00270EFA">
      <w:pPr>
        <w:pStyle w:val="Nadpis1"/>
        <w:spacing w:before="100"/>
        <w:ind w:right="2648"/>
      </w:pPr>
      <w:r>
        <w:rPr>
          <w:color w:val="0C0C0C"/>
          <w:w w:val="105"/>
        </w:rPr>
        <w:t>IV.</w:t>
      </w:r>
    </w:p>
    <w:p w14:paraId="18A302A8" w14:textId="77777777" w:rsidR="007F6352" w:rsidRDefault="00270EFA">
      <w:pPr>
        <w:pStyle w:val="Odstavecseseznamem"/>
        <w:numPr>
          <w:ilvl w:val="0"/>
          <w:numId w:val="2"/>
        </w:numPr>
        <w:tabs>
          <w:tab w:val="left" w:pos="1302"/>
        </w:tabs>
        <w:spacing w:before="14" w:line="252" w:lineRule="auto"/>
        <w:ind w:right="714" w:hanging="279"/>
        <w:jc w:val="both"/>
        <w:rPr>
          <w:sz w:val="21"/>
        </w:rPr>
      </w:pPr>
      <w:r>
        <w:rPr>
          <w:color w:val="0C0C0C"/>
          <w:sz w:val="21"/>
        </w:rPr>
        <w:t xml:space="preserve">Předávající prohlašuje, </w:t>
      </w:r>
      <w:r>
        <w:rPr>
          <w:color w:val="232323"/>
          <w:sz w:val="21"/>
        </w:rPr>
        <w:t xml:space="preserve">že </w:t>
      </w:r>
      <w:r>
        <w:rPr>
          <w:color w:val="0C0C0C"/>
          <w:sz w:val="21"/>
        </w:rPr>
        <w:t>majetek tvořící předmět zápisu převádí ve stavu způsobilém k řádnému užívání.</w:t>
      </w:r>
    </w:p>
    <w:p w14:paraId="40A9B81B" w14:textId="77777777" w:rsidR="007F6352" w:rsidRDefault="00270EFA">
      <w:pPr>
        <w:pStyle w:val="Odstavecseseznamem"/>
        <w:numPr>
          <w:ilvl w:val="0"/>
          <w:numId w:val="2"/>
        </w:numPr>
        <w:tabs>
          <w:tab w:val="left" w:pos="1302"/>
        </w:tabs>
        <w:spacing w:before="127"/>
        <w:ind w:left="1301" w:hanging="276"/>
        <w:jc w:val="both"/>
        <w:rPr>
          <w:sz w:val="21"/>
        </w:rPr>
      </w:pPr>
      <w:r>
        <w:rPr>
          <w:color w:val="0C0C0C"/>
          <w:w w:val="105"/>
          <w:sz w:val="21"/>
        </w:rPr>
        <w:t xml:space="preserve">Přejímající prohlašuje, </w:t>
      </w:r>
      <w:r>
        <w:rPr>
          <w:color w:val="232323"/>
          <w:w w:val="105"/>
          <w:sz w:val="21"/>
        </w:rPr>
        <w:t xml:space="preserve">že </w:t>
      </w:r>
      <w:r>
        <w:rPr>
          <w:color w:val="0C0C0C"/>
          <w:w w:val="105"/>
          <w:sz w:val="21"/>
        </w:rPr>
        <w:t xml:space="preserve">bude předmět zápisu řádně užívat výhradně k </w:t>
      </w:r>
      <w:r>
        <w:rPr>
          <w:color w:val="232323"/>
          <w:w w:val="105"/>
          <w:sz w:val="21"/>
        </w:rPr>
        <w:t>vymezenému</w:t>
      </w:r>
      <w:r>
        <w:rPr>
          <w:color w:val="232323"/>
          <w:spacing w:val="-2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účelu.</w:t>
      </w:r>
    </w:p>
    <w:p w14:paraId="4A08ABD0" w14:textId="77777777" w:rsidR="007F6352" w:rsidRDefault="00270EFA">
      <w:pPr>
        <w:spacing w:before="49"/>
        <w:ind w:left="2998" w:right="2666"/>
        <w:jc w:val="center"/>
        <w:rPr>
          <w:sz w:val="30"/>
        </w:rPr>
      </w:pPr>
      <w:r>
        <w:rPr>
          <w:color w:val="0C0C0C"/>
          <w:w w:val="105"/>
          <w:sz w:val="30"/>
        </w:rPr>
        <w:t>v.</w:t>
      </w:r>
    </w:p>
    <w:p w14:paraId="49B439C1" w14:textId="77777777" w:rsidR="007F6352" w:rsidRDefault="00270EFA">
      <w:pPr>
        <w:pStyle w:val="Odstavecseseznamem"/>
        <w:numPr>
          <w:ilvl w:val="0"/>
          <w:numId w:val="1"/>
        </w:numPr>
        <w:tabs>
          <w:tab w:val="left" w:pos="1267"/>
        </w:tabs>
        <w:spacing w:before="8" w:line="252" w:lineRule="auto"/>
        <w:ind w:right="737" w:hanging="286"/>
        <w:rPr>
          <w:sz w:val="21"/>
        </w:rPr>
      </w:pPr>
      <w:r>
        <w:rPr>
          <w:color w:val="0C0C0C"/>
          <w:w w:val="105"/>
          <w:sz w:val="21"/>
        </w:rPr>
        <w:t xml:space="preserve">Jakékoliv </w:t>
      </w:r>
      <w:r>
        <w:rPr>
          <w:color w:val="232323"/>
          <w:w w:val="105"/>
          <w:sz w:val="21"/>
        </w:rPr>
        <w:t xml:space="preserve">změny </w:t>
      </w:r>
      <w:r>
        <w:rPr>
          <w:color w:val="0C0C0C"/>
          <w:w w:val="105"/>
          <w:sz w:val="21"/>
        </w:rPr>
        <w:t xml:space="preserve">či doplňky tohoto </w:t>
      </w:r>
      <w:r>
        <w:rPr>
          <w:color w:val="232323"/>
          <w:w w:val="105"/>
          <w:sz w:val="21"/>
        </w:rPr>
        <w:t xml:space="preserve">zápisu </w:t>
      </w:r>
      <w:r>
        <w:rPr>
          <w:color w:val="0C0C0C"/>
          <w:w w:val="105"/>
          <w:sz w:val="21"/>
        </w:rPr>
        <w:t>jsou možné a platné jen tehdy, pokud byly učiněny formou písemných, číslovaných dodatků podepsaných oprávněnými zástupci obou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stran.</w:t>
      </w:r>
    </w:p>
    <w:p w14:paraId="2218903C" w14:textId="77777777" w:rsidR="007F6352" w:rsidRDefault="00270EFA">
      <w:pPr>
        <w:pStyle w:val="Odstavecseseznamem"/>
        <w:numPr>
          <w:ilvl w:val="0"/>
          <w:numId w:val="1"/>
        </w:numPr>
        <w:tabs>
          <w:tab w:val="left" w:pos="1288"/>
        </w:tabs>
        <w:spacing w:before="123" w:line="256" w:lineRule="auto"/>
        <w:ind w:left="1289" w:right="727" w:hanging="269"/>
        <w:rPr>
          <w:sz w:val="21"/>
        </w:rPr>
      </w:pPr>
      <w:r>
        <w:rPr>
          <w:color w:val="232323"/>
          <w:w w:val="105"/>
          <w:sz w:val="21"/>
        </w:rPr>
        <w:t xml:space="preserve">Zápis </w:t>
      </w:r>
      <w:r>
        <w:rPr>
          <w:color w:val="0C0C0C"/>
          <w:w w:val="105"/>
          <w:sz w:val="21"/>
        </w:rPr>
        <w:t>nabývá platnosti dnem podpisu oběma stranami a dnem účinnosti uveřejněním v registru</w:t>
      </w:r>
      <w:r>
        <w:rPr>
          <w:color w:val="232323"/>
          <w:w w:val="105"/>
          <w:sz w:val="21"/>
        </w:rPr>
        <w:t xml:space="preserve"> smluv, </w:t>
      </w:r>
      <w:r>
        <w:rPr>
          <w:color w:val="0C0C0C"/>
          <w:w w:val="105"/>
          <w:sz w:val="21"/>
        </w:rPr>
        <w:t>přičemž uveřejnění zajistí</w:t>
      </w:r>
      <w:r>
        <w:rPr>
          <w:color w:val="0C0C0C"/>
          <w:spacing w:val="28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předávající.</w:t>
      </w:r>
    </w:p>
    <w:p w14:paraId="23620F96" w14:textId="77777777" w:rsidR="007F6352" w:rsidRDefault="00270EFA">
      <w:pPr>
        <w:pStyle w:val="Odstavecseseznamem"/>
        <w:numPr>
          <w:ilvl w:val="0"/>
          <w:numId w:val="1"/>
        </w:numPr>
        <w:tabs>
          <w:tab w:val="left" w:pos="1283"/>
        </w:tabs>
        <w:spacing w:line="249" w:lineRule="auto"/>
        <w:ind w:left="1286" w:right="750" w:hanging="274"/>
        <w:rPr>
          <w:sz w:val="21"/>
        </w:rPr>
      </w:pPr>
      <w:r>
        <w:rPr>
          <w:color w:val="0C0C0C"/>
          <w:w w:val="105"/>
          <w:sz w:val="21"/>
        </w:rPr>
        <w:t>Po</w:t>
      </w:r>
      <w:r>
        <w:rPr>
          <w:color w:val="0C0C0C"/>
          <w:spacing w:val="2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nabytí</w:t>
      </w:r>
      <w:r>
        <w:rPr>
          <w:color w:val="0C0C0C"/>
          <w:spacing w:val="-9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účinnosti bude</w:t>
      </w:r>
      <w:r>
        <w:rPr>
          <w:color w:val="0C0C0C"/>
          <w:spacing w:val="-6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mezi</w:t>
      </w:r>
      <w:r>
        <w:rPr>
          <w:color w:val="0C0C0C"/>
          <w:spacing w:val="-1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stranami </w:t>
      </w:r>
      <w:r>
        <w:rPr>
          <w:color w:val="0C0C0C"/>
          <w:w w:val="105"/>
          <w:sz w:val="21"/>
        </w:rPr>
        <w:t>uzavřen</w:t>
      </w:r>
      <w:r>
        <w:rPr>
          <w:color w:val="0C0C0C"/>
          <w:spacing w:val="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protokol</w:t>
      </w:r>
      <w:r>
        <w:rPr>
          <w:color w:val="0C0C0C"/>
          <w:spacing w:val="-2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o</w:t>
      </w:r>
      <w:r>
        <w:rPr>
          <w:color w:val="0C0C0C"/>
          <w:spacing w:val="9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předání</w:t>
      </w:r>
      <w:r>
        <w:rPr>
          <w:color w:val="0C0C0C"/>
          <w:spacing w:val="-9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a převzetí</w:t>
      </w:r>
      <w:r>
        <w:rPr>
          <w:color w:val="0C0C0C"/>
          <w:spacing w:val="-16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majetku</w:t>
      </w:r>
      <w:r>
        <w:rPr>
          <w:color w:val="0C0C0C"/>
          <w:spacing w:val="1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dle</w:t>
      </w:r>
      <w:r>
        <w:rPr>
          <w:color w:val="0C0C0C"/>
          <w:spacing w:val="-13"/>
          <w:w w:val="105"/>
          <w:sz w:val="21"/>
        </w:rPr>
        <w:t xml:space="preserve"> </w:t>
      </w:r>
      <w:r>
        <w:rPr>
          <w:color w:val="0C0C0C"/>
          <w:w w:val="105"/>
        </w:rPr>
        <w:t>čl.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  <w:sz w:val="21"/>
        </w:rPr>
        <w:t>I. bodu 1 tohoto</w:t>
      </w:r>
      <w:r>
        <w:rPr>
          <w:color w:val="0C0C0C"/>
          <w:spacing w:val="16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zápisu.</w:t>
      </w:r>
    </w:p>
    <w:p w14:paraId="03FCB367" w14:textId="77777777" w:rsidR="007F6352" w:rsidRDefault="00270EFA">
      <w:pPr>
        <w:pStyle w:val="Odstavecseseznamem"/>
        <w:numPr>
          <w:ilvl w:val="0"/>
          <w:numId w:val="1"/>
        </w:numPr>
        <w:tabs>
          <w:tab w:val="left" w:pos="1270"/>
        </w:tabs>
        <w:spacing w:before="129" w:line="252" w:lineRule="auto"/>
        <w:ind w:left="1283" w:right="733" w:hanging="271"/>
        <w:rPr>
          <w:sz w:val="21"/>
        </w:rPr>
      </w:pPr>
      <w:r>
        <w:rPr>
          <w:color w:val="0C0C0C"/>
          <w:w w:val="105"/>
          <w:sz w:val="21"/>
        </w:rPr>
        <w:t>Tento zápis je vyhotoven ve čtyřech stejnopisech s platností originálu, z nichž každá strana obdrží po dvou</w:t>
      </w:r>
      <w:r>
        <w:rPr>
          <w:color w:val="0C0C0C"/>
          <w:spacing w:val="1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vyhotoveních.</w:t>
      </w:r>
    </w:p>
    <w:p w14:paraId="107B3BF4" w14:textId="77777777" w:rsidR="007F6352" w:rsidRDefault="00270EFA">
      <w:pPr>
        <w:pStyle w:val="Zkladntext"/>
        <w:spacing w:before="132" w:line="256" w:lineRule="auto"/>
        <w:ind w:left="1345" w:right="739" w:hanging="343"/>
        <w:jc w:val="both"/>
      </w:pPr>
      <w:r>
        <w:rPr>
          <w:color w:val="0C0C0C"/>
          <w:w w:val="105"/>
        </w:rPr>
        <w:t xml:space="preserve">S. Strany zápisu prohlašují, Že </w:t>
      </w:r>
      <w:r>
        <w:rPr>
          <w:color w:val="232323"/>
          <w:w w:val="105"/>
        </w:rPr>
        <w:t xml:space="preserve">si </w:t>
      </w:r>
      <w:r>
        <w:rPr>
          <w:color w:val="0C0C0C"/>
          <w:w w:val="105"/>
        </w:rPr>
        <w:t>zápis před jeho podpisem přečetly, že souhlasí s jeho obsahem, jenž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je</w:t>
      </w:r>
      <w:r>
        <w:rPr>
          <w:color w:val="0C0C0C"/>
          <w:spacing w:val="-19"/>
          <w:w w:val="105"/>
        </w:rPr>
        <w:t xml:space="preserve"> </w:t>
      </w:r>
      <w:r>
        <w:rPr>
          <w:color w:val="0C0C0C"/>
          <w:w w:val="105"/>
        </w:rPr>
        <w:t>projevem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jejich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pravé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24"/>
          <w:w w:val="105"/>
        </w:rPr>
        <w:t xml:space="preserve"> </w:t>
      </w:r>
      <w:r>
        <w:rPr>
          <w:color w:val="0C0C0C"/>
          <w:w w:val="105"/>
        </w:rPr>
        <w:t>svobodné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vůle,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Že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zápis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byl</w:t>
      </w:r>
      <w:r>
        <w:rPr>
          <w:color w:val="0C0C0C"/>
          <w:spacing w:val="-25"/>
          <w:w w:val="105"/>
        </w:rPr>
        <w:t xml:space="preserve"> </w:t>
      </w:r>
      <w:r>
        <w:rPr>
          <w:color w:val="0C0C0C"/>
          <w:w w:val="105"/>
        </w:rPr>
        <w:t>sepsán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určitě,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vážně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srozumitelně,</w:t>
      </w:r>
      <w:r>
        <w:rPr>
          <w:color w:val="232323"/>
          <w:w w:val="105"/>
        </w:rPr>
        <w:t xml:space="preserve"> což </w:t>
      </w:r>
      <w:r>
        <w:rPr>
          <w:color w:val="0C0C0C"/>
          <w:w w:val="105"/>
        </w:rPr>
        <w:t>stvrzují podpisy svých oprávněných</w:t>
      </w:r>
      <w:r>
        <w:rPr>
          <w:color w:val="0C0C0C"/>
          <w:spacing w:val="46"/>
          <w:w w:val="105"/>
        </w:rPr>
        <w:t xml:space="preserve"> </w:t>
      </w:r>
      <w:r>
        <w:rPr>
          <w:color w:val="0C0C0C"/>
          <w:w w:val="105"/>
        </w:rPr>
        <w:t>zástupců.</w:t>
      </w:r>
    </w:p>
    <w:p w14:paraId="62B7C8B2" w14:textId="77777777" w:rsidR="007F6352" w:rsidRDefault="007F6352">
      <w:pPr>
        <w:pStyle w:val="Zkladntext"/>
        <w:spacing w:before="9"/>
        <w:rPr>
          <w:sz w:val="30"/>
        </w:rPr>
      </w:pPr>
    </w:p>
    <w:p w14:paraId="3F9B3253" w14:textId="77777777" w:rsidR="007F6352" w:rsidRDefault="00270EFA">
      <w:pPr>
        <w:pStyle w:val="Zkladntext"/>
        <w:tabs>
          <w:tab w:val="left" w:pos="5677"/>
        </w:tabs>
        <w:ind w:left="995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F3A12A8" wp14:editId="71EAAACB">
            <wp:simplePos x="0" y="0"/>
            <wp:positionH relativeFrom="page">
              <wp:posOffset>537311</wp:posOffset>
            </wp:positionH>
            <wp:positionV relativeFrom="paragraph">
              <wp:posOffset>237399</wp:posOffset>
            </wp:positionV>
            <wp:extent cx="6416001" cy="181051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001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w w:val="105"/>
        </w:rPr>
        <w:t>V Ústí nad Labem dne viz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w w:val="105"/>
        </w:rPr>
        <w:t>el.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podpis</w:t>
      </w:r>
      <w:r>
        <w:rPr>
          <w:color w:val="0C0C0C"/>
          <w:w w:val="105"/>
        </w:rPr>
        <w:tab/>
        <w:t>V Děčíně dne viz el.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podpis</w:t>
      </w:r>
    </w:p>
    <w:p w14:paraId="3FE675F1" w14:textId="77777777" w:rsidR="007F6352" w:rsidRDefault="00270EFA">
      <w:pPr>
        <w:spacing w:before="152"/>
        <w:ind w:left="2998" w:right="2754"/>
        <w:jc w:val="center"/>
        <w:rPr>
          <w:sz w:val="19"/>
        </w:rPr>
      </w:pPr>
      <w:r>
        <w:rPr>
          <w:color w:val="0C0C0C"/>
          <w:sz w:val="19"/>
        </w:rPr>
        <w:t>Stránka 2 z 2</w:t>
      </w:r>
    </w:p>
    <w:sectPr w:rsidR="007F6352">
      <w:pgSz w:w="11930" w:h="16840"/>
      <w:pgMar w:top="880" w:right="82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5FB0"/>
    <w:multiLevelType w:val="hybridMultilevel"/>
    <w:tmpl w:val="4E407BCA"/>
    <w:lvl w:ilvl="0" w:tplc="70CE1C50">
      <w:start w:val="1"/>
      <w:numFmt w:val="decimal"/>
      <w:lvlText w:val="%1."/>
      <w:lvlJc w:val="left"/>
      <w:pPr>
        <w:ind w:left="1299" w:hanging="281"/>
        <w:jc w:val="left"/>
      </w:pPr>
      <w:rPr>
        <w:rFonts w:ascii="Times New Roman" w:eastAsia="Times New Roman" w:hAnsi="Times New Roman" w:cs="Times New Roman" w:hint="default"/>
        <w:color w:val="0C0C0C"/>
        <w:w w:val="108"/>
        <w:sz w:val="21"/>
        <w:szCs w:val="21"/>
      </w:rPr>
    </w:lvl>
    <w:lvl w:ilvl="1" w:tplc="82B62220">
      <w:numFmt w:val="bullet"/>
      <w:lvlText w:val="•"/>
      <w:lvlJc w:val="left"/>
      <w:pPr>
        <w:ind w:left="2210" w:hanging="281"/>
      </w:pPr>
      <w:rPr>
        <w:rFonts w:hint="default"/>
      </w:rPr>
    </w:lvl>
    <w:lvl w:ilvl="2" w:tplc="67C0A1EC">
      <w:numFmt w:val="bullet"/>
      <w:lvlText w:val="•"/>
      <w:lvlJc w:val="left"/>
      <w:pPr>
        <w:ind w:left="3120" w:hanging="281"/>
      </w:pPr>
      <w:rPr>
        <w:rFonts w:hint="default"/>
      </w:rPr>
    </w:lvl>
    <w:lvl w:ilvl="3" w:tplc="5BCC3B02">
      <w:numFmt w:val="bullet"/>
      <w:lvlText w:val="•"/>
      <w:lvlJc w:val="left"/>
      <w:pPr>
        <w:ind w:left="4030" w:hanging="281"/>
      </w:pPr>
      <w:rPr>
        <w:rFonts w:hint="default"/>
      </w:rPr>
    </w:lvl>
    <w:lvl w:ilvl="4" w:tplc="4D541758">
      <w:numFmt w:val="bullet"/>
      <w:lvlText w:val="•"/>
      <w:lvlJc w:val="left"/>
      <w:pPr>
        <w:ind w:left="4941" w:hanging="281"/>
      </w:pPr>
      <w:rPr>
        <w:rFonts w:hint="default"/>
      </w:rPr>
    </w:lvl>
    <w:lvl w:ilvl="5" w:tplc="E1120F94">
      <w:numFmt w:val="bullet"/>
      <w:lvlText w:val="•"/>
      <w:lvlJc w:val="left"/>
      <w:pPr>
        <w:ind w:left="5851" w:hanging="281"/>
      </w:pPr>
      <w:rPr>
        <w:rFonts w:hint="default"/>
      </w:rPr>
    </w:lvl>
    <w:lvl w:ilvl="6" w:tplc="14765770">
      <w:numFmt w:val="bullet"/>
      <w:lvlText w:val="•"/>
      <w:lvlJc w:val="left"/>
      <w:pPr>
        <w:ind w:left="6761" w:hanging="281"/>
      </w:pPr>
      <w:rPr>
        <w:rFonts w:hint="default"/>
      </w:rPr>
    </w:lvl>
    <w:lvl w:ilvl="7" w:tplc="D8B8BBD6">
      <w:numFmt w:val="bullet"/>
      <w:lvlText w:val="•"/>
      <w:lvlJc w:val="left"/>
      <w:pPr>
        <w:ind w:left="7672" w:hanging="281"/>
      </w:pPr>
      <w:rPr>
        <w:rFonts w:hint="default"/>
      </w:rPr>
    </w:lvl>
    <w:lvl w:ilvl="8" w:tplc="B9B85532">
      <w:numFmt w:val="bullet"/>
      <w:lvlText w:val="•"/>
      <w:lvlJc w:val="left"/>
      <w:pPr>
        <w:ind w:left="8582" w:hanging="281"/>
      </w:pPr>
      <w:rPr>
        <w:rFonts w:hint="default"/>
      </w:rPr>
    </w:lvl>
  </w:abstractNum>
  <w:abstractNum w:abstractNumId="1" w15:restartNumberingAfterBreak="0">
    <w:nsid w:val="0A1C04F9"/>
    <w:multiLevelType w:val="hybridMultilevel"/>
    <w:tmpl w:val="F2123BEC"/>
    <w:lvl w:ilvl="0" w:tplc="3B9C44EA">
      <w:start w:val="1"/>
      <w:numFmt w:val="decimal"/>
      <w:lvlText w:val="%1."/>
      <w:lvlJc w:val="left"/>
      <w:pPr>
        <w:ind w:left="1142" w:hanging="279"/>
        <w:jc w:val="right"/>
      </w:pPr>
      <w:rPr>
        <w:rFonts w:hint="default"/>
        <w:b/>
        <w:bCs/>
        <w:w w:val="108"/>
      </w:rPr>
    </w:lvl>
    <w:lvl w:ilvl="1" w:tplc="3EF6D07E">
      <w:numFmt w:val="bullet"/>
      <w:lvlText w:val="•"/>
      <w:lvlJc w:val="left"/>
      <w:pPr>
        <w:ind w:left="2066" w:hanging="279"/>
      </w:pPr>
      <w:rPr>
        <w:rFonts w:hint="default"/>
      </w:rPr>
    </w:lvl>
    <w:lvl w:ilvl="2" w:tplc="0FE0845E">
      <w:numFmt w:val="bullet"/>
      <w:lvlText w:val="•"/>
      <w:lvlJc w:val="left"/>
      <w:pPr>
        <w:ind w:left="2992" w:hanging="279"/>
      </w:pPr>
      <w:rPr>
        <w:rFonts w:hint="default"/>
      </w:rPr>
    </w:lvl>
    <w:lvl w:ilvl="3" w:tplc="B3649442">
      <w:numFmt w:val="bullet"/>
      <w:lvlText w:val="•"/>
      <w:lvlJc w:val="left"/>
      <w:pPr>
        <w:ind w:left="3918" w:hanging="279"/>
      </w:pPr>
      <w:rPr>
        <w:rFonts w:hint="default"/>
      </w:rPr>
    </w:lvl>
    <w:lvl w:ilvl="4" w:tplc="0C28B944">
      <w:numFmt w:val="bullet"/>
      <w:lvlText w:val="•"/>
      <w:lvlJc w:val="left"/>
      <w:pPr>
        <w:ind w:left="4845" w:hanging="279"/>
      </w:pPr>
      <w:rPr>
        <w:rFonts w:hint="default"/>
      </w:rPr>
    </w:lvl>
    <w:lvl w:ilvl="5" w:tplc="FDDEE0CE">
      <w:numFmt w:val="bullet"/>
      <w:lvlText w:val="•"/>
      <w:lvlJc w:val="left"/>
      <w:pPr>
        <w:ind w:left="5771" w:hanging="279"/>
      </w:pPr>
      <w:rPr>
        <w:rFonts w:hint="default"/>
      </w:rPr>
    </w:lvl>
    <w:lvl w:ilvl="6" w:tplc="DCFE89D4">
      <w:numFmt w:val="bullet"/>
      <w:lvlText w:val="•"/>
      <w:lvlJc w:val="left"/>
      <w:pPr>
        <w:ind w:left="6697" w:hanging="279"/>
      </w:pPr>
      <w:rPr>
        <w:rFonts w:hint="default"/>
      </w:rPr>
    </w:lvl>
    <w:lvl w:ilvl="7" w:tplc="1598BCE8">
      <w:numFmt w:val="bullet"/>
      <w:lvlText w:val="•"/>
      <w:lvlJc w:val="left"/>
      <w:pPr>
        <w:ind w:left="7624" w:hanging="279"/>
      </w:pPr>
      <w:rPr>
        <w:rFonts w:hint="default"/>
      </w:rPr>
    </w:lvl>
    <w:lvl w:ilvl="8" w:tplc="84866A60">
      <w:numFmt w:val="bullet"/>
      <w:lvlText w:val="•"/>
      <w:lvlJc w:val="left"/>
      <w:pPr>
        <w:ind w:left="8550" w:hanging="279"/>
      </w:pPr>
      <w:rPr>
        <w:rFonts w:hint="default"/>
      </w:rPr>
    </w:lvl>
  </w:abstractNum>
  <w:abstractNum w:abstractNumId="2" w15:restartNumberingAfterBreak="0">
    <w:nsid w:val="0EA504C3"/>
    <w:multiLevelType w:val="hybridMultilevel"/>
    <w:tmpl w:val="AC74706E"/>
    <w:lvl w:ilvl="0" w:tplc="A60C8736">
      <w:start w:val="1"/>
      <w:numFmt w:val="decimal"/>
      <w:lvlText w:val="%1."/>
      <w:lvlJc w:val="left"/>
      <w:pPr>
        <w:ind w:left="1313" w:hanging="278"/>
        <w:jc w:val="left"/>
      </w:pPr>
      <w:rPr>
        <w:rFonts w:ascii="Times New Roman" w:eastAsia="Times New Roman" w:hAnsi="Times New Roman" w:cs="Times New Roman" w:hint="default"/>
        <w:color w:val="0C0C0C"/>
        <w:w w:val="108"/>
        <w:sz w:val="21"/>
        <w:szCs w:val="21"/>
      </w:rPr>
    </w:lvl>
    <w:lvl w:ilvl="1" w:tplc="BA246854">
      <w:numFmt w:val="bullet"/>
      <w:lvlText w:val="•"/>
      <w:lvlJc w:val="left"/>
      <w:pPr>
        <w:ind w:left="2228" w:hanging="278"/>
      </w:pPr>
      <w:rPr>
        <w:rFonts w:hint="default"/>
      </w:rPr>
    </w:lvl>
    <w:lvl w:ilvl="2" w:tplc="FDC2AD3E">
      <w:numFmt w:val="bullet"/>
      <w:lvlText w:val="•"/>
      <w:lvlJc w:val="left"/>
      <w:pPr>
        <w:ind w:left="3136" w:hanging="278"/>
      </w:pPr>
      <w:rPr>
        <w:rFonts w:hint="default"/>
      </w:rPr>
    </w:lvl>
    <w:lvl w:ilvl="3" w:tplc="C3F2A2DA">
      <w:numFmt w:val="bullet"/>
      <w:lvlText w:val="•"/>
      <w:lvlJc w:val="left"/>
      <w:pPr>
        <w:ind w:left="4044" w:hanging="278"/>
      </w:pPr>
      <w:rPr>
        <w:rFonts w:hint="default"/>
      </w:rPr>
    </w:lvl>
    <w:lvl w:ilvl="4" w:tplc="177A1BA6">
      <w:numFmt w:val="bullet"/>
      <w:lvlText w:val="•"/>
      <w:lvlJc w:val="left"/>
      <w:pPr>
        <w:ind w:left="4953" w:hanging="278"/>
      </w:pPr>
      <w:rPr>
        <w:rFonts w:hint="default"/>
      </w:rPr>
    </w:lvl>
    <w:lvl w:ilvl="5" w:tplc="0096DFB2">
      <w:numFmt w:val="bullet"/>
      <w:lvlText w:val="•"/>
      <w:lvlJc w:val="left"/>
      <w:pPr>
        <w:ind w:left="5861" w:hanging="278"/>
      </w:pPr>
      <w:rPr>
        <w:rFonts w:hint="default"/>
      </w:rPr>
    </w:lvl>
    <w:lvl w:ilvl="6" w:tplc="710A1584">
      <w:numFmt w:val="bullet"/>
      <w:lvlText w:val="•"/>
      <w:lvlJc w:val="left"/>
      <w:pPr>
        <w:ind w:left="6769" w:hanging="278"/>
      </w:pPr>
      <w:rPr>
        <w:rFonts w:hint="default"/>
      </w:rPr>
    </w:lvl>
    <w:lvl w:ilvl="7" w:tplc="B15C8A40">
      <w:numFmt w:val="bullet"/>
      <w:lvlText w:val="•"/>
      <w:lvlJc w:val="left"/>
      <w:pPr>
        <w:ind w:left="7678" w:hanging="278"/>
      </w:pPr>
      <w:rPr>
        <w:rFonts w:hint="default"/>
      </w:rPr>
    </w:lvl>
    <w:lvl w:ilvl="8" w:tplc="43242332">
      <w:numFmt w:val="bullet"/>
      <w:lvlText w:val="•"/>
      <w:lvlJc w:val="left"/>
      <w:pPr>
        <w:ind w:left="8586" w:hanging="278"/>
      </w:pPr>
      <w:rPr>
        <w:rFonts w:hint="default"/>
      </w:rPr>
    </w:lvl>
  </w:abstractNum>
  <w:abstractNum w:abstractNumId="3" w15:restartNumberingAfterBreak="0">
    <w:nsid w:val="38A84220"/>
    <w:multiLevelType w:val="hybridMultilevel"/>
    <w:tmpl w:val="09568A04"/>
    <w:lvl w:ilvl="0" w:tplc="42D682B4">
      <w:start w:val="1"/>
      <w:numFmt w:val="decimal"/>
      <w:lvlText w:val="%1."/>
      <w:lvlJc w:val="left"/>
      <w:pPr>
        <w:ind w:left="1296" w:hanging="256"/>
        <w:jc w:val="left"/>
      </w:pPr>
      <w:rPr>
        <w:rFonts w:ascii="Times New Roman" w:eastAsia="Times New Roman" w:hAnsi="Times New Roman" w:cs="Times New Roman" w:hint="default"/>
        <w:color w:val="0C0C0C"/>
        <w:w w:val="105"/>
        <w:sz w:val="21"/>
        <w:szCs w:val="21"/>
      </w:rPr>
    </w:lvl>
    <w:lvl w:ilvl="1" w:tplc="D4C63B4A">
      <w:numFmt w:val="bullet"/>
      <w:lvlText w:val="•"/>
      <w:lvlJc w:val="left"/>
      <w:pPr>
        <w:ind w:left="2210" w:hanging="256"/>
      </w:pPr>
      <w:rPr>
        <w:rFonts w:hint="default"/>
      </w:rPr>
    </w:lvl>
    <w:lvl w:ilvl="2" w:tplc="E842E4DE">
      <w:numFmt w:val="bullet"/>
      <w:lvlText w:val="•"/>
      <w:lvlJc w:val="left"/>
      <w:pPr>
        <w:ind w:left="3120" w:hanging="256"/>
      </w:pPr>
      <w:rPr>
        <w:rFonts w:hint="default"/>
      </w:rPr>
    </w:lvl>
    <w:lvl w:ilvl="3" w:tplc="BE622C1C">
      <w:numFmt w:val="bullet"/>
      <w:lvlText w:val="•"/>
      <w:lvlJc w:val="left"/>
      <w:pPr>
        <w:ind w:left="4030" w:hanging="256"/>
      </w:pPr>
      <w:rPr>
        <w:rFonts w:hint="default"/>
      </w:rPr>
    </w:lvl>
    <w:lvl w:ilvl="4" w:tplc="AAA285E2">
      <w:numFmt w:val="bullet"/>
      <w:lvlText w:val="•"/>
      <w:lvlJc w:val="left"/>
      <w:pPr>
        <w:ind w:left="4941" w:hanging="256"/>
      </w:pPr>
      <w:rPr>
        <w:rFonts w:hint="default"/>
      </w:rPr>
    </w:lvl>
    <w:lvl w:ilvl="5" w:tplc="CB1A617E">
      <w:numFmt w:val="bullet"/>
      <w:lvlText w:val="•"/>
      <w:lvlJc w:val="left"/>
      <w:pPr>
        <w:ind w:left="5851" w:hanging="256"/>
      </w:pPr>
      <w:rPr>
        <w:rFonts w:hint="default"/>
      </w:rPr>
    </w:lvl>
    <w:lvl w:ilvl="6" w:tplc="91E2F104">
      <w:numFmt w:val="bullet"/>
      <w:lvlText w:val="•"/>
      <w:lvlJc w:val="left"/>
      <w:pPr>
        <w:ind w:left="6761" w:hanging="256"/>
      </w:pPr>
      <w:rPr>
        <w:rFonts w:hint="default"/>
      </w:rPr>
    </w:lvl>
    <w:lvl w:ilvl="7" w:tplc="C540CB00">
      <w:numFmt w:val="bullet"/>
      <w:lvlText w:val="•"/>
      <w:lvlJc w:val="left"/>
      <w:pPr>
        <w:ind w:left="7672" w:hanging="256"/>
      </w:pPr>
      <w:rPr>
        <w:rFonts w:hint="default"/>
      </w:rPr>
    </w:lvl>
    <w:lvl w:ilvl="8" w:tplc="4052E68A">
      <w:numFmt w:val="bullet"/>
      <w:lvlText w:val="•"/>
      <w:lvlJc w:val="left"/>
      <w:pPr>
        <w:ind w:left="8582" w:hanging="256"/>
      </w:pPr>
      <w:rPr>
        <w:rFonts w:hint="default"/>
      </w:rPr>
    </w:lvl>
  </w:abstractNum>
  <w:num w:numId="1" w16cid:durableId="1912933720">
    <w:abstractNumId w:val="3"/>
  </w:num>
  <w:num w:numId="2" w16cid:durableId="346492007">
    <w:abstractNumId w:val="0"/>
  </w:num>
  <w:num w:numId="3" w16cid:durableId="1139810832">
    <w:abstractNumId w:val="2"/>
  </w:num>
  <w:num w:numId="4" w16cid:durableId="52397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7VfR5c4uJRu48tKMQKSBcD9Yid5wp3jGlCiolnaxPFeUWgCYf7tPVXGBE1G3R8S+fXfz4pidlkkU16j2zdMp6g==" w:salt="HzEbrC5nszlZgnLuozMx3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352"/>
    <w:rsid w:val="00270EFA"/>
    <w:rsid w:val="00451CC0"/>
    <w:rsid w:val="007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741D85"/>
  <w15:docId w15:val="{64696ED1-B9D7-423A-BADB-C6A59198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93"/>
      <w:ind w:left="2998" w:right="2615"/>
      <w:jc w:val="center"/>
      <w:outlineLvl w:val="0"/>
    </w:pPr>
    <w:rPr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869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13"/>
      <w:ind w:left="1142" w:hanging="279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dec.jus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ksoud.u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podatelna@ksoud.unl.justic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nMkY8weXioJK2+8P4bYlw7kbHt+rDzc8MjkpwCcxeOk=</DigestValue>
    </Reference>
    <Reference Type="http://www.w3.org/2000/09/xmldsig#Object" URI="#idOfficeObject">
      <DigestMethod Algorithm="http://www.w3.org/2001/04/xmlenc#sha256"/>
      <DigestValue>PdQQhpCFyzwOEwliAnFG9svJ5qPnSxF/q4zz+l9WHSA=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LQCR+Su3+VuxYP7tbSaQuugr+lr12CJgWyqJzR1P+Dg=</DigestValue>
    </Reference>
  </SignedInfo>
  <SignatureValue>euc2JMMvFbJlM/3SkI8gJlOkH3OK3VMMnkvRM7Mv9rZ2eM7sYgV4hSy3RjeQd9uCw+Gvg5w6Egmw
Qf27gothuPEJtYP1ACt/pIcd2pjErnSTOo0sMFG1Qcmbc6onoca4QfZTjQ60WorWmdMjTvxaT5ex
+/ybBX49cyoks0AMeNRQQoTC6UJQegoVFgoU0eRFZ1nYaX9ieHxMsRyANcwUdHJ/NrO1YNodWiHJ
caXNZxxZm/yoMLnaG5uTS8H+V0KeuzED9Oky2bmVDMlgy1Baw/LfMEa6s4nwkuAzWYn1b2Ds8CBO
aLQ++K09oOQPaB3Dm8Jr+jI2MHtlQA49wSmK/g==</SignatureValue>
  <KeyInfo>
    <X509Data>
      <X509Certificate>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Ki/y8/6tESsNBhLA6xjfGbHh3cQMAsGA1UdDwQEAwIGwDBbBgNVHREEVDBSoC8GCisGAQQBgjcUAgOgIQwfTVBhdmxhc292YUBrc291ZC51bmwuanVzdGljZS5jeoE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MYI6omNL/2ZO4gzZs2fPyqyn2pQpUpsFZc4LK2Dh7ec=</DigestValue>
      </Reference>
      <Reference URI="/word/document.xml?ContentType=application/vnd.openxmlformats-officedocument.wordprocessingml.document.main+xml">
        <DigestMethod Algorithm="http://www.w3.org/2001/04/xmlenc#sha256"/>
        <DigestValue>kloLywTqXLzo9zd7wbgTmWubs2JTRe779ASsF7+Nnyk=</DigestValue>
      </Reference>
      <Reference URI="/word/fontTable.xml?ContentType=application/vnd.openxmlformats-officedocument.wordprocessingml.fontTable+xml">
        <DigestMethod Algorithm="http://www.w3.org/2001/04/xmlenc#sha256"/>
        <DigestValue>dy1HGE4lnedbT15uzriGc9mHMWMqNTGskNm2D7K9DUc=</DigestValue>
      </Reference>
      <Reference URI="/word/media/image1.png?ContentType=image/png">
        <DigestMethod Algorithm="http://www.w3.org/2001/04/xmlenc#sha256"/>
        <DigestValue>FjQssFgkNe2fmOWVBlxzPm1poIHO9Eg1zvxVlfKXFOE=</DigestValue>
      </Reference>
      <Reference URI="/word/media/image2.png?ContentType=image/png">
        <DigestMethod Algorithm="http://www.w3.org/2001/04/xmlenc#sha256"/>
        <DigestValue>RJVhiwq5W52hjdWIRfKYeVqSAJWwZy12ExzOmqXFHms=</DigestValue>
      </Reference>
      <Reference URI="/word/numbering.xml?ContentType=application/vnd.openxmlformats-officedocument.wordprocessingml.numbering+xml">
        <DigestMethod Algorithm="http://www.w3.org/2001/04/xmlenc#sha256"/>
        <DigestValue>Y9PgOvLigPsSOSWIgAf1Wjvk6vamjoHTSqTQ2IVTXaY=</DigestValue>
      </Reference>
      <Reference URI="/word/settings.xml?ContentType=application/vnd.openxmlformats-officedocument.wordprocessingml.settings+xml">
        <DigestMethod Algorithm="http://www.w3.org/2001/04/xmlenc#sha256"/>
        <DigestValue>MAXt2UCUPTi7QMxVZ7xs68Z14I5vDPZ9hy35DiDXuVM=</DigestValue>
      </Reference>
      <Reference URI="/word/styles.xml?ContentType=application/vnd.openxmlformats-officedocument.wordprocessingml.styles+xml">
        <DigestMethod Algorithm="http://www.w3.org/2001/04/xmlenc#sha256"/>
        <DigestValue>mRIKIl/Boh2FKQTLMOmH3Yp2fAnHVLrAfisFsiGXmlY=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2026-05-13T07:49:56Z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2026-05-13T07:49:56Z</xd:SigningTime>
          <xd:SigningCertificate>
            <xd:Cert>
              <xd:CertDigest>
                <DigestMethod Algorithm="http://www.w3.org/2001/04/xmlenc#sha256"/>
                <DigestValue>7i0dFz5G3JFjcraPtFTg6gX7aoRkllv7uOl6xpe2M80=</DigestValue>
              </xd:CertDigest>
              <xd:IssuerSerial>
                <X509IssuerName>CN=Justice CA 01, O=Ministerstvo spravedlnosti CR, C=CZ</X509IssuerName>
                <X509SerialNumber>713627429657809721324671651838082927255259079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3827</Characters>
  <Application>Microsoft Office Word</Application>
  <DocSecurity>8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Pavlasová Michaela Bc.</cp:lastModifiedBy>
  <cp:revision>2</cp:revision>
  <dcterms:created xsi:type="dcterms:W3CDTF">2026-05-13T07:37:00Z</dcterms:created>
  <dcterms:modified xsi:type="dcterms:W3CDTF">2026-05-13T07:49:00Z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2026-05-13T00:00:00Z</vt:filetime>
  </property>
</Properties>
</file>