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EE78" w14:textId="77777777" w:rsidR="002E6566" w:rsidRDefault="002E6566">
      <w:pPr>
        <w:spacing w:line="1" w:lineRule="exact"/>
      </w:pPr>
    </w:p>
    <w:p w14:paraId="4C572418" w14:textId="77777777" w:rsidR="002E6566" w:rsidRDefault="00000000">
      <w:pPr>
        <w:pStyle w:val="Zhlavnebozpat0"/>
        <w:framePr w:wrap="none" w:vAnchor="page" w:hAnchor="page" w:x="9339" w:y="1007"/>
      </w:pPr>
      <w:r>
        <w:t>NS_1820/MO1</w:t>
      </w:r>
    </w:p>
    <w:p w14:paraId="461096E4" w14:textId="77777777" w:rsidR="002E6566" w:rsidRDefault="00000000">
      <w:pPr>
        <w:pStyle w:val="Zkladntext1"/>
        <w:framePr w:w="10363" w:h="6850" w:hRule="exact" w:wrap="none" w:vAnchor="page" w:hAnchor="page" w:x="1164" w:y="1415"/>
        <w:spacing w:after="300" w:line="307" w:lineRule="auto"/>
      </w:pPr>
      <w:r>
        <w:t>Níže uvedeného dne, měsíce a roku uzavřely</w:t>
      </w:r>
    </w:p>
    <w:p w14:paraId="0579916F" w14:textId="77777777" w:rsidR="002E6566" w:rsidRDefault="00000000">
      <w:pPr>
        <w:pStyle w:val="Nadpis30"/>
        <w:framePr w:w="10363" w:h="6850" w:hRule="exact" w:wrap="none" w:vAnchor="page" w:hAnchor="page" w:x="1164" w:y="1415"/>
        <w:spacing w:line="307" w:lineRule="auto"/>
        <w:jc w:val="left"/>
      </w:pPr>
      <w:bookmarkStart w:id="0" w:name="bookmark0"/>
      <w:r>
        <w:t>statutární město Pardubice</w:t>
      </w:r>
      <w:bookmarkEnd w:id="0"/>
    </w:p>
    <w:p w14:paraId="23CCF251" w14:textId="77777777" w:rsidR="002E6566" w:rsidRDefault="00000000">
      <w:pPr>
        <w:pStyle w:val="Zkladntext1"/>
        <w:framePr w:w="10363" w:h="6850" w:hRule="exact" w:wrap="none" w:vAnchor="page" w:hAnchor="page" w:x="1164" w:y="1415"/>
        <w:tabs>
          <w:tab w:val="left" w:pos="1033"/>
        </w:tabs>
        <w:spacing w:after="0" w:line="307" w:lineRule="auto"/>
      </w:pPr>
      <w:r>
        <w:t>IČO:</w:t>
      </w:r>
      <w:r>
        <w:tab/>
        <w:t>002 74 046</w:t>
      </w:r>
    </w:p>
    <w:p w14:paraId="0878E09A" w14:textId="77777777" w:rsidR="002E6566" w:rsidRDefault="00000000">
      <w:pPr>
        <w:pStyle w:val="Zkladntext1"/>
        <w:framePr w:w="10363" w:h="6850" w:hRule="exact" w:wrap="none" w:vAnchor="page" w:hAnchor="page" w:x="1164" w:y="1415"/>
        <w:tabs>
          <w:tab w:val="left" w:pos="1033"/>
        </w:tabs>
        <w:spacing w:after="0" w:line="307" w:lineRule="auto"/>
      </w:pPr>
      <w:r>
        <w:t>sídlo:</w:t>
      </w:r>
      <w:r>
        <w:tab/>
        <w:t>Pernštýnské nám. 1, PSČ 530 21 Pardubice</w:t>
      </w:r>
    </w:p>
    <w:p w14:paraId="204D18E3" w14:textId="77777777" w:rsidR="002E6566" w:rsidRDefault="00000000">
      <w:pPr>
        <w:pStyle w:val="Zkladntext1"/>
        <w:framePr w:w="10363" w:h="6850" w:hRule="exact" w:wrap="none" w:vAnchor="page" w:hAnchor="page" w:x="1164" w:y="1415"/>
        <w:spacing w:after="0" w:line="307" w:lineRule="auto"/>
      </w:pPr>
      <w:r>
        <w:t>jednající: Ing. Miroslav Macela,</w:t>
      </w:r>
    </w:p>
    <w:p w14:paraId="48C084FF" w14:textId="77777777" w:rsidR="002E6566" w:rsidRDefault="00000000">
      <w:pPr>
        <w:pStyle w:val="Zkladntext1"/>
        <w:framePr w:w="10363" w:h="6850" w:hRule="exact" w:wrap="none" w:vAnchor="page" w:hAnchor="page" w:x="1164" w:y="1415"/>
        <w:spacing w:after="300" w:line="307" w:lineRule="auto"/>
        <w:ind w:left="1120"/>
      </w:pPr>
      <w:r>
        <w:t>vedoucí oddělení pozemků a převodu nemovitostí Magistrátu města Pardubic, a to na základě čl. 10 odst. 1 a odst. 6 a čl. 12 směrnice č. 3/2026 Organizační řád v platném znění</w:t>
      </w:r>
    </w:p>
    <w:p w14:paraId="1CBAFDE2" w14:textId="77777777" w:rsidR="002E6566" w:rsidRDefault="00000000">
      <w:pPr>
        <w:pStyle w:val="Zkladntext1"/>
        <w:framePr w:w="10363" w:h="6850" w:hRule="exact" w:wrap="none" w:vAnchor="page" w:hAnchor="page" w:x="1164" w:y="1415"/>
        <w:spacing w:after="300" w:line="307" w:lineRule="auto"/>
      </w:pPr>
      <w:r>
        <w:t xml:space="preserve">(dále jenom jako </w:t>
      </w:r>
      <w:r>
        <w:rPr>
          <w:b/>
          <w:bCs/>
          <w:i/>
          <w:iCs/>
        </w:rPr>
        <w:t>„pronajímatel“)</w:t>
      </w:r>
    </w:p>
    <w:p w14:paraId="4CAA995F" w14:textId="77777777" w:rsidR="002E6566" w:rsidRDefault="00000000">
      <w:pPr>
        <w:pStyle w:val="Zkladntext1"/>
        <w:framePr w:w="10363" w:h="6850" w:hRule="exact" w:wrap="none" w:vAnchor="page" w:hAnchor="page" w:x="1164" w:y="1415"/>
        <w:spacing w:after="300" w:line="307" w:lineRule="auto"/>
      </w:pPr>
      <w:r>
        <w:rPr>
          <w:b/>
          <w:bCs/>
        </w:rPr>
        <w:t>a</w:t>
      </w:r>
    </w:p>
    <w:p w14:paraId="47CABC49" w14:textId="77777777" w:rsidR="002E6566" w:rsidRDefault="00000000">
      <w:pPr>
        <w:pStyle w:val="Nadpis30"/>
        <w:framePr w:w="10363" w:h="6850" w:hRule="exact" w:wrap="none" w:vAnchor="page" w:hAnchor="page" w:x="1164" w:y="1415"/>
        <w:spacing w:line="307" w:lineRule="auto"/>
        <w:jc w:val="left"/>
      </w:pPr>
      <w:bookmarkStart w:id="1" w:name="bookmark2"/>
      <w:r>
        <w:t>NA DOLÍKU s.r.o.</w:t>
      </w:r>
      <w:bookmarkEnd w:id="1"/>
    </w:p>
    <w:p w14:paraId="47A61024" w14:textId="77777777" w:rsidR="002E6566" w:rsidRDefault="00000000">
      <w:pPr>
        <w:pStyle w:val="Zkladntext1"/>
        <w:framePr w:w="10363" w:h="6850" w:hRule="exact" w:wrap="none" w:vAnchor="page" w:hAnchor="page" w:x="1164" w:y="1415"/>
        <w:tabs>
          <w:tab w:val="left" w:pos="1033"/>
        </w:tabs>
        <w:spacing w:after="0" w:line="307" w:lineRule="auto"/>
      </w:pPr>
      <w:r>
        <w:t>IČO:</w:t>
      </w:r>
      <w:r>
        <w:tab/>
        <w:t>27500535</w:t>
      </w:r>
    </w:p>
    <w:p w14:paraId="48C603D4" w14:textId="77777777" w:rsidR="002E6566" w:rsidRDefault="00000000">
      <w:pPr>
        <w:pStyle w:val="Zkladntext1"/>
        <w:framePr w:w="10363" w:h="6850" w:hRule="exact" w:wrap="none" w:vAnchor="page" w:hAnchor="page" w:x="1164" w:y="1415"/>
        <w:tabs>
          <w:tab w:val="left" w:pos="1033"/>
        </w:tabs>
        <w:spacing w:after="0" w:line="307" w:lineRule="auto"/>
      </w:pPr>
      <w:r>
        <w:t>sídlo:</w:t>
      </w:r>
      <w:r>
        <w:tab/>
        <w:t>Milheimova 2889, Zelené Předměstí, 530 02 Pardubice</w:t>
      </w:r>
    </w:p>
    <w:p w14:paraId="6F8DB22E" w14:textId="77777777" w:rsidR="002E6566" w:rsidRDefault="00000000">
      <w:pPr>
        <w:pStyle w:val="Zkladntext1"/>
        <w:framePr w:w="10363" w:h="6850" w:hRule="exact" w:wrap="none" w:vAnchor="page" w:hAnchor="page" w:x="1164" w:y="1415"/>
        <w:spacing w:after="300" w:line="307" w:lineRule="auto"/>
      </w:pPr>
      <w:r>
        <w:t>jednající: Ing. Martin Štěpánek, jednatel</w:t>
      </w:r>
    </w:p>
    <w:p w14:paraId="29F98A92" w14:textId="77777777" w:rsidR="002E6566" w:rsidRDefault="00000000">
      <w:pPr>
        <w:pStyle w:val="Zkladntext1"/>
        <w:framePr w:w="10363" w:h="6850" w:hRule="exact" w:wrap="none" w:vAnchor="page" w:hAnchor="page" w:x="1164" w:y="1415"/>
        <w:spacing w:after="300" w:line="307" w:lineRule="auto"/>
      </w:pPr>
      <w:r>
        <w:t>zapsaná v obchodním rejstříku vedeném u Krajského soudu v Hradci Králové, oddíl C, vložka 22650</w:t>
      </w:r>
    </w:p>
    <w:p w14:paraId="6545C041" w14:textId="77777777" w:rsidR="002E6566" w:rsidRDefault="00000000">
      <w:pPr>
        <w:pStyle w:val="Zkladntext1"/>
        <w:framePr w:w="10363" w:h="6850" w:hRule="exact" w:wrap="none" w:vAnchor="page" w:hAnchor="page" w:x="1164" w:y="1415"/>
        <w:spacing w:after="300" w:line="307" w:lineRule="auto"/>
      </w:pPr>
      <w:r>
        <w:t xml:space="preserve">(dále jenom jako </w:t>
      </w:r>
      <w:r>
        <w:rPr>
          <w:b/>
          <w:bCs/>
          <w:i/>
          <w:iCs/>
        </w:rPr>
        <w:t>„nájemce“)</w:t>
      </w:r>
    </w:p>
    <w:p w14:paraId="3FED66D0" w14:textId="06AE4294" w:rsidR="002E6566" w:rsidRDefault="00000000">
      <w:pPr>
        <w:pStyle w:val="Zkladntext1"/>
        <w:framePr w:w="10363" w:h="6850" w:hRule="exact" w:wrap="none" w:vAnchor="page" w:hAnchor="page" w:x="1164" w:y="1415"/>
        <w:spacing w:after="0" w:line="307" w:lineRule="auto"/>
      </w:pPr>
      <w:r>
        <w:t xml:space="preserve">(dále společně též jako </w:t>
      </w:r>
      <w:r>
        <w:rPr>
          <w:b/>
          <w:bCs/>
          <w:i/>
          <w:iCs/>
        </w:rPr>
        <w:t>„</w:t>
      </w:r>
      <w:r w:rsidR="00E053DD">
        <w:rPr>
          <w:b/>
          <w:bCs/>
          <w:i/>
          <w:iCs/>
        </w:rPr>
        <w:t>smluvní strany</w:t>
      </w:r>
      <w:r>
        <w:rPr>
          <w:b/>
          <w:bCs/>
          <w:i/>
          <w:iCs/>
        </w:rPr>
        <w:t>“)</w:t>
      </w:r>
    </w:p>
    <w:p w14:paraId="118E144E" w14:textId="77777777" w:rsidR="002E6566" w:rsidRDefault="00000000">
      <w:pPr>
        <w:pStyle w:val="Nadpis10"/>
        <w:framePr w:w="10363" w:h="6278" w:hRule="exact" w:wrap="none" w:vAnchor="page" w:hAnchor="page" w:x="1164" w:y="8985"/>
        <w:spacing w:after="0"/>
        <w:jc w:val="center"/>
      </w:pPr>
      <w:bookmarkStart w:id="2" w:name="bookmark4"/>
      <w:r>
        <w:t>dodatek č. 1</w:t>
      </w:r>
      <w:bookmarkEnd w:id="2"/>
    </w:p>
    <w:p w14:paraId="12ADA68A" w14:textId="77777777" w:rsidR="002E6566" w:rsidRDefault="00000000">
      <w:pPr>
        <w:pStyle w:val="Nadpis30"/>
        <w:framePr w:w="10363" w:h="6278" w:hRule="exact" w:wrap="none" w:vAnchor="page" w:hAnchor="page" w:x="1164" w:y="8985"/>
        <w:spacing w:after="220" w:line="312" w:lineRule="auto"/>
      </w:pPr>
      <w:bookmarkStart w:id="3" w:name="bookmark6"/>
      <w:r>
        <w:t>k nájemní smlouvě ze dne 12.3.2025</w:t>
      </w:r>
      <w:bookmarkEnd w:id="3"/>
    </w:p>
    <w:p w14:paraId="2ADACA6F" w14:textId="77777777" w:rsidR="002E6566" w:rsidRDefault="00000000">
      <w:pPr>
        <w:pStyle w:val="Zkladntext1"/>
        <w:framePr w:w="10363" w:h="6278" w:hRule="exact" w:wrap="none" w:vAnchor="page" w:hAnchor="page" w:x="1164" w:y="8985"/>
        <w:spacing w:after="580" w:line="312" w:lineRule="auto"/>
        <w:ind w:firstLine="340"/>
      </w:pPr>
      <w:r>
        <w:t>v souladu s ustanovením § 2201 a násl. zákona č. 89/2012 Sb., občanský zákoník v platném znění</w:t>
      </w:r>
    </w:p>
    <w:p w14:paraId="2694D70C" w14:textId="77777777" w:rsidR="002E6566" w:rsidRDefault="002E6566">
      <w:pPr>
        <w:pStyle w:val="Nadpis30"/>
        <w:framePr w:w="10363" w:h="6278" w:hRule="exact" w:wrap="none" w:vAnchor="page" w:hAnchor="page" w:x="1164" w:y="8985"/>
        <w:numPr>
          <w:ilvl w:val="0"/>
          <w:numId w:val="1"/>
        </w:numPr>
        <w:spacing w:line="307" w:lineRule="auto"/>
      </w:pPr>
    </w:p>
    <w:p w14:paraId="370AAF37" w14:textId="77777777" w:rsidR="002E6566" w:rsidRDefault="00000000">
      <w:pPr>
        <w:pStyle w:val="Zkladntext1"/>
        <w:framePr w:w="10363" w:h="6278" w:hRule="exact" w:wrap="none" w:vAnchor="page" w:hAnchor="page" w:x="1164" w:y="8985"/>
        <w:numPr>
          <w:ilvl w:val="0"/>
          <w:numId w:val="2"/>
        </w:numPr>
        <w:tabs>
          <w:tab w:val="left" w:pos="346"/>
        </w:tabs>
        <w:spacing w:after="300" w:line="307" w:lineRule="auto"/>
        <w:ind w:left="380" w:hanging="380"/>
        <w:jc w:val="both"/>
      </w:pPr>
      <w:r>
        <w:t xml:space="preserve">Pronajímatel a nájemce spolu dne 12.3.2025 uzavřeli nájemní smlouvu č. NS_1820/MO1, jejímž předmětem je nájem pozemku definovaného v článku II. odst.1. této smlouvy za účelem zajištění příslušného rozhodnutí stavebního úřadu </w:t>
      </w:r>
      <w:proofErr w:type="spellStart"/>
      <w:r>
        <w:t>MmP</w:t>
      </w:r>
      <w:proofErr w:type="spellEnd"/>
      <w:r>
        <w:t xml:space="preserve"> na stavbu „Rezidence Na DOLÍKU“ </w:t>
      </w:r>
      <w:r>
        <w:rPr>
          <w:i/>
          <w:iCs/>
        </w:rPr>
        <w:t>(dále jenom jako „Nájemní smlouva").</w:t>
      </w:r>
    </w:p>
    <w:p w14:paraId="2FF0B23D" w14:textId="77777777" w:rsidR="002E6566" w:rsidRDefault="002E6566">
      <w:pPr>
        <w:pStyle w:val="Nadpis30"/>
        <w:framePr w:w="10363" w:h="6278" w:hRule="exact" w:wrap="none" w:vAnchor="page" w:hAnchor="page" w:x="1164" w:y="8985"/>
        <w:numPr>
          <w:ilvl w:val="0"/>
          <w:numId w:val="1"/>
        </w:numPr>
        <w:spacing w:line="312" w:lineRule="auto"/>
      </w:pPr>
    </w:p>
    <w:p w14:paraId="3FF29F28" w14:textId="77777777" w:rsidR="002E6566" w:rsidRDefault="00000000">
      <w:pPr>
        <w:pStyle w:val="Zkladntext1"/>
        <w:framePr w:w="10363" w:h="6278" w:hRule="exact" w:wrap="none" w:vAnchor="page" w:hAnchor="page" w:x="1164" w:y="8985"/>
        <w:numPr>
          <w:ilvl w:val="0"/>
          <w:numId w:val="3"/>
        </w:numPr>
        <w:tabs>
          <w:tab w:val="left" w:pos="346"/>
        </w:tabs>
        <w:spacing w:after="0" w:line="312" w:lineRule="auto"/>
      </w:pPr>
      <w:r>
        <w:t>Pronajímatel a nájemce se dohodli na níže uvedených změnách Nájemní smlouvy:</w:t>
      </w:r>
    </w:p>
    <w:p w14:paraId="59D0A8EE" w14:textId="77777777" w:rsidR="002E6566" w:rsidRDefault="00000000">
      <w:pPr>
        <w:pStyle w:val="Nadpis30"/>
        <w:framePr w:w="10363" w:h="6278" w:hRule="exact" w:wrap="none" w:vAnchor="page" w:hAnchor="page" w:x="1164" w:y="8985"/>
        <w:spacing w:line="312" w:lineRule="auto"/>
        <w:ind w:firstLine="460"/>
        <w:jc w:val="left"/>
      </w:pPr>
      <w:bookmarkStart w:id="4" w:name="bookmark12"/>
      <w:r>
        <w:t>• čl. II. odst.1. nově zní:</w:t>
      </w:r>
      <w:bookmarkEnd w:id="4"/>
    </w:p>
    <w:p w14:paraId="34EDA5C7" w14:textId="77777777" w:rsidR="002E6566" w:rsidRDefault="00000000">
      <w:pPr>
        <w:pStyle w:val="Zkladntext1"/>
        <w:framePr w:w="10363" w:h="6278" w:hRule="exact" w:wrap="none" w:vAnchor="page" w:hAnchor="page" w:x="1164" w:y="8985"/>
        <w:spacing w:after="0" w:line="312" w:lineRule="auto"/>
        <w:ind w:left="460"/>
        <w:jc w:val="both"/>
      </w:pPr>
      <w:r>
        <w:rPr>
          <w:i/>
          <w:iCs/>
        </w:rPr>
        <w:t xml:space="preserve">Pronajímatel přenechává nájemci do nájmu části pozemků označených jako </w:t>
      </w:r>
      <w:proofErr w:type="spellStart"/>
      <w:r>
        <w:rPr>
          <w:i/>
          <w:iCs/>
        </w:rPr>
        <w:t>p.p.č</w:t>
      </w:r>
      <w:proofErr w:type="spellEnd"/>
      <w:r>
        <w:rPr>
          <w:i/>
          <w:iCs/>
        </w:rPr>
        <w:t xml:space="preserve">. 2668/3 o výměře 6 m2 a </w:t>
      </w:r>
      <w:proofErr w:type="spellStart"/>
      <w:r>
        <w:rPr>
          <w:i/>
          <w:iCs/>
        </w:rPr>
        <w:t>p.p.č</w:t>
      </w:r>
      <w:proofErr w:type="spellEnd"/>
      <w:r>
        <w:rPr>
          <w:i/>
          <w:iCs/>
        </w:rPr>
        <w:t xml:space="preserve">. 316/3 o výměře 917 m2, vše </w:t>
      </w:r>
      <w:proofErr w:type="spellStart"/>
      <w:r>
        <w:rPr>
          <w:i/>
          <w:iCs/>
        </w:rPr>
        <w:t>vk.ú</w:t>
      </w:r>
      <w:proofErr w:type="spellEnd"/>
      <w:r>
        <w:rPr>
          <w:i/>
          <w:iCs/>
        </w:rPr>
        <w:t xml:space="preserve">. Pardubice (dále společně jen jako „předmět nájmu") v rozsahu, který je zakreslen na snímku katastrální mapy, který je přílohou této smlouvy, a to za účelem zajištění příslušného rozhodnutí stavebního úřadu </w:t>
      </w:r>
      <w:proofErr w:type="spellStart"/>
      <w:r>
        <w:rPr>
          <w:i/>
          <w:iCs/>
        </w:rPr>
        <w:t>MmP</w:t>
      </w:r>
      <w:proofErr w:type="spellEnd"/>
      <w:r>
        <w:rPr>
          <w:i/>
          <w:iCs/>
        </w:rPr>
        <w:t xml:space="preserve"> na stavbu „Rezidence Na DOLÍKU“ a za účelem realizace záměru „Projekt pro odstranění stavby ul. Na Hrádku, č.p. 1032 a zpevněné plochy, </w:t>
      </w:r>
      <w:proofErr w:type="spellStart"/>
      <w:r>
        <w:rPr>
          <w:i/>
          <w:iCs/>
        </w:rPr>
        <w:t>parc.č</w:t>
      </w:r>
      <w:proofErr w:type="spellEnd"/>
      <w:r>
        <w:rPr>
          <w:i/>
          <w:iCs/>
        </w:rPr>
        <w:t>. 316/3, 5328“, a to za podmínky dodržení podmínek</w:t>
      </w:r>
    </w:p>
    <w:p w14:paraId="1BFD8BAD" w14:textId="77777777" w:rsidR="002E6566" w:rsidRDefault="00000000">
      <w:pPr>
        <w:pStyle w:val="Zhlavnebozpat0"/>
        <w:framePr w:wrap="none" w:vAnchor="page" w:hAnchor="page" w:x="5398" w:y="15436"/>
      </w:pPr>
      <w:r>
        <w:rPr>
          <w:rFonts w:ascii="Times New Roman" w:eastAsia="Times New Roman" w:hAnsi="Times New Roman" w:cs="Times New Roman"/>
          <w:b w:val="0"/>
          <w:bCs w:val="0"/>
          <w:sz w:val="19"/>
          <w:szCs w:val="19"/>
        </w:rPr>
        <w:t xml:space="preserve">Stránka 1 z </w:t>
      </w:r>
      <w:r>
        <w:rPr>
          <w:rFonts w:ascii="Times New Roman" w:eastAsia="Times New Roman" w:hAnsi="Times New Roman" w:cs="Times New Roman"/>
          <w:b w:val="0"/>
          <w:bCs w:val="0"/>
        </w:rPr>
        <w:t>2</w:t>
      </w:r>
    </w:p>
    <w:p w14:paraId="68E43127" w14:textId="77777777" w:rsidR="002E6566" w:rsidRDefault="002E6566">
      <w:pPr>
        <w:spacing w:line="1" w:lineRule="exact"/>
        <w:sectPr w:rsidR="002E656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3EA60C" w14:textId="77777777" w:rsidR="002E6566" w:rsidRDefault="002E6566">
      <w:pPr>
        <w:spacing w:line="1" w:lineRule="exact"/>
      </w:pPr>
    </w:p>
    <w:p w14:paraId="1F74DE06" w14:textId="77777777" w:rsidR="002E6566" w:rsidRDefault="00000000">
      <w:pPr>
        <w:pStyle w:val="Zhlavnebozpat0"/>
        <w:framePr w:wrap="none" w:vAnchor="page" w:hAnchor="page" w:x="9348" w:y="1003"/>
      </w:pPr>
      <w:r>
        <w:t>NS_1820/MO1</w:t>
      </w:r>
    </w:p>
    <w:p w14:paraId="6176407A" w14:textId="77777777" w:rsidR="002E6566" w:rsidRDefault="00000000">
      <w:pPr>
        <w:pStyle w:val="Zkladntext1"/>
        <w:framePr w:w="10363" w:h="7152" w:hRule="exact" w:wrap="none" w:vAnchor="page" w:hAnchor="page" w:x="1164" w:y="1430"/>
        <w:spacing w:line="307" w:lineRule="auto"/>
        <w:ind w:left="440" w:firstLine="20"/>
      </w:pPr>
      <w:r>
        <w:rPr>
          <w:i/>
          <w:iCs/>
        </w:rPr>
        <w:t xml:space="preserve">stanovených ve vyjádření odboru dopravy č.j. </w:t>
      </w:r>
      <w:proofErr w:type="spellStart"/>
      <w:r>
        <w:rPr>
          <w:i/>
          <w:iCs/>
        </w:rPr>
        <w:t>MmP</w:t>
      </w:r>
      <w:proofErr w:type="spellEnd"/>
      <w:r>
        <w:rPr>
          <w:i/>
          <w:iCs/>
        </w:rPr>
        <w:t xml:space="preserve"> 10193/2026 (dále společně jen jako „účel nájmu“).</w:t>
      </w:r>
    </w:p>
    <w:p w14:paraId="10948049" w14:textId="77777777" w:rsidR="002E6566" w:rsidRDefault="00000000">
      <w:pPr>
        <w:pStyle w:val="Zkladntext1"/>
        <w:framePr w:w="10363" w:h="7152" w:hRule="exact" w:wrap="none" w:vAnchor="page" w:hAnchor="page" w:x="1164" w:y="1430"/>
        <w:tabs>
          <w:tab w:val="left" w:pos="309"/>
        </w:tabs>
      </w:pPr>
      <w:r>
        <w:rPr>
          <w:b/>
          <w:bCs/>
        </w:rPr>
        <w:t>2.</w:t>
      </w:r>
      <w:r>
        <w:tab/>
        <w:t>Ostatní ustanovení Nájemní smlouvy zůstávají nezměněna.</w:t>
      </w:r>
    </w:p>
    <w:p w14:paraId="2C0A1C94" w14:textId="77777777" w:rsidR="002E6566" w:rsidRDefault="002E6566">
      <w:pPr>
        <w:pStyle w:val="Nadpis30"/>
        <w:framePr w:w="10363" w:h="7152" w:hRule="exact" w:wrap="none" w:vAnchor="page" w:hAnchor="page" w:x="1164" w:y="1430"/>
        <w:numPr>
          <w:ilvl w:val="0"/>
          <w:numId w:val="4"/>
        </w:numPr>
      </w:pPr>
    </w:p>
    <w:p w14:paraId="1AF72C1D" w14:textId="77777777" w:rsidR="002E6566" w:rsidRDefault="00000000">
      <w:pPr>
        <w:pStyle w:val="Zkladntext1"/>
        <w:framePr w:w="10363" w:h="7152" w:hRule="exact" w:wrap="none" w:vAnchor="page" w:hAnchor="page" w:x="1164" w:y="1430"/>
        <w:numPr>
          <w:ilvl w:val="0"/>
          <w:numId w:val="5"/>
        </w:numPr>
        <w:tabs>
          <w:tab w:val="left" w:pos="309"/>
        </w:tabs>
        <w:ind w:left="360" w:hanging="360"/>
        <w:jc w:val="both"/>
      </w:pPr>
      <w:r>
        <w:t>Tento dodatek nabývá platnosti dnem jeho podpisu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 Smluvní strany se dohodly, že pronajímatel bezodkladně po uzavření tohoto dodatku odešle dodatek k řádnému uveřejnění prostřednictvím registru smluv. O uveřejnění dodatku bude pronajímatel bezodkladně nájemce informovat, nebyl-li kontaktní údaj této smluvní strany uveden přímo do registru smluv jako kontakt pro notifikaci o uveřejnění. Smluvní strany berou na vědomí, že nebude-li dodatek uveřejněn ani do tří měsíců ode dne jejího uzavření, je následujícím dnem zrušen od počátku s účinky případného bezdůvodného obohacení.</w:t>
      </w:r>
    </w:p>
    <w:p w14:paraId="17641FEA" w14:textId="77777777" w:rsidR="002E6566" w:rsidRDefault="00000000">
      <w:pPr>
        <w:pStyle w:val="Zkladntext1"/>
        <w:framePr w:w="10363" w:h="7152" w:hRule="exact" w:wrap="none" w:vAnchor="page" w:hAnchor="page" w:x="1164" w:y="1430"/>
        <w:numPr>
          <w:ilvl w:val="0"/>
          <w:numId w:val="5"/>
        </w:numPr>
        <w:tabs>
          <w:tab w:val="left" w:pos="309"/>
        </w:tabs>
        <w:spacing w:line="312" w:lineRule="auto"/>
        <w:ind w:left="360" w:hanging="360"/>
      </w:pPr>
      <w:r>
        <w:t>Smluvní strany prohlašují, že žádná část dodatku nenaplňuje znaky obchodního tajemství (§ 504 zákona č. 89/2012 sb., občanský zákoník).</w:t>
      </w:r>
    </w:p>
    <w:p w14:paraId="77292381" w14:textId="77777777" w:rsidR="002E6566" w:rsidRDefault="002E6566">
      <w:pPr>
        <w:pStyle w:val="Nadpis30"/>
        <w:framePr w:w="10363" w:h="7152" w:hRule="exact" w:wrap="none" w:vAnchor="page" w:hAnchor="page" w:x="1164" w:y="1430"/>
        <w:numPr>
          <w:ilvl w:val="0"/>
          <w:numId w:val="4"/>
        </w:numPr>
      </w:pPr>
    </w:p>
    <w:p w14:paraId="0044015B" w14:textId="6049ED36" w:rsidR="002E6566" w:rsidRDefault="00E053DD">
      <w:pPr>
        <w:pStyle w:val="Zkladntext1"/>
        <w:framePr w:w="10363" w:h="7152" w:hRule="exact" w:wrap="none" w:vAnchor="page" w:hAnchor="page" w:x="1164" w:y="1430"/>
        <w:numPr>
          <w:ilvl w:val="0"/>
          <w:numId w:val="6"/>
        </w:numPr>
        <w:tabs>
          <w:tab w:val="left" w:pos="309"/>
        </w:tabs>
      </w:pPr>
      <w:r>
        <w:t>Dodatek je</w:t>
      </w:r>
      <w:r w:rsidR="00000000">
        <w:t xml:space="preserve"> sepsán ve 3 vyhotoveních, z nichž 1 obdrží nájemce a 2 si ponechá pronajímatel.</w:t>
      </w:r>
    </w:p>
    <w:p w14:paraId="4BF4AC57" w14:textId="77777777" w:rsidR="002E6566" w:rsidRDefault="00000000">
      <w:pPr>
        <w:pStyle w:val="Zkladntext1"/>
        <w:framePr w:w="10363" w:h="7152" w:hRule="exact" w:wrap="none" w:vAnchor="page" w:hAnchor="page" w:x="1164" w:y="1430"/>
        <w:numPr>
          <w:ilvl w:val="0"/>
          <w:numId w:val="6"/>
        </w:numPr>
        <w:tabs>
          <w:tab w:val="left" w:pos="309"/>
        </w:tabs>
        <w:spacing w:after="0" w:line="317" w:lineRule="auto"/>
        <w:ind w:left="440" w:hanging="440"/>
      </w:pPr>
      <w:r>
        <w:t>Smluvní strany prohlašují, že tento dodatek uzavřely svobodně a vážně, nikoli v tísni za nápadně nevýhodných podmínek. Na důkaz toho připojují své vlastnoruční podpisy.</w:t>
      </w:r>
    </w:p>
    <w:p w14:paraId="04846CDD" w14:textId="77777777" w:rsidR="002E6566" w:rsidRDefault="00000000">
      <w:pPr>
        <w:pStyle w:val="Zkladntext70"/>
        <w:framePr w:w="10363" w:h="2141" w:hRule="exact" w:wrap="none" w:vAnchor="page" w:hAnchor="page" w:x="1164" w:y="9062"/>
        <w:spacing w:line="257" w:lineRule="auto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Sb., o obcích</w:t>
      </w:r>
    </w:p>
    <w:p w14:paraId="67510152" w14:textId="77777777" w:rsidR="002E6566" w:rsidRDefault="00000000">
      <w:pPr>
        <w:pStyle w:val="Zkladntext70"/>
        <w:framePr w:w="10363" w:h="2141" w:hRule="exact" w:wrap="none" w:vAnchor="page" w:hAnchor="page" w:x="1164" w:y="9062"/>
        <w:spacing w:after="220" w:line="257" w:lineRule="auto"/>
        <w:rPr>
          <w:sz w:val="18"/>
          <w:szCs w:val="18"/>
        </w:rPr>
      </w:pPr>
      <w:r>
        <w:t xml:space="preserve">schváleno usnesením Rady města Pardubic č. usnesení: </w:t>
      </w:r>
      <w:r>
        <w:rPr>
          <w:rFonts w:ascii="Arial" w:eastAsia="Arial" w:hAnsi="Arial" w:cs="Arial"/>
          <w:b/>
          <w:bCs/>
          <w:sz w:val="18"/>
          <w:szCs w:val="18"/>
        </w:rPr>
        <w:t>R/7516/2026 ze dne 15.4.2026</w:t>
      </w:r>
    </w:p>
    <w:p w14:paraId="29AC98FB" w14:textId="77777777" w:rsidR="002E6566" w:rsidRDefault="00000000">
      <w:pPr>
        <w:pStyle w:val="Zkladntext70"/>
        <w:framePr w:w="10363" w:h="2141" w:hRule="exact" w:wrap="none" w:vAnchor="page" w:hAnchor="page" w:x="1164" w:y="9062"/>
        <w:spacing w:line="264" w:lineRule="auto"/>
      </w:pPr>
      <w:r>
        <w:t>Záměr byl zveřejněn na úřední desce a elektronické úřední desce Magistrátu města Pardubic:</w:t>
      </w:r>
    </w:p>
    <w:p w14:paraId="5D75A821" w14:textId="77777777" w:rsidR="002E6566" w:rsidRDefault="00000000">
      <w:pPr>
        <w:pStyle w:val="Zkladntext70"/>
        <w:framePr w:w="10363" w:h="2141" w:hRule="exact" w:wrap="none" w:vAnchor="page" w:hAnchor="page" w:x="1164" w:y="9062"/>
        <w:spacing w:line="264" w:lineRule="auto"/>
        <w:ind w:left="0" w:firstLine="600"/>
      </w:pPr>
      <w:r>
        <w:t>vyvěšeno dne: 14.1.2026</w:t>
      </w:r>
    </w:p>
    <w:p w14:paraId="05BFD6C1" w14:textId="77777777" w:rsidR="002E6566" w:rsidRDefault="00000000">
      <w:pPr>
        <w:pStyle w:val="Zkladntext70"/>
        <w:framePr w:w="10363" w:h="2141" w:hRule="exact" w:wrap="none" w:vAnchor="page" w:hAnchor="page" w:x="1164" w:y="9062"/>
        <w:spacing w:line="264" w:lineRule="auto"/>
        <w:ind w:left="0" w:firstLine="600"/>
      </w:pPr>
      <w:r>
        <w:t>svěšeno dne: 30.1.2026</w:t>
      </w:r>
    </w:p>
    <w:p w14:paraId="2B9E58A5" w14:textId="77777777" w:rsidR="002E6566" w:rsidRDefault="00000000">
      <w:pPr>
        <w:pStyle w:val="Nadpis20"/>
        <w:framePr w:w="10363" w:h="557" w:hRule="exact" w:wrap="none" w:vAnchor="page" w:hAnchor="page" w:x="1164" w:y="11423"/>
        <w:spacing w:after="0"/>
        <w:ind w:left="2080"/>
      </w:pPr>
      <w:bookmarkStart w:id="5" w:name="bookmark18"/>
      <w:r>
        <w:t>1 2 -05- 2026</w:t>
      </w:r>
      <w:bookmarkEnd w:id="5"/>
    </w:p>
    <w:p w14:paraId="74BB840F" w14:textId="77777777" w:rsidR="002E6566" w:rsidRDefault="00000000">
      <w:pPr>
        <w:pStyle w:val="Zkladntext1"/>
        <w:framePr w:w="10363" w:h="557" w:hRule="exact" w:wrap="none" w:vAnchor="page" w:hAnchor="page" w:x="1164" w:y="11423"/>
        <w:tabs>
          <w:tab w:val="left" w:leader="dot" w:pos="3278"/>
        </w:tabs>
        <w:spacing w:after="0" w:line="209" w:lineRule="auto"/>
      </w:pPr>
      <w:r>
        <w:t>V Pardubicích dne</w:t>
      </w:r>
      <w:r>
        <w:tab/>
      </w:r>
    </w:p>
    <w:p w14:paraId="58C636A6" w14:textId="77777777" w:rsidR="002E6566" w:rsidRDefault="00000000">
      <w:pPr>
        <w:pStyle w:val="Zkladntext1"/>
        <w:framePr w:w="10363" w:h="917" w:hRule="exact" w:wrap="none" w:vAnchor="page" w:hAnchor="page" w:x="1164" w:y="13219"/>
        <w:spacing w:after="0" w:line="312" w:lineRule="auto"/>
        <w:ind w:left="96"/>
      </w:pPr>
      <w:r>
        <w:rPr>
          <w:b/>
          <w:bCs/>
        </w:rPr>
        <w:t>statutární město Pardubice</w:t>
      </w:r>
      <w:r>
        <w:rPr>
          <w:b/>
          <w:bCs/>
        </w:rPr>
        <w:br/>
        <w:t>Ing. Miroslav Macela</w:t>
      </w:r>
      <w:r>
        <w:rPr>
          <w:b/>
          <w:bCs/>
        </w:rPr>
        <w:br/>
        <w:t>vedoucí oddělení</w:t>
      </w:r>
    </w:p>
    <w:p w14:paraId="472B5A3E" w14:textId="77777777" w:rsidR="002E6566" w:rsidRDefault="00000000">
      <w:pPr>
        <w:pStyle w:val="Zkladntext1"/>
        <w:framePr w:w="2026" w:h="926" w:hRule="exact" w:wrap="none" w:vAnchor="page" w:hAnchor="page" w:x="6636" w:y="13209"/>
        <w:spacing w:after="0" w:line="312" w:lineRule="auto"/>
      </w:pPr>
      <w:r>
        <w:rPr>
          <w:b/>
          <w:bCs/>
        </w:rPr>
        <w:t>NA DOLÍKU s.r.o.</w:t>
      </w:r>
    </w:p>
    <w:p w14:paraId="6531D17D" w14:textId="77777777" w:rsidR="002E6566" w:rsidRDefault="00000000">
      <w:pPr>
        <w:pStyle w:val="Zkladntext1"/>
        <w:framePr w:w="2026" w:h="926" w:hRule="exact" w:wrap="none" w:vAnchor="page" w:hAnchor="page" w:x="6636" w:y="13209"/>
        <w:spacing w:after="0" w:line="312" w:lineRule="auto"/>
      </w:pPr>
      <w:r>
        <w:rPr>
          <w:b/>
          <w:bCs/>
        </w:rPr>
        <w:t>Ing. Martin Štěpánek</w:t>
      </w:r>
      <w:r>
        <w:rPr>
          <w:b/>
          <w:bCs/>
        </w:rPr>
        <w:br/>
        <w:t>jednatel</w:t>
      </w:r>
    </w:p>
    <w:p w14:paraId="433EA7DD" w14:textId="77777777" w:rsidR="002E6566" w:rsidRDefault="00000000">
      <w:pPr>
        <w:pStyle w:val="Zhlavnebozpat0"/>
        <w:framePr w:wrap="none" w:vAnchor="page" w:hAnchor="page" w:x="5436" w:y="15427"/>
      </w:pPr>
      <w:r>
        <w:rPr>
          <w:rFonts w:ascii="Times New Roman" w:eastAsia="Times New Roman" w:hAnsi="Times New Roman" w:cs="Times New Roman"/>
          <w:b w:val="0"/>
          <w:bCs w:val="0"/>
          <w:sz w:val="19"/>
          <w:szCs w:val="19"/>
        </w:rPr>
        <w:t xml:space="preserve">Stránka 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2 </w:t>
      </w:r>
      <w:r>
        <w:rPr>
          <w:rFonts w:ascii="Times New Roman" w:eastAsia="Times New Roman" w:hAnsi="Times New Roman" w:cs="Times New Roman"/>
          <w:b w:val="0"/>
          <w:bCs w:val="0"/>
          <w:sz w:val="19"/>
          <w:szCs w:val="19"/>
        </w:rPr>
        <w:t xml:space="preserve">z </w:t>
      </w:r>
      <w:r>
        <w:rPr>
          <w:rFonts w:ascii="Times New Roman" w:eastAsia="Times New Roman" w:hAnsi="Times New Roman" w:cs="Times New Roman"/>
          <w:b w:val="0"/>
          <w:bCs w:val="0"/>
        </w:rPr>
        <w:t>2</w:t>
      </w:r>
    </w:p>
    <w:p w14:paraId="55BAA200" w14:textId="77777777" w:rsidR="002E6566" w:rsidRDefault="002E6566">
      <w:pPr>
        <w:spacing w:line="1" w:lineRule="exact"/>
      </w:pPr>
    </w:p>
    <w:sectPr w:rsidR="002E656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68DA" w14:textId="77777777" w:rsidR="007F143B" w:rsidRDefault="007F143B">
      <w:r>
        <w:separator/>
      </w:r>
    </w:p>
  </w:endnote>
  <w:endnote w:type="continuationSeparator" w:id="0">
    <w:p w14:paraId="450AF113" w14:textId="77777777" w:rsidR="007F143B" w:rsidRDefault="007F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4875" w14:textId="77777777" w:rsidR="007F143B" w:rsidRDefault="007F143B"/>
  </w:footnote>
  <w:footnote w:type="continuationSeparator" w:id="0">
    <w:p w14:paraId="574F3D90" w14:textId="77777777" w:rsidR="007F143B" w:rsidRDefault="007F14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3CF"/>
    <w:multiLevelType w:val="multilevel"/>
    <w:tmpl w:val="A804457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B5173A"/>
    <w:multiLevelType w:val="multilevel"/>
    <w:tmpl w:val="9CB8E1A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BC602C"/>
    <w:multiLevelType w:val="multilevel"/>
    <w:tmpl w:val="9E02627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FF1BC4"/>
    <w:multiLevelType w:val="multilevel"/>
    <w:tmpl w:val="DE002F7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D576E0"/>
    <w:multiLevelType w:val="multilevel"/>
    <w:tmpl w:val="6F3AA0E0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D35B76"/>
    <w:multiLevelType w:val="multilevel"/>
    <w:tmpl w:val="0B307B9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4258531">
    <w:abstractNumId w:val="0"/>
  </w:num>
  <w:num w:numId="2" w16cid:durableId="302465446">
    <w:abstractNumId w:val="5"/>
  </w:num>
  <w:num w:numId="3" w16cid:durableId="1926693651">
    <w:abstractNumId w:val="3"/>
  </w:num>
  <w:num w:numId="4" w16cid:durableId="147596402">
    <w:abstractNumId w:val="4"/>
  </w:num>
  <w:num w:numId="5" w16cid:durableId="1026908166">
    <w:abstractNumId w:val="2"/>
  </w:num>
  <w:num w:numId="6" w16cid:durableId="201047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566"/>
    <w:rsid w:val="002E6566"/>
    <w:rsid w:val="007F143B"/>
    <w:rsid w:val="00DC4414"/>
    <w:rsid w:val="00E0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1988"/>
  <w15:docId w15:val="{B5028F8D-48BB-4304-AA5F-A453A5FC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280" w:line="310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line="310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40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70">
    <w:name w:val="Základní text (7)"/>
    <w:basedOn w:val="Normln"/>
    <w:link w:val="Zkladntext7"/>
    <w:pPr>
      <w:spacing w:line="259" w:lineRule="auto"/>
      <w:ind w:left="6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370"/>
      <w:ind w:left="1040"/>
      <w:outlineLvl w:val="1"/>
    </w:pPr>
    <w:rPr>
      <w:rFonts w:ascii="Palatino Linotype" w:eastAsia="Palatino Linotype" w:hAnsi="Palatino Linotype" w:cs="Palatino Linotype"/>
      <w:w w:val="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2026-05-12T11:01:00Z</dcterms:created>
  <dcterms:modified xsi:type="dcterms:W3CDTF">2026-05-12T11:02:00Z</dcterms:modified>
</cp:coreProperties>
</file>