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62" w:rsidRDefault="00141D62">
      <w:pPr>
        <w:rPr>
          <w:rFonts w:cs="Arial"/>
          <w:b/>
          <w:bCs/>
          <w:color w:val="231F20"/>
          <w:spacing w:val="26"/>
          <w:sz w:val="30"/>
          <w:szCs w:val="30"/>
        </w:rPr>
      </w:pPr>
      <w:r>
        <w:rPr>
          <w:rFonts w:cs="Arial"/>
          <w:b/>
          <w:bCs/>
          <w:color w:val="231F20"/>
          <w:spacing w:val="26"/>
          <w:sz w:val="30"/>
          <w:szCs w:val="30"/>
        </w:rPr>
        <w:t>OBJEDNÁVKA</w:t>
      </w: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40"/>
        <w:gridCol w:w="5052"/>
      </w:tblGrid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Odběratel: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b/>
                <w:color w:val="231F20"/>
                <w:szCs w:val="20"/>
              </w:rPr>
              <w:t>Česká republika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Ministerstvo průmyslu a obchodu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Na Františku 32/ 1039</w:t>
            </w:r>
          </w:p>
          <w:p w:rsidR="00141D62" w:rsidRDefault="00141D62">
            <w:pPr>
              <w:tabs>
                <w:tab w:val="right" w:pos="900"/>
                <w:tab w:val="left" w:pos="1080"/>
              </w:tabs>
            </w:pPr>
            <w:r>
              <w:rPr>
                <w:rFonts w:cs="Arial"/>
                <w:b/>
                <w:color w:val="231F20"/>
                <w:szCs w:val="20"/>
              </w:rPr>
              <w:tab/>
              <w:t>110 15</w:t>
            </w:r>
            <w:r>
              <w:rPr>
                <w:rFonts w:cs="Arial"/>
                <w:b/>
                <w:color w:val="231F20"/>
                <w:szCs w:val="20"/>
              </w:rPr>
              <w:tab/>
              <w:t>Praha 1</w:t>
            </w:r>
          </w:p>
        </w:tc>
        <w:tc>
          <w:tcPr>
            <w:tcW w:w="5148" w:type="dxa"/>
            <w:vMerge w:val="restart"/>
          </w:tcPr>
          <w:p w:rsidR="00141D62" w:rsidRDefault="009F5483">
            <w:pPr>
              <w:tabs>
                <w:tab w:val="left" w:pos="27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 wp14:anchorId="130D13B8" wp14:editId="77BA3D6D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231775</wp:posOffset>
                      </wp:positionV>
                      <wp:extent cx="3086100" cy="1828800"/>
                      <wp:effectExtent l="635" t="3175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828800"/>
                                <a:chOff x="5634" y="2088"/>
                                <a:chExt cx="5220" cy="2880"/>
                              </a:xfrm>
                            </wpg:grpSpPr>
                            <wps:wsp>
                              <wps:cNvPr id="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" y="2268"/>
                                  <a:ext cx="5103" cy="2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4" y="2628"/>
                                  <a:ext cx="522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4" y="2088"/>
                                  <a:ext cx="414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692104" id="Group 20" o:spid="_x0000_s1026" style="position:absolute;margin-left:-1.45pt;margin-top:18.25pt;width:243pt;height:2in;z-index:-251658752;mso-position-vertical-relative:page" coordorigin="5634,2088" coordsize="52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">
                      <v:rect id="Rectangle 21" o:spid="_x0000_s1027" style="position:absolute;left:5702;top:2268;width:510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22" o:spid="_x0000_s1028" style="position:absolute;left:5634;top:2628;width:522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      <v:rect id="Rectangle 23" o:spid="_x0000_s1029" style="position:absolute;left:6174;top:2088;width:41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      <w10:wrap anchory="page"/>
                      <w10:anchorlock/>
                    </v:group>
                  </w:pict>
                </mc:Fallback>
              </mc:AlternateContent>
            </w:r>
            <w:r w:rsidR="00141D62">
              <w:t>Objednávka číslo:</w:t>
            </w:r>
            <w:r w:rsidR="00141D62">
              <w:tab/>
            </w:r>
            <w:r w:rsidR="00141D6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41D62">
              <w:instrText xml:space="preserve"> FORMTEXT </w:instrText>
            </w:r>
            <w:r w:rsidR="00141D62">
              <w:fldChar w:fldCharType="separate"/>
            </w:r>
            <w:r w:rsidR="00BD6064">
              <w:t>124</w:t>
            </w:r>
            <w:r w:rsidR="00FA5CDD">
              <w:rPr>
                <w:noProof/>
              </w:rPr>
              <w:t>/1</w:t>
            </w:r>
            <w:r w:rsidR="00A802C3">
              <w:rPr>
                <w:noProof/>
              </w:rPr>
              <w:t>6</w:t>
            </w:r>
            <w:r w:rsidR="00FA5CDD">
              <w:rPr>
                <w:noProof/>
              </w:rPr>
              <w:t>/</w:t>
            </w:r>
            <w:r w:rsidR="00C935F4">
              <w:rPr>
                <w:noProof/>
              </w:rPr>
              <w:t>61200</w:t>
            </w:r>
            <w:r w:rsidR="00141D62">
              <w:fldChar w:fldCharType="end"/>
            </w:r>
          </w:p>
          <w:p w:rsidR="00141D62" w:rsidRDefault="00141D62">
            <w:pPr>
              <w:spacing w:line="480" w:lineRule="auto"/>
              <w:ind w:left="252"/>
            </w:pP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1645">
              <w:rPr>
                <w:noProof/>
              </w:rPr>
              <w:t>Reklama Centrum spol.s r .o.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A2A79">
              <w:t> </w:t>
            </w:r>
            <w:r w:rsidR="006A2A79">
              <w:t> </w:t>
            </w:r>
            <w:r w:rsidR="006A2A79">
              <w:t> </w:t>
            </w:r>
            <w:r w:rsidR="006A2A79">
              <w:t> </w:t>
            </w:r>
            <w:r w:rsidR="006A2A79">
              <w:t> 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1645" w:rsidRPr="00751645">
              <w:rPr>
                <w:noProof/>
              </w:rPr>
              <w:t>Kardašovská 2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1645">
              <w:t>198 00 Praha 9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453B">
              <w:rPr>
                <w:noProof/>
              </w:rPr>
              <w:t xml:space="preserve">IČ: </w:t>
            </w:r>
            <w:r w:rsidR="00751645" w:rsidRPr="00751645">
              <w:rPr>
                <w:noProof/>
              </w:rPr>
              <w:t>17047692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1645" w:rsidRPr="00751645">
              <w:t>DIČ: CZ17047692</w:t>
            </w:r>
            <w:r>
              <w:fldChar w:fldCharType="end"/>
            </w: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Praha dne: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F17C62">
              <w:rPr>
                <w:rFonts w:cs="Arial"/>
                <w:color w:val="231F20"/>
                <w:szCs w:val="20"/>
              </w:rPr>
              <w:t>13</w:t>
            </w:r>
            <w:r w:rsidR="00D04636">
              <w:rPr>
                <w:rFonts w:cs="Arial"/>
                <w:noProof/>
                <w:color w:val="231F20"/>
                <w:szCs w:val="20"/>
              </w:rPr>
              <w:t>.</w:t>
            </w:r>
            <w:r w:rsidR="00747655">
              <w:rPr>
                <w:rFonts w:cs="Arial"/>
                <w:noProof/>
                <w:color w:val="231F20"/>
                <w:szCs w:val="20"/>
              </w:rPr>
              <w:t>9</w:t>
            </w:r>
            <w:r w:rsidR="00D04636">
              <w:rPr>
                <w:rFonts w:cs="Arial"/>
                <w:noProof/>
                <w:color w:val="231F20"/>
                <w:szCs w:val="20"/>
              </w:rPr>
              <w:t>.201</w:t>
            </w:r>
            <w:r w:rsidR="00A802C3">
              <w:rPr>
                <w:rFonts w:cs="Arial"/>
                <w:noProof/>
                <w:color w:val="231F20"/>
                <w:szCs w:val="20"/>
              </w:rPr>
              <w:t>6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:rsidR="00141D62" w:rsidRDefault="00141D62" w:rsidP="00751645">
            <w:pPr>
              <w:tabs>
                <w:tab w:val="left" w:pos="2772"/>
              </w:tabs>
              <w:ind w:left="252"/>
            </w:pPr>
            <w:r>
              <w:rPr>
                <w:rFonts w:cs="Arial"/>
                <w:color w:val="231F20"/>
                <w:szCs w:val="20"/>
              </w:rPr>
              <w:t>Požadovaná dodací lhůta: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51645">
              <w:rPr>
                <w:rFonts w:cs="Arial"/>
                <w:color w:val="231F20"/>
                <w:szCs w:val="20"/>
              </w:rPr>
              <w:t>dle dohody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Číslo účtu: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  <w:r>
              <w:rPr>
                <w:rFonts w:cs="Arial"/>
                <w:color w:val="231F20"/>
                <w:szCs w:val="20"/>
              </w:rPr>
              <w:t>1525-001/0710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Banka:</w:t>
            </w:r>
            <w:r>
              <w:rPr>
                <w:rFonts w:cs="Arial"/>
                <w:color w:val="231F20"/>
                <w:szCs w:val="20"/>
              </w:rPr>
              <w:tab/>
              <w:t>ČNB Praha 1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IČ:</w:t>
            </w:r>
            <w:r>
              <w:rPr>
                <w:rFonts w:cs="Arial"/>
                <w:color w:val="231F20"/>
                <w:szCs w:val="20"/>
              </w:rPr>
              <w:tab/>
              <w:t>47609109</w:t>
            </w:r>
          </w:p>
          <w:p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DIČ:</w:t>
            </w:r>
            <w:r>
              <w:rPr>
                <w:rFonts w:cs="Arial"/>
                <w:color w:val="231F20"/>
                <w:szCs w:val="20"/>
              </w:rPr>
              <w:tab/>
              <w:t>není plátcem</w:t>
            </w:r>
          </w:p>
        </w:tc>
        <w:tc>
          <w:tcPr>
            <w:tcW w:w="5148" w:type="dxa"/>
            <w:vMerge/>
          </w:tcPr>
          <w:p w:rsidR="00141D62" w:rsidRDefault="00141D62"/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Útvar: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8A38F1">
              <w:rPr>
                <w:rFonts w:cs="Arial"/>
                <w:color w:val="231F20"/>
                <w:szCs w:val="20"/>
              </w:rPr>
              <w:t>612</w:t>
            </w:r>
            <w:r w:rsidR="00D04636">
              <w:rPr>
                <w:rFonts w:cs="Arial"/>
                <w:noProof/>
                <w:color w:val="231F20"/>
                <w:szCs w:val="20"/>
              </w:rPr>
              <w:t>00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Vystavil: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D04636">
              <w:rPr>
                <w:rFonts w:cs="Arial"/>
                <w:noProof/>
                <w:color w:val="231F20"/>
                <w:szCs w:val="20"/>
              </w:rPr>
              <w:t>Šárka Kloučková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Telefon: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D04636">
              <w:rPr>
                <w:rFonts w:cs="Arial"/>
                <w:noProof/>
                <w:color w:val="231F20"/>
                <w:szCs w:val="20"/>
              </w:rPr>
              <w:t>224 85 2679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Fax: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</w:tc>
        <w:tc>
          <w:tcPr>
            <w:tcW w:w="5148" w:type="dxa"/>
            <w:vMerge/>
          </w:tcPr>
          <w:p w:rsidR="00141D62" w:rsidRDefault="00141D62"/>
        </w:tc>
      </w:tr>
    </w:tbl>
    <w:p w:rsidR="00141D62" w:rsidRDefault="00141D62">
      <w:pPr>
        <w:sectPr w:rsidR="00141D62">
          <w:headerReference w:type="default" r:id="rId6"/>
          <w:footerReference w:type="default" r:id="rId7"/>
          <w:type w:val="continuous"/>
          <w:pgSz w:w="11906" w:h="16838" w:code="9"/>
          <w:pgMar w:top="1618" w:right="1134" w:bottom="1418" w:left="1134" w:header="709" w:footer="510" w:gutter="0"/>
          <w:cols w:space="708"/>
          <w:docGrid w:linePitch="360"/>
        </w:sectPr>
      </w:pPr>
    </w:p>
    <w:tbl>
      <w:tblPr>
        <w:tblW w:w="0" w:type="auto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592"/>
      </w:tblGrid>
      <w:tr w:rsidR="00141D62" w:rsidTr="008007FE">
        <w:trPr>
          <w:trHeight w:val="7433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CD6454" w:rsidRDefault="00A802C3" w:rsidP="00CD6454">
            <w:pPr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 xml:space="preserve">Věc: </w:t>
            </w:r>
            <w:r w:rsidR="00751645">
              <w:rPr>
                <w:b/>
                <w:bCs/>
                <w:sz w:val="24"/>
                <w:u w:val="single"/>
              </w:rPr>
              <w:t xml:space="preserve">Dodání a </w:t>
            </w:r>
            <w:proofErr w:type="spellStart"/>
            <w:r w:rsidR="00751645">
              <w:rPr>
                <w:b/>
                <w:bCs/>
                <w:sz w:val="24"/>
                <w:u w:val="single"/>
              </w:rPr>
              <w:t>branding</w:t>
            </w:r>
            <w:proofErr w:type="spellEnd"/>
            <w:r w:rsidR="00751645">
              <w:rPr>
                <w:b/>
                <w:bCs/>
                <w:sz w:val="24"/>
                <w:u w:val="single"/>
              </w:rPr>
              <w:t xml:space="preserve"> propagačních předmětů</w:t>
            </w:r>
          </w:p>
          <w:p w:rsidR="00CD6454" w:rsidRPr="00C20FCF" w:rsidRDefault="00CD6454" w:rsidP="00CD6454">
            <w:pPr>
              <w:rPr>
                <w:b/>
                <w:bCs/>
                <w:sz w:val="24"/>
                <w:u w:val="single"/>
              </w:rPr>
            </w:pPr>
          </w:p>
          <w:p w:rsidR="0028039A" w:rsidRDefault="00F803B2" w:rsidP="00CD6454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Na základě </w:t>
            </w:r>
            <w:r w:rsidR="00751645">
              <w:rPr>
                <w:bCs/>
                <w:szCs w:val="20"/>
              </w:rPr>
              <w:t xml:space="preserve">uzavřené smlouvy ze dne </w:t>
            </w:r>
            <w:proofErr w:type="gramStart"/>
            <w:r w:rsidR="00751645">
              <w:rPr>
                <w:bCs/>
                <w:szCs w:val="20"/>
              </w:rPr>
              <w:t>11.8.2016</w:t>
            </w:r>
            <w:proofErr w:type="gramEnd"/>
            <w:r w:rsidR="00751645">
              <w:rPr>
                <w:bCs/>
                <w:szCs w:val="20"/>
              </w:rPr>
              <w:t xml:space="preserve"> u vás objednáváme dodání a </w:t>
            </w:r>
            <w:proofErr w:type="spellStart"/>
            <w:r w:rsidR="00751645">
              <w:rPr>
                <w:bCs/>
                <w:szCs w:val="20"/>
              </w:rPr>
              <w:t>branding</w:t>
            </w:r>
            <w:proofErr w:type="spellEnd"/>
            <w:r w:rsidR="00751645">
              <w:rPr>
                <w:bCs/>
                <w:szCs w:val="20"/>
              </w:rPr>
              <w:t xml:space="preserve"> vybraných propagačních předmětů (viz příloha)</w:t>
            </w:r>
          </w:p>
          <w:p w:rsidR="0028039A" w:rsidRDefault="0028039A" w:rsidP="00CD6454">
            <w:pPr>
              <w:rPr>
                <w:bCs/>
                <w:szCs w:val="20"/>
              </w:rPr>
            </w:pPr>
          </w:p>
          <w:p w:rsidR="00F17C62" w:rsidRDefault="00F17C62" w:rsidP="00CD6454">
            <w:pPr>
              <w:rPr>
                <w:bCs/>
                <w:szCs w:val="20"/>
              </w:rPr>
            </w:pPr>
          </w:p>
          <w:p w:rsidR="006B49E0" w:rsidRDefault="00751645" w:rsidP="00CD6454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Náhledy byly odsouhlaseny</w:t>
            </w:r>
            <w:r w:rsidR="006B49E0">
              <w:rPr>
                <w:bCs/>
                <w:szCs w:val="20"/>
              </w:rPr>
              <w:t xml:space="preserve"> emailem.</w:t>
            </w:r>
          </w:p>
          <w:p w:rsidR="00751645" w:rsidRPr="0028039A" w:rsidRDefault="00751645" w:rsidP="00CD6454">
            <w:pPr>
              <w:rPr>
                <w:bCs/>
                <w:szCs w:val="20"/>
              </w:rPr>
            </w:pPr>
          </w:p>
          <w:p w:rsidR="0028039A" w:rsidRDefault="0028039A" w:rsidP="00CD6454">
            <w:pPr>
              <w:rPr>
                <w:bCs/>
                <w:szCs w:val="20"/>
              </w:rPr>
            </w:pPr>
          </w:p>
          <w:p w:rsidR="00CD6454" w:rsidRDefault="006A2A79" w:rsidP="00CD6454">
            <w:pPr>
              <w:rPr>
                <w:b/>
                <w:bCs/>
                <w:sz w:val="22"/>
              </w:rPr>
            </w:pPr>
            <w:r w:rsidRPr="00AE236F">
              <w:rPr>
                <w:b/>
                <w:bCs/>
                <w:sz w:val="22"/>
              </w:rPr>
              <w:t xml:space="preserve">Cena </w:t>
            </w:r>
            <w:proofErr w:type="gramStart"/>
            <w:r w:rsidRPr="00AE236F">
              <w:rPr>
                <w:b/>
                <w:bCs/>
                <w:sz w:val="22"/>
              </w:rPr>
              <w:t xml:space="preserve">plnění: </w:t>
            </w:r>
            <w:r w:rsidR="003842C4" w:rsidRPr="00AE236F">
              <w:rPr>
                <w:b/>
                <w:bCs/>
                <w:sz w:val="22"/>
              </w:rPr>
              <w:t xml:space="preserve"> </w:t>
            </w:r>
            <w:r w:rsidR="00751645">
              <w:rPr>
                <w:b/>
                <w:bCs/>
                <w:sz w:val="22"/>
              </w:rPr>
              <w:t>max.</w:t>
            </w:r>
            <w:proofErr w:type="gramEnd"/>
            <w:r w:rsidR="00751645">
              <w:rPr>
                <w:b/>
                <w:bCs/>
                <w:sz w:val="22"/>
              </w:rPr>
              <w:t xml:space="preserve"> 28</w:t>
            </w:r>
            <w:r w:rsidR="00C008CD">
              <w:rPr>
                <w:b/>
                <w:bCs/>
                <w:sz w:val="22"/>
              </w:rPr>
              <w:t>9</w:t>
            </w:r>
            <w:r w:rsidR="00AE236F">
              <w:rPr>
                <w:b/>
                <w:bCs/>
                <w:sz w:val="22"/>
              </w:rPr>
              <w:t xml:space="preserve"> </w:t>
            </w:r>
            <w:r w:rsidR="00C008CD">
              <w:rPr>
                <w:b/>
                <w:bCs/>
                <w:sz w:val="22"/>
              </w:rPr>
              <w:t>255</w:t>
            </w:r>
            <w:bookmarkStart w:id="0" w:name="_GoBack"/>
            <w:bookmarkEnd w:id="0"/>
            <w:r w:rsidR="00F803B2" w:rsidRPr="00AE236F">
              <w:rPr>
                <w:b/>
                <w:bCs/>
                <w:sz w:val="22"/>
              </w:rPr>
              <w:t>,-</w:t>
            </w:r>
            <w:r w:rsidR="00AE236F">
              <w:rPr>
                <w:b/>
                <w:bCs/>
                <w:sz w:val="22"/>
              </w:rPr>
              <w:t xml:space="preserve"> Kč</w:t>
            </w:r>
            <w:r w:rsidR="00F803B2" w:rsidRPr="00AE236F">
              <w:rPr>
                <w:b/>
                <w:bCs/>
                <w:sz w:val="22"/>
              </w:rPr>
              <w:t xml:space="preserve"> bez</w:t>
            </w:r>
            <w:r w:rsidR="00CD6454" w:rsidRPr="00AE236F">
              <w:rPr>
                <w:b/>
                <w:bCs/>
                <w:sz w:val="22"/>
              </w:rPr>
              <w:t xml:space="preserve"> DPH </w:t>
            </w:r>
          </w:p>
          <w:p w:rsidR="00751645" w:rsidRDefault="00751645" w:rsidP="00CD6454">
            <w:pPr>
              <w:rPr>
                <w:b/>
                <w:bCs/>
                <w:sz w:val="22"/>
              </w:rPr>
            </w:pPr>
          </w:p>
          <w:p w:rsidR="00751645" w:rsidRPr="00AE236F" w:rsidRDefault="00751645" w:rsidP="00CD6454">
            <w:pPr>
              <w:rPr>
                <w:sz w:val="22"/>
              </w:rPr>
            </w:pPr>
          </w:p>
          <w:p w:rsidR="00CD6454" w:rsidRDefault="00CD6454" w:rsidP="00CD6454">
            <w:pPr>
              <w:rPr>
                <w:sz w:val="24"/>
              </w:rPr>
            </w:pPr>
          </w:p>
          <w:p w:rsidR="00CD6454" w:rsidRDefault="00CD6454" w:rsidP="00CD6454"/>
          <w:p w:rsidR="00CD6454" w:rsidRDefault="00CD6454" w:rsidP="00CD6454">
            <w:r>
              <w:t xml:space="preserve">                                                                                         </w:t>
            </w:r>
            <w:r w:rsidR="002C1333">
              <w:t xml:space="preserve">              </w:t>
            </w:r>
            <w:r w:rsidR="00747655">
              <w:t>Ing. Ondřej Tomšej</w:t>
            </w:r>
          </w:p>
          <w:p w:rsidR="00CD6454" w:rsidRDefault="00CD6454" w:rsidP="00CD6454">
            <w:r>
              <w:t xml:space="preserve">                                                                                           </w:t>
            </w:r>
            <w:r w:rsidR="009C5DDB">
              <w:t xml:space="preserve">  </w:t>
            </w:r>
            <w:r>
              <w:t xml:space="preserve"> </w:t>
            </w:r>
            <w:r w:rsidR="002C1333">
              <w:t xml:space="preserve"> </w:t>
            </w:r>
            <w:r w:rsidR="00747655">
              <w:t xml:space="preserve">      zástupce ředitele OISF</w:t>
            </w:r>
          </w:p>
          <w:p w:rsidR="00CD6454" w:rsidRDefault="00CD6454" w:rsidP="00CD6454"/>
          <w:p w:rsidR="00751645" w:rsidRDefault="00751645" w:rsidP="00CD6454"/>
          <w:p w:rsidR="00751645" w:rsidRDefault="00751645" w:rsidP="00CD6454"/>
          <w:p w:rsidR="00CD6454" w:rsidRDefault="00CD6454" w:rsidP="00CD6454"/>
          <w:p w:rsidR="00CD6454" w:rsidRDefault="00CD6454" w:rsidP="00CD6454">
            <w:r>
              <w:rPr>
                <w:b/>
                <w:bCs/>
              </w:rPr>
              <w:t>Platební podmínky:</w:t>
            </w:r>
          </w:p>
          <w:p w:rsidR="00BB55F1" w:rsidRPr="009D453B" w:rsidRDefault="00CD6454" w:rsidP="00A802C3">
            <w:pPr>
              <w:rPr>
                <w:b/>
                <w:sz w:val="22"/>
                <w:szCs w:val="22"/>
              </w:rPr>
            </w:pPr>
            <w:r>
              <w:t>Objednatel</w:t>
            </w:r>
            <w:r>
              <w:rPr>
                <w:b/>
                <w:bCs/>
              </w:rPr>
              <w:t xml:space="preserve"> </w:t>
            </w:r>
            <w:r>
              <w:t xml:space="preserve">cenu plnění zaplatí na základě faktury dodavatele, příkazem k úhradě, do 30 dnů ode dne obdržení faktury. Dodavatel je oprávněn vystavit fakturu po předání předmětu plnění. Faktura dodavatele musí obsahovat náležitosti účetního dokladu stanovené v § 11 zákona o účetnictví. </w:t>
            </w:r>
            <w:proofErr w:type="gramStart"/>
            <w:r>
              <w:t>Nebude-li</w:t>
            </w:r>
            <w:proofErr w:type="gramEnd"/>
            <w:r>
              <w:t xml:space="preserve"> faktura obsahovat tyto náležitosti </w:t>
            </w:r>
            <w:proofErr w:type="gramStart"/>
            <w:r>
              <w:t>je</w:t>
            </w:r>
            <w:proofErr w:type="gramEnd"/>
            <w:r>
              <w:t xml:space="preserve"> objednatel oprávněn tuto fakturu, ve lhůtě její splatnosti, vrátit. V tomto případě neplatí původní lhůta splatnosti, ale začíná běžet znovu ode dne obdržení opravené nebo nově vystavené faktury.     </w:t>
            </w:r>
          </w:p>
        </w:tc>
      </w:tr>
      <w:tr w:rsidR="008007FE">
        <w:trPr>
          <w:trHeight w:val="7433"/>
        </w:trPr>
        <w:tc>
          <w:tcPr>
            <w:tcW w:w="9778" w:type="dxa"/>
            <w:tcBorders>
              <w:top w:val="single" w:sz="4" w:space="0" w:color="auto"/>
              <w:bottom w:val="single" w:sz="18" w:space="0" w:color="auto"/>
            </w:tcBorders>
          </w:tcPr>
          <w:p w:rsidR="008007FE" w:rsidRPr="009D453B" w:rsidRDefault="008007FE">
            <w:pPr>
              <w:rPr>
                <w:b/>
                <w:sz w:val="22"/>
                <w:szCs w:val="22"/>
              </w:rPr>
            </w:pPr>
          </w:p>
        </w:tc>
      </w:tr>
    </w:tbl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b/>
          <w:sz w:val="18"/>
          <w:szCs w:val="18"/>
        </w:rPr>
        <w:sectPr w:rsidR="00141D62">
          <w:type w:val="continuous"/>
          <w:pgSz w:w="11906" w:h="16838" w:code="9"/>
          <w:pgMar w:top="1618" w:right="1134" w:bottom="1418" w:left="1134" w:header="709" w:footer="510" w:gutter="0"/>
          <w:cols w:space="708"/>
          <w:formProt w:val="0"/>
          <w:docGrid w:linePitch="360"/>
        </w:sectPr>
      </w:pPr>
    </w:p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</w:pPr>
      <w:r>
        <w:rPr>
          <w:b/>
          <w:position w:val="12"/>
          <w:sz w:val="18"/>
          <w:szCs w:val="18"/>
        </w:rPr>
        <w:t>Na faktuře uveďte laskavě číslo objednávky, jinak Vám bude faktura vrácena.</w:t>
      </w:r>
    </w:p>
    <w:sectPr w:rsidR="00141D62">
      <w:type w:val="continuous"/>
      <w:pgSz w:w="11906" w:h="16838" w:code="9"/>
      <w:pgMar w:top="16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696" w:rsidRDefault="00350696">
      <w:r>
        <w:separator/>
      </w:r>
    </w:p>
  </w:endnote>
  <w:endnote w:type="continuationSeparator" w:id="0">
    <w:p w:rsidR="00350696" w:rsidRDefault="0035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D62" w:rsidRDefault="00141D62">
    <w:pPr>
      <w:rPr>
        <w:b/>
        <w:sz w:val="18"/>
        <w:szCs w:val="18"/>
      </w:rPr>
    </w:pPr>
  </w:p>
  <w:p w:rsidR="00141D62" w:rsidRDefault="00141D62">
    <w:pPr>
      <w:tabs>
        <w:tab w:val="left" w:pos="5370"/>
      </w:tabs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9F5483">
    <w:pPr>
      <w:tabs>
        <w:tab w:val="center" w:pos="4500"/>
        <w:tab w:val="left" w:pos="7488"/>
      </w:tabs>
      <w:autoSpaceDE w:val="0"/>
      <w:autoSpaceDN w:val="0"/>
      <w:adjustRightInd w:val="0"/>
      <w:ind w:left="-180" w:right="-110"/>
      <w:jc w:val="right"/>
      <w:rPr>
        <w:rFonts w:cs="Arial"/>
        <w:color w:val="000000"/>
        <w:szCs w:val="20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ge">
                <wp:posOffset>10405110</wp:posOffset>
              </wp:positionV>
              <wp:extent cx="6696075" cy="288290"/>
              <wp:effectExtent l="0" t="3810" r="0" b="317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28829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BFCC4" id="Rectangle 6" o:spid="_x0000_s1026" style="position:absolute;margin-left:-23.25pt;margin-top:819.3pt;width:527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" fillcolor="gray" stroked="f">
              <w10:wrap anchory="page"/>
            </v:rect>
          </w:pict>
        </mc:Fallback>
      </mc:AlternateContent>
    </w:r>
    <w:r w:rsidR="00141D62">
      <w:rPr>
        <w:rFonts w:cs="Arial"/>
        <w:color w:val="000000"/>
        <w:szCs w:val="20"/>
      </w:rPr>
      <w:t>Razítko a podpis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696" w:rsidRDefault="00350696">
      <w:r>
        <w:separator/>
      </w:r>
    </w:p>
  </w:footnote>
  <w:footnote w:type="continuationSeparator" w:id="0">
    <w:p w:rsidR="00350696" w:rsidRDefault="00350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D62" w:rsidRDefault="009F548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-252730</wp:posOffset>
          </wp:positionV>
          <wp:extent cx="1624330" cy="86868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49">
      <o:colormru v:ext="edit" colors="#006d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CF"/>
    <w:rsid w:val="0001603C"/>
    <w:rsid w:val="00040818"/>
    <w:rsid w:val="00071AB0"/>
    <w:rsid w:val="000E4728"/>
    <w:rsid w:val="00141D62"/>
    <w:rsid w:val="001A4DB0"/>
    <w:rsid w:val="00257952"/>
    <w:rsid w:val="0028039A"/>
    <w:rsid w:val="002C1333"/>
    <w:rsid w:val="00350696"/>
    <w:rsid w:val="00365A3A"/>
    <w:rsid w:val="003842C4"/>
    <w:rsid w:val="003D3513"/>
    <w:rsid w:val="004B742E"/>
    <w:rsid w:val="004C5A3D"/>
    <w:rsid w:val="004D4FD6"/>
    <w:rsid w:val="004E12EA"/>
    <w:rsid w:val="004F21C4"/>
    <w:rsid w:val="005D1075"/>
    <w:rsid w:val="005E4453"/>
    <w:rsid w:val="006A2A79"/>
    <w:rsid w:val="006B388B"/>
    <w:rsid w:val="006B49E0"/>
    <w:rsid w:val="006E6216"/>
    <w:rsid w:val="00701B54"/>
    <w:rsid w:val="007222D1"/>
    <w:rsid w:val="00747655"/>
    <w:rsid w:val="00751645"/>
    <w:rsid w:val="0077256D"/>
    <w:rsid w:val="007D0163"/>
    <w:rsid w:val="007F612E"/>
    <w:rsid w:val="008007FE"/>
    <w:rsid w:val="00831FDB"/>
    <w:rsid w:val="008546DA"/>
    <w:rsid w:val="008A38F1"/>
    <w:rsid w:val="008B2268"/>
    <w:rsid w:val="0094138C"/>
    <w:rsid w:val="009C5DDB"/>
    <w:rsid w:val="009D453B"/>
    <w:rsid w:val="009F26ED"/>
    <w:rsid w:val="009F5483"/>
    <w:rsid w:val="00A06EE2"/>
    <w:rsid w:val="00A32F9C"/>
    <w:rsid w:val="00A77012"/>
    <w:rsid w:val="00A77BCF"/>
    <w:rsid w:val="00A802C3"/>
    <w:rsid w:val="00AD0691"/>
    <w:rsid w:val="00AE236F"/>
    <w:rsid w:val="00B4315D"/>
    <w:rsid w:val="00B45FD5"/>
    <w:rsid w:val="00B850CD"/>
    <w:rsid w:val="00BB55F1"/>
    <w:rsid w:val="00BD6064"/>
    <w:rsid w:val="00C008CD"/>
    <w:rsid w:val="00C05040"/>
    <w:rsid w:val="00C418B8"/>
    <w:rsid w:val="00C62495"/>
    <w:rsid w:val="00C92413"/>
    <w:rsid w:val="00C935F4"/>
    <w:rsid w:val="00CC36F5"/>
    <w:rsid w:val="00CD165B"/>
    <w:rsid w:val="00CD6454"/>
    <w:rsid w:val="00CF30F8"/>
    <w:rsid w:val="00D04636"/>
    <w:rsid w:val="00D96563"/>
    <w:rsid w:val="00E1303C"/>
    <w:rsid w:val="00E46C41"/>
    <w:rsid w:val="00EE41AB"/>
    <w:rsid w:val="00F00CB7"/>
    <w:rsid w:val="00F17C62"/>
    <w:rsid w:val="00F22A24"/>
    <w:rsid w:val="00F50028"/>
    <w:rsid w:val="00F803B2"/>
    <w:rsid w:val="00F82922"/>
    <w:rsid w:val="00FA5CDD"/>
    <w:rsid w:val="00FD1119"/>
    <w:rsid w:val="00FE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db7"/>
    </o:shapedefaults>
    <o:shapelayout v:ext="edit">
      <o:idmap v:ext="edit" data="1"/>
    </o:shapelayout>
  </w:shapeDefaults>
  <w:decimalSymbol w:val=","/>
  <w:listSeparator w:val=";"/>
  <w15:docId w15:val="{44229269-D1E1-434B-854D-5E461F01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3%20&#218;&#345;ad\Obchodn&#237;%20styk\U-31%20Objedn&#225;vk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U-31 Objednávka.dotm</Template>
  <TotalTime>74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Ministerstvo průmyslu a obchodu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Kloučková Šárka</dc:creator>
  <cp:lastModifiedBy>Kloučková Šárka</cp:lastModifiedBy>
  <cp:revision>5</cp:revision>
  <cp:lastPrinted>2016-09-23T08:00:00Z</cp:lastPrinted>
  <dcterms:created xsi:type="dcterms:W3CDTF">2016-09-13T11:32:00Z</dcterms:created>
  <dcterms:modified xsi:type="dcterms:W3CDTF">2016-09-23T09:00:00Z</dcterms:modified>
</cp:coreProperties>
</file>