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6235" w14:textId="77777777" w:rsidR="00BF585D" w:rsidRDefault="00000000">
      <w:pPr>
        <w:pStyle w:val="Bodytext20"/>
        <w:spacing w:line="240" w:lineRule="auto"/>
      </w:pPr>
      <w:r>
        <w:rPr>
          <w:rStyle w:val="Bodytext2"/>
          <w:b/>
          <w:bCs/>
          <w:vertAlign w:val="subscript"/>
        </w:rPr>
        <w:t>n</w:t>
      </w:r>
      <w:r>
        <w:rPr>
          <w:rStyle w:val="Bodytext2"/>
          <w:b/>
          <w:bCs/>
        </w:rPr>
        <w:t xml:space="preserve"> </w:t>
      </w:r>
      <w:proofErr w:type="gramStart"/>
      <w:r>
        <w:rPr>
          <w:rStyle w:val="Bodytext2"/>
          <w:b/>
          <w:bCs/>
        </w:rPr>
        <w:t>&lt; MORAVSKOSLEZSKÁ</w:t>
      </w:r>
      <w:proofErr w:type="gramEnd"/>
    </w:p>
    <w:p w14:paraId="3B688696" w14:textId="77777777" w:rsidR="00BF585D" w:rsidRDefault="00000000">
      <w:pPr>
        <w:pStyle w:val="Bodytext20"/>
        <w:spacing w:line="218" w:lineRule="auto"/>
      </w:pPr>
      <w:proofErr w:type="spellStart"/>
      <w:r>
        <w:rPr>
          <w:rStyle w:val="Bodytext2"/>
          <w:b/>
          <w:bCs/>
        </w:rPr>
        <w:t>Utó</w:t>
      </w:r>
      <w:proofErr w:type="spellEnd"/>
      <w:r>
        <w:rPr>
          <w:rStyle w:val="Bodytext2"/>
          <w:b/>
          <w:bCs/>
        </w:rPr>
        <w:t xml:space="preserve"> NEMOCNICE</w:t>
      </w:r>
    </w:p>
    <w:p w14:paraId="340001BC" w14:textId="77777777" w:rsidR="00BF585D" w:rsidRDefault="00000000">
      <w:pPr>
        <w:pStyle w:val="Bodytext20"/>
        <w:spacing w:line="206" w:lineRule="auto"/>
      </w:pPr>
      <w:r>
        <w:rPr>
          <w:rStyle w:val="Bodytext2"/>
          <w:b/>
          <w:bCs/>
        </w:rPr>
        <w:t>FU HAVÍŘOV</w:t>
      </w:r>
    </w:p>
    <w:p w14:paraId="7F4F4995" w14:textId="77777777" w:rsidR="00BF585D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FC6D37D" w14:textId="77777777" w:rsidR="00BF585D" w:rsidRDefault="00000000">
      <w:pPr>
        <w:pStyle w:val="Bodytext20"/>
        <w:spacing w:after="140" w:line="240" w:lineRule="auto"/>
        <w:jc w:val="right"/>
        <w:rPr>
          <w:sz w:val="26"/>
          <w:szCs w:val="26"/>
        </w:rPr>
      </w:pPr>
      <w:r>
        <w:rPr>
          <w:rStyle w:val="Bodytext2"/>
          <w:b/>
          <w:bCs/>
          <w:sz w:val="26"/>
          <w:szCs w:val="26"/>
        </w:rPr>
        <w:t>Objednávka 2026PT00045</w:t>
      </w:r>
    </w:p>
    <w:p w14:paraId="29AC2DB7" w14:textId="77777777" w:rsidR="00BF585D" w:rsidRDefault="00000000">
      <w:pPr>
        <w:pStyle w:val="Bodytext10"/>
        <w:spacing w:after="0"/>
        <w:jc w:val="right"/>
        <w:sectPr w:rsidR="00BF585D">
          <w:pgSz w:w="11900" w:h="16840"/>
          <w:pgMar w:top="908" w:right="721" w:bottom="627" w:left="717" w:header="480" w:footer="199" w:gutter="0"/>
          <w:pgNumType w:start="1"/>
          <w:cols w:num="2" w:space="3636"/>
          <w:noEndnote/>
          <w:docGrid w:linePitch="360"/>
        </w:sectPr>
      </w:pPr>
      <w:r>
        <w:rPr>
          <w:rStyle w:val="Bodytext1"/>
        </w:rPr>
        <w:t>Strana 1</w:t>
      </w:r>
    </w:p>
    <w:p w14:paraId="4D628E03" w14:textId="77777777" w:rsidR="00BF585D" w:rsidRDefault="00BF585D">
      <w:pPr>
        <w:spacing w:line="220" w:lineRule="exact"/>
        <w:rPr>
          <w:sz w:val="18"/>
          <w:szCs w:val="18"/>
        </w:rPr>
      </w:pPr>
    </w:p>
    <w:p w14:paraId="58EEDC55" w14:textId="77777777" w:rsidR="00BF585D" w:rsidRDefault="00BF585D">
      <w:pPr>
        <w:spacing w:line="1" w:lineRule="exact"/>
        <w:sectPr w:rsidR="00BF585D">
          <w:type w:val="continuous"/>
          <w:pgSz w:w="11900" w:h="16840"/>
          <w:pgMar w:top="908" w:right="0" w:bottom="627" w:left="0" w:header="0" w:footer="3" w:gutter="0"/>
          <w:cols w:space="720"/>
          <w:noEndnote/>
          <w:docGrid w:linePitch="360"/>
        </w:sectPr>
      </w:pPr>
    </w:p>
    <w:p w14:paraId="5E87A183" w14:textId="77777777" w:rsidR="00BF585D" w:rsidRDefault="00000000">
      <w:pPr>
        <w:pStyle w:val="Tablecaption10"/>
        <w:ind w:left="7474"/>
      </w:pPr>
      <w:proofErr w:type="gramStart"/>
      <w:r>
        <w:rPr>
          <w:rStyle w:val="Tablecaption1"/>
        </w:rPr>
        <w:t>Objednávka - dekontaminační</w:t>
      </w:r>
      <w:proofErr w:type="gramEnd"/>
      <w:r>
        <w:rPr>
          <w:rStyle w:val="Tablecaption1"/>
        </w:rPr>
        <w:t xml:space="preserve"> rohože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779"/>
        <w:gridCol w:w="5789"/>
      </w:tblGrid>
      <w:tr w:rsidR="00BF585D" w14:paraId="1E47DBEA" w14:textId="7777777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4694" w:type="dxa"/>
            <w:gridSpan w:val="2"/>
            <w:tcBorders>
              <w:top w:val="single" w:sz="4" w:space="0" w:color="auto"/>
            </w:tcBorders>
          </w:tcPr>
          <w:p w14:paraId="144C095E" w14:textId="77777777" w:rsidR="00BF585D" w:rsidRDefault="00000000">
            <w:pPr>
              <w:pStyle w:val="Other10"/>
              <w:spacing w:before="100"/>
            </w:pPr>
            <w:r>
              <w:rPr>
                <w:rStyle w:val="Other1"/>
              </w:rPr>
              <w:t>Zákazník</w:t>
            </w:r>
          </w:p>
          <w:p w14:paraId="44100868" w14:textId="77777777" w:rsidR="00BF585D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Moravskoslezská nemocnice Havířov, </w:t>
            </w:r>
            <w:proofErr w:type="spellStart"/>
            <w:r>
              <w:rPr>
                <w:rStyle w:val="Other1"/>
                <w:sz w:val="20"/>
                <w:szCs w:val="20"/>
              </w:rPr>
              <w:t>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</w:p>
          <w:p w14:paraId="361F4C88" w14:textId="77777777" w:rsidR="00BF585D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  <w:p w14:paraId="69C7D392" w14:textId="77777777" w:rsidR="00BF585D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  <w:p w14:paraId="320C83E6" w14:textId="77777777" w:rsidR="00BF585D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  <w:p w14:paraId="252CCBB3" w14:textId="77777777" w:rsidR="00BF585D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</w:tcBorders>
          </w:tcPr>
          <w:p w14:paraId="428F4DE5" w14:textId="77777777" w:rsidR="00BF585D" w:rsidRDefault="00000000">
            <w:pPr>
              <w:pStyle w:val="Other10"/>
              <w:spacing w:before="100" w:after="80"/>
              <w:ind w:firstLine="260"/>
            </w:pPr>
            <w:r>
              <w:rPr>
                <w:rStyle w:val="Other1"/>
              </w:rPr>
              <w:t>Dodavatel</w:t>
            </w:r>
          </w:p>
          <w:p w14:paraId="0EAC290E" w14:textId="77777777" w:rsidR="00BF585D" w:rsidRDefault="00000000">
            <w:pPr>
              <w:pStyle w:val="Other10"/>
              <w:spacing w:after="80"/>
              <w:ind w:firstLine="260"/>
            </w:pPr>
            <w:proofErr w:type="spellStart"/>
            <w:r>
              <w:rPr>
                <w:rStyle w:val="Other1"/>
                <w:b/>
                <w:bCs/>
              </w:rPr>
              <w:t>VarioMedical</w:t>
            </w:r>
            <w:proofErr w:type="spellEnd"/>
            <w:r>
              <w:rPr>
                <w:rStyle w:val="Other1"/>
                <w:b/>
                <w:bCs/>
              </w:rPr>
              <w:t xml:space="preserve"> Plus s.r.o.</w:t>
            </w:r>
          </w:p>
          <w:p w14:paraId="7DAFAFE9" w14:textId="77777777" w:rsidR="00BF585D" w:rsidRDefault="00000000">
            <w:pPr>
              <w:pStyle w:val="Other10"/>
              <w:spacing w:after="80"/>
              <w:ind w:firstLine="260"/>
            </w:pPr>
            <w:r>
              <w:rPr>
                <w:rStyle w:val="Other1"/>
              </w:rPr>
              <w:t>Mlýnská 326/13</w:t>
            </w:r>
          </w:p>
          <w:p w14:paraId="57FC75D4" w14:textId="77777777" w:rsidR="00BF585D" w:rsidRDefault="00000000">
            <w:pPr>
              <w:pStyle w:val="Other10"/>
              <w:spacing w:after="80"/>
              <w:ind w:firstLine="260"/>
            </w:pPr>
            <w:r>
              <w:rPr>
                <w:rStyle w:val="Other1"/>
              </w:rPr>
              <w:t>602 00 Brno</w:t>
            </w:r>
          </w:p>
          <w:p w14:paraId="0B412D58" w14:textId="77777777" w:rsidR="00BF585D" w:rsidRDefault="00000000">
            <w:pPr>
              <w:pStyle w:val="Other10"/>
              <w:spacing w:after="580"/>
              <w:ind w:firstLine="260"/>
            </w:pPr>
            <w:r>
              <w:rPr>
                <w:rStyle w:val="Other1"/>
              </w:rPr>
              <w:t>Česká republika</w:t>
            </w:r>
          </w:p>
          <w:p w14:paraId="5562B324" w14:textId="77777777" w:rsidR="00BF585D" w:rsidRDefault="00000000">
            <w:pPr>
              <w:pStyle w:val="Other10"/>
              <w:tabs>
                <w:tab w:val="left" w:pos="2125"/>
              </w:tabs>
              <w:spacing w:after="80"/>
              <w:ind w:firstLine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CZ06089739</w:t>
            </w:r>
          </w:p>
          <w:p w14:paraId="467F5760" w14:textId="77777777" w:rsidR="00BF585D" w:rsidRDefault="00000000">
            <w:pPr>
              <w:pStyle w:val="Other10"/>
              <w:tabs>
                <w:tab w:val="left" w:pos="2132"/>
              </w:tabs>
              <w:spacing w:after="80"/>
              <w:ind w:firstLine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06089739</w:t>
            </w:r>
          </w:p>
        </w:tc>
      </w:tr>
      <w:tr w:rsidR="00BF585D" w14:paraId="1409B030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1915" w:type="dxa"/>
          </w:tcPr>
          <w:p w14:paraId="45CC51E9" w14:textId="77777777" w:rsidR="00BF585D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779" w:type="dxa"/>
          </w:tcPr>
          <w:p w14:paraId="4A6F306F" w14:textId="77777777" w:rsidR="00BF585D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26A1F588" w14:textId="77777777" w:rsidR="00BF585D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5789" w:type="dxa"/>
            <w:vMerge/>
          </w:tcPr>
          <w:p w14:paraId="2E5528C4" w14:textId="77777777" w:rsidR="00BF585D" w:rsidRDefault="00BF585D"/>
        </w:tc>
      </w:tr>
      <w:tr w:rsidR="00BF585D" w14:paraId="5B3DB18C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1915" w:type="dxa"/>
            <w:tcBorders>
              <w:top w:val="single" w:sz="4" w:space="0" w:color="auto"/>
            </w:tcBorders>
            <w:vAlign w:val="bottom"/>
          </w:tcPr>
          <w:p w14:paraId="52B8D1C4" w14:textId="77777777" w:rsidR="00BF585D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17542C1D" w14:textId="77777777" w:rsidR="00BF585D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132D1B32" w14:textId="77777777" w:rsidR="00BF585D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44790BA8" w14:textId="77777777" w:rsidR="00BF585D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vAlign w:val="bottom"/>
          </w:tcPr>
          <w:p w14:paraId="4B3B7BE8" w14:textId="13DBA955" w:rsidR="00BF585D" w:rsidRDefault="00BF585D">
            <w:pPr>
              <w:pStyle w:val="Other10"/>
            </w:pPr>
          </w:p>
        </w:tc>
        <w:tc>
          <w:tcPr>
            <w:tcW w:w="5789" w:type="dxa"/>
            <w:tcBorders>
              <w:top w:val="single" w:sz="4" w:space="0" w:color="auto"/>
            </w:tcBorders>
            <w:vAlign w:val="bottom"/>
          </w:tcPr>
          <w:p w14:paraId="440D47F3" w14:textId="77777777" w:rsidR="00BF585D" w:rsidRDefault="00000000">
            <w:pPr>
              <w:pStyle w:val="Other10"/>
              <w:ind w:firstLine="260"/>
            </w:pPr>
            <w:r>
              <w:rPr>
                <w:rStyle w:val="Other1"/>
              </w:rPr>
              <w:t>Číslo bankovního účtu</w:t>
            </w:r>
          </w:p>
          <w:p w14:paraId="4C8E18DB" w14:textId="77777777" w:rsidR="00BF585D" w:rsidRDefault="00000000">
            <w:pPr>
              <w:pStyle w:val="Other10"/>
              <w:ind w:firstLine="260"/>
            </w:pPr>
            <w:r>
              <w:rPr>
                <w:rStyle w:val="Other1"/>
              </w:rPr>
              <w:t>IBAN</w:t>
            </w:r>
          </w:p>
          <w:p w14:paraId="025C72C3" w14:textId="77777777" w:rsidR="00BF585D" w:rsidRDefault="00000000">
            <w:pPr>
              <w:pStyle w:val="Other10"/>
              <w:ind w:firstLine="260"/>
            </w:pPr>
            <w:r>
              <w:rPr>
                <w:rStyle w:val="Other1"/>
              </w:rPr>
              <w:t>Kód SWIFT</w:t>
            </w:r>
          </w:p>
          <w:p w14:paraId="2FAB5737" w14:textId="77777777" w:rsidR="00BF585D" w:rsidRDefault="00000000">
            <w:pPr>
              <w:pStyle w:val="Other10"/>
              <w:tabs>
                <w:tab w:val="left" w:pos="2168"/>
              </w:tabs>
              <w:ind w:firstLine="260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BF585D" w14:paraId="425F3832" w14:textId="77777777">
        <w:tblPrEx>
          <w:tblCellMar>
            <w:top w:w="0" w:type="dxa"/>
            <w:bottom w:w="0" w:type="dxa"/>
          </w:tblCellMar>
        </w:tblPrEx>
        <w:trPr>
          <w:trHeight w:hRule="exact" w:val="2347"/>
          <w:jc w:val="center"/>
        </w:trPr>
        <w:tc>
          <w:tcPr>
            <w:tcW w:w="1915" w:type="dxa"/>
            <w:tcBorders>
              <w:top w:val="single" w:sz="4" w:space="0" w:color="auto"/>
            </w:tcBorders>
          </w:tcPr>
          <w:p w14:paraId="68D12D29" w14:textId="77777777" w:rsidR="00BF585D" w:rsidRDefault="00000000">
            <w:pPr>
              <w:pStyle w:val="Other10"/>
              <w:spacing w:before="100" w:after="0" w:line="329" w:lineRule="auto"/>
            </w:pPr>
            <w:r>
              <w:rPr>
                <w:rStyle w:val="Other1"/>
              </w:rPr>
              <w:t>Datum dokladu Přislíbené datum přijmu Vaše reference Způsob dodávky Nákupčí</w:t>
            </w:r>
          </w:p>
        </w:tc>
        <w:tc>
          <w:tcPr>
            <w:tcW w:w="2779" w:type="dxa"/>
            <w:tcBorders>
              <w:top w:val="single" w:sz="4" w:space="0" w:color="auto"/>
            </w:tcBorders>
          </w:tcPr>
          <w:p w14:paraId="3BBE6DEA" w14:textId="77777777" w:rsidR="00BF585D" w:rsidRDefault="00000000">
            <w:pPr>
              <w:pStyle w:val="Other10"/>
              <w:spacing w:before="100" w:after="860"/>
            </w:pPr>
            <w:r>
              <w:rPr>
                <w:rStyle w:val="Other1"/>
              </w:rPr>
              <w:t>13.04.2026</w:t>
            </w:r>
          </w:p>
          <w:p w14:paraId="25A08E4B" w14:textId="6CFBE84F" w:rsidR="00BF585D" w:rsidRDefault="00BF585D">
            <w:pPr>
              <w:pStyle w:val="Other10"/>
              <w:spacing w:after="0"/>
            </w:pPr>
          </w:p>
        </w:tc>
        <w:tc>
          <w:tcPr>
            <w:tcW w:w="5789" w:type="dxa"/>
            <w:tcBorders>
              <w:top w:val="single" w:sz="4" w:space="0" w:color="auto"/>
            </w:tcBorders>
            <w:vAlign w:val="center"/>
          </w:tcPr>
          <w:p w14:paraId="1B7F9868" w14:textId="77777777" w:rsidR="00BF585D" w:rsidRDefault="00000000">
            <w:pPr>
              <w:pStyle w:val="Other10"/>
              <w:ind w:firstLine="260"/>
            </w:pPr>
            <w:r>
              <w:rPr>
                <w:rStyle w:val="Other1"/>
              </w:rPr>
              <w:t>Příjemce</w:t>
            </w:r>
          </w:p>
          <w:p w14:paraId="09069A5D" w14:textId="77777777" w:rsidR="00BF585D" w:rsidRDefault="00000000">
            <w:pPr>
              <w:pStyle w:val="Other10"/>
              <w:ind w:firstLine="260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5D5C8753" w14:textId="77777777" w:rsidR="00BF585D" w:rsidRDefault="00000000">
            <w:pPr>
              <w:pStyle w:val="Other10"/>
              <w:ind w:firstLine="260"/>
            </w:pPr>
            <w:r>
              <w:rPr>
                <w:rStyle w:val="Other1"/>
              </w:rPr>
              <w:t>Dělnická 1132/24</w:t>
            </w:r>
          </w:p>
          <w:p w14:paraId="41C05511" w14:textId="77777777" w:rsidR="00BF585D" w:rsidRDefault="00000000">
            <w:pPr>
              <w:pStyle w:val="Other10"/>
              <w:spacing w:after="860"/>
              <w:ind w:firstLine="260"/>
            </w:pPr>
            <w:r>
              <w:rPr>
                <w:rStyle w:val="Other1"/>
              </w:rPr>
              <w:t>736 01 Havířov</w:t>
            </w:r>
          </w:p>
          <w:p w14:paraId="0A8C45D2" w14:textId="77777777" w:rsidR="00BF585D" w:rsidRDefault="00000000">
            <w:pPr>
              <w:pStyle w:val="Other10"/>
              <w:tabs>
                <w:tab w:val="left" w:pos="2175"/>
              </w:tabs>
              <w:ind w:firstLine="26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BF585D" w14:paraId="67B47534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BA4C3" w14:textId="77777777" w:rsidR="00BF585D" w:rsidRDefault="00000000">
            <w:pPr>
              <w:pStyle w:val="Other10"/>
              <w:tabs>
                <w:tab w:val="left" w:pos="1361"/>
                <w:tab w:val="left" w:pos="2894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789" w:type="dxa"/>
            <w:tcBorders>
              <w:top w:val="single" w:sz="4" w:space="0" w:color="auto"/>
              <w:bottom w:val="single" w:sz="4" w:space="0" w:color="auto"/>
            </w:tcBorders>
          </w:tcPr>
          <w:p w14:paraId="25ECBB70" w14:textId="77777777" w:rsidR="00BF585D" w:rsidRDefault="00000000">
            <w:pPr>
              <w:pStyle w:val="Other10"/>
              <w:tabs>
                <w:tab w:val="left" w:pos="1699"/>
              </w:tabs>
              <w:spacing w:after="0"/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05DF6F10" w14:textId="77777777" w:rsidR="00BF585D" w:rsidRDefault="00000000">
            <w:pPr>
              <w:pStyle w:val="Other10"/>
              <w:tabs>
                <w:tab w:val="left" w:pos="3484"/>
              </w:tabs>
              <w:spacing w:after="0" w:line="228" w:lineRule="auto"/>
              <w:ind w:left="154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1101352B" w14:textId="77777777" w:rsidR="00BF585D" w:rsidRDefault="00BF585D">
      <w:pPr>
        <w:spacing w:after="319" w:line="1" w:lineRule="exact"/>
      </w:pPr>
    </w:p>
    <w:p w14:paraId="76616DF6" w14:textId="77777777" w:rsidR="00BF585D" w:rsidRDefault="00000000">
      <w:pPr>
        <w:pStyle w:val="Bodytext10"/>
      </w:pPr>
      <w:r>
        <w:rPr>
          <w:rStyle w:val="Bodytext1"/>
        </w:rPr>
        <w:t>Objednáváme u vaší společnosti dodání níže uvedeného určeného pro interní oddělení LS JIP</w:t>
      </w:r>
    </w:p>
    <w:p w14:paraId="12C4712E" w14:textId="77777777" w:rsidR="00BF585D" w:rsidRDefault="00000000">
      <w:pPr>
        <w:pStyle w:val="Tablecaption10"/>
      </w:pPr>
      <w:r>
        <w:rPr>
          <w:rStyle w:val="Tablecaption1"/>
        </w:rPr>
        <w:t xml:space="preserve">v MS nemocnici Havířov, </w:t>
      </w:r>
      <w:proofErr w:type="spellStart"/>
      <w:r>
        <w:rPr>
          <w:rStyle w:val="Tablecaption1"/>
        </w:rPr>
        <w:t>p.o</w:t>
      </w:r>
      <w:proofErr w:type="spellEnd"/>
      <w:r>
        <w:rPr>
          <w:rStyle w:val="Tablecaption1"/>
        </w:rPr>
        <w:t xml:space="preserve">. Jedná se </w:t>
      </w:r>
      <w:proofErr w:type="gramStart"/>
      <w:r>
        <w:rPr>
          <w:rStyle w:val="Tablecaption1"/>
        </w:rPr>
        <w:t>o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"/>
        <w:gridCol w:w="1793"/>
        <w:gridCol w:w="3470"/>
        <w:gridCol w:w="1123"/>
        <w:gridCol w:w="1483"/>
        <w:gridCol w:w="1375"/>
      </w:tblGrid>
      <w:tr w:rsidR="00BF585D" w14:paraId="0E53F2F3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058" w:type="dxa"/>
          </w:tcPr>
          <w:p w14:paraId="15369A1A" w14:textId="77777777" w:rsidR="00BF585D" w:rsidRDefault="00000000">
            <w:pPr>
              <w:pStyle w:val="Other10"/>
              <w:spacing w:after="0"/>
            </w:pPr>
            <w:r>
              <w:rPr>
                <w:rStyle w:val="Other1"/>
              </w:rPr>
              <w:t>U049919</w:t>
            </w:r>
          </w:p>
        </w:tc>
        <w:tc>
          <w:tcPr>
            <w:tcW w:w="1793" w:type="dxa"/>
          </w:tcPr>
          <w:p w14:paraId="6AC2873F" w14:textId="77777777" w:rsidR="00BF585D" w:rsidRDefault="00000000">
            <w:pPr>
              <w:pStyle w:val="Other10"/>
              <w:spacing w:after="0"/>
              <w:ind w:firstLine="320"/>
            </w:pPr>
            <w:r>
              <w:rPr>
                <w:rStyle w:val="Other1"/>
              </w:rPr>
              <w:t>573680/297 197/4</w:t>
            </w:r>
          </w:p>
        </w:tc>
        <w:tc>
          <w:tcPr>
            <w:tcW w:w="3470" w:type="dxa"/>
          </w:tcPr>
          <w:p w14:paraId="43CB77BE" w14:textId="77777777" w:rsidR="00BF585D" w:rsidRDefault="00000000">
            <w:pPr>
              <w:pStyle w:val="Other10"/>
              <w:spacing w:after="0"/>
            </w:pPr>
            <w:r>
              <w:rPr>
                <w:rStyle w:val="Other1"/>
              </w:rPr>
              <w:t>Dekontaminační rohož 297 x 197 cm, modrá barva s přechodovou lištou po všech 4 stranách</w:t>
            </w:r>
          </w:p>
        </w:tc>
        <w:tc>
          <w:tcPr>
            <w:tcW w:w="1123" w:type="dxa"/>
          </w:tcPr>
          <w:p w14:paraId="6FBD9787" w14:textId="77777777" w:rsidR="00BF585D" w:rsidRDefault="00000000">
            <w:pPr>
              <w:pStyle w:val="Other10"/>
              <w:spacing w:after="0"/>
              <w:ind w:firstLine="540"/>
            </w:pPr>
            <w:r>
              <w:rPr>
                <w:rStyle w:val="Other1"/>
              </w:rPr>
              <w:t>1 kus</w:t>
            </w:r>
          </w:p>
        </w:tc>
        <w:tc>
          <w:tcPr>
            <w:tcW w:w="1483" w:type="dxa"/>
          </w:tcPr>
          <w:p w14:paraId="576AF846" w14:textId="77777777" w:rsidR="00BF585D" w:rsidRDefault="00000000">
            <w:pPr>
              <w:pStyle w:val="Other10"/>
              <w:spacing w:after="0"/>
            </w:pPr>
            <w:r>
              <w:rPr>
                <w:rStyle w:val="Other1"/>
              </w:rPr>
              <w:t>59 500,00</w:t>
            </w:r>
          </w:p>
        </w:tc>
        <w:tc>
          <w:tcPr>
            <w:tcW w:w="1375" w:type="dxa"/>
          </w:tcPr>
          <w:p w14:paraId="3DC3745D" w14:textId="77777777" w:rsidR="00BF585D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59 500,00</w:t>
            </w:r>
          </w:p>
        </w:tc>
      </w:tr>
      <w:tr w:rsidR="00BF585D" w14:paraId="0B0FB4CD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058" w:type="dxa"/>
          </w:tcPr>
          <w:p w14:paraId="459BFB9D" w14:textId="77777777" w:rsidR="00BF585D" w:rsidRDefault="00000000">
            <w:pPr>
              <w:pStyle w:val="Other10"/>
              <w:spacing w:after="0"/>
            </w:pPr>
            <w:r>
              <w:rPr>
                <w:rStyle w:val="Other1"/>
              </w:rPr>
              <w:t>U049920</w:t>
            </w:r>
          </w:p>
        </w:tc>
        <w:tc>
          <w:tcPr>
            <w:tcW w:w="1793" w:type="dxa"/>
          </w:tcPr>
          <w:p w14:paraId="0C109DBD" w14:textId="77777777" w:rsidR="00BF585D" w:rsidRDefault="00000000">
            <w:pPr>
              <w:pStyle w:val="Other10"/>
              <w:spacing w:after="0"/>
              <w:ind w:firstLine="320"/>
            </w:pPr>
            <w:r>
              <w:rPr>
                <w:rStyle w:val="Other1"/>
              </w:rPr>
              <w:t>573680/197 100/4</w:t>
            </w:r>
          </w:p>
        </w:tc>
        <w:tc>
          <w:tcPr>
            <w:tcW w:w="3470" w:type="dxa"/>
            <w:vAlign w:val="bottom"/>
          </w:tcPr>
          <w:p w14:paraId="74801E1E" w14:textId="77777777" w:rsidR="00BF585D" w:rsidRDefault="00000000">
            <w:pPr>
              <w:pStyle w:val="Other10"/>
              <w:spacing w:after="0"/>
            </w:pPr>
            <w:r>
              <w:rPr>
                <w:rStyle w:val="Other1"/>
              </w:rPr>
              <w:t xml:space="preserve">Dekontaminační rohož, rozměr 197 x </w:t>
            </w:r>
            <w:proofErr w:type="gramStart"/>
            <w:r>
              <w:rPr>
                <w:rStyle w:val="Other1"/>
              </w:rPr>
              <w:t>100cm</w:t>
            </w:r>
            <w:proofErr w:type="gramEnd"/>
            <w:r>
              <w:rPr>
                <w:rStyle w:val="Other1"/>
              </w:rPr>
              <w:t>, modrá barva s přechodovou lištou po všech 4 stranách</w:t>
            </w:r>
          </w:p>
        </w:tc>
        <w:tc>
          <w:tcPr>
            <w:tcW w:w="1123" w:type="dxa"/>
          </w:tcPr>
          <w:p w14:paraId="72106985" w14:textId="77777777" w:rsidR="00BF585D" w:rsidRDefault="00000000">
            <w:pPr>
              <w:pStyle w:val="Other10"/>
              <w:spacing w:after="0"/>
              <w:ind w:firstLine="540"/>
            </w:pPr>
            <w:r>
              <w:rPr>
                <w:rStyle w:val="Other1"/>
              </w:rPr>
              <w:t>1 kus</w:t>
            </w:r>
          </w:p>
        </w:tc>
        <w:tc>
          <w:tcPr>
            <w:tcW w:w="1483" w:type="dxa"/>
          </w:tcPr>
          <w:p w14:paraId="7AAD00A2" w14:textId="77777777" w:rsidR="00BF585D" w:rsidRDefault="00000000">
            <w:pPr>
              <w:pStyle w:val="Other10"/>
              <w:spacing w:after="0"/>
            </w:pPr>
            <w:r>
              <w:rPr>
                <w:rStyle w:val="Other1"/>
              </w:rPr>
              <w:t>23 900,00</w:t>
            </w:r>
          </w:p>
        </w:tc>
        <w:tc>
          <w:tcPr>
            <w:tcW w:w="1375" w:type="dxa"/>
          </w:tcPr>
          <w:p w14:paraId="59FE47A7" w14:textId="77777777" w:rsidR="00BF585D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23 900,00</w:t>
            </w:r>
          </w:p>
        </w:tc>
      </w:tr>
    </w:tbl>
    <w:p w14:paraId="7497DBDC" w14:textId="77777777" w:rsidR="00BF585D" w:rsidRDefault="00000000">
      <w:pPr>
        <w:pStyle w:val="Tablecaption10"/>
      </w:pPr>
      <w:r>
        <w:rPr>
          <w:rStyle w:val="Tablecaption1"/>
        </w:rPr>
        <w:t xml:space="preserve">Termín </w:t>
      </w:r>
      <w:proofErr w:type="gramStart"/>
      <w:r>
        <w:rPr>
          <w:rStyle w:val="Tablecaption1"/>
        </w:rPr>
        <w:t>dodání :</w:t>
      </w:r>
      <w:proofErr w:type="gramEnd"/>
      <w:r>
        <w:rPr>
          <w:rStyle w:val="Tablecaption1"/>
        </w:rPr>
        <w:t xml:space="preserve"> do 30.4.2026</w:t>
      </w:r>
    </w:p>
    <w:p w14:paraId="00DA7A64" w14:textId="77777777" w:rsidR="00BF585D" w:rsidRDefault="00BF585D">
      <w:pPr>
        <w:spacing w:after="59" w:line="1" w:lineRule="exact"/>
      </w:pPr>
    </w:p>
    <w:p w14:paraId="5895FE5B" w14:textId="77777777" w:rsidR="00BF585D" w:rsidRDefault="00000000">
      <w:pPr>
        <w:pStyle w:val="Bodytext10"/>
        <w:ind w:left="5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574402C" wp14:editId="07CED20C">
                <wp:simplePos x="0" y="0"/>
                <wp:positionH relativeFrom="page">
                  <wp:posOffset>6417310</wp:posOffset>
                </wp:positionH>
                <wp:positionV relativeFrom="paragraph">
                  <wp:posOffset>12700</wp:posOffset>
                </wp:positionV>
                <wp:extent cx="580390" cy="4845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33FB02" w14:textId="77777777" w:rsidR="00BF585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83 400,00</w:t>
                            </w:r>
                          </w:p>
                          <w:p w14:paraId="35313E57" w14:textId="77777777" w:rsidR="00BF585D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17 514,00</w:t>
                            </w:r>
                          </w:p>
                          <w:p w14:paraId="3D315570" w14:textId="77777777" w:rsidR="00BF585D" w:rsidRDefault="00000000">
                            <w:pPr>
                              <w:pStyle w:val="Bodytext10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100 914,00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74402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05.3pt;margin-top:1pt;width:45.7pt;height:38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" filled="f" stroked="f">
                <v:textbox inset="0,0,0,0">
                  <w:txbxContent>
                    <w:p w14:paraId="1033FB02" w14:textId="77777777" w:rsidR="00BF585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83 400,00</w:t>
                      </w:r>
                    </w:p>
                    <w:p w14:paraId="35313E57" w14:textId="77777777" w:rsidR="00BF585D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17 514,00</w:t>
                      </w:r>
                    </w:p>
                    <w:p w14:paraId="3D315570" w14:textId="77777777" w:rsidR="00BF585D" w:rsidRDefault="00000000">
                      <w:pPr>
                        <w:pStyle w:val="Bodytext10"/>
                        <w:jc w:val="right"/>
                      </w:pPr>
                      <w:r>
                        <w:rPr>
                          <w:rStyle w:val="Bodytext1"/>
                        </w:rPr>
                        <w:t>100 914,00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Částka celkem CZK</w:t>
      </w:r>
    </w:p>
    <w:p w14:paraId="0D4BD376" w14:textId="77777777" w:rsidR="00BF585D" w:rsidRDefault="00000000">
      <w:pPr>
        <w:pStyle w:val="Bodytext10"/>
        <w:ind w:left="5960"/>
      </w:pPr>
      <w:r>
        <w:rPr>
          <w:rStyle w:val="Bodytext1"/>
        </w:rPr>
        <w:t>DPH celkem CZK</w:t>
      </w:r>
    </w:p>
    <w:p w14:paraId="30FC121C" w14:textId="77777777" w:rsidR="00BF585D" w:rsidRDefault="00000000">
      <w:pPr>
        <w:pStyle w:val="Bodytext10"/>
        <w:spacing w:after="2580"/>
        <w:ind w:left="5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45CC5CA" wp14:editId="161CAF67">
                <wp:simplePos x="0" y="0"/>
                <wp:positionH relativeFrom="page">
                  <wp:posOffset>5708650</wp:posOffset>
                </wp:positionH>
                <wp:positionV relativeFrom="paragraph">
                  <wp:posOffset>1765300</wp:posOffset>
                </wp:positionV>
                <wp:extent cx="1339850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71093" w14:textId="77777777" w:rsidR="00BF585D" w:rsidRDefault="00000000">
                            <w:pPr>
                              <w:pStyle w:val="Bodytext10"/>
                              <w:spacing w:after="0"/>
                            </w:pPr>
                            <w:hyperlink r:id="rId6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5CC5CA" id="Shape 3" o:spid="_x0000_s1027" type="#_x0000_t202" style="position:absolute;left:0;text-align:left;margin-left:449.5pt;margin-top:139pt;width:105.5pt;height:10.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" filled="f" stroked="f">
                <v:textbox inset="0,0,0,0">
                  <w:txbxContent>
                    <w:p w14:paraId="3F171093" w14:textId="77777777" w:rsidR="00BF585D" w:rsidRDefault="00000000">
                      <w:pPr>
                        <w:pStyle w:val="Bodytext10"/>
                        <w:spacing w:after="0"/>
                      </w:pPr>
                      <w:hyperlink r:id="rId7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Částka včetně DPH celkem CZK</w:t>
      </w:r>
    </w:p>
    <w:p w14:paraId="514F9782" w14:textId="170C1504" w:rsidR="00BF585D" w:rsidRDefault="00000000">
      <w:pPr>
        <w:pStyle w:val="Bodytext10"/>
      </w:pPr>
      <w:r>
        <w:rPr>
          <w:rStyle w:val="Bodytext1"/>
        </w:rPr>
        <w:t xml:space="preserve">Vytiskl: </w:t>
      </w:r>
    </w:p>
    <w:sectPr w:rsidR="00BF585D">
      <w:type w:val="continuous"/>
      <w:pgSz w:w="11900" w:h="16840"/>
      <w:pgMar w:top="908" w:right="722" w:bottom="627" w:left="6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C183" w14:textId="77777777" w:rsidR="00F7193A" w:rsidRDefault="00F7193A">
      <w:r>
        <w:separator/>
      </w:r>
    </w:p>
  </w:endnote>
  <w:endnote w:type="continuationSeparator" w:id="0">
    <w:p w14:paraId="59CA8FEC" w14:textId="77777777" w:rsidR="00F7193A" w:rsidRDefault="00F7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DE4C" w14:textId="77777777" w:rsidR="00F7193A" w:rsidRDefault="00F7193A"/>
  </w:footnote>
  <w:footnote w:type="continuationSeparator" w:id="0">
    <w:p w14:paraId="516C199A" w14:textId="77777777" w:rsidR="00F7193A" w:rsidRDefault="00F719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5D"/>
    <w:rsid w:val="008316E7"/>
    <w:rsid w:val="00895B15"/>
    <w:rsid w:val="00BF585D"/>
    <w:rsid w:val="00F7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8B24"/>
  <w15:docId w15:val="{FCD71BE2-2056-4CC8-9E70-F43B94ED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line="228" w:lineRule="auto"/>
    </w:pPr>
    <w:rPr>
      <w:rFonts w:ascii="Arial" w:eastAsia="Arial" w:hAnsi="Arial" w:cs="Arial"/>
      <w:b/>
      <w:bCs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ocnicehavir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2026-05-11T13:10:00Z</dcterms:created>
  <dcterms:modified xsi:type="dcterms:W3CDTF">2026-05-11T13:10:00Z</dcterms:modified>
</cp:coreProperties>
</file>