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A14D" w14:textId="1897F5CA" w:rsidR="001F62DA" w:rsidRDefault="00E1494B" w:rsidP="00E1494B">
      <w:pPr>
        <w:jc w:val="center"/>
        <w:rPr>
          <w:b/>
          <w:bCs/>
        </w:rPr>
      </w:pPr>
      <w:r w:rsidRPr="00E1494B">
        <w:rPr>
          <w:b/>
          <w:bCs/>
        </w:rPr>
        <w:t>Smlouva o vedení účetnictví a souvisejících agend</w:t>
      </w:r>
    </w:p>
    <w:p w14:paraId="31A0CD70" w14:textId="0207157E" w:rsidR="00E1494B" w:rsidRDefault="00E1494B" w:rsidP="00E1494B">
      <w:r w:rsidRPr="00E1494B">
        <w:t>Podle § 1746 odst. 2 zákona č. 89/2012, občanský zákoník, uzavírají tuto smlouvu</w:t>
      </w:r>
    </w:p>
    <w:p w14:paraId="246773C9" w14:textId="77777777" w:rsidR="00E1494B" w:rsidRDefault="00E1494B" w:rsidP="00E1494B"/>
    <w:p w14:paraId="1AF12129" w14:textId="557BEAFD" w:rsidR="00E1494B" w:rsidRPr="0000733E" w:rsidRDefault="00E1494B" w:rsidP="00E1494B">
      <w:pPr>
        <w:rPr>
          <w:highlight w:val="yellow"/>
        </w:rPr>
      </w:pPr>
      <w:r>
        <w:t xml:space="preserve">Objednatel: </w:t>
      </w:r>
      <w:r w:rsidR="002B7016" w:rsidRPr="002B7016">
        <w:t>Místní veřejná knihovna, Praha 9 – Horní Počernice, Náchodská 754</w:t>
      </w:r>
    </w:p>
    <w:p w14:paraId="222A7257" w14:textId="33E104CB" w:rsidR="0047345D" w:rsidRPr="002B7016" w:rsidRDefault="0047345D" w:rsidP="00E1494B">
      <w:r w:rsidRPr="002B7016">
        <w:t xml:space="preserve">                          se sídlem 193 00 Praha 20 – Horní Počernice, </w:t>
      </w:r>
      <w:r w:rsidR="002B7016" w:rsidRPr="002B7016">
        <w:t>Náchodská 754</w:t>
      </w:r>
    </w:p>
    <w:p w14:paraId="20C2266E" w14:textId="5A7226C9" w:rsidR="0047345D" w:rsidRPr="002B7016" w:rsidRDefault="0047345D" w:rsidP="00E1494B">
      <w:r w:rsidRPr="002B7016">
        <w:t xml:space="preserve">                          zastoupený ředitelkou paní </w:t>
      </w:r>
      <w:r w:rsidR="002B7016" w:rsidRPr="002B7016">
        <w:t>Bc</w:t>
      </w:r>
      <w:r w:rsidRPr="002B7016">
        <w:t xml:space="preserve">. </w:t>
      </w:r>
      <w:r w:rsidR="002B7016" w:rsidRPr="002B7016">
        <w:t>Marcelou Treščákovou</w:t>
      </w:r>
    </w:p>
    <w:p w14:paraId="7D44720F" w14:textId="10A666AC" w:rsidR="0047345D" w:rsidRDefault="0047345D" w:rsidP="00E1494B">
      <w:r w:rsidRPr="002B7016">
        <w:t xml:space="preserve">                          IČO: </w:t>
      </w:r>
      <w:r w:rsidR="002B7016">
        <w:t>75142937</w:t>
      </w:r>
    </w:p>
    <w:p w14:paraId="5307419A" w14:textId="7D7F9AA1" w:rsidR="0047345D" w:rsidRDefault="0047345D" w:rsidP="00E1494B">
      <w:r>
        <w:t>Zhotovitel: Ing. Beatricie Bártová</w:t>
      </w:r>
    </w:p>
    <w:p w14:paraId="1C999565" w14:textId="7F501D06" w:rsidR="0047345D" w:rsidRDefault="0047345D" w:rsidP="00E1494B">
      <w:r>
        <w:t xml:space="preserve">                        se sídlem 250 92 Šestajovice, K Sádku 690</w:t>
      </w:r>
    </w:p>
    <w:p w14:paraId="3B4BAEFD" w14:textId="08200D76" w:rsidR="0047345D" w:rsidRDefault="0047345D" w:rsidP="00E1494B">
      <w:r>
        <w:t xml:space="preserve">                         IČO: 24929930</w:t>
      </w:r>
    </w:p>
    <w:p w14:paraId="680E3C30" w14:textId="2FE986E3" w:rsidR="0047345D" w:rsidRDefault="0047345D" w:rsidP="0047345D">
      <w:pPr>
        <w:pStyle w:val="Odstavecseseznamem"/>
        <w:numPr>
          <w:ilvl w:val="0"/>
          <w:numId w:val="1"/>
        </w:numPr>
      </w:pPr>
      <w:r>
        <w:t>Předmět smlouvy</w:t>
      </w:r>
    </w:p>
    <w:p w14:paraId="3802FA1A" w14:textId="0E3A311A" w:rsidR="0047345D" w:rsidRDefault="0047345D" w:rsidP="0047345D">
      <w:pPr>
        <w:pStyle w:val="Odstavecseseznamem"/>
        <w:ind w:left="1080"/>
      </w:pPr>
      <w:r>
        <w:t>Předmětem smlouvy jsou:</w:t>
      </w:r>
    </w:p>
    <w:p w14:paraId="352FDB9B" w14:textId="0E847F6F" w:rsidR="0047345D" w:rsidRDefault="000B4098" w:rsidP="0047345D">
      <w:pPr>
        <w:pStyle w:val="Odstavecseseznamem"/>
        <w:numPr>
          <w:ilvl w:val="0"/>
          <w:numId w:val="2"/>
        </w:numPr>
      </w:pPr>
      <w:r>
        <w:t>v</w:t>
      </w:r>
      <w:r w:rsidR="0047345D">
        <w:t>edení podvojného účetnictví</w:t>
      </w:r>
    </w:p>
    <w:p w14:paraId="1F1F8322" w14:textId="4C16FB5E" w:rsidR="0047345D" w:rsidRDefault="000B4098" w:rsidP="0047345D">
      <w:pPr>
        <w:pStyle w:val="Odstavecseseznamem"/>
        <w:numPr>
          <w:ilvl w:val="0"/>
          <w:numId w:val="2"/>
        </w:numPr>
      </w:pPr>
      <w:r>
        <w:t>s</w:t>
      </w:r>
      <w:r w:rsidR="0047345D">
        <w:t>polupráce při oceňování a odpisech DHM a DNM v majetku manda</w:t>
      </w:r>
      <w:r w:rsidR="007F43F5">
        <w:t>n</w:t>
      </w:r>
      <w:r w:rsidR="0047345D">
        <w:t>ta</w:t>
      </w:r>
    </w:p>
    <w:p w14:paraId="4952EAE3" w14:textId="3D8EF045" w:rsidR="0047345D" w:rsidRDefault="000B4098" w:rsidP="0047345D">
      <w:pPr>
        <w:pStyle w:val="Odstavecseseznamem"/>
        <w:numPr>
          <w:ilvl w:val="0"/>
          <w:numId w:val="2"/>
        </w:numPr>
      </w:pPr>
      <w:r>
        <w:t>z</w:t>
      </w:r>
      <w:r w:rsidR="0047345D">
        <w:t xml:space="preserve">pracování statistických výkazů, daňových </w:t>
      </w:r>
      <w:r>
        <w:t>přiznání a veškerých podkladových materiálů souvisejících s vedením a výsledky účetnictví příspěvkové organizace</w:t>
      </w:r>
    </w:p>
    <w:p w14:paraId="481C4EB3" w14:textId="4DDC1056" w:rsidR="000B4098" w:rsidRDefault="000B4098" w:rsidP="0047345D">
      <w:pPr>
        <w:pStyle w:val="Odstavecseseznamem"/>
        <w:numPr>
          <w:ilvl w:val="0"/>
          <w:numId w:val="2"/>
        </w:numPr>
      </w:pPr>
      <w:r>
        <w:t>evidence a ukládání účetní dokumentace v souladu s platnými předpisy</w:t>
      </w:r>
    </w:p>
    <w:p w14:paraId="0741A4AC" w14:textId="4E8076C4" w:rsidR="000B4098" w:rsidRDefault="000B4098" w:rsidP="0047345D">
      <w:pPr>
        <w:pStyle w:val="Odstavecseseznamem"/>
        <w:numPr>
          <w:ilvl w:val="0"/>
          <w:numId w:val="2"/>
        </w:numPr>
      </w:pPr>
      <w:r>
        <w:t>styk s nadřízenými orgány</w:t>
      </w:r>
    </w:p>
    <w:p w14:paraId="4763D1FD" w14:textId="43E6BADF" w:rsidR="000B4098" w:rsidRDefault="000B4098" w:rsidP="0047345D">
      <w:pPr>
        <w:pStyle w:val="Odstavecseseznamem"/>
        <w:numPr>
          <w:ilvl w:val="0"/>
          <w:numId w:val="2"/>
        </w:numPr>
      </w:pPr>
      <w:r>
        <w:t>operativní činnosti podle pokynů mandanta, pokud souvisejí s vedením a výsledky účetnictví</w:t>
      </w:r>
    </w:p>
    <w:p w14:paraId="11B694D7" w14:textId="008F5F3B" w:rsidR="000B4098" w:rsidRDefault="000B4098" w:rsidP="000B4098">
      <w:pPr>
        <w:pStyle w:val="Odstavecseseznamem"/>
        <w:numPr>
          <w:ilvl w:val="0"/>
          <w:numId w:val="1"/>
        </w:numPr>
      </w:pPr>
      <w:r>
        <w:t>Povinnosti smluvních stran</w:t>
      </w:r>
    </w:p>
    <w:p w14:paraId="41138AA8" w14:textId="3FF11E2E" w:rsidR="000B4098" w:rsidRDefault="000B4098" w:rsidP="000B4098">
      <w:pPr>
        <w:pStyle w:val="Odstavecseseznamem"/>
        <w:ind w:left="1080"/>
      </w:pPr>
      <w:r>
        <w:t>Zhotovitel je povinen:</w:t>
      </w:r>
    </w:p>
    <w:p w14:paraId="77F012CA" w14:textId="77777777" w:rsidR="000B4098" w:rsidRDefault="000B4098" w:rsidP="000B4098">
      <w:pPr>
        <w:pStyle w:val="Odstavecseseznamem"/>
        <w:ind w:left="1080"/>
      </w:pPr>
    </w:p>
    <w:p w14:paraId="3C23C7C6" w14:textId="37DF71C9" w:rsidR="000B4098" w:rsidRDefault="00222518" w:rsidP="000B4098">
      <w:pPr>
        <w:pStyle w:val="Odstavecseseznamem"/>
        <w:numPr>
          <w:ilvl w:val="0"/>
          <w:numId w:val="2"/>
        </w:numPr>
      </w:pPr>
      <w:r>
        <w:t>p</w:t>
      </w:r>
      <w:r w:rsidR="000B4098">
        <w:t>ostupovat při uskutečňování činností s odbornou péčí</w:t>
      </w:r>
    </w:p>
    <w:p w14:paraId="50EC3D64" w14:textId="7FD54AD0" w:rsidR="000B4098" w:rsidRDefault="00222518" w:rsidP="000B4098">
      <w:pPr>
        <w:pStyle w:val="Odstavecseseznamem"/>
        <w:numPr>
          <w:ilvl w:val="0"/>
          <w:numId w:val="2"/>
        </w:numPr>
      </w:pPr>
      <w:r>
        <w:t>u</w:t>
      </w:r>
      <w:r w:rsidR="000B4098">
        <w:t>skutečňovat činnost podle pokynů objednatele a v souladu s jeho zájmy</w:t>
      </w:r>
    </w:p>
    <w:p w14:paraId="4044A1FA" w14:textId="140471B6" w:rsidR="000B4098" w:rsidRDefault="00222518" w:rsidP="000B4098">
      <w:pPr>
        <w:pStyle w:val="Odstavecseseznamem"/>
        <w:numPr>
          <w:ilvl w:val="0"/>
          <w:numId w:val="2"/>
        </w:numPr>
      </w:pPr>
      <w:r>
        <w:t>s</w:t>
      </w:r>
      <w:r w:rsidR="000B4098">
        <w:t>eznámit objednatele se všemi okolnostmi, které při své činnosti zjistil a mohou mít vliv na změnu pokynů objednatele</w:t>
      </w:r>
    </w:p>
    <w:p w14:paraId="1E5F3620" w14:textId="39123E27" w:rsidR="000B4098" w:rsidRDefault="00222518" w:rsidP="000B4098">
      <w:pPr>
        <w:pStyle w:val="Odstavecseseznamem"/>
        <w:numPr>
          <w:ilvl w:val="0"/>
          <w:numId w:val="2"/>
        </w:numPr>
      </w:pPr>
      <w:r>
        <w:t>o</w:t>
      </w:r>
      <w:r w:rsidR="000B4098">
        <w:t>dchýlit se od pokynů objednatele, jsou-li tyto pokyny v rozporu se zákony nebo jinými právními předpisy</w:t>
      </w:r>
    </w:p>
    <w:p w14:paraId="6F763DAA" w14:textId="4139CC71" w:rsidR="000B4098" w:rsidRDefault="00222518" w:rsidP="000B4098">
      <w:pPr>
        <w:pStyle w:val="Odstavecseseznamem"/>
        <w:numPr>
          <w:ilvl w:val="0"/>
          <w:numId w:val="2"/>
        </w:numPr>
      </w:pPr>
      <w:r>
        <w:t>p</w:t>
      </w:r>
      <w:r w:rsidR="000B4098">
        <w:t>ředat věci, které převzal za objednavatele při vyřizování záležitostí</w:t>
      </w:r>
    </w:p>
    <w:p w14:paraId="7A9E6931" w14:textId="750D0340" w:rsidR="000B4098" w:rsidRDefault="00222518" w:rsidP="000B4098">
      <w:pPr>
        <w:pStyle w:val="Odstavecseseznamem"/>
        <w:numPr>
          <w:ilvl w:val="0"/>
          <w:numId w:val="2"/>
        </w:numPr>
      </w:pPr>
      <w:r>
        <w:t>p</w:t>
      </w:r>
      <w:r w:rsidR="000B4098">
        <w:t>řebírat a předávat podklady a výsledky jen prostřednictvím pověřených osob</w:t>
      </w:r>
    </w:p>
    <w:p w14:paraId="09AA66A8" w14:textId="1CA43F5C" w:rsidR="00222518" w:rsidRDefault="00222518" w:rsidP="00222518">
      <w:pPr>
        <w:pStyle w:val="Odstavecseseznamem"/>
        <w:ind w:left="1080"/>
      </w:pPr>
      <w:r>
        <w:t>Objednatel je povinen:</w:t>
      </w:r>
    </w:p>
    <w:p w14:paraId="2726D8C2" w14:textId="77777777" w:rsidR="00222518" w:rsidRDefault="00222518" w:rsidP="00222518">
      <w:pPr>
        <w:pStyle w:val="Odstavecseseznamem"/>
        <w:ind w:left="1080"/>
      </w:pPr>
    </w:p>
    <w:p w14:paraId="40EC7BCB" w14:textId="666B9469" w:rsidR="00222518" w:rsidRDefault="00222518" w:rsidP="00222518">
      <w:pPr>
        <w:pStyle w:val="Odstavecseseznamem"/>
        <w:numPr>
          <w:ilvl w:val="0"/>
          <w:numId w:val="2"/>
        </w:numPr>
      </w:pPr>
      <w:r>
        <w:t xml:space="preserve">poskytovat zhotoviteli včasné, </w:t>
      </w:r>
      <w:r w:rsidR="007866D3">
        <w:t>pravdivé</w:t>
      </w:r>
      <w:r w:rsidR="00D764B8">
        <w:t xml:space="preserve"> a úplné informace a současně mu předkládat veškerý </w:t>
      </w:r>
      <w:r w:rsidR="00F3346B">
        <w:t>listinný materiál potřebný k řádnému vedení agendy</w:t>
      </w:r>
    </w:p>
    <w:p w14:paraId="78D20329" w14:textId="4685AD80" w:rsidR="00F3346B" w:rsidRDefault="006133CA" w:rsidP="00222518">
      <w:pPr>
        <w:pStyle w:val="Odstavecseseznamem"/>
        <w:numPr>
          <w:ilvl w:val="0"/>
          <w:numId w:val="2"/>
        </w:numPr>
      </w:pPr>
      <w:r>
        <w:t>vystavit zhotoviteli v případě potřeby plné moci</w:t>
      </w:r>
    </w:p>
    <w:p w14:paraId="55FE94E2" w14:textId="3F072F24" w:rsidR="006133CA" w:rsidRDefault="006133CA" w:rsidP="006133CA">
      <w:pPr>
        <w:pStyle w:val="Odstavecseseznamem"/>
        <w:numPr>
          <w:ilvl w:val="0"/>
          <w:numId w:val="1"/>
        </w:numPr>
      </w:pPr>
      <w:r>
        <w:lastRenderedPageBreak/>
        <w:t>Platební podmínky</w:t>
      </w:r>
      <w:r w:rsidR="00CC50DC">
        <w:t>:</w:t>
      </w:r>
    </w:p>
    <w:p w14:paraId="3AA3FA98" w14:textId="77777777" w:rsidR="00461A32" w:rsidRDefault="00461A32" w:rsidP="00461A32">
      <w:pPr>
        <w:pStyle w:val="Odstavecseseznamem"/>
        <w:ind w:left="1080"/>
      </w:pPr>
    </w:p>
    <w:p w14:paraId="62F1144E" w14:textId="1AA63DC7" w:rsidR="00461A32" w:rsidRDefault="003B2562" w:rsidP="00461A32">
      <w:pPr>
        <w:pStyle w:val="Odstavecseseznamem"/>
        <w:ind w:left="1080"/>
      </w:pPr>
      <w:r>
        <w:t xml:space="preserve">Za plnění úkolů dle předmětu smlouvy přísluší </w:t>
      </w:r>
      <w:r w:rsidR="00817DBA">
        <w:t>zhotoviteli paušální měsíční odměna ve výši 13 </w:t>
      </w:r>
      <w:r w:rsidR="0000733E">
        <w:t>0</w:t>
      </w:r>
      <w:r w:rsidR="00817DBA">
        <w:t>00,- Kč.</w:t>
      </w:r>
    </w:p>
    <w:p w14:paraId="27E20EAC" w14:textId="77777777" w:rsidR="00817DBA" w:rsidRDefault="00817DBA" w:rsidP="00461A32">
      <w:pPr>
        <w:pStyle w:val="Odstavecseseznamem"/>
        <w:ind w:left="1080"/>
      </w:pPr>
    </w:p>
    <w:p w14:paraId="5A80A227" w14:textId="137B42EF" w:rsidR="00817DBA" w:rsidRDefault="00817DBA" w:rsidP="00461A32">
      <w:pPr>
        <w:pStyle w:val="Odstavecseseznamem"/>
        <w:ind w:left="1080"/>
      </w:pPr>
      <w:r>
        <w:t>Objednatel je povinen uhradit účtovanou částku podle data splatnosti na faktuře.</w:t>
      </w:r>
    </w:p>
    <w:p w14:paraId="388C24C0" w14:textId="77777777" w:rsidR="00817DBA" w:rsidRDefault="00817DBA" w:rsidP="00461A32">
      <w:pPr>
        <w:pStyle w:val="Odstavecseseznamem"/>
        <w:ind w:left="1080"/>
      </w:pPr>
    </w:p>
    <w:p w14:paraId="48E5A065" w14:textId="321DDF2A" w:rsidR="00A0697C" w:rsidRDefault="00A0697C" w:rsidP="00A0697C">
      <w:pPr>
        <w:pStyle w:val="Odstavecseseznamem"/>
        <w:numPr>
          <w:ilvl w:val="0"/>
          <w:numId w:val="1"/>
        </w:numPr>
      </w:pPr>
      <w:r>
        <w:t>Ostatní ujednání</w:t>
      </w:r>
      <w:r w:rsidR="00CC50DC">
        <w:t>:</w:t>
      </w:r>
    </w:p>
    <w:p w14:paraId="0112A662" w14:textId="1C95C1B9" w:rsidR="005A778A" w:rsidRDefault="0097573B" w:rsidP="00E06BAA">
      <w:pPr>
        <w:ind w:left="1080"/>
      </w:pPr>
      <w:r>
        <w:t xml:space="preserve">Zhotovitel </w:t>
      </w:r>
      <w:r w:rsidR="00FE3C19">
        <w:t>o</w:t>
      </w:r>
      <w:r>
        <w:t xml:space="preserve">dpovídá za </w:t>
      </w:r>
      <w:r w:rsidR="00BD1845">
        <w:t xml:space="preserve">škodu, </w:t>
      </w:r>
      <w:r w:rsidR="0059176D">
        <w:t>kterou objednateli způsobil</w:t>
      </w:r>
      <w:r w:rsidR="00B81A15">
        <w:t xml:space="preserve"> v souvislosti s plněním předmětu smlouvy, přičemž případná náhrada</w:t>
      </w:r>
      <w:r w:rsidR="009714D9">
        <w:t xml:space="preserve"> způsobené škody bude mezi smluvními stra</w:t>
      </w:r>
      <w:r w:rsidR="00E214B2">
        <w:t>nami řešena podle obecně platných ustanovení</w:t>
      </w:r>
      <w:r w:rsidR="005A778A">
        <w:t xml:space="preserve"> týkajících se náhrady škody, platných v době, kdy ke škodě došlo.</w:t>
      </w:r>
    </w:p>
    <w:p w14:paraId="047528DF" w14:textId="0CF1EA82" w:rsidR="00125C53" w:rsidRDefault="009721A6" w:rsidP="00E06BAA">
      <w:pPr>
        <w:ind w:left="1080"/>
      </w:pPr>
      <w:r>
        <w:t>Termíny plnění úkolů budou přizpůsobeny potřebám objednavatele</w:t>
      </w:r>
      <w:r w:rsidR="00125C53">
        <w:t xml:space="preserve"> a nadřízených orgánů.</w:t>
      </w:r>
    </w:p>
    <w:p w14:paraId="275D97AA" w14:textId="44D7E5E0" w:rsidR="00125C53" w:rsidRDefault="00125C53" w:rsidP="0097573B">
      <w:pPr>
        <w:ind w:left="1080"/>
      </w:pPr>
      <w:r>
        <w:t>Vždy po uplynutí 2 let</w:t>
      </w:r>
      <w:r w:rsidR="00E24D2B">
        <w:t xml:space="preserve"> je možné přehodnotit výši paušální </w:t>
      </w:r>
      <w:r w:rsidR="002D792B">
        <w:t>měsíční odměny zhotovitele.</w:t>
      </w:r>
    </w:p>
    <w:p w14:paraId="17F1E533" w14:textId="3E17CCF0" w:rsidR="00E9136C" w:rsidRDefault="00E9136C" w:rsidP="00E9136C">
      <w:pPr>
        <w:pStyle w:val="Odstavecseseznamem"/>
        <w:numPr>
          <w:ilvl w:val="0"/>
          <w:numId w:val="1"/>
        </w:numPr>
      </w:pPr>
      <w:r>
        <w:t>Závěrečná ujednání</w:t>
      </w:r>
      <w:r w:rsidR="00CC50DC">
        <w:t>:</w:t>
      </w:r>
    </w:p>
    <w:p w14:paraId="52C3817C" w14:textId="5913E7D6" w:rsidR="002D792B" w:rsidRDefault="00B9601B" w:rsidP="0097573B">
      <w:pPr>
        <w:ind w:left="1080"/>
      </w:pPr>
      <w:r>
        <w:t xml:space="preserve">Tato smlouva se uzavírá </w:t>
      </w:r>
      <w:r w:rsidR="00152387">
        <w:t xml:space="preserve">na dobu neurčitou s platností od </w:t>
      </w:r>
      <w:r w:rsidR="002B7016">
        <w:t>12</w:t>
      </w:r>
      <w:r w:rsidR="00152387">
        <w:t>. 4. 2026</w:t>
      </w:r>
      <w:r w:rsidR="001D2072">
        <w:t>.</w:t>
      </w:r>
    </w:p>
    <w:p w14:paraId="385E88BD" w14:textId="3BB43D4F" w:rsidR="001D2072" w:rsidRDefault="00FB1C31" w:rsidP="0097573B">
      <w:pPr>
        <w:ind w:left="1080"/>
      </w:pPr>
      <w:r>
        <w:t>Tuto smlouvu lze ukončit písemnou dohodou smluvních stran</w:t>
      </w:r>
      <w:r w:rsidR="00A84E03">
        <w:t xml:space="preserve"> nebo výpovědí kteroukoli ze smluvních stran</w:t>
      </w:r>
      <w:r w:rsidR="00A02E2B">
        <w:t>, a to i bez uvedení důvodů. Výpovědní lhůta</w:t>
      </w:r>
      <w:r w:rsidR="006C3708">
        <w:t xml:space="preserve"> činí dva měsíce a začne běžet prvním dnem</w:t>
      </w:r>
      <w:r w:rsidR="00BA1111">
        <w:t xml:space="preserve"> kalendářního měsíce následujícího </w:t>
      </w:r>
      <w:r w:rsidR="005A7019">
        <w:t>po doručení písemné výpovědi</w:t>
      </w:r>
      <w:r w:rsidR="003D1DB4">
        <w:t xml:space="preserve"> druhé smluvní straně.</w:t>
      </w:r>
    </w:p>
    <w:p w14:paraId="12646DB2" w14:textId="10BA3D25" w:rsidR="003D1DB4" w:rsidRDefault="003D1DB4" w:rsidP="0097573B">
      <w:pPr>
        <w:ind w:left="1080"/>
      </w:pPr>
      <w:r>
        <w:t>Tato smlouva byla vyhotovena</w:t>
      </w:r>
      <w:r w:rsidR="00936A19">
        <w:t xml:space="preserve"> </w:t>
      </w:r>
      <w:r w:rsidR="000E4677">
        <w:t xml:space="preserve">ve dvou výtiscích s platností originálu, z nichž každá </w:t>
      </w:r>
      <w:r w:rsidR="00352290">
        <w:t>ze smluvních stran obdrží jeden výtisk.</w:t>
      </w:r>
    </w:p>
    <w:p w14:paraId="4BFC6063" w14:textId="748ADFC9" w:rsidR="00352290" w:rsidRDefault="00352290" w:rsidP="0097573B">
      <w:pPr>
        <w:ind w:left="1080"/>
      </w:pPr>
      <w:r>
        <w:t>Tuto smlouvu je možné měnit</w:t>
      </w:r>
      <w:r w:rsidR="00124893">
        <w:t xml:space="preserve"> pouze písemně po odsouhlasení oběma smluvními stranami formou číslovaných dodatků k této smlouvě.</w:t>
      </w:r>
    </w:p>
    <w:p w14:paraId="45B2DCBC" w14:textId="722EDDB4" w:rsidR="00124893" w:rsidRDefault="00F80735" w:rsidP="0097573B">
      <w:pPr>
        <w:ind w:left="1080"/>
      </w:pPr>
      <w:r>
        <w:t>Smluvní strany prohlašují, že si tuto smlouvu přečetly, jednotlivá</w:t>
      </w:r>
      <w:r w:rsidR="00454A6E">
        <w:t xml:space="preserve"> ujednání odpovídají jejich svobodné vůli</w:t>
      </w:r>
      <w:r w:rsidR="00B34270">
        <w:t xml:space="preserve"> a na důkaz toho smlouvu podepisují</w:t>
      </w:r>
    </w:p>
    <w:p w14:paraId="672AFD31" w14:textId="60A9316C" w:rsidR="00B34270" w:rsidRDefault="00B34270" w:rsidP="0097573B">
      <w:pPr>
        <w:ind w:left="1080"/>
      </w:pPr>
      <w:r>
        <w:t xml:space="preserve">V Praze dne </w:t>
      </w:r>
      <w:r w:rsidR="00C06662">
        <w:t>12</w:t>
      </w:r>
      <w:r w:rsidR="00B1721E">
        <w:t>. 4. 2026</w:t>
      </w:r>
    </w:p>
    <w:p w14:paraId="5543F1F1" w14:textId="6BB1DA07" w:rsidR="00B1721E" w:rsidRDefault="00B1721E" w:rsidP="0097573B">
      <w:pPr>
        <w:ind w:left="1080"/>
      </w:pPr>
      <w:r>
        <w:t>-----------------------                                                                                    -----------------------</w:t>
      </w:r>
    </w:p>
    <w:p w14:paraId="257D6B60" w14:textId="388C7B1E" w:rsidR="00B1721E" w:rsidRDefault="00E06BAA" w:rsidP="0097573B">
      <w:pPr>
        <w:ind w:left="1080"/>
      </w:pPr>
      <w:r>
        <w:t xml:space="preserve">      objednatel                                                                                                      zhotovitel</w:t>
      </w:r>
    </w:p>
    <w:sectPr w:rsidR="00B1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F2B6D"/>
    <w:multiLevelType w:val="hybridMultilevel"/>
    <w:tmpl w:val="48A2E2B4"/>
    <w:lvl w:ilvl="0" w:tplc="BD46AE82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1D4DB5"/>
    <w:multiLevelType w:val="hybridMultilevel"/>
    <w:tmpl w:val="9DF2F4C2"/>
    <w:lvl w:ilvl="0" w:tplc="E4A40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4B"/>
    <w:rsid w:val="00002058"/>
    <w:rsid w:val="0000733E"/>
    <w:rsid w:val="000B4098"/>
    <w:rsid w:val="000E4677"/>
    <w:rsid w:val="00124893"/>
    <w:rsid w:val="00125C53"/>
    <w:rsid w:val="00152387"/>
    <w:rsid w:val="001D2072"/>
    <w:rsid w:val="001F62DA"/>
    <w:rsid w:val="00222518"/>
    <w:rsid w:val="002B7016"/>
    <w:rsid w:val="002D792B"/>
    <w:rsid w:val="00352290"/>
    <w:rsid w:val="003B2562"/>
    <w:rsid w:val="003D1DB4"/>
    <w:rsid w:val="003F6AFB"/>
    <w:rsid w:val="00454A6E"/>
    <w:rsid w:val="00461A32"/>
    <w:rsid w:val="0047345D"/>
    <w:rsid w:val="0059176D"/>
    <w:rsid w:val="005A7019"/>
    <w:rsid w:val="005A778A"/>
    <w:rsid w:val="006133CA"/>
    <w:rsid w:val="006C3708"/>
    <w:rsid w:val="007866D3"/>
    <w:rsid w:val="007D2B6B"/>
    <w:rsid w:val="007F43F5"/>
    <w:rsid w:val="00817DBA"/>
    <w:rsid w:val="008E7FFD"/>
    <w:rsid w:val="00936A19"/>
    <w:rsid w:val="009714D9"/>
    <w:rsid w:val="009721A6"/>
    <w:rsid w:val="0097573B"/>
    <w:rsid w:val="00A02E2B"/>
    <w:rsid w:val="00A0697C"/>
    <w:rsid w:val="00A84E03"/>
    <w:rsid w:val="00B1721E"/>
    <w:rsid w:val="00B34270"/>
    <w:rsid w:val="00B81A15"/>
    <w:rsid w:val="00B9601B"/>
    <w:rsid w:val="00BA1111"/>
    <w:rsid w:val="00BD1845"/>
    <w:rsid w:val="00C06662"/>
    <w:rsid w:val="00CC50DC"/>
    <w:rsid w:val="00D764B8"/>
    <w:rsid w:val="00E06BAA"/>
    <w:rsid w:val="00E1494B"/>
    <w:rsid w:val="00E214B2"/>
    <w:rsid w:val="00E24D2B"/>
    <w:rsid w:val="00E9136C"/>
    <w:rsid w:val="00F23EAF"/>
    <w:rsid w:val="00F3346B"/>
    <w:rsid w:val="00F80735"/>
    <w:rsid w:val="00FB1C31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8403"/>
  <w15:chartTrackingRefBased/>
  <w15:docId w15:val="{B36DC131-734D-4DCA-B234-C66BF100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9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9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9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9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9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9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9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9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9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9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Beatricie Bártová</dc:creator>
  <cp:keywords/>
  <dc:description/>
  <cp:lastModifiedBy>Marcela Treščáková</cp:lastModifiedBy>
  <cp:revision>46</cp:revision>
  <cp:lastPrinted>2026-05-11T11:30:00Z</cp:lastPrinted>
  <dcterms:created xsi:type="dcterms:W3CDTF">2026-04-29T07:27:00Z</dcterms:created>
  <dcterms:modified xsi:type="dcterms:W3CDTF">2026-05-11T11:30:00Z</dcterms:modified>
</cp:coreProperties>
</file>