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5859"/>
        <w:gridCol w:w="3394"/>
        <w:gridCol w:w="1977"/>
      </w:tblGrid>
      <w:tr w:rsidR="000F0B2B">
        <w:trPr>
          <w:trHeight w:val="592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spacing w:before="137"/>
              <w:ind w:left="547"/>
              <w:rPr>
                <w:b/>
                <w:sz w:val="16"/>
              </w:rPr>
            </w:pPr>
            <w:r>
              <w:rPr>
                <w:b/>
                <w:sz w:val="16"/>
              </w:rPr>
              <w:t>Dodavatel</w:t>
            </w:r>
          </w:p>
          <w:p w:rsidR="000F0B2B" w:rsidRDefault="00B32E97">
            <w:pPr>
              <w:pStyle w:val="TableParagraph"/>
              <w:spacing w:before="15" w:line="208" w:lineRule="exact"/>
              <w:ind w:left="547"/>
              <w:rPr>
                <w:b/>
                <w:sz w:val="16"/>
              </w:rPr>
            </w:pPr>
            <w:r>
              <w:rPr>
                <w:b/>
                <w:sz w:val="16"/>
              </w:rPr>
              <w:t>MAT Domoušice s.r.o.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B32E97">
            <w:pPr>
              <w:pStyle w:val="TableParagraph"/>
              <w:spacing w:before="92"/>
              <w:ind w:left="9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Cenová nabídka</w:t>
            </w:r>
          </w:p>
        </w:tc>
        <w:tc>
          <w:tcPr>
            <w:tcW w:w="1977" w:type="dxa"/>
          </w:tcPr>
          <w:p w:rsidR="000F0B2B" w:rsidRDefault="00B32E97">
            <w:pPr>
              <w:pStyle w:val="TableParagraph"/>
              <w:spacing w:before="92"/>
              <w:ind w:left="457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CN20250105</w:t>
            </w:r>
          </w:p>
        </w:tc>
      </w:tr>
      <w:tr w:rsidR="000F0B2B">
        <w:trPr>
          <w:trHeight w:val="776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spacing w:before="15"/>
              <w:ind w:left="547"/>
              <w:rPr>
                <w:sz w:val="16"/>
              </w:rPr>
            </w:pPr>
            <w:r>
              <w:rPr>
                <w:sz w:val="16"/>
              </w:rPr>
              <w:t>Domoušice 233</w:t>
            </w:r>
          </w:p>
          <w:p w:rsidR="000F0B2B" w:rsidRDefault="00B32E97">
            <w:pPr>
              <w:pStyle w:val="TableParagraph"/>
              <w:spacing w:before="30" w:line="273" w:lineRule="auto"/>
              <w:ind w:left="547" w:right="3970"/>
              <w:rPr>
                <w:sz w:val="16"/>
              </w:rPr>
            </w:pPr>
            <w:r>
              <w:rPr>
                <w:sz w:val="16"/>
              </w:rPr>
              <w:t>439 68 Domoušice Česká republika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B32E97">
            <w:pPr>
              <w:pStyle w:val="TableParagraph"/>
              <w:spacing w:before="81"/>
              <w:ind w:left="198"/>
              <w:rPr>
                <w:b/>
                <w:sz w:val="16"/>
              </w:rPr>
            </w:pPr>
            <w:r>
              <w:rPr>
                <w:b/>
                <w:sz w:val="16"/>
              </w:rPr>
              <w:t>Odběratel</w:t>
            </w:r>
          </w:p>
          <w:p w:rsidR="000F0B2B" w:rsidRDefault="00B32E97">
            <w:pPr>
              <w:pStyle w:val="TableParagraph"/>
              <w:spacing w:before="30"/>
              <w:ind w:left="198"/>
              <w:rPr>
                <w:b/>
                <w:sz w:val="16"/>
              </w:rPr>
            </w:pPr>
            <w:r>
              <w:rPr>
                <w:b/>
                <w:sz w:val="16"/>
              </w:rPr>
              <w:t>Národní památkový ústav</w:t>
            </w:r>
          </w:p>
          <w:p w:rsidR="000F0B2B" w:rsidRDefault="00B32E97">
            <w:pPr>
              <w:pStyle w:val="TableParagraph"/>
              <w:spacing w:before="30" w:line="190" w:lineRule="exact"/>
              <w:ind w:left="198"/>
              <w:rPr>
                <w:sz w:val="16"/>
              </w:rPr>
            </w:pPr>
            <w:r>
              <w:rPr>
                <w:sz w:val="16"/>
              </w:rPr>
              <w:t>Valdštejnské náměstí 162/3</w:t>
            </w: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260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left" w:pos="1854"/>
              </w:tabs>
              <w:spacing w:before="0" w:line="210" w:lineRule="exact"/>
              <w:ind w:left="547"/>
              <w:rPr>
                <w:sz w:val="16"/>
              </w:rPr>
            </w:pPr>
            <w:r>
              <w:rPr>
                <w:sz w:val="16"/>
              </w:rPr>
              <w:t>IČ: 24764582</w:t>
            </w:r>
            <w:r>
              <w:rPr>
                <w:sz w:val="16"/>
              </w:rPr>
              <w:tab/>
              <w:t>DIČ: CZ24764582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B32E97">
            <w:pPr>
              <w:pStyle w:val="TableParagraph"/>
              <w:spacing w:before="33" w:line="208" w:lineRule="exact"/>
              <w:ind w:left="198"/>
              <w:rPr>
                <w:sz w:val="16"/>
              </w:rPr>
            </w:pPr>
            <w:r>
              <w:rPr>
                <w:sz w:val="16"/>
              </w:rPr>
              <w:t>118 00 Praha</w:t>
            </w: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257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B32E97">
            <w:pPr>
              <w:pStyle w:val="TableParagraph"/>
              <w:spacing w:before="15"/>
              <w:ind w:left="198"/>
              <w:rPr>
                <w:sz w:val="16"/>
              </w:rPr>
            </w:pPr>
            <w:r>
              <w:rPr>
                <w:sz w:val="16"/>
              </w:rPr>
              <w:t>Česká republika</w:t>
            </w: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575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left" w:pos="1473"/>
              </w:tabs>
              <w:spacing w:before="30"/>
              <w:ind w:left="198"/>
              <w:rPr>
                <w:sz w:val="16"/>
              </w:rPr>
            </w:pPr>
            <w:r>
              <w:rPr>
                <w:sz w:val="16"/>
              </w:rPr>
              <w:t>IČ: 75032333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>DIČ: CZ75032333</w:t>
            </w: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568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0F0B2B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0F0B2B" w:rsidRDefault="00B32E97">
            <w:pPr>
              <w:pStyle w:val="TableParagraph"/>
              <w:spacing w:before="1"/>
              <w:ind w:left="547"/>
              <w:rPr>
                <w:b/>
                <w:sz w:val="16"/>
              </w:rPr>
            </w:pPr>
            <w:r>
              <w:rPr>
                <w:b/>
                <w:sz w:val="16"/>
              </w:rPr>
              <w:t>Kontaktní údaje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257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left" w:pos="1494"/>
              </w:tabs>
              <w:spacing w:before="23"/>
              <w:ind w:left="547"/>
              <w:rPr>
                <w:sz w:val="16"/>
              </w:rPr>
            </w:pPr>
            <w:r>
              <w:rPr>
                <w:sz w:val="16"/>
              </w:rPr>
              <w:t>E-mail:</w:t>
            </w:r>
            <w:r>
              <w:rPr>
                <w:sz w:val="16"/>
              </w:rPr>
              <w:tab/>
            </w:r>
            <w:r w:rsidR="00B837C5">
              <w:rPr>
                <w:sz w:val="16"/>
              </w:rPr>
              <w:t>xxx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255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right" w:pos="2270"/>
              </w:tabs>
              <w:spacing w:before="21"/>
              <w:ind w:left="547"/>
              <w:rPr>
                <w:sz w:val="16"/>
              </w:rPr>
            </w:pPr>
            <w:r>
              <w:rPr>
                <w:sz w:val="16"/>
              </w:rPr>
              <w:t>Telefon:</w:t>
            </w:r>
            <w:r>
              <w:rPr>
                <w:sz w:val="16"/>
              </w:rPr>
              <w:tab/>
            </w:r>
            <w:r w:rsidR="00B837C5">
              <w:rPr>
                <w:sz w:val="16"/>
              </w:rPr>
              <w:t>xxx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319"/>
        </w:trPr>
        <w:tc>
          <w:tcPr>
            <w:tcW w:w="5859" w:type="dxa"/>
            <w:tcBorders>
              <w:righ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left" w:pos="1494"/>
              </w:tabs>
              <w:spacing w:before="21"/>
              <w:ind w:left="547"/>
              <w:rPr>
                <w:sz w:val="16"/>
              </w:rPr>
            </w:pPr>
            <w:r>
              <w:rPr>
                <w:sz w:val="16"/>
              </w:rPr>
              <w:t>Web:</w:t>
            </w:r>
            <w:r>
              <w:rPr>
                <w:sz w:val="16"/>
              </w:rPr>
              <w:tab/>
            </w:r>
            <w:r w:rsidR="00B837C5">
              <w:rPr>
                <w:sz w:val="16"/>
              </w:rPr>
              <w:t>xxx</w:t>
            </w:r>
          </w:p>
        </w:tc>
        <w:tc>
          <w:tcPr>
            <w:tcW w:w="3394" w:type="dxa"/>
            <w:tcBorders>
              <w:left w:val="single" w:sz="8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452"/>
        </w:trPr>
        <w:tc>
          <w:tcPr>
            <w:tcW w:w="5859" w:type="dxa"/>
            <w:tcBorders>
              <w:bottom w:val="single" w:sz="6" w:space="0" w:color="DCDCDC"/>
              <w:right w:val="single" w:sz="8" w:space="0" w:color="DCDCDC"/>
            </w:tcBorders>
          </w:tcPr>
          <w:p w:rsidR="000F0B2B" w:rsidRDefault="00B32E97">
            <w:pPr>
              <w:pStyle w:val="TableParagraph"/>
              <w:tabs>
                <w:tab w:val="left" w:pos="1923"/>
              </w:tabs>
              <w:spacing w:before="85"/>
              <w:ind w:left="573"/>
              <w:rPr>
                <w:b/>
                <w:sz w:val="16"/>
              </w:rPr>
            </w:pPr>
            <w:r>
              <w:rPr>
                <w:sz w:val="16"/>
              </w:rPr>
              <w:t>Způsob úhrady:</w:t>
            </w:r>
            <w:r>
              <w:rPr>
                <w:sz w:val="16"/>
              </w:rPr>
              <w:tab/>
            </w:r>
            <w:r>
              <w:rPr>
                <w:b/>
                <w:sz w:val="16"/>
              </w:rPr>
              <w:t>Převodem</w:t>
            </w:r>
          </w:p>
        </w:tc>
        <w:tc>
          <w:tcPr>
            <w:tcW w:w="3394" w:type="dxa"/>
            <w:tcBorders>
              <w:left w:val="single" w:sz="8" w:space="0" w:color="DCDCDC"/>
              <w:bottom w:val="single" w:sz="6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  <w:tcBorders>
              <w:bottom w:val="single" w:sz="6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0F0B2B">
        <w:trPr>
          <w:trHeight w:val="1506"/>
        </w:trPr>
        <w:tc>
          <w:tcPr>
            <w:tcW w:w="5859" w:type="dxa"/>
            <w:tcBorders>
              <w:top w:val="single" w:sz="6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175"/>
              <w:ind w:left="573"/>
              <w:rPr>
                <w:b/>
                <w:sz w:val="16"/>
              </w:rPr>
            </w:pPr>
            <w:r>
              <w:rPr>
                <w:b/>
                <w:sz w:val="16"/>
              </w:rPr>
              <w:t>Bankovní účet</w:t>
            </w:r>
          </w:p>
          <w:p w:rsidR="00B837C5" w:rsidRDefault="00B837C5">
            <w:pPr>
              <w:pStyle w:val="TableParagraph"/>
              <w:spacing w:before="82" w:line="331" w:lineRule="auto"/>
              <w:ind w:left="592" w:right="2188" w:hanging="10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xxx</w:t>
            </w:r>
          </w:p>
          <w:p w:rsidR="00B837C5" w:rsidRDefault="00B32E97">
            <w:pPr>
              <w:pStyle w:val="TableParagraph"/>
              <w:spacing w:before="82" w:line="331" w:lineRule="auto"/>
              <w:ind w:left="592" w:right="2188" w:hanging="10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I</w:t>
            </w:r>
            <w:r>
              <w:rPr>
                <w:b/>
                <w:w w:val="105"/>
                <w:sz w:val="16"/>
              </w:rPr>
              <w:t xml:space="preserve">BAN: </w:t>
            </w:r>
            <w:r w:rsidR="00B837C5">
              <w:rPr>
                <w:b/>
                <w:w w:val="105"/>
                <w:sz w:val="16"/>
              </w:rPr>
              <w:t>xxx</w:t>
            </w:r>
          </w:p>
          <w:p w:rsidR="000F0B2B" w:rsidRDefault="00B32E97">
            <w:pPr>
              <w:pStyle w:val="TableParagraph"/>
              <w:spacing w:before="82" w:line="331" w:lineRule="auto"/>
              <w:ind w:left="592" w:right="2188" w:hanging="10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SWIFT:</w:t>
            </w:r>
            <w:r w:rsidR="00B837C5">
              <w:rPr>
                <w:b/>
                <w:w w:val="105"/>
                <w:sz w:val="16"/>
              </w:rPr>
              <w:t xml:space="preserve"> xxx</w:t>
            </w:r>
          </w:p>
        </w:tc>
        <w:tc>
          <w:tcPr>
            <w:tcW w:w="3394" w:type="dxa"/>
            <w:tcBorders>
              <w:top w:val="single" w:sz="6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175"/>
              <w:ind w:left="745"/>
              <w:rPr>
                <w:b/>
                <w:sz w:val="16"/>
              </w:rPr>
            </w:pPr>
            <w:r>
              <w:rPr>
                <w:b/>
                <w:sz w:val="16"/>
              </w:rPr>
              <w:t>Datum</w:t>
            </w:r>
          </w:p>
          <w:p w:rsidR="000F0B2B" w:rsidRDefault="00B32E97">
            <w:pPr>
              <w:pStyle w:val="TableParagraph"/>
              <w:tabs>
                <w:tab w:val="right" w:pos="2949"/>
              </w:tabs>
              <w:spacing w:before="138"/>
              <w:ind w:left="745"/>
              <w:rPr>
                <w:b/>
                <w:sz w:val="16"/>
              </w:rPr>
            </w:pPr>
            <w:r>
              <w:rPr>
                <w:position w:val="1"/>
                <w:sz w:val="16"/>
              </w:rPr>
              <w:t>vystavení: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z w:val="16"/>
              </w:rPr>
              <w:t>07.12.2025</w:t>
            </w:r>
          </w:p>
          <w:p w:rsidR="000F0B2B" w:rsidRDefault="00B32E97">
            <w:pPr>
              <w:pStyle w:val="TableParagraph"/>
              <w:tabs>
                <w:tab w:val="right" w:pos="2949"/>
              </w:tabs>
              <w:spacing w:before="71"/>
              <w:ind w:left="745"/>
              <w:rPr>
                <w:b/>
                <w:sz w:val="16"/>
              </w:rPr>
            </w:pPr>
            <w:r>
              <w:rPr>
                <w:position w:val="1"/>
                <w:sz w:val="16"/>
              </w:rPr>
              <w:t>platnosti</w:t>
            </w:r>
            <w:r>
              <w:rPr>
                <w:spacing w:val="2"/>
                <w:position w:val="1"/>
                <w:sz w:val="16"/>
              </w:rPr>
              <w:t xml:space="preserve"> </w:t>
            </w:r>
            <w:r>
              <w:rPr>
                <w:position w:val="1"/>
                <w:sz w:val="16"/>
              </w:rPr>
              <w:t>do: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z w:val="16"/>
              </w:rPr>
              <w:t>21.12.2025</w:t>
            </w:r>
          </w:p>
        </w:tc>
        <w:tc>
          <w:tcPr>
            <w:tcW w:w="1977" w:type="dxa"/>
            <w:tcBorders>
              <w:top w:val="single" w:sz="6" w:space="0" w:color="DCDCDC"/>
              <w:bottom w:val="single" w:sz="6" w:space="0" w:color="DCDCDC"/>
              <w:right w:val="single" w:sz="6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:rsidR="000F0B2B" w:rsidRDefault="000F0B2B">
      <w:pPr>
        <w:pStyle w:val="Zkladntext"/>
        <w:spacing w:before="2"/>
        <w:rPr>
          <w:rFonts w:ascii="Times New Roman"/>
          <w:sz w:val="9"/>
        </w:rPr>
      </w:pPr>
    </w:p>
    <w:p w:rsidR="000F0B2B" w:rsidRDefault="00B32E97">
      <w:pPr>
        <w:pStyle w:val="Zkladntext"/>
        <w:spacing w:before="100"/>
        <w:ind w:left="544"/>
      </w:pPr>
      <w:r>
        <w:t>Cenová nabídka na čištění a monitorování dešťové kanalizace v areálu SZ Krásný Dvůr včetně pasportu</w:t>
      </w:r>
    </w:p>
    <w:p w:rsidR="000F0B2B" w:rsidRDefault="000F0B2B">
      <w:pPr>
        <w:pStyle w:val="Zkladntext"/>
        <w:spacing w:before="4"/>
        <w:rPr>
          <w:sz w:val="20"/>
        </w:rPr>
      </w:pPr>
    </w:p>
    <w:tbl>
      <w:tblPr>
        <w:tblStyle w:val="TableNormal"/>
        <w:tblW w:w="0" w:type="auto"/>
        <w:tblInd w:w="514" w:type="dxa"/>
        <w:tblLayout w:type="fixed"/>
        <w:tblLook w:val="01E0" w:firstRow="1" w:lastRow="1" w:firstColumn="1" w:lastColumn="1" w:noHBand="0" w:noVBand="0"/>
      </w:tblPr>
      <w:tblGrid>
        <w:gridCol w:w="3948"/>
        <w:gridCol w:w="735"/>
        <w:gridCol w:w="638"/>
        <w:gridCol w:w="1172"/>
        <w:gridCol w:w="772"/>
        <w:gridCol w:w="1199"/>
        <w:gridCol w:w="1107"/>
        <w:gridCol w:w="1159"/>
      </w:tblGrid>
      <w:tr w:rsidR="000F0B2B">
        <w:trPr>
          <w:trHeight w:val="375"/>
        </w:trPr>
        <w:tc>
          <w:tcPr>
            <w:tcW w:w="3948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left="179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Označení dodávky</w:t>
            </w:r>
          </w:p>
        </w:tc>
        <w:tc>
          <w:tcPr>
            <w:tcW w:w="735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50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Počet</w:t>
            </w:r>
          </w:p>
        </w:tc>
        <w:tc>
          <w:tcPr>
            <w:tcW w:w="638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left="52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m. j.</w:t>
            </w:r>
          </w:p>
        </w:tc>
        <w:tc>
          <w:tcPr>
            <w:tcW w:w="1172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105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Cena za m.j.</w:t>
            </w:r>
          </w:p>
        </w:tc>
        <w:tc>
          <w:tcPr>
            <w:tcW w:w="772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228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DPH %</w:t>
            </w:r>
          </w:p>
        </w:tc>
        <w:tc>
          <w:tcPr>
            <w:tcW w:w="1199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287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Bez DPH</w:t>
            </w:r>
          </w:p>
        </w:tc>
        <w:tc>
          <w:tcPr>
            <w:tcW w:w="1107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22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DPH</w:t>
            </w:r>
          </w:p>
        </w:tc>
        <w:tc>
          <w:tcPr>
            <w:tcW w:w="1159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15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Celkem</w:t>
            </w:r>
          </w:p>
        </w:tc>
      </w:tr>
      <w:tr w:rsidR="000F0B2B">
        <w:trPr>
          <w:trHeight w:val="298"/>
        </w:trPr>
        <w:tc>
          <w:tcPr>
            <w:tcW w:w="3948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left="179"/>
              <w:rPr>
                <w:sz w:val="16"/>
              </w:rPr>
            </w:pPr>
            <w:r>
              <w:rPr>
                <w:sz w:val="16"/>
              </w:rPr>
              <w:t>Doba čištění</w:t>
            </w:r>
          </w:p>
        </w:tc>
        <w:tc>
          <w:tcPr>
            <w:tcW w:w="735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638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left="52"/>
              <w:rPr>
                <w:sz w:val="16"/>
              </w:rPr>
            </w:pPr>
            <w:r>
              <w:rPr>
                <w:sz w:val="16"/>
              </w:rPr>
              <w:t>hod</w:t>
            </w:r>
          </w:p>
        </w:tc>
        <w:tc>
          <w:tcPr>
            <w:tcW w:w="1172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1 890,00</w:t>
            </w:r>
          </w:p>
        </w:tc>
        <w:tc>
          <w:tcPr>
            <w:tcW w:w="772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11 340,00</w:t>
            </w:r>
          </w:p>
        </w:tc>
        <w:tc>
          <w:tcPr>
            <w:tcW w:w="1107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1 360,80</w:t>
            </w:r>
          </w:p>
        </w:tc>
        <w:tc>
          <w:tcPr>
            <w:tcW w:w="1159" w:type="dxa"/>
            <w:tcBorders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4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12 700,80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Doba monitorování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6,00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hod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1 650,00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9 900,00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1 188,00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11 088,00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Doba monitorování tlačnou kamerou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8,00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hod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1 260,00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10 080,00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1 209,60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11 289,60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Přistavení kamerového vozu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km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1 500,00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3 000,00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360,00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3 360,00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Přistavení čistícího vozu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km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4 000,00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480,00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4 480,00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Ostatní, technická podpora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18,00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hod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850,00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15 300,00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1 836,00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17 136,00</w:t>
            </w:r>
          </w:p>
        </w:tc>
      </w:tr>
      <w:tr w:rsidR="000F0B2B">
        <w:trPr>
          <w:trHeight w:val="503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52"/>
              <w:ind w:left="179"/>
              <w:rPr>
                <w:sz w:val="16"/>
              </w:rPr>
            </w:pPr>
            <w:r>
              <w:rPr>
                <w:sz w:val="16"/>
              </w:rPr>
              <w:t>Pasportizace uzlů - terénní sběr dat o uzlu včetně zaměření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72,00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ks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465,00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33 480,00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4 017,60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37 497,60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Digitalizace sítí technické infrastruktury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1,00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ks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3 600,00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3 600,00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432,00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4 032,00</w:t>
            </w:r>
          </w:p>
        </w:tc>
      </w:tr>
      <w:tr w:rsidR="000F0B2B">
        <w:trPr>
          <w:trHeight w:val="305"/>
        </w:trPr>
        <w:tc>
          <w:tcPr>
            <w:tcW w:w="394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179"/>
              <w:rPr>
                <w:sz w:val="16"/>
              </w:rPr>
            </w:pPr>
            <w:r>
              <w:rPr>
                <w:sz w:val="16"/>
              </w:rPr>
              <w:t>Další pracovník</w:t>
            </w:r>
          </w:p>
        </w:tc>
        <w:tc>
          <w:tcPr>
            <w:tcW w:w="735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14,00</w:t>
            </w:r>
          </w:p>
        </w:tc>
        <w:tc>
          <w:tcPr>
            <w:tcW w:w="638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left="52"/>
              <w:rPr>
                <w:sz w:val="16"/>
              </w:rPr>
            </w:pPr>
            <w:r>
              <w:rPr>
                <w:sz w:val="16"/>
              </w:rPr>
              <w:t>hod</w:t>
            </w:r>
          </w:p>
        </w:tc>
        <w:tc>
          <w:tcPr>
            <w:tcW w:w="11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380,00</w:t>
            </w:r>
          </w:p>
        </w:tc>
        <w:tc>
          <w:tcPr>
            <w:tcW w:w="772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119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87"/>
              <w:jc w:val="right"/>
              <w:rPr>
                <w:sz w:val="16"/>
              </w:rPr>
            </w:pPr>
            <w:r>
              <w:rPr>
                <w:sz w:val="16"/>
              </w:rPr>
              <w:t>5 320,00</w:t>
            </w:r>
          </w:p>
        </w:tc>
        <w:tc>
          <w:tcPr>
            <w:tcW w:w="1107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ind w:right="224"/>
              <w:jc w:val="right"/>
              <w:rPr>
                <w:sz w:val="16"/>
              </w:rPr>
            </w:pPr>
            <w:r>
              <w:rPr>
                <w:sz w:val="16"/>
              </w:rPr>
              <w:t>1 117,20</w:t>
            </w:r>
          </w:p>
        </w:tc>
        <w:tc>
          <w:tcPr>
            <w:tcW w:w="1159" w:type="dxa"/>
            <w:tcBorders>
              <w:top w:val="single" w:sz="4" w:space="0" w:color="DCDCDC"/>
              <w:bottom w:val="single" w:sz="4" w:space="0" w:color="DCDCDC"/>
            </w:tcBorders>
          </w:tcPr>
          <w:p w:rsidR="000F0B2B" w:rsidRDefault="00B32E97">
            <w:pPr>
              <w:pStyle w:val="TableParagraph"/>
              <w:spacing w:before="61"/>
              <w:ind w:right="18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6 437,20</w:t>
            </w:r>
          </w:p>
        </w:tc>
      </w:tr>
    </w:tbl>
    <w:p w:rsidR="000F0B2B" w:rsidRDefault="00B32E97">
      <w:pPr>
        <w:pStyle w:val="Zkladntext"/>
        <w:spacing w:before="154"/>
        <w:ind w:left="566"/>
      </w:pPr>
      <w:r>
        <w:t>Fakturace dle skutečně provedených a objednatelem odsouhlasených měrných jednotek. Dovolujeme si Vás upozornit, že v případě nedodržení data splatnosti uvedeného na faktuře Vám můžeme účtovat zákonný úrok z prodlení.</w:t>
      </w:r>
    </w:p>
    <w:p w:rsidR="000F0B2B" w:rsidRDefault="000F0B2B">
      <w:pPr>
        <w:pStyle w:val="Zkladntext"/>
        <w:spacing w:before="2"/>
        <w:rPr>
          <w:sz w:val="26"/>
        </w:rPr>
      </w:pPr>
    </w:p>
    <w:tbl>
      <w:tblPr>
        <w:tblStyle w:val="TableNormal"/>
        <w:tblW w:w="0" w:type="auto"/>
        <w:tblInd w:w="5573" w:type="dxa"/>
        <w:tblLayout w:type="fixed"/>
        <w:tblLook w:val="01E0" w:firstRow="1" w:lastRow="1" w:firstColumn="1" w:lastColumn="1" w:noHBand="0" w:noVBand="0"/>
      </w:tblPr>
      <w:tblGrid>
        <w:gridCol w:w="1431"/>
        <w:gridCol w:w="1852"/>
        <w:gridCol w:w="908"/>
        <w:gridCol w:w="1478"/>
      </w:tblGrid>
      <w:tr w:rsidR="000F0B2B">
        <w:trPr>
          <w:trHeight w:val="375"/>
        </w:trPr>
        <w:tc>
          <w:tcPr>
            <w:tcW w:w="1431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left="180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Sazba DPH</w:t>
            </w:r>
          </w:p>
        </w:tc>
        <w:tc>
          <w:tcPr>
            <w:tcW w:w="1852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left="1026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Základ</w:t>
            </w:r>
          </w:p>
        </w:tc>
        <w:tc>
          <w:tcPr>
            <w:tcW w:w="908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Výše DPH</w:t>
            </w:r>
          </w:p>
        </w:tc>
        <w:tc>
          <w:tcPr>
            <w:tcW w:w="1478" w:type="dxa"/>
            <w:shd w:val="clear" w:color="auto" w:fill="DCDCDC"/>
          </w:tcPr>
          <w:p w:rsidR="000F0B2B" w:rsidRDefault="00B32E97">
            <w:pPr>
              <w:pStyle w:val="TableParagraph"/>
              <w:spacing w:before="103"/>
              <w:ind w:left="861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Celkem</w:t>
            </w:r>
          </w:p>
        </w:tc>
      </w:tr>
      <w:tr w:rsidR="000F0B2B">
        <w:trPr>
          <w:trHeight w:val="393"/>
        </w:trPr>
        <w:tc>
          <w:tcPr>
            <w:tcW w:w="1431" w:type="dxa"/>
            <w:tcBorders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129"/>
              <w:ind w:left="179"/>
              <w:rPr>
                <w:sz w:val="16"/>
              </w:rPr>
            </w:pPr>
            <w:r>
              <w:rPr>
                <w:sz w:val="16"/>
              </w:rPr>
              <w:t>12 %</w:t>
            </w:r>
          </w:p>
        </w:tc>
        <w:tc>
          <w:tcPr>
            <w:tcW w:w="1852" w:type="dxa"/>
            <w:tcBorders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129"/>
              <w:ind w:left="558"/>
              <w:rPr>
                <w:sz w:val="16"/>
              </w:rPr>
            </w:pPr>
            <w:r>
              <w:rPr>
                <w:sz w:val="16"/>
              </w:rPr>
              <w:t>90 700,00 Kč</w:t>
            </w:r>
          </w:p>
        </w:tc>
        <w:tc>
          <w:tcPr>
            <w:tcW w:w="908" w:type="dxa"/>
            <w:tcBorders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129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10 884,00 Kč</w:t>
            </w:r>
          </w:p>
        </w:tc>
        <w:tc>
          <w:tcPr>
            <w:tcW w:w="1478" w:type="dxa"/>
            <w:tcBorders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135"/>
              <w:ind w:left="21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101 584,00 Kč</w:t>
            </w:r>
          </w:p>
        </w:tc>
      </w:tr>
      <w:tr w:rsidR="000F0B2B">
        <w:trPr>
          <w:trHeight w:val="315"/>
        </w:trPr>
        <w:tc>
          <w:tcPr>
            <w:tcW w:w="1431" w:type="dxa"/>
            <w:tcBorders>
              <w:top w:val="single" w:sz="12" w:space="0" w:color="DCDCDC"/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51"/>
              <w:ind w:left="179"/>
              <w:rPr>
                <w:sz w:val="16"/>
              </w:rPr>
            </w:pPr>
            <w:r>
              <w:rPr>
                <w:sz w:val="16"/>
              </w:rPr>
              <w:t>21 %</w:t>
            </w:r>
          </w:p>
        </w:tc>
        <w:tc>
          <w:tcPr>
            <w:tcW w:w="1852" w:type="dxa"/>
            <w:tcBorders>
              <w:top w:val="single" w:sz="12" w:space="0" w:color="DCDCDC"/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51"/>
              <w:ind w:left="644"/>
              <w:rPr>
                <w:sz w:val="16"/>
              </w:rPr>
            </w:pPr>
            <w:r>
              <w:rPr>
                <w:sz w:val="16"/>
              </w:rPr>
              <w:t>5 320,00 Kč</w:t>
            </w:r>
          </w:p>
        </w:tc>
        <w:tc>
          <w:tcPr>
            <w:tcW w:w="908" w:type="dxa"/>
            <w:tcBorders>
              <w:top w:val="single" w:sz="12" w:space="0" w:color="DCDCDC"/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51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1 117,20 Kč</w:t>
            </w:r>
          </w:p>
        </w:tc>
        <w:tc>
          <w:tcPr>
            <w:tcW w:w="1478" w:type="dxa"/>
            <w:tcBorders>
              <w:top w:val="single" w:sz="12" w:space="0" w:color="DCDCDC"/>
              <w:bottom w:val="single" w:sz="12" w:space="0" w:color="DCDCDC"/>
            </w:tcBorders>
          </w:tcPr>
          <w:p w:rsidR="000F0B2B" w:rsidRDefault="00B32E97">
            <w:pPr>
              <w:pStyle w:val="TableParagraph"/>
              <w:spacing w:before="56"/>
              <w:ind w:left="40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6 437,20 Kč</w:t>
            </w:r>
          </w:p>
        </w:tc>
      </w:tr>
      <w:tr w:rsidR="000F0B2B">
        <w:trPr>
          <w:trHeight w:val="330"/>
        </w:trPr>
        <w:tc>
          <w:tcPr>
            <w:tcW w:w="1431" w:type="dxa"/>
            <w:tcBorders>
              <w:top w:val="single" w:sz="12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62"/>
              <w:ind w:left="179"/>
              <w:rPr>
                <w:sz w:val="16"/>
              </w:rPr>
            </w:pPr>
            <w:r>
              <w:rPr>
                <w:sz w:val="16"/>
              </w:rPr>
              <w:t>CELKEM</w:t>
            </w:r>
          </w:p>
        </w:tc>
        <w:tc>
          <w:tcPr>
            <w:tcW w:w="1852" w:type="dxa"/>
            <w:tcBorders>
              <w:top w:val="single" w:sz="12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62"/>
              <w:ind w:left="558"/>
              <w:rPr>
                <w:sz w:val="16"/>
              </w:rPr>
            </w:pPr>
            <w:r>
              <w:rPr>
                <w:sz w:val="16"/>
              </w:rPr>
              <w:t>96 020,00 Kč</w:t>
            </w:r>
          </w:p>
        </w:tc>
        <w:tc>
          <w:tcPr>
            <w:tcW w:w="908" w:type="dxa"/>
            <w:tcBorders>
              <w:top w:val="single" w:sz="12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62"/>
              <w:ind w:right="3"/>
              <w:jc w:val="right"/>
              <w:rPr>
                <w:sz w:val="16"/>
              </w:rPr>
            </w:pPr>
            <w:r>
              <w:rPr>
                <w:sz w:val="16"/>
              </w:rPr>
              <w:t>12 001,20 Kč</w:t>
            </w:r>
          </w:p>
        </w:tc>
        <w:tc>
          <w:tcPr>
            <w:tcW w:w="1478" w:type="dxa"/>
            <w:tcBorders>
              <w:top w:val="single" w:sz="12" w:space="0" w:color="DCDCDC"/>
              <w:bottom w:val="single" w:sz="6" w:space="0" w:color="DCDCDC"/>
            </w:tcBorders>
          </w:tcPr>
          <w:p w:rsidR="000F0B2B" w:rsidRDefault="00B32E97">
            <w:pPr>
              <w:pStyle w:val="TableParagraph"/>
              <w:spacing w:before="64"/>
              <w:ind w:left="217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108 021,20 Kč</w:t>
            </w:r>
          </w:p>
        </w:tc>
      </w:tr>
      <w:tr w:rsidR="000F0B2B">
        <w:trPr>
          <w:trHeight w:val="621"/>
        </w:trPr>
        <w:tc>
          <w:tcPr>
            <w:tcW w:w="1431" w:type="dxa"/>
            <w:tcBorders>
              <w:top w:val="single" w:sz="6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52" w:type="dxa"/>
            <w:tcBorders>
              <w:top w:val="single" w:sz="6" w:space="0" w:color="DCDCDC"/>
            </w:tcBorders>
          </w:tcPr>
          <w:p w:rsidR="000F0B2B" w:rsidRDefault="000F0B2B">
            <w:pPr>
              <w:pStyle w:val="TableParagraph"/>
              <w:spacing w:before="9"/>
              <w:rPr>
                <w:sz w:val="24"/>
              </w:rPr>
            </w:pPr>
          </w:p>
          <w:p w:rsidR="000F0B2B" w:rsidRDefault="00B32E97">
            <w:pPr>
              <w:pStyle w:val="TableParagraph"/>
              <w:spacing w:before="1" w:line="273" w:lineRule="exact"/>
              <w:ind w:left="563"/>
            </w:pPr>
            <w:r>
              <w:t>Cena celkem:</w:t>
            </w:r>
          </w:p>
        </w:tc>
        <w:tc>
          <w:tcPr>
            <w:tcW w:w="908" w:type="dxa"/>
            <w:tcBorders>
              <w:top w:val="single" w:sz="6" w:space="0" w:color="DCDCDC"/>
            </w:tcBorders>
          </w:tcPr>
          <w:p w:rsidR="000F0B2B" w:rsidRDefault="000F0B2B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  <w:tcBorders>
              <w:top w:val="single" w:sz="6" w:space="0" w:color="DCDCDC"/>
            </w:tcBorders>
          </w:tcPr>
          <w:p w:rsidR="000F0B2B" w:rsidRDefault="000F0B2B">
            <w:pPr>
              <w:pStyle w:val="TableParagraph"/>
              <w:spacing w:before="9"/>
              <w:rPr>
                <w:sz w:val="24"/>
              </w:rPr>
            </w:pPr>
          </w:p>
          <w:p w:rsidR="000F0B2B" w:rsidRDefault="00B32E97">
            <w:pPr>
              <w:pStyle w:val="TableParagraph"/>
              <w:spacing w:before="1" w:line="273" w:lineRule="exact"/>
              <w:ind w:left="6"/>
              <w:rPr>
                <w:b/>
              </w:rPr>
            </w:pPr>
            <w:r>
              <w:rPr>
                <w:b/>
              </w:rPr>
              <w:t>108 021,20 Kč</w:t>
            </w:r>
          </w:p>
        </w:tc>
      </w:tr>
    </w:tbl>
    <w:p w:rsidR="000F0B2B" w:rsidRDefault="000F0B2B">
      <w:pPr>
        <w:pStyle w:val="Zkladntext"/>
        <w:rPr>
          <w:sz w:val="20"/>
        </w:rPr>
      </w:pPr>
    </w:p>
    <w:p w:rsidR="000F0B2B" w:rsidRDefault="000F0B2B">
      <w:pPr>
        <w:pStyle w:val="Zkladntext"/>
        <w:spacing w:before="4"/>
        <w:rPr>
          <w:sz w:val="26"/>
        </w:rPr>
      </w:pPr>
      <w:bookmarkStart w:id="0" w:name="_GoBack"/>
      <w:bookmarkEnd w:id="0"/>
    </w:p>
    <w:p w:rsidR="000F0B2B" w:rsidRDefault="000F0B2B">
      <w:pPr>
        <w:pStyle w:val="Zkladntext"/>
        <w:rPr>
          <w:sz w:val="20"/>
        </w:rPr>
      </w:pPr>
    </w:p>
    <w:p w:rsidR="000F0B2B" w:rsidRDefault="00B32E97">
      <w:pPr>
        <w:pStyle w:val="Zkladn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319405</wp:posOffset>
                </wp:positionH>
                <wp:positionV relativeFrom="paragraph">
                  <wp:posOffset>211455</wp:posOffset>
                </wp:positionV>
                <wp:extent cx="681545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5455" cy="1270"/>
                        </a:xfrm>
                        <a:custGeom>
                          <a:avLst/>
                          <a:gdLst>
                            <a:gd name="T0" fmla="+- 0 503 503"/>
                            <a:gd name="T1" fmla="*/ T0 w 10733"/>
                            <a:gd name="T2" fmla="+- 0 11235 503"/>
                            <a:gd name="T3" fmla="*/ T2 w 1073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33">
                              <a:moveTo>
                                <a:pt x="0" y="0"/>
                              </a:moveTo>
                              <a:lnTo>
                                <a:pt x="10732" y="0"/>
                              </a:lnTo>
                            </a:path>
                          </a:pathLst>
                        </a:custGeom>
                        <a:noFill/>
                        <a:ln w="4763">
                          <a:solidFill>
                            <a:srgbClr val="DCDCD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F0A5C" id="Freeform 12" o:spid="_x0000_s1026" style="position:absolute;margin-left:25.15pt;margin-top:16.65pt;width:536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3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" path="m,l10732,e" filled="f" strokecolor="#dcdcdc" strokeweight=".1323mm">
                <v:path arrowok="t" o:connecttype="custom" o:connectlocs="0,0;6814820,0" o:connectangles="0,0"/>
                <w10:wrap type="topAndBottom" anchorx="page"/>
              </v:shape>
            </w:pict>
          </mc:Fallback>
        </mc:AlternateContent>
      </w:r>
    </w:p>
    <w:p w:rsidR="000F0B2B" w:rsidRDefault="000F0B2B">
      <w:pPr>
        <w:pStyle w:val="Zkladntext"/>
        <w:spacing w:before="8"/>
        <w:rPr>
          <w:sz w:val="13"/>
        </w:rPr>
      </w:pPr>
    </w:p>
    <w:p w:rsidR="000F0B2B" w:rsidRDefault="000F0B2B">
      <w:pPr>
        <w:rPr>
          <w:sz w:val="13"/>
        </w:rPr>
        <w:sectPr w:rsidR="000F0B2B">
          <w:type w:val="continuous"/>
          <w:pgSz w:w="11900" w:h="16840"/>
          <w:pgMar w:top="280" w:right="540" w:bottom="0" w:left="0" w:header="708" w:footer="708" w:gutter="0"/>
          <w:cols w:space="708"/>
        </w:sectPr>
      </w:pPr>
    </w:p>
    <w:p w:rsidR="000F0B2B" w:rsidRDefault="00B32E97">
      <w:pPr>
        <w:pStyle w:val="Zkladntext"/>
        <w:spacing w:before="8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181056" behindDoc="1" locked="0" layoutInCell="1" allowOverlap="1">
                <wp:simplePos x="0" y="0"/>
                <wp:positionH relativeFrom="page">
                  <wp:posOffset>5932170</wp:posOffset>
                </wp:positionH>
                <wp:positionV relativeFrom="page">
                  <wp:posOffset>180975</wp:posOffset>
                </wp:positionV>
                <wp:extent cx="1190625" cy="418465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0625" cy="418465"/>
                          <a:chOff x="9342" y="285"/>
                          <a:chExt cx="1875" cy="659"/>
                        </a:xfrm>
                      </wpg:grpSpPr>
                      <wps:wsp>
                        <wps:cNvPr id="6" name="AutoShape 11"/>
                        <wps:cNvSpPr>
                          <a:spLocks/>
                        </wps:cNvSpPr>
                        <wps:spPr bwMode="auto">
                          <a:xfrm>
                            <a:off x="9342" y="285"/>
                            <a:ext cx="1875" cy="450"/>
                          </a:xfrm>
                          <a:custGeom>
                            <a:avLst/>
                            <a:gdLst>
                              <a:gd name="T0" fmla="+- 0 9350 9342"/>
                              <a:gd name="T1" fmla="*/ T0 w 1875"/>
                              <a:gd name="T2" fmla="+- 0 285 285"/>
                              <a:gd name="T3" fmla="*/ 285 h 450"/>
                              <a:gd name="T4" fmla="+- 0 9350 9342"/>
                              <a:gd name="T5" fmla="*/ T4 w 1875"/>
                              <a:gd name="T6" fmla="+- 0 735 285"/>
                              <a:gd name="T7" fmla="*/ 735 h 450"/>
                              <a:gd name="T8" fmla="+- 0 11210 9342"/>
                              <a:gd name="T9" fmla="*/ T8 w 1875"/>
                              <a:gd name="T10" fmla="+- 0 285 285"/>
                              <a:gd name="T11" fmla="*/ 285 h 450"/>
                              <a:gd name="T12" fmla="+- 0 11210 9342"/>
                              <a:gd name="T13" fmla="*/ T12 w 1875"/>
                              <a:gd name="T14" fmla="+- 0 735 285"/>
                              <a:gd name="T15" fmla="*/ 735 h 450"/>
                              <a:gd name="T16" fmla="+- 0 9342 9342"/>
                              <a:gd name="T17" fmla="*/ T16 w 1875"/>
                              <a:gd name="T18" fmla="+- 0 293 285"/>
                              <a:gd name="T19" fmla="*/ 293 h 450"/>
                              <a:gd name="T20" fmla="+- 0 11217 9342"/>
                              <a:gd name="T21" fmla="*/ T20 w 1875"/>
                              <a:gd name="T22" fmla="+- 0 293 285"/>
                              <a:gd name="T23" fmla="*/ 293 h 450"/>
                              <a:gd name="T24" fmla="+- 0 9342 9342"/>
                              <a:gd name="T25" fmla="*/ T24 w 1875"/>
                              <a:gd name="T26" fmla="+- 0 728 285"/>
                              <a:gd name="T27" fmla="*/ 728 h 450"/>
                              <a:gd name="T28" fmla="+- 0 11217 9342"/>
                              <a:gd name="T29" fmla="*/ T28 w 1875"/>
                              <a:gd name="T30" fmla="+- 0 728 285"/>
                              <a:gd name="T31" fmla="*/ 728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75" h="450">
                                <a:moveTo>
                                  <a:pt x="8" y="0"/>
                                </a:moveTo>
                                <a:lnTo>
                                  <a:pt x="8" y="450"/>
                                </a:lnTo>
                                <a:moveTo>
                                  <a:pt x="1868" y="0"/>
                                </a:moveTo>
                                <a:lnTo>
                                  <a:pt x="1868" y="450"/>
                                </a:lnTo>
                                <a:moveTo>
                                  <a:pt x="0" y="8"/>
                                </a:moveTo>
                                <a:lnTo>
                                  <a:pt x="1875" y="8"/>
                                </a:lnTo>
                                <a:moveTo>
                                  <a:pt x="0" y="443"/>
                                </a:moveTo>
                                <a:lnTo>
                                  <a:pt x="1875" y="443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CDCD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675" y="794"/>
                            <a:ext cx="0" cy="150"/>
                          </a:xfrm>
                          <a:prstGeom prst="line">
                            <a:avLst/>
                          </a:prstGeom>
                          <a:noFill/>
                          <a:ln w="476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9768" y="793"/>
                            <a:ext cx="188" cy="150"/>
                          </a:xfrm>
                          <a:custGeom>
                            <a:avLst/>
                            <a:gdLst>
                              <a:gd name="T0" fmla="+- 0 9769 9769"/>
                              <a:gd name="T1" fmla="*/ T0 w 188"/>
                              <a:gd name="T2" fmla="+- 0 794 794"/>
                              <a:gd name="T3" fmla="*/ 794 h 150"/>
                              <a:gd name="T4" fmla="+- 0 9769 9769"/>
                              <a:gd name="T5" fmla="*/ T4 w 188"/>
                              <a:gd name="T6" fmla="+- 0 944 794"/>
                              <a:gd name="T7" fmla="*/ 944 h 150"/>
                              <a:gd name="T8" fmla="+- 0 9956 9769"/>
                              <a:gd name="T9" fmla="*/ T8 w 188"/>
                              <a:gd name="T10" fmla="+- 0 794 794"/>
                              <a:gd name="T11" fmla="*/ 794 h 150"/>
                              <a:gd name="T12" fmla="+- 0 9956 9769"/>
                              <a:gd name="T13" fmla="*/ T12 w 188"/>
                              <a:gd name="T14" fmla="+- 0 944 794"/>
                              <a:gd name="T15" fmla="*/ 944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8" h="150">
                                <a:moveTo>
                                  <a:pt x="0" y="0"/>
                                </a:moveTo>
                                <a:lnTo>
                                  <a:pt x="0" y="150"/>
                                </a:lnTo>
                                <a:moveTo>
                                  <a:pt x="187" y="0"/>
                                </a:moveTo>
                                <a:lnTo>
                                  <a:pt x="187" y="150"/>
                                </a:lnTo>
                              </a:path>
                            </a:pathLst>
                          </a:custGeom>
                          <a:noFill/>
                          <a:ln w="23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10087" y="793"/>
                            <a:ext cx="413" cy="150"/>
                          </a:xfrm>
                          <a:custGeom>
                            <a:avLst/>
                            <a:gdLst>
                              <a:gd name="T0" fmla="+- 0 10088 10088"/>
                              <a:gd name="T1" fmla="*/ T0 w 413"/>
                              <a:gd name="T2" fmla="+- 0 794 794"/>
                              <a:gd name="T3" fmla="*/ 794 h 150"/>
                              <a:gd name="T4" fmla="+- 0 10088 10088"/>
                              <a:gd name="T5" fmla="*/ T4 w 413"/>
                              <a:gd name="T6" fmla="+- 0 944 794"/>
                              <a:gd name="T7" fmla="*/ 944 h 150"/>
                              <a:gd name="T8" fmla="+- 0 10200 10088"/>
                              <a:gd name="T9" fmla="*/ T8 w 413"/>
                              <a:gd name="T10" fmla="+- 0 794 794"/>
                              <a:gd name="T11" fmla="*/ 794 h 150"/>
                              <a:gd name="T12" fmla="+- 0 10200 10088"/>
                              <a:gd name="T13" fmla="*/ T12 w 413"/>
                              <a:gd name="T14" fmla="+- 0 944 794"/>
                              <a:gd name="T15" fmla="*/ 944 h 150"/>
                              <a:gd name="T16" fmla="+- 0 10350 10088"/>
                              <a:gd name="T17" fmla="*/ T16 w 413"/>
                              <a:gd name="T18" fmla="+- 0 794 794"/>
                              <a:gd name="T19" fmla="*/ 794 h 150"/>
                              <a:gd name="T20" fmla="+- 0 10350 10088"/>
                              <a:gd name="T21" fmla="*/ T20 w 413"/>
                              <a:gd name="T22" fmla="+- 0 944 794"/>
                              <a:gd name="T23" fmla="*/ 944 h 150"/>
                              <a:gd name="T24" fmla="+- 0 10500 10088"/>
                              <a:gd name="T25" fmla="*/ T24 w 413"/>
                              <a:gd name="T26" fmla="+- 0 794 794"/>
                              <a:gd name="T27" fmla="*/ 794 h 150"/>
                              <a:gd name="T28" fmla="+- 0 10500 10088"/>
                              <a:gd name="T29" fmla="*/ T28 w 413"/>
                              <a:gd name="T30" fmla="+- 0 944 794"/>
                              <a:gd name="T31" fmla="*/ 944 h 1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3" h="150">
                                <a:moveTo>
                                  <a:pt x="0" y="0"/>
                                </a:moveTo>
                                <a:lnTo>
                                  <a:pt x="0" y="150"/>
                                </a:lnTo>
                                <a:moveTo>
                                  <a:pt x="112" y="0"/>
                                </a:moveTo>
                                <a:lnTo>
                                  <a:pt x="112" y="150"/>
                                </a:lnTo>
                                <a:moveTo>
                                  <a:pt x="262" y="0"/>
                                </a:moveTo>
                                <a:lnTo>
                                  <a:pt x="262" y="150"/>
                                </a:lnTo>
                                <a:moveTo>
                                  <a:pt x="412" y="0"/>
                                </a:moveTo>
                                <a:lnTo>
                                  <a:pt x="412" y="150"/>
                                </a:lnTo>
                              </a:path>
                            </a:pathLst>
                          </a:custGeom>
                          <a:noFill/>
                          <a:ln w="476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07" y="794"/>
                            <a:ext cx="0" cy="150"/>
                          </a:xfrm>
                          <a:prstGeom prst="line">
                            <a:avLst/>
                          </a:prstGeom>
                          <a:noFill/>
                          <a:ln w="7147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819" y="794"/>
                            <a:ext cx="0" cy="150"/>
                          </a:xfrm>
                          <a:prstGeom prst="line">
                            <a:avLst/>
                          </a:prstGeom>
                          <a:noFill/>
                          <a:ln w="23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913" y="794"/>
                            <a:ext cx="0" cy="150"/>
                          </a:xfrm>
                          <a:prstGeom prst="line">
                            <a:avLst/>
                          </a:prstGeom>
                          <a:noFill/>
                          <a:ln w="476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146986" id="Group 4" o:spid="_x0000_s1026" style="position:absolute;margin-left:467.1pt;margin-top:14.25pt;width:93.75pt;height:32.95pt;z-index:-252135424;mso-position-horizontal-relative:page;mso-position-vertical-relative:page" coordorigin="9342,285" coordsize="1875,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">
                <v:shape id="AutoShape 11" o:spid="_x0000_s1027" style="position:absolute;left:9342;top:285;width:1875;height:450;visibility:visible;mso-wrap-style:square;v-text-anchor:top" coordsize="187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" path="m8,r,450m1868,r,450m,8r1875,m,443r1875,e" filled="f" strokecolor="#dcdcdc">
                  <v:path arrowok="t" o:connecttype="custom" o:connectlocs="8,285;8,735;1868,285;1868,735;0,293;1875,293;0,728;1875,728" o:connectangles="0,0,0,0,0,0,0,0"/>
                </v:shape>
                <v:line id="Line 10" o:spid="_x0000_s1028" style="position:absolute;visibility:visible;mso-wrap-style:square" from="9675,794" to="9675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" strokeweight="1.3235mm"/>
                <v:shape id="AutoShape 9" o:spid="_x0000_s1029" style="position:absolute;left:9768;top:793;width:188;height:150;visibility:visible;mso-wrap-style:square;v-text-anchor:top" coordsize="188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" path="m,l,150m187,r,150e" filled="f" strokeweight=".66178mm">
                  <v:path arrowok="t" o:connecttype="custom" o:connectlocs="0,794;0,944;187,794;187,944" o:connectangles="0,0,0,0"/>
                </v:shape>
                <v:shape id="AutoShape 8" o:spid="_x0000_s1030" style="position:absolute;left:10087;top:793;width:413;height:150;visibility:visible;mso-wrap-style:square;v-text-anchor:top" coordsize="413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" path="m,l,150m112,r,150m262,r,150m412,r,150e" filled="f" strokeweight="1.3235mm">
                  <v:path arrowok="t" o:connecttype="custom" o:connectlocs="0,794;0,944;112,794;112,944;262,794;262,944;412,794;412,944" o:connectangles="0,0,0,0,0,0,0,0"/>
                </v:shape>
                <v:line id="Line 7" o:spid="_x0000_s1031" style="position:absolute;visibility:visible;mso-wrap-style:square" from="10707,794" to="10707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" strokeweight="1.98531mm"/>
                <v:line id="Line 6" o:spid="_x0000_s1032" style="position:absolute;visibility:visible;mso-wrap-style:square" from="10819,794" to="10819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" strokeweight=".66178mm"/>
                <v:line id="Line 5" o:spid="_x0000_s1033" style="position:absolute;visibility:visible;mso-wrap-style:square" from="10913,794" to="10913,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" strokeweight="1.3235mm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18208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1284235</wp:posOffset>
            </wp:positionV>
            <wp:extent cx="1225962" cy="58102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962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7315200</wp:posOffset>
                </wp:positionH>
                <wp:positionV relativeFrom="page">
                  <wp:posOffset>3733800</wp:posOffset>
                </wp:positionV>
                <wp:extent cx="241300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81292" id="Line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in,294pt" to="595pt,2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G9bGwIAAEA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7315200</wp:posOffset>
                </wp:positionH>
                <wp:positionV relativeFrom="page">
                  <wp:posOffset>7284720</wp:posOffset>
                </wp:positionV>
                <wp:extent cx="2413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C9C0B8" id="Line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in,573.6pt" to="595pt,5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uuSGwIAAEAEAAAOAAAAZHJzL2Uyb0RvYy54bWysU02P2jAQvVfqf7B8h3xso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">
                <w10:wrap anchorx="page" anchory="page"/>
              </v:line>
            </w:pict>
          </mc:Fallback>
        </mc:AlternateContent>
      </w:r>
    </w:p>
    <w:p w:rsidR="000F0B2B" w:rsidRDefault="00B32E97">
      <w:pPr>
        <w:tabs>
          <w:tab w:val="left" w:pos="4309"/>
        </w:tabs>
        <w:ind w:left="532"/>
        <w:rPr>
          <w:sz w:val="14"/>
        </w:rPr>
      </w:pPr>
      <w:r>
        <w:rPr>
          <w:sz w:val="14"/>
        </w:rPr>
        <w:t>Vytiskl(a): Martin Beneš</w:t>
      </w:r>
      <w:r>
        <w:rPr>
          <w:sz w:val="14"/>
        </w:rPr>
        <w:tab/>
      </w:r>
      <w:hyperlink r:id="rId5">
        <w:r>
          <w:rPr>
            <w:sz w:val="14"/>
          </w:rPr>
          <w:t>Vystaveno v online fakturační službě iDoklad www.iDoklad.cz</w:t>
        </w:r>
      </w:hyperlink>
    </w:p>
    <w:p w:rsidR="000F0B2B" w:rsidRDefault="00B32E97">
      <w:pPr>
        <w:spacing w:before="100"/>
        <w:ind w:left="184"/>
        <w:rPr>
          <w:sz w:val="14"/>
        </w:rPr>
      </w:pPr>
      <w:r>
        <w:br w:type="column"/>
      </w:r>
      <w:r>
        <w:rPr>
          <w:sz w:val="14"/>
        </w:rPr>
        <w:t>Strana 1/1</w:t>
      </w:r>
    </w:p>
    <w:sectPr w:rsidR="000F0B2B">
      <w:type w:val="continuous"/>
      <w:pgSz w:w="11900" w:h="16840"/>
      <w:pgMar w:top="280" w:right="540" w:bottom="0" w:left="0" w:header="708" w:footer="708" w:gutter="0"/>
      <w:cols w:num="2" w:space="708" w:equalWidth="0">
        <w:col w:w="10208" w:space="40"/>
        <w:col w:w="111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2B"/>
    <w:rsid w:val="000F0B2B"/>
    <w:rsid w:val="00B32E97"/>
    <w:rsid w:val="00B8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AF92"/>
  <w15:docId w15:val="{9CA40983-695E-4D72-B418-59F2925E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Segoe UI" w:eastAsia="Segoe UI" w:hAnsi="Segoe UI" w:cs="Segoe U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doklad.cz/?utm_source=aplikace&amp;utm_medium=faktura&amp;utm_content=textlin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Svačinová Šárka</dc:creator>
  <cp:lastModifiedBy>Svačinová Šárka</cp:lastModifiedBy>
  <cp:revision>2</cp:revision>
  <dcterms:created xsi:type="dcterms:W3CDTF">2026-05-11T10:20:00Z</dcterms:created>
  <dcterms:modified xsi:type="dcterms:W3CDTF">2026-05-11T10:20:00Z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2025-12-07T00:00:00Z</vt:filetime>
  </property>
  <property fmtid="{D5CDD505-2E9C-101B-9397-08002B2CF9AE}" pid="3" name="LastSaved">
    <vt:filetime>2026-05-11T00:00:00Z</vt:filetime>
  </property>
</Properties>
</file>