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E6720" w:rsidRDefault="007E6720">
      <w:pPr>
        <w:spacing w:after="0" w:line="240" w:lineRule="auto"/>
        <w:rPr>
          <w:b/>
        </w:rPr>
      </w:pPr>
      <w:bookmarkStart w:id="0" w:name="bookmark=id.gjdgxs" w:colFirst="0" w:colLast="0"/>
      <w:bookmarkEnd w:id="0"/>
    </w:p>
    <w:p w:rsidR="007E6720" w:rsidRDefault="003931CF">
      <w:pPr>
        <w:spacing w:after="0" w:line="240" w:lineRule="auto"/>
        <w:rPr>
          <w:b/>
        </w:rPr>
      </w:pPr>
      <w:r>
        <w:rPr>
          <w:b/>
        </w:rPr>
        <w:t>Čj. NPÚ – 450</w:t>
      </w:r>
      <w:r w:rsidR="007D5A10">
        <w:rPr>
          <w:b/>
        </w:rPr>
        <w:t>/</w:t>
      </w:r>
      <w:r w:rsidR="00D12019">
        <w:rPr>
          <w:b/>
        </w:rPr>
        <w:t>33993</w:t>
      </w:r>
      <w:r w:rsidR="004A6414">
        <w:rPr>
          <w:b/>
        </w:rPr>
        <w:t>/</w:t>
      </w:r>
      <w:r w:rsidR="00D07C2E">
        <w:rPr>
          <w:b/>
        </w:rPr>
        <w:t>202</w:t>
      </w:r>
      <w:r w:rsidR="00396C9B">
        <w:rPr>
          <w:b/>
        </w:rPr>
        <w:t>6</w:t>
      </w:r>
    </w:p>
    <w:p w:rsidR="000A663D" w:rsidRDefault="000A663D">
      <w:pPr>
        <w:spacing w:after="0" w:line="240" w:lineRule="auto"/>
        <w:rPr>
          <w:b/>
        </w:rPr>
      </w:pPr>
      <w:r>
        <w:rPr>
          <w:b/>
        </w:rPr>
        <w:t>KLVZ:450/</w:t>
      </w:r>
      <w:r w:rsidR="000D3B62">
        <w:rPr>
          <w:b/>
        </w:rPr>
        <w:t>62</w:t>
      </w:r>
      <w:r>
        <w:rPr>
          <w:b/>
        </w:rPr>
        <w:t>/202</w:t>
      </w:r>
      <w:r w:rsidR="00396C9B">
        <w:rPr>
          <w:b/>
        </w:rPr>
        <w:t>6</w:t>
      </w:r>
    </w:p>
    <w:p w:rsidR="007E6720" w:rsidRDefault="007E6720">
      <w:pPr>
        <w:spacing w:after="0" w:line="240" w:lineRule="auto"/>
        <w:rPr>
          <w:b/>
        </w:rPr>
      </w:pPr>
    </w:p>
    <w:p w:rsidR="007E6720" w:rsidRDefault="007E6720">
      <w:pPr>
        <w:spacing w:after="0" w:line="240" w:lineRule="auto"/>
        <w:rPr>
          <w:b/>
        </w:rPr>
      </w:pPr>
    </w:p>
    <w:p w:rsidR="007E6720" w:rsidRDefault="005E05BB">
      <w:pPr>
        <w:spacing w:after="0" w:line="240" w:lineRule="auto"/>
      </w:pPr>
      <w:r>
        <w:rPr>
          <w:b/>
        </w:rPr>
        <w:t>Národní památkový ústav,</w:t>
      </w:r>
      <w:r>
        <w:t xml:space="preserve"> </w:t>
      </w:r>
      <w:r>
        <w:rPr>
          <w:b/>
        </w:rPr>
        <w:t xml:space="preserve">státní příspěvková organizace </w:t>
      </w:r>
      <w:r>
        <w:rPr>
          <w:b/>
        </w:rPr>
        <w:tab/>
      </w:r>
      <w:r>
        <w:rPr>
          <w:b/>
        </w:rPr>
        <w:tab/>
      </w:r>
      <w:r>
        <w:rPr>
          <w:b/>
        </w:rPr>
        <w:tab/>
      </w:r>
    </w:p>
    <w:p w:rsidR="007E6720" w:rsidRDefault="005E05BB">
      <w:pPr>
        <w:spacing w:after="0" w:line="240" w:lineRule="auto"/>
      </w:pPr>
      <w:r>
        <w:t>se sídlem: Valdštejnské nám. 162/3, Praha 1, 118 01</w:t>
      </w:r>
      <w:r>
        <w:rPr>
          <w:b/>
        </w:rPr>
        <w:t xml:space="preserve"> </w:t>
      </w:r>
      <w:r>
        <w:rPr>
          <w:b/>
        </w:rPr>
        <w:tab/>
      </w:r>
      <w:r>
        <w:rPr>
          <w:b/>
        </w:rPr>
        <w:tab/>
      </w:r>
      <w:r>
        <w:rPr>
          <w:b/>
        </w:rPr>
        <w:tab/>
      </w:r>
      <w:r>
        <w:rPr>
          <w:b/>
        </w:rPr>
        <w:tab/>
      </w:r>
    </w:p>
    <w:p w:rsidR="007E6720" w:rsidRDefault="005E05BB">
      <w:pPr>
        <w:spacing w:after="0" w:line="240" w:lineRule="auto"/>
      </w:pPr>
      <w:r>
        <w:t xml:space="preserve">IČO: 75032333, DIČ: CZ75032333 </w:t>
      </w:r>
      <w:r>
        <w:tab/>
      </w:r>
      <w:r>
        <w:tab/>
      </w:r>
      <w:r>
        <w:tab/>
      </w:r>
      <w:r>
        <w:tab/>
      </w:r>
      <w:r>
        <w:tab/>
      </w:r>
      <w:r>
        <w:tab/>
      </w:r>
    </w:p>
    <w:p w:rsidR="007E6720" w:rsidRDefault="005E05BB">
      <w:pPr>
        <w:pBdr>
          <w:top w:val="nil"/>
          <w:left w:val="nil"/>
          <w:bottom w:val="nil"/>
          <w:right w:val="nil"/>
          <w:between w:val="nil"/>
        </w:pBdr>
        <w:spacing w:after="0" w:line="240" w:lineRule="auto"/>
        <w:rPr>
          <w:color w:val="000000"/>
        </w:rPr>
      </w:pPr>
      <w:r>
        <w:rPr>
          <w:color w:val="000000"/>
        </w:rPr>
        <w:t>jednající Ing. Petrem Šubíkem, ředitelem Územní památkové správy v Kroměříži</w:t>
      </w:r>
    </w:p>
    <w:p w:rsidR="007E6720" w:rsidRDefault="005E05BB">
      <w:pPr>
        <w:pBdr>
          <w:top w:val="nil"/>
          <w:left w:val="nil"/>
          <w:bottom w:val="nil"/>
          <w:right w:val="nil"/>
          <w:between w:val="nil"/>
        </w:pBdr>
        <w:spacing w:after="0" w:line="240" w:lineRule="auto"/>
        <w:rPr>
          <w:color w:val="000000"/>
        </w:rPr>
      </w:pPr>
      <w:r>
        <w:rPr>
          <w:color w:val="000000"/>
        </w:rPr>
        <w:t>se sídlem Sněmovní nám. 1, 767 01 Kroměříž</w:t>
      </w:r>
    </w:p>
    <w:p w:rsidR="000A663D" w:rsidRPr="000A663D" w:rsidRDefault="000A663D" w:rsidP="000A663D">
      <w:pPr>
        <w:spacing w:after="0" w:line="240" w:lineRule="auto"/>
        <w:ind w:right="-426"/>
        <w:rPr>
          <w:color w:val="000000"/>
        </w:rPr>
      </w:pPr>
      <w:r w:rsidRPr="000A663D">
        <w:rPr>
          <w:color w:val="000000"/>
        </w:rPr>
        <w:t>Zástupci pro věcná jednání:</w:t>
      </w:r>
    </w:p>
    <w:p w:rsidR="000A663D" w:rsidRPr="000A663D" w:rsidRDefault="00A15CE9" w:rsidP="000A663D">
      <w:pPr>
        <w:spacing w:after="0" w:line="240" w:lineRule="auto"/>
        <w:ind w:right="-426"/>
        <w:rPr>
          <w:color w:val="000000"/>
        </w:rPr>
      </w:pPr>
      <w:r>
        <w:rPr>
          <w:color w:val="000000"/>
        </w:rPr>
        <w:t>xxxxxxxxxxxxxx</w:t>
      </w:r>
      <w:r w:rsidR="000A663D" w:rsidRPr="000A663D">
        <w:rPr>
          <w:color w:val="000000"/>
        </w:rPr>
        <w:t xml:space="preserve">, tel.: </w:t>
      </w:r>
      <w:r>
        <w:rPr>
          <w:color w:val="000000"/>
        </w:rPr>
        <w:t>xxxxxxxxxxxxxx</w:t>
      </w:r>
      <w:r w:rsidR="000A663D" w:rsidRPr="000A663D">
        <w:rPr>
          <w:color w:val="000000"/>
        </w:rPr>
        <w:t xml:space="preserve">, e-mail: </w:t>
      </w:r>
      <w:r>
        <w:rPr>
          <w:color w:val="000000"/>
        </w:rPr>
        <w:t>xxxxxxxxxxxxxxxxxx</w:t>
      </w:r>
    </w:p>
    <w:p w:rsidR="000A663D" w:rsidRPr="000A663D" w:rsidRDefault="000A663D" w:rsidP="000A663D">
      <w:pPr>
        <w:spacing w:after="0" w:line="240" w:lineRule="auto"/>
        <w:ind w:right="-426"/>
        <w:rPr>
          <w:color w:val="000000"/>
        </w:rPr>
      </w:pPr>
      <w:r w:rsidRPr="000A663D">
        <w:rPr>
          <w:color w:val="000000"/>
        </w:rPr>
        <w:t xml:space="preserve">Státní </w:t>
      </w:r>
      <w:r w:rsidR="00B00599">
        <w:rPr>
          <w:color w:val="000000"/>
        </w:rPr>
        <w:t>hrad Bítov</w:t>
      </w:r>
    </w:p>
    <w:p w:rsidR="000A663D" w:rsidRPr="000A663D" w:rsidRDefault="00A15CE9" w:rsidP="000A663D">
      <w:pPr>
        <w:spacing w:after="0" w:line="240" w:lineRule="auto"/>
        <w:ind w:right="-426"/>
        <w:rPr>
          <w:color w:val="000000"/>
        </w:rPr>
      </w:pPr>
      <w:r>
        <w:rPr>
          <w:color w:val="000000"/>
        </w:rPr>
        <w:t>xxxxxxxxxxxxxx, tel. xxxxxxxxxxxxxx, email: xxxxxxxxxxxxxxxxxx</w:t>
      </w:r>
    </w:p>
    <w:p w:rsidR="000A663D" w:rsidRPr="000A663D" w:rsidRDefault="000A663D" w:rsidP="000A663D">
      <w:pPr>
        <w:spacing w:after="0" w:line="240" w:lineRule="auto"/>
        <w:ind w:right="-426"/>
        <w:rPr>
          <w:color w:val="000000"/>
        </w:rPr>
      </w:pPr>
      <w:r w:rsidRPr="000A663D">
        <w:rPr>
          <w:color w:val="000000"/>
        </w:rPr>
        <w:t xml:space="preserve"> (dále jen „</w:t>
      </w:r>
      <w:r w:rsidRPr="000A663D">
        <w:rPr>
          <w:b/>
          <w:bCs/>
          <w:color w:val="000000"/>
        </w:rPr>
        <w:t>objednatel</w:t>
      </w:r>
      <w:r w:rsidRPr="000A663D">
        <w:rPr>
          <w:color w:val="000000"/>
        </w:rPr>
        <w:t xml:space="preserve">“) </w:t>
      </w:r>
    </w:p>
    <w:p w:rsidR="000A663D" w:rsidRPr="000A663D" w:rsidRDefault="000A663D" w:rsidP="000A663D">
      <w:pPr>
        <w:spacing w:after="0" w:line="240" w:lineRule="auto"/>
        <w:ind w:left="720" w:right="-426"/>
        <w:rPr>
          <w:color w:val="000000"/>
        </w:rPr>
      </w:pPr>
    </w:p>
    <w:p w:rsidR="000A663D" w:rsidRPr="000A663D" w:rsidRDefault="000A663D" w:rsidP="000A663D">
      <w:pPr>
        <w:spacing w:after="0" w:line="240" w:lineRule="auto"/>
        <w:ind w:right="-426"/>
        <w:rPr>
          <w:color w:val="000000"/>
        </w:rPr>
      </w:pPr>
      <w:r w:rsidRPr="000A663D">
        <w:rPr>
          <w:color w:val="000000"/>
        </w:rPr>
        <w:t>a</w:t>
      </w:r>
    </w:p>
    <w:p w:rsidR="000A663D" w:rsidRPr="000A663D" w:rsidRDefault="000A663D" w:rsidP="000A663D">
      <w:pPr>
        <w:spacing w:after="0" w:line="240" w:lineRule="auto"/>
        <w:ind w:left="720" w:right="-426"/>
        <w:rPr>
          <w:color w:val="000000"/>
        </w:rPr>
      </w:pPr>
    </w:p>
    <w:p w:rsidR="001A7BFE" w:rsidRDefault="001A7BFE" w:rsidP="001A7BFE">
      <w:pPr>
        <w:spacing w:after="0" w:line="240" w:lineRule="auto"/>
        <w:ind w:right="-426"/>
        <w:rPr>
          <w:b/>
          <w:color w:val="000000"/>
          <w:kern w:val="2"/>
        </w:rPr>
      </w:pPr>
      <w:r>
        <w:rPr>
          <w:b/>
          <w:color w:val="000000"/>
        </w:rPr>
        <w:t>jméno: Hana Tefal Juránková, M.A.</w:t>
      </w:r>
    </w:p>
    <w:p w:rsidR="001A7BFE" w:rsidRDefault="001A7BFE" w:rsidP="001A7BFE">
      <w:pPr>
        <w:spacing w:after="0" w:line="240" w:lineRule="auto"/>
        <w:ind w:right="-426"/>
        <w:rPr>
          <w:color w:val="000000"/>
        </w:rPr>
      </w:pPr>
      <w:r>
        <w:rPr>
          <w:color w:val="000000"/>
        </w:rPr>
        <w:t>se sídlem: Kladenská 6, 252 64 Velké Přílepy</w:t>
      </w:r>
    </w:p>
    <w:p w:rsidR="001A7BFE" w:rsidRDefault="001A7BFE" w:rsidP="001A7BFE">
      <w:pPr>
        <w:spacing w:after="0" w:line="240" w:lineRule="auto"/>
        <w:ind w:right="-426"/>
        <w:rPr>
          <w:color w:val="000000"/>
        </w:rPr>
      </w:pPr>
      <w:r>
        <w:rPr>
          <w:color w:val="000000"/>
        </w:rPr>
        <w:t>I</w:t>
      </w:r>
      <w:r w:rsidR="00A15CE9">
        <w:rPr>
          <w:color w:val="000000"/>
        </w:rPr>
        <w:t>Č:  64933318  DIČ: xxxxxxxxxxxxxxxxx</w:t>
      </w:r>
    </w:p>
    <w:p w:rsidR="001A7BFE" w:rsidRDefault="001A7BFE" w:rsidP="001A7BFE">
      <w:pPr>
        <w:spacing w:after="0" w:line="240" w:lineRule="auto"/>
        <w:ind w:right="-426"/>
        <w:rPr>
          <w:color w:val="000000"/>
        </w:rPr>
      </w:pPr>
      <w:r>
        <w:t>Fyzická osoba podnikající dle jiných zákonů než živnostenského a zákona o zemědělství</w:t>
      </w:r>
    </w:p>
    <w:p w:rsidR="001A7BFE" w:rsidRDefault="001A7BFE" w:rsidP="001A7BFE">
      <w:pPr>
        <w:spacing w:after="0" w:line="240" w:lineRule="auto"/>
        <w:ind w:right="-426"/>
        <w:rPr>
          <w:b/>
          <w:color w:val="000000"/>
        </w:rPr>
      </w:pPr>
      <w:r>
        <w:rPr>
          <w:color w:val="000000"/>
        </w:rPr>
        <w:t>číslo restaurátorské licence: 10546/1997 a 15136/2000</w:t>
      </w:r>
    </w:p>
    <w:p w:rsidR="001A7BFE" w:rsidRDefault="001A7BFE" w:rsidP="001A7BFE">
      <w:pPr>
        <w:spacing w:after="0" w:line="240" w:lineRule="auto"/>
        <w:ind w:right="-426"/>
        <w:rPr>
          <w:color w:val="000000"/>
        </w:rPr>
      </w:pPr>
      <w:r>
        <w:rPr>
          <w:color w:val="000000"/>
        </w:rPr>
        <w:t>bankovn</w:t>
      </w:r>
      <w:r w:rsidR="00A15CE9">
        <w:rPr>
          <w:color w:val="000000"/>
        </w:rPr>
        <w:t>í spojení: xxxxxxxxxxxxxxxx</w:t>
      </w:r>
    </w:p>
    <w:p w:rsidR="001A7BFE" w:rsidRDefault="001A7BFE" w:rsidP="001A7BFE">
      <w:pPr>
        <w:spacing w:after="0" w:line="240" w:lineRule="auto"/>
        <w:ind w:right="-426"/>
        <w:rPr>
          <w:color w:val="000000"/>
        </w:rPr>
      </w:pPr>
      <w:r>
        <w:rPr>
          <w:color w:val="000000"/>
        </w:rPr>
        <w:t>ema</w:t>
      </w:r>
      <w:r w:rsidR="00A15CE9">
        <w:rPr>
          <w:color w:val="000000"/>
        </w:rPr>
        <w:t>il: xxxxxxxxxxxxxxx, tel.xxxxxxxxxxxxxx</w:t>
      </w:r>
    </w:p>
    <w:p w:rsidR="000A663D" w:rsidRPr="000A663D" w:rsidRDefault="001A7BFE" w:rsidP="001A7BFE">
      <w:pPr>
        <w:spacing w:after="0" w:line="240" w:lineRule="auto"/>
        <w:ind w:right="-426"/>
        <w:rPr>
          <w:b/>
          <w:color w:val="000000"/>
        </w:rPr>
      </w:pPr>
      <w:r w:rsidRPr="000A663D">
        <w:rPr>
          <w:color w:val="000000"/>
        </w:rPr>
        <w:t xml:space="preserve"> </w:t>
      </w:r>
      <w:r w:rsidR="000A663D" w:rsidRPr="000A663D">
        <w:rPr>
          <w:color w:val="000000"/>
        </w:rPr>
        <w:t>(dále jen „</w:t>
      </w:r>
      <w:r w:rsidR="000A663D" w:rsidRPr="000A663D">
        <w:rPr>
          <w:b/>
          <w:bCs/>
          <w:color w:val="000000"/>
        </w:rPr>
        <w:t>zhotovitel</w:t>
      </w:r>
      <w:r w:rsidR="000A663D" w:rsidRPr="000A663D">
        <w:rPr>
          <w:color w:val="000000"/>
        </w:rPr>
        <w:t xml:space="preserve">“) </w:t>
      </w:r>
    </w:p>
    <w:p w:rsidR="007E6720" w:rsidRDefault="007E6720">
      <w:pPr>
        <w:spacing w:after="0" w:line="240" w:lineRule="auto"/>
        <w:ind w:left="720" w:right="-426"/>
        <w:rPr>
          <w:b/>
        </w:rPr>
      </w:pPr>
    </w:p>
    <w:p w:rsidR="007E6720" w:rsidRDefault="007E6720">
      <w:pPr>
        <w:shd w:val="clear" w:color="auto" w:fill="FFFFFF"/>
        <w:spacing w:after="0" w:line="240" w:lineRule="auto"/>
        <w:rPr>
          <w:b/>
          <w:color w:val="000000"/>
        </w:rPr>
      </w:pPr>
    </w:p>
    <w:p w:rsidR="007E6720" w:rsidRDefault="005E05BB">
      <w:pPr>
        <w:shd w:val="clear" w:color="auto" w:fill="FFFFFF"/>
        <w:spacing w:after="0" w:line="240" w:lineRule="auto"/>
        <w:jc w:val="center"/>
        <w:rPr>
          <w:color w:val="000000"/>
        </w:rPr>
      </w:pPr>
      <w:r>
        <w:rPr>
          <w:b/>
          <w:color w:val="000000"/>
          <w:sz w:val="28"/>
          <w:szCs w:val="28"/>
        </w:rPr>
        <w:t>SMLOUVA O DÍLO NA RESTAUROVÁNÍ</w:t>
      </w:r>
    </w:p>
    <w:p w:rsidR="007E6720" w:rsidRDefault="005E05BB">
      <w:pPr>
        <w:shd w:val="clear" w:color="auto" w:fill="FFFFFF"/>
        <w:spacing w:after="0" w:line="240" w:lineRule="auto"/>
        <w:jc w:val="center"/>
      </w:pPr>
      <w:r>
        <w:rPr>
          <w:color w:val="000000"/>
        </w:rPr>
        <w:t>uzavřená níže uvedeného dne, měsíce a roku v souladu se zákonem č. 89/2012 Sb., občanský zákoník, ve znění pozdějších předpisů (dále jen „Občanský zákoník“),  a předpisy souvisejícími, mezi výše uvedenými smluvními stranami.</w:t>
      </w:r>
    </w:p>
    <w:p w:rsidR="007E6720" w:rsidRDefault="007E6720">
      <w:pPr>
        <w:shd w:val="clear" w:color="auto" w:fill="FFFFFF"/>
        <w:spacing w:after="0" w:line="240" w:lineRule="auto"/>
        <w:jc w:val="center"/>
      </w:pPr>
    </w:p>
    <w:p w:rsidR="007E6720" w:rsidRDefault="005E05BB">
      <w:pPr>
        <w:shd w:val="clear" w:color="auto" w:fill="FFFFFF"/>
        <w:spacing w:after="0" w:line="240" w:lineRule="auto"/>
        <w:rPr>
          <w:b/>
          <w:color w:val="000000"/>
        </w:rPr>
      </w:pPr>
      <w:r>
        <w:rPr>
          <w:color w:val="000000"/>
        </w:rPr>
        <w:t xml:space="preserve"> </w:t>
      </w:r>
    </w:p>
    <w:p w:rsidR="007E6720" w:rsidRDefault="005E05BB">
      <w:pPr>
        <w:shd w:val="clear" w:color="auto" w:fill="FFFFFF"/>
        <w:spacing w:after="0" w:line="240" w:lineRule="auto"/>
        <w:jc w:val="center"/>
        <w:rPr>
          <w:b/>
          <w:color w:val="000000"/>
        </w:rPr>
      </w:pPr>
      <w:r>
        <w:rPr>
          <w:b/>
          <w:color w:val="000000"/>
        </w:rPr>
        <w:t>I. Úvodní ustanovení a předmět smlouvy</w:t>
      </w:r>
    </w:p>
    <w:p w:rsidR="003931CF" w:rsidRDefault="003931CF" w:rsidP="003931CF">
      <w:pPr>
        <w:pStyle w:val="Odstavecseseznamem1"/>
        <w:numPr>
          <w:ilvl w:val="0"/>
          <w:numId w:val="8"/>
        </w:numPr>
        <w:spacing w:after="0" w:line="240" w:lineRule="auto"/>
        <w:jc w:val="both"/>
        <w:rPr>
          <w:shd w:val="clear" w:color="auto" w:fill="C0C0C0"/>
        </w:rPr>
      </w:pPr>
      <w:r>
        <w:t>Objednatel je příslušný hospodařit s níže uveden</w:t>
      </w:r>
      <w:r w:rsidR="00D06273">
        <w:t>ými</w:t>
      </w:r>
      <w:r>
        <w:t xml:space="preserve"> </w:t>
      </w:r>
      <w:r w:rsidR="004F3B2E">
        <w:t>movit</w:t>
      </w:r>
      <w:r w:rsidR="00D06273">
        <w:t>ými</w:t>
      </w:r>
      <w:r w:rsidR="004F3B2E">
        <w:t xml:space="preserve"> věc</w:t>
      </w:r>
      <w:r w:rsidR="00D06273">
        <w:t>mi</w:t>
      </w:r>
      <w:r>
        <w:t xml:space="preserve"> ve vlastnictví České republiky</w:t>
      </w:r>
      <w:r w:rsidR="004F3B2E">
        <w:t xml:space="preserve"> z mobiliárního fondu </w:t>
      </w:r>
      <w:r w:rsidR="000A663D">
        <w:t>SH Bítov</w:t>
      </w:r>
      <w:r>
        <w:t>, a to:</w:t>
      </w:r>
    </w:p>
    <w:p w:rsidR="003931CF" w:rsidRPr="003931CF" w:rsidRDefault="00B00599" w:rsidP="003931CF">
      <w:pPr>
        <w:pBdr>
          <w:top w:val="nil"/>
          <w:left w:val="nil"/>
          <w:bottom w:val="nil"/>
          <w:right w:val="nil"/>
          <w:between w:val="nil"/>
        </w:pBdr>
        <w:spacing w:after="0" w:line="240" w:lineRule="auto"/>
        <w:ind w:left="360"/>
        <w:jc w:val="both"/>
        <w:rPr>
          <w:color w:val="000000"/>
        </w:rPr>
      </w:pPr>
      <w:r>
        <w:rPr>
          <w:b/>
        </w:rPr>
        <w:t xml:space="preserve">BI </w:t>
      </w:r>
      <w:r w:rsidR="00396C9B">
        <w:rPr>
          <w:b/>
        </w:rPr>
        <w:t>2699</w:t>
      </w:r>
      <w:r>
        <w:rPr>
          <w:b/>
        </w:rPr>
        <w:t xml:space="preserve"> - jezdecké kozlíkové sedlo, hedvábný samet, </w:t>
      </w:r>
      <w:r w:rsidR="00396C9B">
        <w:rPr>
          <w:b/>
        </w:rPr>
        <w:t xml:space="preserve">pergamen, useň, </w:t>
      </w:r>
      <w:r>
        <w:rPr>
          <w:b/>
        </w:rPr>
        <w:t xml:space="preserve">kovová výšivka, 17.-18. století, r. </w:t>
      </w:r>
      <w:r w:rsidR="00396C9B">
        <w:rPr>
          <w:b/>
        </w:rPr>
        <w:t>50x40x56cm</w:t>
      </w:r>
      <w:r>
        <w:rPr>
          <w:b/>
        </w:rPr>
        <w:t xml:space="preserve">, </w:t>
      </w:r>
      <w:r w:rsidR="00B5402B">
        <w:t>zapsan</w:t>
      </w:r>
      <w:r w:rsidR="00D86357">
        <w:t xml:space="preserve">é </w:t>
      </w:r>
      <w:r w:rsidR="003931CF" w:rsidRPr="007D590F">
        <w:t>pod rejstř. číslem</w:t>
      </w:r>
      <w:r w:rsidR="003931CF">
        <w:t xml:space="preserve"> </w:t>
      </w:r>
      <w:r w:rsidR="000A663D">
        <w:t>51830/37-5680</w:t>
      </w:r>
      <w:r w:rsidR="00D06273" w:rsidRPr="005D46C5">
        <w:t xml:space="preserve"> </w:t>
      </w:r>
      <w:r w:rsidR="003931CF" w:rsidRPr="005D46C5">
        <w:t>(dále</w:t>
      </w:r>
      <w:r w:rsidR="003931CF">
        <w:t xml:space="preserve"> jen „předmět restaurování").</w:t>
      </w:r>
    </w:p>
    <w:p w:rsidR="003931CF" w:rsidRPr="005D46C5" w:rsidRDefault="003931CF" w:rsidP="003931CF">
      <w:pPr>
        <w:pStyle w:val="Odstavecseseznamem1"/>
        <w:numPr>
          <w:ilvl w:val="0"/>
          <w:numId w:val="8"/>
        </w:numPr>
        <w:spacing w:after="0" w:line="240" w:lineRule="auto"/>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Pr>
          <w:color w:val="000000"/>
        </w:rPr>
        <w:t xml:space="preserve"> za podmínek dle této smlouvy (dále jen „dílo“).</w:t>
      </w:r>
    </w:p>
    <w:p w:rsidR="006272F2" w:rsidRPr="00900809" w:rsidRDefault="006272F2" w:rsidP="006272F2">
      <w:pPr>
        <w:numPr>
          <w:ilvl w:val="0"/>
          <w:numId w:val="8"/>
        </w:numPr>
        <w:spacing w:after="0" w:line="240" w:lineRule="auto"/>
        <w:jc w:val="both"/>
        <w:rPr>
          <w:color w:val="000000"/>
        </w:rPr>
      </w:pPr>
      <w:r>
        <w:t xml:space="preserve">Pokladem pro uzavření této smlouvy je nabídka zhotovitele ze dne </w:t>
      </w:r>
      <w:r w:rsidR="001A7BFE">
        <w:t xml:space="preserve">15. 4. 2026 </w:t>
      </w:r>
      <w:r>
        <w:t xml:space="preserve">podaná k veřejné zakázce evidované prostřednictvím elektronického tržiště NEN č. zakázky </w:t>
      </w:r>
      <w:r w:rsidR="001A7BFE">
        <w:t>N006/26/V00011524.</w:t>
      </w:r>
    </w:p>
    <w:p w:rsid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se zavazuje na své náklady a na své nebezpečí provést dílo řádně, kvalitně a včas. Objednatel se zavazuje řádně zhotovené dílo převzít a včas zaplatit cenu sjednanou podle této smlouvy.</w:t>
      </w:r>
    </w:p>
    <w:p w:rsid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bere na vědomí, že předmět restaurování je chráněn dle zákona č. 20/1987 Sb., o státní památkové péči, ve znění pozdějších předpisů.</w:t>
      </w:r>
    </w:p>
    <w:p w:rsidR="007E6720" w:rsidRPr="0062074A" w:rsidRDefault="005E05BB" w:rsidP="00B5402B">
      <w:pPr>
        <w:numPr>
          <w:ilvl w:val="0"/>
          <w:numId w:val="8"/>
        </w:numPr>
        <w:pBdr>
          <w:top w:val="nil"/>
          <w:left w:val="nil"/>
          <w:bottom w:val="nil"/>
          <w:right w:val="nil"/>
          <w:between w:val="nil"/>
        </w:pBdr>
        <w:spacing w:after="0" w:line="240" w:lineRule="auto"/>
        <w:jc w:val="both"/>
        <w:rPr>
          <w:color w:val="000000"/>
        </w:rPr>
      </w:pPr>
      <w:r w:rsidRPr="0062074A">
        <w:rPr>
          <w:color w:val="000000"/>
        </w:rPr>
        <w:t>Zhotovitel se zavazuje dílo provést:</w:t>
      </w:r>
    </w:p>
    <w:p w:rsidR="00DB167B" w:rsidRDefault="00B5402B" w:rsidP="00DB167B">
      <w:pPr>
        <w:numPr>
          <w:ilvl w:val="0"/>
          <w:numId w:val="7"/>
        </w:numPr>
      </w:pPr>
      <w:r>
        <w:t>dle restaurátorského záměru zpracovaného</w:t>
      </w:r>
      <w:r w:rsidR="005E05BB">
        <w:t xml:space="preserve"> </w:t>
      </w:r>
      <w:r w:rsidR="00A15CE9">
        <w:t>xxxxxxxxxxxxxxxxxx</w:t>
      </w:r>
      <w:r w:rsidR="00B00599">
        <w:t xml:space="preserve"> </w:t>
      </w:r>
      <w:r w:rsidR="006272F2">
        <w:t xml:space="preserve">dne </w:t>
      </w:r>
      <w:r w:rsidR="00B00599">
        <w:t>11. 3. 2016</w:t>
      </w:r>
    </w:p>
    <w:p w:rsidR="00B5402B" w:rsidRPr="00B5402B" w:rsidRDefault="00B5402B" w:rsidP="00B5402B">
      <w:pPr>
        <w:pStyle w:val="Odstavecseseznamem"/>
        <w:numPr>
          <w:ilvl w:val="0"/>
          <w:numId w:val="7"/>
        </w:numPr>
        <w:pBdr>
          <w:top w:val="nil"/>
          <w:left w:val="nil"/>
          <w:bottom w:val="nil"/>
          <w:right w:val="nil"/>
          <w:between w:val="nil"/>
        </w:pBdr>
        <w:jc w:val="both"/>
        <w:rPr>
          <w:rFonts w:asciiTheme="minorHAnsi" w:hAnsiTheme="minorHAnsi" w:cstheme="minorHAnsi"/>
          <w:sz w:val="22"/>
          <w:szCs w:val="22"/>
        </w:rPr>
      </w:pPr>
      <w:r w:rsidRPr="00B5402B">
        <w:rPr>
          <w:rFonts w:asciiTheme="minorHAnsi" w:hAnsiTheme="minorHAnsi" w:cstheme="minorHAnsi"/>
          <w:color w:val="000000"/>
          <w:sz w:val="22"/>
          <w:szCs w:val="22"/>
        </w:rPr>
        <w:lastRenderedPageBreak/>
        <w:t>dle závazného stanoviska</w:t>
      </w:r>
      <w:r w:rsidR="00D90CC0">
        <w:rPr>
          <w:rFonts w:asciiTheme="minorHAnsi" w:hAnsiTheme="minorHAnsi" w:cstheme="minorHAnsi"/>
          <w:color w:val="000000"/>
          <w:sz w:val="22"/>
          <w:szCs w:val="22"/>
        </w:rPr>
        <w:t xml:space="preserve"> MÚ </w:t>
      </w:r>
      <w:r w:rsidR="006272F2">
        <w:rPr>
          <w:rFonts w:asciiTheme="minorHAnsi" w:hAnsiTheme="minorHAnsi" w:cstheme="minorHAnsi"/>
          <w:color w:val="000000"/>
          <w:sz w:val="22"/>
          <w:szCs w:val="22"/>
        </w:rPr>
        <w:t xml:space="preserve">ve Znojmě </w:t>
      </w:r>
      <w:r w:rsidR="00C74DEE">
        <w:rPr>
          <w:rFonts w:asciiTheme="minorHAnsi" w:hAnsiTheme="minorHAnsi" w:cstheme="minorHAnsi"/>
          <w:color w:val="000000"/>
          <w:sz w:val="22"/>
          <w:szCs w:val="22"/>
        </w:rPr>
        <w:t>č</w:t>
      </w:r>
      <w:r w:rsidR="00B00599">
        <w:rPr>
          <w:rFonts w:asciiTheme="minorHAnsi" w:hAnsiTheme="minorHAnsi" w:cstheme="minorHAnsi"/>
          <w:color w:val="000000"/>
          <w:sz w:val="22"/>
          <w:szCs w:val="22"/>
        </w:rPr>
        <w:t>j</w:t>
      </w:r>
      <w:r w:rsidR="00C74DEE">
        <w:rPr>
          <w:rFonts w:asciiTheme="minorHAnsi" w:hAnsiTheme="minorHAnsi" w:cstheme="minorHAnsi"/>
          <w:color w:val="000000"/>
          <w:sz w:val="22"/>
          <w:szCs w:val="22"/>
        </w:rPr>
        <w:t>. MUZN</w:t>
      </w:r>
      <w:r w:rsidR="00B00599">
        <w:rPr>
          <w:rFonts w:asciiTheme="minorHAnsi" w:hAnsiTheme="minorHAnsi" w:cstheme="minorHAnsi"/>
          <w:color w:val="000000"/>
          <w:sz w:val="22"/>
          <w:szCs w:val="22"/>
        </w:rPr>
        <w:t xml:space="preserve"> 37911/2016</w:t>
      </w:r>
      <w:r w:rsidR="00C74DEE" w:rsidRPr="00C74DEE">
        <w:rPr>
          <w:rFonts w:asciiTheme="minorHAnsi" w:hAnsiTheme="minorHAnsi" w:cstheme="minorHAnsi"/>
          <w:color w:val="000000"/>
          <w:sz w:val="22"/>
          <w:szCs w:val="22"/>
        </w:rPr>
        <w:t xml:space="preserve"> </w:t>
      </w:r>
      <w:r w:rsidR="00C74DEE">
        <w:rPr>
          <w:rFonts w:asciiTheme="minorHAnsi" w:hAnsiTheme="minorHAnsi" w:cstheme="minorHAnsi"/>
          <w:color w:val="000000"/>
          <w:sz w:val="22"/>
          <w:szCs w:val="22"/>
        </w:rPr>
        <w:t xml:space="preserve">ze dne </w:t>
      </w:r>
      <w:r w:rsidR="00B00599">
        <w:rPr>
          <w:rFonts w:asciiTheme="minorHAnsi" w:hAnsiTheme="minorHAnsi" w:cstheme="minorHAnsi"/>
          <w:color w:val="000000"/>
          <w:sz w:val="22"/>
          <w:szCs w:val="22"/>
        </w:rPr>
        <w:t>20. 5. 2016.</w:t>
      </w:r>
    </w:p>
    <w:p w:rsidR="007E6720" w:rsidRDefault="005E05BB" w:rsidP="00B5402B">
      <w:pPr>
        <w:pStyle w:val="Odstavecseseznamem"/>
        <w:numPr>
          <w:ilvl w:val="0"/>
          <w:numId w:val="8"/>
        </w:numPr>
        <w:pBdr>
          <w:top w:val="nil"/>
          <w:left w:val="nil"/>
          <w:bottom w:val="nil"/>
          <w:right w:val="nil"/>
          <w:between w:val="nil"/>
        </w:pBdr>
        <w:ind w:left="426" w:hanging="426"/>
        <w:jc w:val="both"/>
      </w:pPr>
      <w:r w:rsidRPr="00B5402B">
        <w:rPr>
          <w:rFonts w:asciiTheme="minorHAnsi" w:hAnsiTheme="minorHAnsi" w:cstheme="minorHAnsi"/>
          <w:sz w:val="22"/>
          <w:szCs w:val="22"/>
        </w:rPr>
        <w:t>Zhotovitel prohlašuje, že převzal všechny dokumenty související s řádným provedením díla</w:t>
      </w:r>
      <w:r>
        <w:t>.</w:t>
      </w:r>
    </w:p>
    <w:p w:rsidR="007E6720" w:rsidRPr="00B00599" w:rsidRDefault="005E05BB" w:rsidP="00B5402B">
      <w:pPr>
        <w:numPr>
          <w:ilvl w:val="0"/>
          <w:numId w:val="8"/>
        </w:numPr>
        <w:spacing w:after="0"/>
        <w:ind w:left="425" w:hanging="425"/>
        <w:jc w:val="both"/>
      </w:pPr>
      <w:r>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396C9B" w:rsidRPr="00396C9B">
        <w:rPr>
          <w:b/>
        </w:rPr>
        <w:t>v jednom</w:t>
      </w:r>
      <w:r w:rsidRPr="00396C9B">
        <w:rPr>
          <w:b/>
        </w:rPr>
        <w:t xml:space="preserve"> vyhotovení a </w:t>
      </w:r>
      <w:r w:rsidR="00BA71BC" w:rsidRPr="00396C9B">
        <w:rPr>
          <w:b/>
        </w:rPr>
        <w:t>v elektronické podobě</w:t>
      </w:r>
      <w:r w:rsidR="00BA71BC" w:rsidRPr="00B00599">
        <w:t xml:space="preserve"> na adresu </w:t>
      </w:r>
      <w:r w:rsidR="00A15CE9">
        <w:rPr>
          <w:color w:val="000000"/>
        </w:rPr>
        <w:t xml:space="preserve">  xxxxxxxxxxxxxxxxxxxxxxx</w:t>
      </w:r>
      <w:r w:rsidR="00BA71BC" w:rsidRPr="00B00599">
        <w:rPr>
          <w:color w:val="0000FF"/>
          <w:u w:val="single"/>
        </w:rPr>
        <w:t>.</w:t>
      </w:r>
    </w:p>
    <w:p w:rsidR="007E6720" w:rsidRDefault="005E05BB" w:rsidP="00B5402B">
      <w:pPr>
        <w:numPr>
          <w:ilvl w:val="0"/>
          <w:numId w:val="8"/>
        </w:numPr>
        <w:spacing w:after="0"/>
        <w:ind w:left="425" w:hanging="425"/>
        <w:jc w:val="both"/>
      </w:pPr>
      <w:r>
        <w:rPr>
          <w:color w:val="000000"/>
        </w:rPr>
        <w:t>Je</w:t>
      </w:r>
      <w:r>
        <w:t xml:space="preserve">-li dílo či jeho část autorským dílem ve smyslu autorského zákona, poskytuje zhotovitel objednateli licenci, ke všem způsobům užití díla v neomezeném rozsahu, bez technologického, místního a časového omezení, s právem objednatele poskytnout tato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 </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II. Cena díla, způsob platby</w:t>
      </w:r>
    </w:p>
    <w:p w:rsidR="005D21AA" w:rsidRPr="000D3B62" w:rsidRDefault="005E05BB" w:rsidP="005D21AA">
      <w:pPr>
        <w:pStyle w:val="Odstavecseseznamem3"/>
        <w:numPr>
          <w:ilvl w:val="0"/>
          <w:numId w:val="14"/>
        </w:numPr>
        <w:shd w:val="clear" w:color="auto" w:fill="FFFFFF"/>
        <w:spacing w:after="0" w:line="240" w:lineRule="auto"/>
        <w:ind w:left="426" w:hanging="360"/>
        <w:jc w:val="both"/>
        <w:rPr>
          <w:rFonts w:cs="Calibri"/>
          <w:color w:val="000000"/>
        </w:rPr>
      </w:pPr>
      <w:r w:rsidRPr="000D3B62">
        <w:rPr>
          <w:color w:val="000000"/>
        </w:rPr>
        <w:t xml:space="preserve">Smluvní strany se dohodly, že </w:t>
      </w:r>
      <w:r w:rsidR="00205B8B" w:rsidRPr="000D3B62">
        <w:rPr>
          <w:b/>
          <w:color w:val="000000"/>
        </w:rPr>
        <w:t xml:space="preserve">celková </w:t>
      </w:r>
      <w:r w:rsidRPr="000D3B62">
        <w:rPr>
          <w:b/>
          <w:color w:val="000000"/>
        </w:rPr>
        <w:t xml:space="preserve">cena za provedení díla dle </w:t>
      </w:r>
      <w:r w:rsidR="00DB167B" w:rsidRPr="000D3B62">
        <w:rPr>
          <w:b/>
          <w:color w:val="000000"/>
        </w:rPr>
        <w:t>této smlouvy činí:</w:t>
      </w:r>
      <w:r w:rsidR="00205B8B" w:rsidRPr="000D3B62">
        <w:t xml:space="preserve"> </w:t>
      </w:r>
      <w:r w:rsidR="001A7BFE" w:rsidRPr="000D3B62">
        <w:rPr>
          <w:b/>
          <w:color w:val="000000"/>
        </w:rPr>
        <w:t xml:space="preserve">216 200Kč, </w:t>
      </w:r>
      <w:r w:rsidR="00DB167B" w:rsidRPr="000D3B62">
        <w:rPr>
          <w:color w:val="000000"/>
        </w:rPr>
        <w:t xml:space="preserve">slovy: </w:t>
      </w:r>
      <w:r w:rsidR="001A7BFE" w:rsidRPr="000D3B62">
        <w:rPr>
          <w:color w:val="000000"/>
        </w:rPr>
        <w:t>dvě stě šestnáct dvě stě</w:t>
      </w:r>
      <w:r w:rsidR="00521824" w:rsidRPr="000D3B62">
        <w:rPr>
          <w:color w:val="000000"/>
        </w:rPr>
        <w:t xml:space="preserve"> korun českých</w:t>
      </w:r>
      <w:r w:rsidR="00C761AA" w:rsidRPr="000D3B62">
        <w:rPr>
          <w:color w:val="000000"/>
        </w:rPr>
        <w:t>.</w:t>
      </w:r>
      <w:r w:rsidR="00205B8B" w:rsidRPr="000D3B62">
        <w:rPr>
          <w:color w:val="000000"/>
        </w:rPr>
        <w:t xml:space="preserve"> </w:t>
      </w:r>
      <w:r w:rsidR="00C74DEE" w:rsidRPr="000D3B62">
        <w:rPr>
          <w:rFonts w:eastAsia="Times New Roman" w:cs="Calibri"/>
          <w:bCs/>
          <w:color w:val="000000"/>
        </w:rPr>
        <w:t xml:space="preserve">Zhotovitel je plátcem DPH ve výši 21%. </w:t>
      </w:r>
      <w:r w:rsidR="00C74DEE" w:rsidRPr="000D3B62">
        <w:rPr>
          <w:rFonts w:cs="Calibri"/>
          <w:color w:val="000000"/>
        </w:rPr>
        <w:t xml:space="preserve">Celková cena za zhotovení díla </w:t>
      </w:r>
      <w:r w:rsidR="00C74DEE" w:rsidRPr="000D3B62">
        <w:rPr>
          <w:rFonts w:cs="Calibri"/>
          <w:b/>
        </w:rPr>
        <w:t xml:space="preserve">včetně DPH činí </w:t>
      </w:r>
      <w:r w:rsidR="001A7BFE" w:rsidRPr="000D3B62">
        <w:rPr>
          <w:rFonts w:cs="Calibri"/>
          <w:b/>
        </w:rPr>
        <w:t>261 602Kč</w:t>
      </w:r>
      <w:r w:rsidR="00C74DEE" w:rsidRPr="000D3B62">
        <w:rPr>
          <w:rFonts w:cs="Calibri"/>
          <w:color w:val="000000"/>
        </w:rPr>
        <w:t xml:space="preserve">, slovy: </w:t>
      </w:r>
      <w:r w:rsidR="001A7BFE" w:rsidRPr="000D3B62">
        <w:rPr>
          <w:rFonts w:cs="Calibri"/>
          <w:color w:val="000000"/>
        </w:rPr>
        <w:t>dvě stě šedesát jedna tisíc šest set dva</w:t>
      </w:r>
      <w:r w:rsidR="00C74DEE" w:rsidRPr="000D3B62">
        <w:rPr>
          <w:rFonts w:cs="Calibri"/>
          <w:color w:val="000000"/>
        </w:rPr>
        <w:t xml:space="preserve"> korun </w:t>
      </w:r>
      <w:r w:rsidR="00B00599" w:rsidRPr="000D3B62">
        <w:rPr>
          <w:rFonts w:cs="Calibri"/>
          <w:color w:val="000000"/>
        </w:rPr>
        <w:t xml:space="preserve">českých </w:t>
      </w:r>
      <w:r w:rsidR="00C74DEE" w:rsidRPr="000D3B62">
        <w:rPr>
          <w:rFonts w:cs="Calibri"/>
          <w:color w:val="000000"/>
        </w:rPr>
        <w:t>včetně DPH.</w:t>
      </w:r>
    </w:p>
    <w:p w:rsidR="005D21AA" w:rsidRPr="000D3B62" w:rsidRDefault="00C761AA" w:rsidP="005D21AA">
      <w:pPr>
        <w:pStyle w:val="Odstavecseseznamem3"/>
        <w:numPr>
          <w:ilvl w:val="0"/>
          <w:numId w:val="14"/>
        </w:numPr>
        <w:shd w:val="clear" w:color="auto" w:fill="FFFFFF"/>
        <w:spacing w:after="0" w:line="240" w:lineRule="auto"/>
        <w:ind w:left="426" w:hanging="360"/>
        <w:jc w:val="both"/>
        <w:rPr>
          <w:rFonts w:cs="Calibri"/>
          <w:color w:val="000000"/>
        </w:rPr>
      </w:pPr>
      <w:r w:rsidRPr="000D3B62">
        <w:rPr>
          <w:color w:val="000000"/>
        </w:rPr>
        <w:t xml:space="preserve">Cenová </w:t>
      </w:r>
      <w:r w:rsidR="005E05BB" w:rsidRPr="000D3B62">
        <w:rPr>
          <w:color w:val="000000"/>
        </w:rPr>
        <w:t xml:space="preserve">nabídka zhotovitele ze dne </w:t>
      </w:r>
      <w:r w:rsidR="001A7BFE" w:rsidRPr="000D3B62">
        <w:rPr>
          <w:color w:val="000000"/>
        </w:rPr>
        <w:t>15. 4. 2026</w:t>
      </w:r>
      <w:r w:rsidR="004A6414" w:rsidRPr="000D3B62">
        <w:rPr>
          <w:color w:val="000000"/>
        </w:rPr>
        <w:t xml:space="preserve"> tvoří přílohu č. 1</w:t>
      </w:r>
      <w:r w:rsidR="005E05BB" w:rsidRPr="000D3B62">
        <w:rPr>
          <w:color w:val="000000"/>
        </w:rPr>
        <w:t xml:space="preserve"> této smlouvy. </w:t>
      </w:r>
    </w:p>
    <w:p w:rsidR="005D21AA" w:rsidRPr="000D3B62" w:rsidRDefault="005E05BB" w:rsidP="005D21AA">
      <w:pPr>
        <w:pStyle w:val="Odstavecseseznamem3"/>
        <w:numPr>
          <w:ilvl w:val="0"/>
          <w:numId w:val="14"/>
        </w:numPr>
        <w:shd w:val="clear" w:color="auto" w:fill="FFFFFF"/>
        <w:spacing w:after="0" w:line="240" w:lineRule="auto"/>
        <w:ind w:left="426" w:hanging="360"/>
        <w:jc w:val="both"/>
        <w:rPr>
          <w:rFonts w:cs="Calibri"/>
          <w:color w:val="000000"/>
        </w:rPr>
      </w:pPr>
      <w:r w:rsidRPr="000D3B62">
        <w:rPr>
          <w:color w:val="000000"/>
        </w:rPr>
        <w:t>Cena uvedená v odst. 1 tohoto článku je pevná a nepřekročitelná a zahrnuje veškeré činnosti a náklady zhotovitele na zhotovení díla dle této smlouvy, tedy vlastní dílo, fotodokumentaci</w:t>
      </w:r>
      <w:r w:rsidR="006B6CCE" w:rsidRPr="000D3B62">
        <w:rPr>
          <w:color w:val="000000"/>
        </w:rPr>
        <w:t xml:space="preserve"> </w:t>
      </w:r>
      <w:r w:rsidRPr="000D3B62">
        <w:rPr>
          <w:color w:val="000000"/>
        </w:rPr>
        <w:t>a další náklady, vztahující se k předmětu této smlouvy.</w:t>
      </w:r>
    </w:p>
    <w:p w:rsidR="005D21AA" w:rsidRPr="000D3B62" w:rsidRDefault="005E05BB" w:rsidP="005D21AA">
      <w:pPr>
        <w:pStyle w:val="Odstavecseseznamem3"/>
        <w:numPr>
          <w:ilvl w:val="0"/>
          <w:numId w:val="14"/>
        </w:numPr>
        <w:shd w:val="clear" w:color="auto" w:fill="FFFFFF"/>
        <w:spacing w:after="0" w:line="240" w:lineRule="auto"/>
        <w:ind w:left="426" w:hanging="360"/>
        <w:jc w:val="both"/>
        <w:rPr>
          <w:rFonts w:cs="Calibri"/>
          <w:color w:val="000000"/>
        </w:rPr>
      </w:pPr>
      <w:r w:rsidRPr="000D3B62">
        <w:rPr>
          <w:color w:val="000000"/>
        </w:rPr>
        <w:t xml:space="preserve">Smluvní strany se dohodly na možnosti částečné fakturace dle </w:t>
      </w:r>
      <w:r w:rsidR="00B5402B" w:rsidRPr="000D3B62">
        <w:rPr>
          <w:color w:val="000000"/>
        </w:rPr>
        <w:t xml:space="preserve">položkové </w:t>
      </w:r>
      <w:r w:rsidRPr="000D3B62">
        <w:rPr>
          <w:color w:val="000000"/>
        </w:rPr>
        <w:t>cenové nabídky zhotovitele, která je přílohou této smlouvy. Zhotovitel je oprávněn předat bez vad a nedodělků část hotov</w:t>
      </w:r>
      <w:r w:rsidR="00064A04" w:rsidRPr="000D3B62">
        <w:rPr>
          <w:color w:val="000000"/>
        </w:rPr>
        <w:t>ého díla</w:t>
      </w:r>
      <w:r w:rsidR="00B5402B" w:rsidRPr="000D3B62">
        <w:rPr>
          <w:color w:val="000000"/>
        </w:rPr>
        <w:t xml:space="preserve"> </w:t>
      </w:r>
      <w:r w:rsidRPr="000D3B62">
        <w:rPr>
          <w:color w:val="000000"/>
        </w:rPr>
        <w:t>a vystavit fakturu na dílčí plnění</w:t>
      </w:r>
      <w:r w:rsidR="00396C9B" w:rsidRPr="000D3B62">
        <w:rPr>
          <w:color w:val="000000"/>
        </w:rPr>
        <w:t xml:space="preserve"> do 15. 12. 2026 za 1. etapu prací a do 15. 12. 2027 za 2. etapu prací</w:t>
      </w:r>
      <w:r w:rsidRPr="000D3B62">
        <w:rPr>
          <w:color w:val="000000"/>
        </w:rPr>
        <w:t>.</w:t>
      </w:r>
      <w:r w:rsidR="00396C9B" w:rsidRPr="000D3B62">
        <w:rPr>
          <w:color w:val="000000"/>
        </w:rPr>
        <w:t xml:space="preserve"> </w:t>
      </w:r>
      <w:r w:rsidRPr="000D3B62">
        <w:rPr>
          <w:color w:val="000000"/>
        </w:rPr>
        <w:t xml:space="preserve"> Předávací protokol potvrzený objednatelem bude přílohou takto vystavené faktury.</w:t>
      </w:r>
    </w:p>
    <w:p w:rsidR="005D21AA" w:rsidRPr="005D21AA" w:rsidRDefault="006B6CCE" w:rsidP="005D21AA">
      <w:pPr>
        <w:pStyle w:val="Odstavecseseznamem3"/>
        <w:numPr>
          <w:ilvl w:val="0"/>
          <w:numId w:val="14"/>
        </w:numPr>
        <w:shd w:val="clear" w:color="auto" w:fill="FFFFFF"/>
        <w:spacing w:after="0" w:line="240" w:lineRule="auto"/>
        <w:ind w:left="426" w:hanging="360"/>
        <w:jc w:val="both"/>
        <w:rPr>
          <w:rFonts w:cs="Calibri"/>
          <w:color w:val="000000"/>
        </w:rPr>
      </w:pPr>
      <w:r w:rsidRPr="005D21AA">
        <w:rPr>
          <w:color w:val="000000"/>
        </w:rPr>
        <w:t>Lh</w:t>
      </w:r>
      <w:r w:rsidRPr="005D21AA">
        <w:rPr>
          <w:rFonts w:eastAsia="Times New Roman"/>
          <w:color w:val="000000"/>
        </w:rPr>
        <w:t xml:space="preserve">ůta splatnosti daňového dokladu – faktury, </w:t>
      </w:r>
      <w:r w:rsidRPr="005D21AA">
        <w:rPr>
          <w:rFonts w:eastAsia="Times New Roman"/>
          <w:bCs/>
          <w:color w:val="000000"/>
        </w:rPr>
        <w:t>je 21 dní</w:t>
      </w:r>
      <w:r w:rsidRPr="005D21AA">
        <w:rPr>
          <w:rFonts w:eastAsia="Times New Roman"/>
          <w:b/>
          <w:bCs/>
          <w:color w:val="000000"/>
        </w:rPr>
        <w:t xml:space="preserve"> </w:t>
      </w:r>
      <w:r w:rsidRPr="005D21AA">
        <w:rPr>
          <w:rFonts w:eastAsia="Times New Roman"/>
          <w:color w:val="000000"/>
        </w:rPr>
        <w:t xml:space="preserve">ode dne jejího doručení objednateli na adresu uvedenou v záhlaví nebo emailovou adresu: </w:t>
      </w:r>
      <w:r w:rsidR="00A15CE9">
        <w:rPr>
          <w:rStyle w:val="Hypertextovodkaz"/>
          <w:rFonts w:eastAsia="Times New Roman"/>
          <w:b/>
        </w:rPr>
        <w:t>xxxxxxxxxxxxxxxxxxxxx</w:t>
      </w:r>
      <w:r w:rsidRPr="005D21AA">
        <w:rPr>
          <w:b/>
        </w:rPr>
        <w:t>.</w:t>
      </w:r>
    </w:p>
    <w:p w:rsidR="005D21AA" w:rsidRPr="005D21AA" w:rsidRDefault="006B6CCE" w:rsidP="005D21AA">
      <w:pPr>
        <w:pStyle w:val="Odstavecseseznamem3"/>
        <w:numPr>
          <w:ilvl w:val="0"/>
          <w:numId w:val="14"/>
        </w:numPr>
        <w:shd w:val="clear" w:color="auto" w:fill="FFFFFF"/>
        <w:spacing w:after="0" w:line="240" w:lineRule="auto"/>
        <w:ind w:left="426" w:hanging="360"/>
        <w:jc w:val="both"/>
        <w:rPr>
          <w:rFonts w:cs="Calibri"/>
          <w:color w:val="000000"/>
        </w:rPr>
      </w:pPr>
      <w:r w:rsidRPr="005D21AA">
        <w:rPr>
          <w:color w:val="000000"/>
        </w:rPr>
        <w:t>Da</w:t>
      </w:r>
      <w:r w:rsidRPr="005D21AA">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6B6CCE" w:rsidRPr="005D21AA" w:rsidRDefault="006B6CCE" w:rsidP="005D21AA">
      <w:pPr>
        <w:pStyle w:val="Odstavecseseznamem3"/>
        <w:numPr>
          <w:ilvl w:val="0"/>
          <w:numId w:val="14"/>
        </w:numPr>
        <w:shd w:val="clear" w:color="auto" w:fill="FFFFFF"/>
        <w:spacing w:after="0" w:line="240" w:lineRule="auto"/>
        <w:ind w:left="426" w:hanging="360"/>
        <w:jc w:val="both"/>
        <w:rPr>
          <w:rFonts w:cs="Calibri"/>
          <w:color w:val="000000"/>
        </w:rPr>
      </w:pPr>
      <w:r w:rsidRPr="005D21AA">
        <w:rPr>
          <w:b/>
          <w:bCs/>
          <w:color w:val="000000"/>
        </w:rPr>
        <w:t>Faktura</w:t>
      </w:r>
      <w:r w:rsidRPr="005D21AA">
        <w:rPr>
          <w:rFonts w:eastAsia="Times New Roman"/>
          <w:b/>
          <w:bCs/>
          <w:color w:val="000000"/>
        </w:rPr>
        <w:t>ční adresa objednatele:</w:t>
      </w:r>
    </w:p>
    <w:p w:rsidR="006B6CCE" w:rsidRDefault="006B6CCE" w:rsidP="006B6CCE">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6B6CCE" w:rsidRDefault="006B6CCE" w:rsidP="006B6CCE">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5D21AA" w:rsidRDefault="006B6CCE" w:rsidP="005D21AA">
      <w:pPr>
        <w:pStyle w:val="Odstavecseseznamem1"/>
        <w:shd w:val="clear" w:color="auto" w:fill="FFFFFF"/>
        <w:spacing w:after="0" w:line="240" w:lineRule="auto"/>
        <w:ind w:left="426"/>
        <w:jc w:val="both"/>
        <w:rPr>
          <w:rFonts w:eastAsia="Times New Roman"/>
          <w:color w:val="000000"/>
        </w:rPr>
      </w:pPr>
      <w:r w:rsidRPr="00F874DB">
        <w:rPr>
          <w:b/>
          <w:color w:val="000000"/>
        </w:rPr>
        <w:t>N</w:t>
      </w:r>
      <w:r w:rsidRPr="00F874DB">
        <w:rPr>
          <w:rFonts w:eastAsia="Times New Roman"/>
          <w:b/>
          <w:color w:val="000000"/>
        </w:rPr>
        <w:t>árodní památkový ústav, územní památková správa v Kroměříži, Sněmovní náměstí 1, 767 01 Kroměříž.</w:t>
      </w:r>
    </w:p>
    <w:p w:rsidR="007E6720" w:rsidRPr="00C74DEE" w:rsidRDefault="00C74DEE" w:rsidP="005D21AA">
      <w:pPr>
        <w:pStyle w:val="Odstavecseseznamem1"/>
        <w:numPr>
          <w:ilvl w:val="0"/>
          <w:numId w:val="14"/>
        </w:numPr>
        <w:shd w:val="clear" w:color="auto" w:fill="FFFFFF"/>
        <w:spacing w:after="0" w:line="240" w:lineRule="auto"/>
        <w:ind w:left="426" w:hanging="284"/>
        <w:jc w:val="both"/>
        <w:rPr>
          <w:rFonts w:eastAsia="Times New Roman"/>
          <w:color w:val="000000"/>
        </w:rPr>
      </w:pPr>
      <w:r w:rsidRPr="00256DC1">
        <w:rPr>
          <w:rFonts w:eastAsia="Times New Roman"/>
          <w:color w:val="000000"/>
        </w:rPr>
        <w:t xml:space="preserve">Zhotovitel prohlašuje, že ke dni podpisu smlouvy není nespolehlivým plátcem DPH dle § 106 zákona </w:t>
      </w:r>
      <w:r w:rsidRPr="00256DC1">
        <w:rPr>
          <w:rFonts w:eastAsia="Times New Roman"/>
          <w:color w:val="000000"/>
        </w:rPr>
        <w:br/>
        <w:t xml:space="preserve">č. 235/2004 Sb., o dani z přidané hodnoty, v platném znění, a není veden v registru nespolehlivých plátců DPH. Zhotovitel se dále zavazuje uvádět pro účely bezhotovostního převodu pouze účet či účty, které jsou správcem daně zveřejněny způsobem umožňujícím dálkový přístup dle zákona č. 235/2004 Sb., o dani z přidané hodnoty, v platném znění. V případě, že se zhotovitel stane nespolehlivým plátcem DPH, je povinen tuto skutečnost oznámit objednateli nejpozději do 5 pracovních dnů ode dne, kdy tato skutečnost nastala, přičemž oznámením se rozumí den, kdy objednatel předmětnou informaci prokazatelně obdržel. Zhotovitel </w:t>
      </w:r>
      <w:r w:rsidRPr="00256DC1">
        <w:rPr>
          <w:rFonts w:eastAsia="Times New Roman"/>
          <w:color w:val="000000"/>
        </w:rPr>
        <w:lastRenderedPageBreak/>
        <w:t>dále souhlasí s tím, aby objednatel provedl zajišťovací úhradu DPH přímo na účet příslušného finančního úřadu, jestliže zhotovitel bude ke dni uskutečnění zdanitelného plnění veden v registru nespolehlivých plátců DPH.</w:t>
      </w:r>
    </w:p>
    <w:p w:rsidR="00A07B89" w:rsidRDefault="00A07B89">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III. Způsob předání, převzetí díla a doba provádění díla</w:t>
      </w:r>
    </w:p>
    <w:p w:rsidR="007E6720" w:rsidRDefault="006B6CCE">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color w:val="000000"/>
        </w:rPr>
        <w:t>Objednatel zajist</w:t>
      </w:r>
      <w:r w:rsidR="00A07B89">
        <w:rPr>
          <w:color w:val="000000"/>
        </w:rPr>
        <w:t>í</w:t>
      </w:r>
      <w:r w:rsidR="005E05BB">
        <w:rPr>
          <w:color w:val="000000"/>
        </w:rPr>
        <w:t xml:space="preserve"> na vlastní náklady převoz předmětu r</w:t>
      </w:r>
      <w:r w:rsidR="000E3933">
        <w:rPr>
          <w:color w:val="000000"/>
        </w:rPr>
        <w:t xml:space="preserve">estaurování </w:t>
      </w:r>
      <w:r w:rsidR="005D21AA">
        <w:rPr>
          <w:color w:val="000000"/>
        </w:rPr>
        <w:t xml:space="preserve">z hradu Bítov </w:t>
      </w:r>
      <w:r w:rsidR="005E05BB">
        <w:rPr>
          <w:color w:val="000000"/>
        </w:rPr>
        <w:t xml:space="preserve">na místo provádění díla </w:t>
      </w:r>
      <w:r w:rsidR="005D21AA">
        <w:rPr>
          <w:color w:val="000000"/>
        </w:rPr>
        <w:t>na adrese:</w:t>
      </w:r>
      <w:r w:rsidR="004803A0">
        <w:rPr>
          <w:color w:val="000000"/>
        </w:rPr>
        <w:t xml:space="preserve"> Polní 7, 162 00 Praha</w:t>
      </w:r>
      <w:r w:rsidR="005D21AA">
        <w:rPr>
          <w:color w:val="000000"/>
        </w:rPr>
        <w:t xml:space="preserve"> </w:t>
      </w:r>
      <w:r w:rsidR="005E05BB">
        <w:rPr>
          <w:color w:val="000000"/>
        </w:rPr>
        <w:t>a po řádném provedení díla zajist</w:t>
      </w:r>
      <w:r w:rsidR="00A07B89">
        <w:rPr>
          <w:color w:val="000000"/>
        </w:rPr>
        <w:t>í</w:t>
      </w:r>
      <w:r w:rsidR="005E05BB">
        <w:rPr>
          <w:color w:val="000000"/>
        </w:rPr>
        <w:t xml:space="preserve"> zpětný převoz předmětu restaurování na </w:t>
      </w:r>
      <w:r w:rsidR="005D21AA">
        <w:rPr>
          <w:color w:val="000000"/>
        </w:rPr>
        <w:t>hrad Bítov</w:t>
      </w:r>
      <w:r w:rsidR="005E05BB">
        <w:rPr>
          <w:color w:val="000000"/>
        </w:rPr>
        <w:t xml:space="preserve">. Zhotovitel bude provádět dílo v místě svého podnikání, dle dohody s objednatelem, a není oprávněn předmět restaurování bez předchozího písemného souhlasu objednatele přemístit, či s ním nakládat jinak, než je účelem této smlouvy. </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rPr>
          <w:b/>
          <w:color w:val="000000"/>
        </w:rPr>
      </w:pPr>
      <w:r>
        <w:rPr>
          <w:b/>
          <w:color w:val="000000"/>
        </w:rPr>
        <w:t xml:space="preserve">Zhotovitel je povinen zahájit restaurátorské práce za podmínek stanovených v této smlouvě nejpozději do </w:t>
      </w:r>
      <w:r w:rsidR="005D21AA">
        <w:rPr>
          <w:b/>
          <w:color w:val="000000"/>
        </w:rPr>
        <w:t>30</w:t>
      </w:r>
      <w:r w:rsidR="00D07C2E">
        <w:rPr>
          <w:b/>
          <w:color w:val="000000"/>
        </w:rPr>
        <w:t xml:space="preserve"> dní od účinnosti této smlouvy.</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rPr>
          <w:color w:val="000000"/>
        </w:rPr>
      </w:pPr>
      <w:r>
        <w:rPr>
          <w:b/>
          <w:color w:val="000000"/>
        </w:rPr>
        <w:t>Zhotovitel je povinen dílo dokončit a předat bez vad a nedodělků za podmínek stanovených tou</w:t>
      </w:r>
      <w:r w:rsidR="004A2755">
        <w:rPr>
          <w:b/>
          <w:color w:val="000000"/>
        </w:rPr>
        <w:t xml:space="preserve">to smlouvou  do </w:t>
      </w:r>
      <w:r w:rsidR="00396C9B">
        <w:rPr>
          <w:b/>
          <w:color w:val="000000"/>
        </w:rPr>
        <w:t>15. 12. 2027.</w:t>
      </w:r>
    </w:p>
    <w:p w:rsidR="006B6CCE" w:rsidRDefault="005E05BB" w:rsidP="00A46B00">
      <w:pPr>
        <w:numPr>
          <w:ilvl w:val="0"/>
          <w:numId w:val="1"/>
        </w:numPr>
        <w:pBdr>
          <w:top w:val="nil"/>
          <w:left w:val="nil"/>
          <w:bottom w:val="nil"/>
          <w:right w:val="nil"/>
          <w:between w:val="nil"/>
        </w:pBdr>
        <w:shd w:val="clear" w:color="auto" w:fill="FFFFFF"/>
        <w:spacing w:after="0" w:line="240" w:lineRule="auto"/>
        <w:ind w:left="426"/>
        <w:jc w:val="both"/>
        <w:rPr>
          <w:color w:val="000000"/>
        </w:rPr>
      </w:pPr>
      <w:r w:rsidRPr="006B6CCE">
        <w:rPr>
          <w:color w:val="000000"/>
        </w:rPr>
        <w:t xml:space="preserve">O způsobu balení a přepravy předmětu restaurování při převzetí a zpětném předání vždy rozhoduje objednatel. </w:t>
      </w:r>
    </w:p>
    <w:p w:rsidR="007E6720" w:rsidRPr="006B6CCE" w:rsidRDefault="005E05BB" w:rsidP="00A46B00">
      <w:pPr>
        <w:numPr>
          <w:ilvl w:val="0"/>
          <w:numId w:val="1"/>
        </w:numPr>
        <w:pBdr>
          <w:top w:val="nil"/>
          <w:left w:val="nil"/>
          <w:bottom w:val="nil"/>
          <w:right w:val="nil"/>
          <w:between w:val="nil"/>
        </w:pBdr>
        <w:shd w:val="clear" w:color="auto" w:fill="FFFFFF"/>
        <w:spacing w:after="0" w:line="240" w:lineRule="auto"/>
        <w:ind w:left="426"/>
        <w:jc w:val="both"/>
        <w:rPr>
          <w:color w:val="000000"/>
        </w:rPr>
      </w:pPr>
      <w:r w:rsidRPr="006B6CCE">
        <w:rPr>
          <w:color w:val="000000"/>
        </w:rPr>
        <w:t>Zhotovitel je povinen oznámit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7E6720" w:rsidRDefault="005E05BB">
      <w:pPr>
        <w:numPr>
          <w:ilvl w:val="0"/>
          <w:numId w:val="1"/>
        </w:numPr>
        <w:pBdr>
          <w:top w:val="nil"/>
          <w:left w:val="nil"/>
          <w:bottom w:val="nil"/>
          <w:right w:val="nil"/>
          <w:between w:val="nil"/>
        </w:pBdr>
        <w:shd w:val="clear" w:color="auto" w:fill="FFFFFF"/>
        <w:spacing w:after="0" w:line="240" w:lineRule="auto"/>
        <w:ind w:left="426"/>
        <w:jc w:val="both"/>
      </w:pPr>
      <w:r>
        <w:rPr>
          <w:color w:val="000000"/>
        </w:rPr>
        <w:t xml:space="preserve">O fyzickém předání předmětu díla zhotoviteli, jakož i o vrácení předmětu restaurování zpět na objekt bude vyhotoven a oboustranně podepsán </w:t>
      </w:r>
      <w:r w:rsidR="00396C9B">
        <w:rPr>
          <w:color w:val="000000"/>
        </w:rPr>
        <w:t>písemný protokol.</w:t>
      </w:r>
    </w:p>
    <w:p w:rsidR="007E6720" w:rsidRDefault="007E6720">
      <w:pPr>
        <w:pBdr>
          <w:top w:val="nil"/>
          <w:left w:val="nil"/>
          <w:bottom w:val="nil"/>
          <w:right w:val="nil"/>
          <w:between w:val="nil"/>
        </w:pBdr>
        <w:shd w:val="clear" w:color="auto" w:fill="FFFFFF"/>
        <w:spacing w:after="0" w:line="240" w:lineRule="auto"/>
        <w:ind w:left="426"/>
        <w:jc w:val="both"/>
        <w:rPr>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IV. Povinnosti zhotovitele</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postupovat při realizaci díla s odbornou péčí. Zhotovitel je povinen při provádění díla postupovat dle pokynů objednatele s tím, že na případné nevhodné pokyny objednatele je zhotovitel povinen objednatele bez zbytečného odkladu upozornit.</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je povinen při provádění díla průběžně pořizovat fotodokumentaci předmětu restaurování a tuto fotodokumentaci následně předat objednateli spolu se závěrečnou restaurátorskou zprávou.</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Zjistí-li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předmět restaurování ode dne jeho převzetí do dne jeho vrácení, tedy za jakékoliv poškození, znehodnocení, zkázu nebo ztrátu předmětu restaurování, ať už vzniklo jakýmkoliv způsobem včetně škody způsobených při přepravě.</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Smluvní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Předmět restaurování smí být fotografován, filmován nebo jinak reprodukován pouze za účelem získání podrobné dokumentace původního stavu a aktuálního stavu během provádění díla.</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Zhotovitel je povinen zajistit po celou dobu, kdy bude předmět restaurování v jeho dispozici, jeho bezpečné uložení a dodržení klimatických podmínek vhodných pro jeho skladování. </w:t>
      </w:r>
    </w:p>
    <w:p w:rsidR="00DE61BC" w:rsidRDefault="005E05BB" w:rsidP="00DE61BC">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Objednatel kontroluje postup, způsob a kvalitu provádění prací při pravidelně konaném, společném jednání pověřených zástupců zhotovitele a objednatele (dále jen „kontrolní den"). Účelem kontrolního dne je zejména posoudit plnění závazků zhotovitele z věcného a časového hlediska. Termín konání kontrolního dne určuje objednatel po projednání se zhotovitelem. Kontrolní dny se budou konat dle potřeby. Místem konání kontrolních dnů je zpravidla místo provádění díla.</w:t>
      </w:r>
    </w:p>
    <w:p w:rsidR="007E6720" w:rsidRPr="00DE61BC" w:rsidRDefault="005E05BB" w:rsidP="00DE61BC">
      <w:pPr>
        <w:numPr>
          <w:ilvl w:val="0"/>
          <w:numId w:val="2"/>
        </w:numPr>
        <w:pBdr>
          <w:top w:val="nil"/>
          <w:left w:val="nil"/>
          <w:bottom w:val="nil"/>
          <w:right w:val="nil"/>
          <w:between w:val="nil"/>
        </w:pBdr>
        <w:shd w:val="clear" w:color="auto" w:fill="FFFFFF"/>
        <w:spacing w:after="0" w:line="240" w:lineRule="auto"/>
        <w:ind w:left="426"/>
        <w:jc w:val="both"/>
        <w:rPr>
          <w:color w:val="000000"/>
        </w:rPr>
      </w:pPr>
      <w:r w:rsidRPr="00DE61BC">
        <w:rPr>
          <w:color w:val="000000"/>
        </w:rPr>
        <w:t xml:space="preserve">Z jednání kontrolního dne se pořizuje zápis, v němž jsou zaznamenány všechny skutečnosti, o jejichž zaznamenání alespoň jedna ze smluvních stran požádá. Čistopis zápisu z kontrolního dne všechny zúčastněné </w:t>
      </w:r>
      <w:r w:rsidRPr="00DE61BC">
        <w:rPr>
          <w:color w:val="000000"/>
        </w:rPr>
        <w:lastRenderedPageBreak/>
        <w:t xml:space="preserve">strany stvrdí svým podpisem. Zápis z kontrolního dne stvrzuje svým podpisem odpovědný zástupce objednatele i zhotovitele. </w:t>
      </w:r>
    </w:p>
    <w:p w:rsidR="007E6720" w:rsidRDefault="005E05BB">
      <w:pPr>
        <w:numPr>
          <w:ilvl w:val="0"/>
          <w:numId w:val="2"/>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zavazuje vyhovět žádosti objednatele a kdykoliv předmět restaurování zpřístupnit ke kontrole jeho stavu a postupu prací prováděných dle této smlouvy či k provedení inventarizace.</w:t>
      </w: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 Záruka za jakost a záruční podmínky</w:t>
      </w:r>
    </w:p>
    <w:p w:rsidR="007E6720" w:rsidRDefault="005E05BB">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odpovídá za to, že práce dle této smlouvy budou provedeny podle podmínek této smlouvy a v souladu s účelem této smlouvy a že dílo bude předáno bez vad a nedodělků.</w:t>
      </w:r>
    </w:p>
    <w:p w:rsidR="007E6720" w:rsidRDefault="005E05BB">
      <w:pPr>
        <w:numPr>
          <w:ilvl w:val="0"/>
          <w:numId w:val="3"/>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dostatečně seznámil s prostředím, do kterého bude předmět restaurování po dokončení restaurování umístěn, a při doporučení ohledně péče zohlední skutečný stav zdejších klimatických podmínek.</w:t>
      </w:r>
    </w:p>
    <w:p w:rsidR="007E6720" w:rsidRDefault="005E05BB">
      <w:pPr>
        <w:numPr>
          <w:ilvl w:val="0"/>
          <w:numId w:val="3"/>
        </w:numPr>
        <w:pBdr>
          <w:top w:val="nil"/>
          <w:left w:val="nil"/>
          <w:bottom w:val="nil"/>
          <w:right w:val="nil"/>
          <w:between w:val="nil"/>
        </w:pBdr>
        <w:spacing w:after="0" w:line="240" w:lineRule="auto"/>
        <w:ind w:left="426"/>
        <w:jc w:val="both"/>
      </w:pPr>
      <w:r>
        <w:rPr>
          <w:color w:val="000000"/>
        </w:rPr>
        <w:t>Zhotovitel odpovídá za vady, jež má dílo v době odevzdání objednateli. 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7E6720" w:rsidRDefault="005E05BB">
      <w:pPr>
        <w:numPr>
          <w:ilvl w:val="0"/>
          <w:numId w:val="3"/>
        </w:numPr>
        <w:pBdr>
          <w:top w:val="nil"/>
          <w:left w:val="nil"/>
          <w:bottom w:val="nil"/>
          <w:right w:val="nil"/>
          <w:between w:val="nil"/>
        </w:pBdr>
        <w:spacing w:after="0" w:line="240" w:lineRule="auto"/>
        <w:ind w:left="426"/>
        <w:jc w:val="both"/>
        <w:rPr>
          <w:color w:val="000000"/>
        </w:rPr>
      </w:pPr>
      <w:r>
        <w:rPr>
          <w:color w:val="000000"/>
        </w:rPr>
        <w:t xml:space="preserve">Zhotovitel poskytuje objednateli záruku za jakost díla v délce </w:t>
      </w:r>
      <w:r>
        <w:rPr>
          <w:b/>
          <w:color w:val="000000"/>
        </w:rPr>
        <w:t>60 měsíců</w:t>
      </w:r>
      <w:r>
        <w:rPr>
          <w:color w:val="000000"/>
        </w:rPr>
        <w:t xml:space="preserve"> ode dne předání díla (tj. od data podpisu protokolu o vrácení předmětu restaurování z restaurování objednatelem). Záruční doba na reklamovanou část díla neběží po dobu počínající dnem uplatnění reklamace a končící dnem odstranění vady.</w:t>
      </w:r>
    </w:p>
    <w:p w:rsidR="007E6720" w:rsidRDefault="005E05BB">
      <w:pPr>
        <w:numPr>
          <w:ilvl w:val="0"/>
          <w:numId w:val="3"/>
        </w:numPr>
        <w:pBdr>
          <w:top w:val="nil"/>
          <w:left w:val="nil"/>
          <w:bottom w:val="nil"/>
          <w:right w:val="nil"/>
          <w:between w:val="nil"/>
        </w:pBdr>
        <w:spacing w:after="0" w:line="240" w:lineRule="auto"/>
        <w:ind w:left="426"/>
        <w:jc w:val="both"/>
      </w:pPr>
      <w:r>
        <w:rPr>
          <w:color w:val="000000"/>
        </w:rPr>
        <w:t xml:space="preserve">Zhotovitel se zavazuje reklamované vady na svůj náklad bezodkladně odstranit, nejpozději však do 30 kalendářních dnů ode dne písemného oznámení vad objednatelem, nedohodnou-li se strany vzhledem k charakteru vad na lhůtě delší. </w:t>
      </w:r>
    </w:p>
    <w:p w:rsidR="007E6720" w:rsidRDefault="007E6720">
      <w:pPr>
        <w:pBdr>
          <w:top w:val="nil"/>
          <w:left w:val="nil"/>
          <w:bottom w:val="nil"/>
          <w:right w:val="nil"/>
          <w:between w:val="nil"/>
        </w:pBdr>
        <w:spacing w:after="0" w:line="240" w:lineRule="auto"/>
        <w:ind w:left="426"/>
        <w:jc w:val="both"/>
        <w:rPr>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VI. Ukončení smlouvy</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Jiným způsobem než splněním lze tuto smlouvu ukončit:</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dohodou smluvních stran,</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písemnou výpovědí,</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odstoupením od smlouvy.</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smlouvu písemně kdykoliv vypovědět i bez udání důvodu, a to písemnou výpovědí doručenou druhé smluvní straně. Výpovědní doba činí vždy jeden měsíc a počíná běžet prvého dne kalendářního měsíce následujícího po kalendářním měsíci, v němž byla výpověď druhé smluvní straně doručena. V takovém případě má zhotovitel nárok na zaplacení prokazatelně vynaložených nákladů.</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prováděním nebo dokončením díla podle této smlouvy po dobu delší ne 30 kalendářních dnů a k nápravě nedojde ani v přiměřené dodatečné lhůtě uvedené v písemné výzvě objednatele k nápravě,</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zhotovitel bude v prodlení s odstraněním jakékoliv vady nebo nedodělku díla podle této smlouvy po dobu delší než 30 kalendářních dnů,</w:t>
      </w:r>
    </w:p>
    <w:p w:rsidR="007E6720" w:rsidRDefault="005E05BB">
      <w:pPr>
        <w:numPr>
          <w:ilvl w:val="1"/>
          <w:numId w:val="4"/>
        </w:numPr>
        <w:pBdr>
          <w:top w:val="nil"/>
          <w:left w:val="nil"/>
          <w:bottom w:val="nil"/>
          <w:right w:val="nil"/>
          <w:between w:val="nil"/>
        </w:pBdr>
        <w:shd w:val="clear" w:color="auto" w:fill="FFFFFF"/>
        <w:spacing w:after="0" w:line="240" w:lineRule="auto"/>
        <w:jc w:val="both"/>
        <w:rPr>
          <w:color w:val="000000"/>
        </w:rPr>
      </w:pPr>
      <w:r>
        <w:rPr>
          <w:color w:val="000000"/>
        </w:rPr>
        <w:t>nedodržování technologických postupů zhotovitelem, které vyplývají z všeobecně závazných norem nebo všeobecně závazných předpisů, nebo této smlouvy včetně jejích příloh či pokynů objednatele.</w:t>
      </w:r>
    </w:p>
    <w:p w:rsidR="007E6720" w:rsidRDefault="005E05BB">
      <w:pPr>
        <w:numPr>
          <w:ilvl w:val="0"/>
          <w:numId w:val="4"/>
        </w:numPr>
        <w:pBdr>
          <w:top w:val="nil"/>
          <w:left w:val="nil"/>
          <w:bottom w:val="nil"/>
          <w:right w:val="nil"/>
          <w:between w:val="nil"/>
        </w:pBd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205B8B" w:rsidRDefault="00205B8B">
      <w:pPr>
        <w:shd w:val="clear" w:color="auto" w:fill="FFFFFF"/>
        <w:spacing w:after="0" w:line="240" w:lineRule="auto"/>
        <w:jc w:val="center"/>
        <w:rPr>
          <w:b/>
          <w:color w:val="000000"/>
        </w:rPr>
      </w:pPr>
    </w:p>
    <w:p w:rsidR="00A07B89" w:rsidRDefault="00A07B89">
      <w:pPr>
        <w:shd w:val="clear" w:color="auto" w:fill="FFFFFF"/>
        <w:spacing w:after="0" w:line="240" w:lineRule="auto"/>
        <w:jc w:val="center"/>
        <w:rPr>
          <w:b/>
          <w:color w:val="000000"/>
        </w:rPr>
      </w:pPr>
    </w:p>
    <w:p w:rsidR="00A07B89" w:rsidRDefault="00A07B89">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lastRenderedPageBreak/>
        <w:t>VII. Smluvní pokuty</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 xml:space="preserve">Pokud zhotovitel bude provádět dílo v rozporu s touto smlouvou a nezjedná nápravu, ačkoliv byl zhotovitel na toto své chování nebo porušování povinností objednatelem písemně upozorněn a vyzván ke zjednání nápravy, sjednává se smluvní pokuta ve výši 1.000 Kč za každé jednotlivé porušení povinnosti. </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Smluvní pokuta pro případ prodlení s odstraněním vad dle této smlouvy se sjednává ve výši 1.000 Kč za každý den prodlení a každou vadu od porušení povinnosti.</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zhotovitele s řádným plněním díla, je tento povinen zaplatit objednateli smluvní pokutu ve výši 0,</w:t>
      </w:r>
      <w:r w:rsidR="00396C9B">
        <w:rPr>
          <w:color w:val="000000"/>
        </w:rPr>
        <w:t>1</w:t>
      </w:r>
      <w:r>
        <w:rPr>
          <w:color w:val="000000"/>
        </w:rPr>
        <w:t xml:space="preserve"> % z</w:t>
      </w:r>
      <w:r w:rsidR="005D21AA">
        <w:rPr>
          <w:color w:val="000000"/>
        </w:rPr>
        <w:t xml:space="preserve"> konečné </w:t>
      </w:r>
      <w:r>
        <w:rPr>
          <w:color w:val="000000"/>
        </w:rPr>
        <w:t>ceny díla za každý den prodlení.</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Zhotovitel se vzdává svého práva namítat nepřiměřenou výši smluvní pokuty u soudu ve smyslu § 2051 Občanského zákoníku.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Objednatel je oprávněn provést zápočet svého i nesplatného nároku na zaplacení smluvní pokuty proti nároku zhotovitele na zaplacení ceny díla nebo jeho části.</w:t>
      </w:r>
    </w:p>
    <w:p w:rsidR="007E6720" w:rsidRDefault="005E05BB">
      <w:pPr>
        <w:numPr>
          <w:ilvl w:val="0"/>
          <w:numId w:val="6"/>
        </w:numPr>
        <w:pBdr>
          <w:top w:val="nil"/>
          <w:left w:val="nil"/>
          <w:bottom w:val="nil"/>
          <w:right w:val="nil"/>
          <w:between w:val="nil"/>
        </w:pBdr>
        <w:shd w:val="clear" w:color="auto" w:fill="FFFFFF"/>
        <w:spacing w:after="0" w:line="240" w:lineRule="auto"/>
        <w:ind w:left="426"/>
        <w:jc w:val="both"/>
        <w:rPr>
          <w:color w:val="000000"/>
        </w:rPr>
      </w:pPr>
      <w:r>
        <w:rPr>
          <w:color w:val="000000"/>
        </w:rPr>
        <w:t>V případě prodlení objednatele se zaplacením daňového dokladu - faktury je oprávněn zhotovitel požadovat úrok z prodlení v zákonné výši.</w:t>
      </w:r>
    </w:p>
    <w:p w:rsidR="007E6720" w:rsidRDefault="007E6720">
      <w:pPr>
        <w:shd w:val="clear" w:color="auto" w:fill="FFFFFF"/>
        <w:spacing w:after="0" w:line="240" w:lineRule="auto"/>
        <w:jc w:val="center"/>
        <w:rPr>
          <w:b/>
          <w:color w:val="000000"/>
        </w:rPr>
      </w:pPr>
    </w:p>
    <w:p w:rsidR="0062074A" w:rsidRDefault="0062074A">
      <w:pPr>
        <w:shd w:val="clear" w:color="auto" w:fill="FFFFFF"/>
        <w:spacing w:after="0" w:line="240" w:lineRule="auto"/>
        <w:jc w:val="center"/>
        <w:rPr>
          <w:b/>
          <w:color w:val="000000"/>
        </w:rPr>
      </w:pPr>
    </w:p>
    <w:p w:rsidR="007E6720" w:rsidRDefault="005E05BB">
      <w:pPr>
        <w:shd w:val="clear" w:color="auto" w:fill="FFFFFF"/>
        <w:spacing w:after="0" w:line="240" w:lineRule="auto"/>
        <w:jc w:val="center"/>
        <w:rPr>
          <w:color w:val="000000"/>
        </w:rPr>
      </w:pPr>
      <w:r>
        <w:rPr>
          <w:b/>
          <w:color w:val="000000"/>
        </w:rPr>
        <w:t>VIII. Závěrečná ustanovení</w:t>
      </w:r>
    </w:p>
    <w:p w:rsidR="007E6720" w:rsidRDefault="005E05BB">
      <w:pPr>
        <w:numPr>
          <w:ilvl w:val="0"/>
          <w:numId w:val="5"/>
        </w:numPr>
        <w:pBdr>
          <w:top w:val="nil"/>
          <w:left w:val="nil"/>
          <w:bottom w:val="nil"/>
          <w:right w:val="nil"/>
          <w:between w:val="nil"/>
        </w:pBdr>
        <w:shd w:val="clear" w:color="auto" w:fill="FFFFFF"/>
        <w:spacing w:after="0" w:line="240" w:lineRule="auto"/>
        <w:ind w:left="426"/>
        <w:jc w:val="both"/>
        <w:rPr>
          <w:color w:val="000000"/>
        </w:rPr>
      </w:pPr>
      <w:r>
        <w:rPr>
          <w:color w:val="000000"/>
        </w:rPr>
        <w:t>Právní vztahy touto smlouvou výslovně neupravené se řídí příslušnými ustanoveními Občanského zákoníku a předpisy souvisejícími.</w:t>
      </w:r>
    </w:p>
    <w:p w:rsidR="00DE61BC" w:rsidRDefault="005E05BB" w:rsidP="00DE61BC">
      <w:pPr>
        <w:numPr>
          <w:ilvl w:val="0"/>
          <w:numId w:val="5"/>
        </w:numPr>
        <w:pBdr>
          <w:top w:val="nil"/>
          <w:left w:val="nil"/>
          <w:bottom w:val="nil"/>
          <w:right w:val="nil"/>
          <w:between w:val="nil"/>
        </w:pBdr>
        <w:shd w:val="clear" w:color="auto" w:fill="FFFFFF"/>
        <w:spacing w:after="0" w:line="240" w:lineRule="auto"/>
        <w:ind w:left="426" w:hanging="426"/>
        <w:jc w:val="both"/>
      </w:pPr>
      <w:r>
        <w:rPr>
          <w:color w:val="000000"/>
        </w:rPr>
        <w:t>Pokud při řešení předmětu dle smlouvy budou zásadně využity vynálezy, zlepšovací návrhy, případně užitné vzory, zůstávají práva a nároky jejich autorů na odměnu zachovány.</w:t>
      </w:r>
    </w:p>
    <w:p w:rsidR="007E6720" w:rsidRPr="00DE61BC" w:rsidRDefault="005E05BB" w:rsidP="00DE61BC">
      <w:pPr>
        <w:numPr>
          <w:ilvl w:val="0"/>
          <w:numId w:val="5"/>
        </w:numPr>
        <w:pBdr>
          <w:top w:val="nil"/>
          <w:left w:val="nil"/>
          <w:bottom w:val="nil"/>
          <w:right w:val="nil"/>
          <w:between w:val="nil"/>
        </w:pBdr>
        <w:shd w:val="clear" w:color="auto" w:fill="FFFFFF"/>
        <w:spacing w:after="0" w:line="240" w:lineRule="auto"/>
        <w:ind w:left="426" w:hanging="426"/>
        <w:jc w:val="both"/>
      </w:pPr>
      <w:r w:rsidRPr="00DE61BC">
        <w:rPr>
          <w:color w:val="000000"/>
        </w:rPr>
        <w:t xml:space="preserve">Tato smlouva byla sepsána ve </w:t>
      </w:r>
      <w:r w:rsidR="005D21AA">
        <w:rPr>
          <w:color w:val="000000"/>
        </w:rPr>
        <w:t>dvou</w:t>
      </w:r>
      <w:r w:rsidRPr="00DE61BC">
        <w:rPr>
          <w:color w:val="000000"/>
        </w:rPr>
        <w:t xml:space="preserve"> vyhotoveních. Objednatel </w:t>
      </w:r>
      <w:r w:rsidR="005D21AA">
        <w:rPr>
          <w:color w:val="000000"/>
        </w:rPr>
        <w:t>i</w:t>
      </w:r>
      <w:r w:rsidRPr="00DE61BC">
        <w:rPr>
          <w:color w:val="000000"/>
        </w:rPr>
        <w:t xml:space="preserve"> zhotovitel </w:t>
      </w:r>
      <w:r w:rsidR="005D21AA">
        <w:rPr>
          <w:color w:val="000000"/>
        </w:rPr>
        <w:t xml:space="preserve">obdrží </w:t>
      </w:r>
      <w:r w:rsidRPr="00DE61BC">
        <w:rPr>
          <w:color w:val="000000"/>
        </w:rPr>
        <w:t>po jednom vyhotovení.</w:t>
      </w:r>
    </w:p>
    <w:p w:rsidR="007E6720" w:rsidRDefault="005E05BB">
      <w:pPr>
        <w:numPr>
          <w:ilvl w:val="0"/>
          <w:numId w:val="5"/>
        </w:numPr>
        <w:spacing w:after="0" w:line="240" w:lineRule="auto"/>
        <w:ind w:left="426"/>
        <w:jc w:val="both"/>
        <w:rPr>
          <w:color w:val="000000"/>
        </w:rPr>
      </w:pPr>
      <w:r>
        <w:rPr>
          <w:color w:val="000000"/>
        </w:rPr>
        <w:t xml:space="preserve">Tato smlouva nabývá platnosti a účinnosti dnem podpisu oběma smluvními stranami. Pokud tato smlouva podléhá povinnosti uveřejnění </w:t>
      </w:r>
      <w:r>
        <w:t>dle zákona č. 340/2015 Sb., o zvláštních podmínkách účinnosti některých smluv, uveřejňování těchto smluv a o registru smluv (zákon o registru smluv)</w:t>
      </w:r>
      <w:r>
        <w:rPr>
          <w:color w:val="000000"/>
        </w:rPr>
        <w:t>, nabude účinnosti dnem uveřejnění a její uveřejnění zajistí objednatel.</w:t>
      </w:r>
      <w:r>
        <w:t xml:space="preserve"> Smluvní strany berou na vědomí, že tato smlouva může být předmětem zveřejnění i dle jiných právních předpisů.</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Smlouvu je možno měnit či doplňovat výhradně písemnými číslovanými dodatky. </w:t>
      </w:r>
    </w:p>
    <w:p w:rsidR="007E6720" w:rsidRDefault="005E05BB">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DE61BC" w:rsidRDefault="005E05BB" w:rsidP="00DE61BC">
      <w:pPr>
        <w:widowControl w:val="0"/>
        <w:numPr>
          <w:ilvl w:val="0"/>
          <w:numId w:val="5"/>
        </w:numPr>
        <w:pBdr>
          <w:top w:val="nil"/>
          <w:left w:val="nil"/>
          <w:bottom w:val="nil"/>
          <w:right w:val="nil"/>
          <w:between w:val="nil"/>
        </w:pBdr>
        <w:spacing w:after="0" w:line="240" w:lineRule="auto"/>
        <w:ind w:left="426"/>
        <w:jc w:val="both"/>
        <w:rPr>
          <w:color w:val="000000"/>
        </w:rPr>
      </w:pPr>
      <w:r>
        <w:rPr>
          <w:color w:val="000000"/>
        </w:rPr>
        <w:t xml:space="preserve">Informace k ochraně osobních údajů jsou ze strany objednatele uveřejněny na webových stránkách </w:t>
      </w:r>
      <w:hyperlink r:id="rId8">
        <w:r>
          <w:rPr>
            <w:color w:val="0000FF"/>
            <w:u w:val="single"/>
          </w:rPr>
          <w:t>www.npu.cz</w:t>
        </w:r>
      </w:hyperlink>
      <w:r>
        <w:rPr>
          <w:color w:val="000000"/>
        </w:rPr>
        <w:t xml:space="preserve"> v sekci „Ochrana osobních údajů“.</w:t>
      </w:r>
    </w:p>
    <w:p w:rsidR="0062074A" w:rsidRDefault="0062074A" w:rsidP="0062074A">
      <w:pPr>
        <w:widowControl w:val="0"/>
        <w:pBdr>
          <w:top w:val="nil"/>
          <w:left w:val="nil"/>
          <w:bottom w:val="nil"/>
          <w:right w:val="nil"/>
          <w:between w:val="nil"/>
        </w:pBdr>
        <w:spacing w:after="0" w:line="240" w:lineRule="auto"/>
        <w:jc w:val="both"/>
        <w:rPr>
          <w:color w:val="000000"/>
        </w:rPr>
      </w:pPr>
    </w:p>
    <w:p w:rsidR="0062074A" w:rsidRDefault="0062074A" w:rsidP="0062074A">
      <w:pPr>
        <w:widowControl w:val="0"/>
        <w:pBdr>
          <w:top w:val="nil"/>
          <w:left w:val="nil"/>
          <w:bottom w:val="nil"/>
          <w:right w:val="nil"/>
          <w:between w:val="nil"/>
        </w:pBdr>
        <w:spacing w:after="0" w:line="240" w:lineRule="auto"/>
        <w:jc w:val="both"/>
        <w:rPr>
          <w:color w:val="000000"/>
        </w:rPr>
      </w:pPr>
    </w:p>
    <w:p w:rsidR="006E05AA" w:rsidRDefault="006E05AA"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B6CCE" w:rsidRDefault="006B6CCE" w:rsidP="0062074A">
      <w:pPr>
        <w:widowControl w:val="0"/>
        <w:pBdr>
          <w:top w:val="nil"/>
          <w:left w:val="nil"/>
          <w:bottom w:val="nil"/>
          <w:right w:val="nil"/>
          <w:between w:val="nil"/>
        </w:pBdr>
        <w:spacing w:after="0" w:line="240" w:lineRule="auto"/>
        <w:jc w:val="both"/>
        <w:rPr>
          <w:color w:val="000000"/>
        </w:rPr>
      </w:pPr>
    </w:p>
    <w:p w:rsidR="006E05AA" w:rsidRDefault="006E05AA" w:rsidP="0062074A">
      <w:pPr>
        <w:widowControl w:val="0"/>
        <w:pBdr>
          <w:top w:val="nil"/>
          <w:left w:val="nil"/>
          <w:bottom w:val="nil"/>
          <w:right w:val="nil"/>
          <w:between w:val="nil"/>
        </w:pBdr>
        <w:spacing w:after="0" w:line="240" w:lineRule="auto"/>
        <w:jc w:val="both"/>
        <w:rPr>
          <w:color w:val="000000"/>
        </w:rPr>
      </w:pPr>
    </w:p>
    <w:p w:rsidR="0062074A" w:rsidRDefault="0062074A" w:rsidP="0062074A">
      <w:pPr>
        <w:widowControl w:val="0"/>
        <w:pBdr>
          <w:top w:val="nil"/>
          <w:left w:val="nil"/>
          <w:bottom w:val="nil"/>
          <w:right w:val="nil"/>
          <w:between w:val="nil"/>
        </w:pBdr>
        <w:spacing w:after="0" w:line="240" w:lineRule="auto"/>
        <w:jc w:val="both"/>
        <w:rPr>
          <w:color w:val="000000"/>
        </w:rPr>
      </w:pPr>
    </w:p>
    <w:p w:rsidR="004A6414" w:rsidRDefault="005E05BB" w:rsidP="004A6414">
      <w:pPr>
        <w:widowControl w:val="0"/>
        <w:numPr>
          <w:ilvl w:val="0"/>
          <w:numId w:val="5"/>
        </w:numPr>
        <w:pBdr>
          <w:top w:val="nil"/>
          <w:left w:val="nil"/>
          <w:bottom w:val="nil"/>
          <w:right w:val="nil"/>
          <w:between w:val="nil"/>
        </w:pBdr>
        <w:shd w:val="clear" w:color="auto" w:fill="FFFFFF"/>
        <w:spacing w:after="0" w:line="240" w:lineRule="auto"/>
        <w:ind w:left="426" w:hanging="284"/>
        <w:jc w:val="both"/>
        <w:rPr>
          <w:color w:val="000000"/>
        </w:rPr>
      </w:pPr>
      <w:r w:rsidRPr="004A6414">
        <w:rPr>
          <w:color w:val="000000"/>
        </w:rPr>
        <w:lastRenderedPageBreak/>
        <w:t xml:space="preserve">Nedílnou součást této smlouvy tvoří přílohy:                                                 </w:t>
      </w:r>
    </w:p>
    <w:p w:rsidR="007E6720" w:rsidRPr="004A6414" w:rsidRDefault="004A6414" w:rsidP="004A6414">
      <w:pPr>
        <w:widowControl w:val="0"/>
        <w:pBdr>
          <w:top w:val="nil"/>
          <w:left w:val="nil"/>
          <w:bottom w:val="nil"/>
          <w:right w:val="nil"/>
          <w:between w:val="nil"/>
        </w:pBdr>
        <w:shd w:val="clear" w:color="auto" w:fill="FFFFFF"/>
        <w:spacing w:after="0" w:line="240" w:lineRule="auto"/>
        <w:ind w:left="426"/>
        <w:jc w:val="both"/>
        <w:rPr>
          <w:color w:val="000000"/>
        </w:rPr>
      </w:pPr>
      <w:r>
        <w:rPr>
          <w:color w:val="000000"/>
        </w:rPr>
        <w:t>1</w:t>
      </w:r>
      <w:r w:rsidR="005E05BB" w:rsidRPr="004A6414">
        <w:rPr>
          <w:color w:val="000000"/>
        </w:rPr>
        <w:t xml:space="preserve">) Cenová nabídka zhotovitele </w:t>
      </w:r>
    </w:p>
    <w:p w:rsidR="008C3D29" w:rsidRDefault="005E05BB" w:rsidP="008C3D29">
      <w:pPr>
        <w:pBdr>
          <w:top w:val="nil"/>
          <w:left w:val="nil"/>
          <w:bottom w:val="nil"/>
          <w:right w:val="nil"/>
          <w:between w:val="nil"/>
        </w:pBdr>
        <w:shd w:val="clear" w:color="auto" w:fill="FFFFFF"/>
        <w:spacing w:after="0" w:line="240" w:lineRule="auto"/>
        <w:jc w:val="both"/>
        <w:rPr>
          <w:color w:val="000000"/>
        </w:rPr>
      </w:pPr>
      <w:r>
        <w:rPr>
          <w:color w:val="000000"/>
        </w:rPr>
        <w:t xml:space="preserve">  </w:t>
      </w:r>
    </w:p>
    <w:p w:rsidR="008C3D29" w:rsidRDefault="008C3D29" w:rsidP="008C3D29">
      <w:pPr>
        <w:pBdr>
          <w:top w:val="nil"/>
          <w:left w:val="nil"/>
          <w:bottom w:val="nil"/>
          <w:right w:val="nil"/>
          <w:between w:val="nil"/>
        </w:pBdr>
        <w:shd w:val="clear" w:color="auto" w:fill="FFFFFF"/>
        <w:spacing w:after="0" w:line="240" w:lineRule="auto"/>
        <w:jc w:val="both"/>
        <w:rPr>
          <w:color w:val="000000"/>
        </w:rPr>
      </w:pPr>
    </w:p>
    <w:p w:rsidR="008C3D29" w:rsidRDefault="008C3D29" w:rsidP="008C3D29">
      <w:pPr>
        <w:pBdr>
          <w:top w:val="nil"/>
          <w:left w:val="nil"/>
          <w:bottom w:val="nil"/>
          <w:right w:val="nil"/>
          <w:between w:val="nil"/>
        </w:pBdr>
        <w:shd w:val="clear" w:color="auto" w:fill="FFFFFF"/>
        <w:spacing w:after="0" w:line="240" w:lineRule="auto"/>
        <w:jc w:val="both"/>
        <w:rPr>
          <w:color w:val="000000"/>
        </w:rPr>
      </w:pPr>
      <w:r>
        <w:rPr>
          <w:noProof/>
          <w:lang w:eastAsia="cs-CZ"/>
        </w:rPr>
        <mc:AlternateContent>
          <mc:Choice Requires="wps">
            <w:drawing>
              <wp:anchor distT="0" distB="0" distL="89535" distR="89535" simplePos="0" relativeHeight="251658240" behindDoc="0" locked="0" layoutInCell="1" hidden="0" allowOverlap="1">
                <wp:simplePos x="0" y="0"/>
                <wp:positionH relativeFrom="column">
                  <wp:posOffset>64770</wp:posOffset>
                </wp:positionH>
                <wp:positionV relativeFrom="paragraph">
                  <wp:posOffset>179070</wp:posOffset>
                </wp:positionV>
                <wp:extent cx="6124575" cy="2305050"/>
                <wp:effectExtent l="0" t="0" r="9525" b="0"/>
                <wp:wrapSquare wrapText="bothSides" distT="0" distB="0" distL="89535" distR="89535"/>
                <wp:docPr id="6" name="Obdélník 6"/>
                <wp:cNvGraphicFramePr/>
                <a:graphic xmlns:a="http://schemas.openxmlformats.org/drawingml/2006/main">
                  <a:graphicData uri="http://schemas.microsoft.com/office/word/2010/wordprocessingShape">
                    <wps:wsp>
                      <wps:cNvSpPr/>
                      <wps:spPr>
                        <a:xfrm>
                          <a:off x="0" y="0"/>
                          <a:ext cx="6124575" cy="2305050"/>
                        </a:xfrm>
                        <a:prstGeom prst="rect">
                          <a:avLst/>
                        </a:prstGeom>
                        <a:solidFill>
                          <a:srgbClr val="FFFFFF"/>
                        </a:solidFill>
                        <a:ln>
                          <a:noFill/>
                        </a:ln>
                      </wps:spPr>
                      <wps:txbx>
                        <w:txbxContent>
                          <w:p w:rsidR="007E6720" w:rsidRDefault="005E05BB">
                            <w:pPr>
                              <w:spacing w:line="275" w:lineRule="auto"/>
                              <w:textDirection w:val="btLr"/>
                              <w:rPr>
                                <w:color w:val="000000"/>
                              </w:rPr>
                            </w:pPr>
                            <w:r>
                              <w:rPr>
                                <w:color w:val="000000"/>
                              </w:rPr>
                              <w:t xml:space="preserve"> </w:t>
                            </w:r>
                            <w:r w:rsidR="008C3D29">
                              <w:rPr>
                                <w:color w:val="000000"/>
                              </w:rPr>
                              <w:t>V Kroměříži, dne</w:t>
                            </w:r>
                            <w:r w:rsidR="000D3B62">
                              <w:rPr>
                                <w:color w:val="000000"/>
                              </w:rPr>
                              <w:t xml:space="preserve"> 22. 4. 2026</w:t>
                            </w:r>
                            <w:r w:rsidR="0062074A">
                              <w:rPr>
                                <w:color w:val="000000"/>
                              </w:rPr>
                              <w:tab/>
                            </w:r>
                            <w:r w:rsidR="0062074A">
                              <w:rPr>
                                <w:color w:val="000000"/>
                              </w:rPr>
                              <w:tab/>
                            </w:r>
                            <w:r w:rsidR="004A6414">
                              <w:rPr>
                                <w:color w:val="000000"/>
                              </w:rPr>
                              <w:tab/>
                            </w:r>
                            <w:r w:rsidR="00521824">
                              <w:rPr>
                                <w:color w:val="000000"/>
                              </w:rPr>
                              <w:t xml:space="preserve">                </w:t>
                            </w:r>
                            <w:r w:rsidR="00C74DEE">
                              <w:rPr>
                                <w:color w:val="000000"/>
                              </w:rPr>
                              <w:t xml:space="preserve">    </w:t>
                            </w:r>
                            <w:r w:rsidR="00FE3637">
                              <w:rPr>
                                <w:color w:val="000000"/>
                              </w:rPr>
                              <w:t>V</w:t>
                            </w:r>
                            <w:r w:rsidR="000D3B62">
                              <w:rPr>
                                <w:color w:val="000000"/>
                              </w:rPr>
                              <w:t>e Velkých Přílepích</w:t>
                            </w:r>
                            <w:r w:rsidR="00FE3637">
                              <w:rPr>
                                <w:color w:val="000000"/>
                              </w:rPr>
                              <w:t>,</w:t>
                            </w:r>
                            <w:r w:rsidR="004A6414">
                              <w:rPr>
                                <w:color w:val="000000"/>
                              </w:rPr>
                              <w:t xml:space="preserve"> dne</w:t>
                            </w:r>
                            <w:r w:rsidR="000D3B62">
                              <w:rPr>
                                <w:color w:val="000000"/>
                              </w:rPr>
                              <w:t xml:space="preserve"> </w:t>
                            </w:r>
                            <w:r w:rsidR="00A15CE9">
                              <w:rPr>
                                <w:color w:val="000000"/>
                              </w:rPr>
                              <w:t>2. 5. 2026</w:t>
                            </w:r>
                            <w:bookmarkStart w:id="1" w:name="_GoBack"/>
                            <w:bookmarkEnd w:id="1"/>
                          </w:p>
                          <w:p w:rsidR="008C3D29" w:rsidRDefault="008C3D29">
                            <w:pPr>
                              <w:spacing w:line="275" w:lineRule="auto"/>
                              <w:textDirection w:val="btLr"/>
                              <w:rPr>
                                <w:color w:val="000000"/>
                              </w:rPr>
                            </w:pPr>
                          </w:p>
                          <w:p w:rsidR="0062074A" w:rsidRDefault="0062074A">
                            <w:pPr>
                              <w:spacing w:line="275" w:lineRule="auto"/>
                              <w:textDirection w:val="btLr"/>
                              <w:rPr>
                                <w:color w:val="000000"/>
                              </w:rPr>
                            </w:pPr>
                          </w:p>
                          <w:p w:rsidR="0062074A" w:rsidRDefault="0062074A">
                            <w:pPr>
                              <w:spacing w:line="275" w:lineRule="auto"/>
                              <w:textDirection w:val="btLr"/>
                              <w:rPr>
                                <w:color w:val="000000"/>
                              </w:rPr>
                            </w:pPr>
                          </w:p>
                          <w:p w:rsidR="008C3D29" w:rsidRDefault="008C3D29">
                            <w:pPr>
                              <w:spacing w:line="275" w:lineRule="auto"/>
                              <w:textDirection w:val="btLr"/>
                              <w:rPr>
                                <w:color w:val="000000"/>
                              </w:rPr>
                            </w:pPr>
                          </w:p>
                          <w:p w:rsidR="008C3D29" w:rsidRDefault="008C3D29">
                            <w:pPr>
                              <w:spacing w:line="275" w:lineRule="auto"/>
                              <w:textDirection w:val="btLr"/>
                              <w:rPr>
                                <w:color w:val="000000"/>
                              </w:rPr>
                            </w:pPr>
                            <w:r>
                              <w:rPr>
                                <w:color w:val="000000"/>
                              </w:rPr>
                              <w:t>…………………………………………….</w:t>
                            </w:r>
                            <w:r>
                              <w:rPr>
                                <w:color w:val="000000"/>
                              </w:rPr>
                              <w:tab/>
                            </w:r>
                            <w:r>
                              <w:rPr>
                                <w:color w:val="000000"/>
                              </w:rPr>
                              <w:tab/>
                            </w:r>
                            <w:r>
                              <w:rPr>
                                <w:color w:val="000000"/>
                              </w:rPr>
                              <w:tab/>
                            </w:r>
                            <w:r>
                              <w:rPr>
                                <w:color w:val="000000"/>
                              </w:rPr>
                              <w:tab/>
                            </w:r>
                            <w:r w:rsidR="00DE61BC">
                              <w:rPr>
                                <w:color w:val="000000"/>
                              </w:rPr>
                              <w:t xml:space="preserve">           </w:t>
                            </w:r>
                            <w:r>
                              <w:rPr>
                                <w:color w:val="000000"/>
                              </w:rPr>
                              <w:t>…………………………………………………</w:t>
                            </w:r>
                          </w:p>
                          <w:p w:rsidR="008C3D29" w:rsidRDefault="00DE61BC">
                            <w:pPr>
                              <w:spacing w:line="275" w:lineRule="auto"/>
                              <w:textDirection w:val="btLr"/>
                              <w:rPr>
                                <w:color w:val="000000"/>
                              </w:rPr>
                            </w:pPr>
                            <w:r>
                              <w:rPr>
                                <w:color w:val="000000"/>
                              </w:rPr>
                              <w:t xml:space="preserve">                  objednatel</w:t>
                            </w:r>
                            <w:r>
                              <w:rPr>
                                <w:color w:val="000000"/>
                              </w:rPr>
                              <w:tab/>
                            </w:r>
                            <w:r>
                              <w:rPr>
                                <w:color w:val="000000"/>
                              </w:rPr>
                              <w:tab/>
                            </w:r>
                            <w:r>
                              <w:rPr>
                                <w:color w:val="000000"/>
                              </w:rPr>
                              <w:tab/>
                            </w:r>
                            <w:r>
                              <w:rPr>
                                <w:color w:val="000000"/>
                              </w:rPr>
                              <w:tab/>
                            </w:r>
                            <w:r>
                              <w:rPr>
                                <w:color w:val="000000"/>
                              </w:rPr>
                              <w:tab/>
                            </w:r>
                            <w:r>
                              <w:rPr>
                                <w:color w:val="000000"/>
                              </w:rPr>
                              <w:tab/>
                              <w:t xml:space="preserve">                z</w:t>
                            </w:r>
                            <w:r w:rsidR="008C3D29">
                              <w:rPr>
                                <w:color w:val="000000"/>
                              </w:rPr>
                              <w:t>hotovitel</w:t>
                            </w:r>
                          </w:p>
                          <w:p w:rsidR="008C3D29" w:rsidRDefault="008C3D29">
                            <w:pPr>
                              <w:spacing w:line="275" w:lineRule="auto"/>
                              <w:textDirection w:val="btL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ect id="Obdélník 6" o:spid="_x0000_s1026" style="position:absolute;left:0;text-align:left;margin-left:5.1pt;margin-top:14.1pt;width:482.25pt;height:181.5pt;z-index:251658240;visibility:visible;mso-wrap-style:square;mso-width-percent:0;mso-height-percent:0;mso-wrap-distance-left:7.05pt;mso-wrap-distance-top:0;mso-wrap-distance-right:7.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" stroked="f">
                <v:textbox inset="0,0,0,0">
                  <w:txbxContent>
                    <w:p w:rsidR="007E6720" w:rsidRDefault="005E05BB">
                      <w:pPr>
                        <w:spacing w:line="275" w:lineRule="auto"/>
                        <w:textDirection w:val="btLr"/>
                        <w:rPr>
                          <w:color w:val="000000"/>
                        </w:rPr>
                      </w:pPr>
                      <w:r>
                        <w:rPr>
                          <w:color w:val="000000"/>
                        </w:rPr>
                        <w:t xml:space="preserve"> </w:t>
                      </w:r>
                      <w:r w:rsidR="008C3D29">
                        <w:rPr>
                          <w:color w:val="000000"/>
                        </w:rPr>
                        <w:t>V Kroměříži, dne</w:t>
                      </w:r>
                      <w:r w:rsidR="000D3B62">
                        <w:rPr>
                          <w:color w:val="000000"/>
                        </w:rPr>
                        <w:t xml:space="preserve"> 22. 4. 2026</w:t>
                      </w:r>
                      <w:r w:rsidR="0062074A">
                        <w:rPr>
                          <w:color w:val="000000"/>
                        </w:rPr>
                        <w:tab/>
                      </w:r>
                      <w:r w:rsidR="0062074A">
                        <w:rPr>
                          <w:color w:val="000000"/>
                        </w:rPr>
                        <w:tab/>
                      </w:r>
                      <w:r w:rsidR="004A6414">
                        <w:rPr>
                          <w:color w:val="000000"/>
                        </w:rPr>
                        <w:tab/>
                      </w:r>
                      <w:r w:rsidR="00521824">
                        <w:rPr>
                          <w:color w:val="000000"/>
                        </w:rPr>
                        <w:t xml:space="preserve">                </w:t>
                      </w:r>
                      <w:r w:rsidR="00C74DEE">
                        <w:rPr>
                          <w:color w:val="000000"/>
                        </w:rPr>
                        <w:t xml:space="preserve">    </w:t>
                      </w:r>
                      <w:r w:rsidR="00FE3637">
                        <w:rPr>
                          <w:color w:val="000000"/>
                        </w:rPr>
                        <w:t>V</w:t>
                      </w:r>
                      <w:r w:rsidR="000D3B62">
                        <w:rPr>
                          <w:color w:val="000000"/>
                        </w:rPr>
                        <w:t>e Velkých Přílepích</w:t>
                      </w:r>
                      <w:r w:rsidR="00FE3637">
                        <w:rPr>
                          <w:color w:val="000000"/>
                        </w:rPr>
                        <w:t>,</w:t>
                      </w:r>
                      <w:r w:rsidR="004A6414">
                        <w:rPr>
                          <w:color w:val="000000"/>
                        </w:rPr>
                        <w:t xml:space="preserve"> dne</w:t>
                      </w:r>
                      <w:r w:rsidR="000D3B62">
                        <w:rPr>
                          <w:color w:val="000000"/>
                        </w:rPr>
                        <w:t xml:space="preserve"> </w:t>
                      </w:r>
                      <w:r w:rsidR="00A15CE9">
                        <w:rPr>
                          <w:color w:val="000000"/>
                        </w:rPr>
                        <w:t>2. 5. 2026</w:t>
                      </w:r>
                      <w:bookmarkStart w:id="2" w:name="_GoBack"/>
                      <w:bookmarkEnd w:id="2"/>
                    </w:p>
                    <w:p w:rsidR="008C3D29" w:rsidRDefault="008C3D29">
                      <w:pPr>
                        <w:spacing w:line="275" w:lineRule="auto"/>
                        <w:textDirection w:val="btLr"/>
                        <w:rPr>
                          <w:color w:val="000000"/>
                        </w:rPr>
                      </w:pPr>
                    </w:p>
                    <w:p w:rsidR="0062074A" w:rsidRDefault="0062074A">
                      <w:pPr>
                        <w:spacing w:line="275" w:lineRule="auto"/>
                        <w:textDirection w:val="btLr"/>
                        <w:rPr>
                          <w:color w:val="000000"/>
                        </w:rPr>
                      </w:pPr>
                    </w:p>
                    <w:p w:rsidR="0062074A" w:rsidRDefault="0062074A">
                      <w:pPr>
                        <w:spacing w:line="275" w:lineRule="auto"/>
                        <w:textDirection w:val="btLr"/>
                        <w:rPr>
                          <w:color w:val="000000"/>
                        </w:rPr>
                      </w:pPr>
                    </w:p>
                    <w:p w:rsidR="008C3D29" w:rsidRDefault="008C3D29">
                      <w:pPr>
                        <w:spacing w:line="275" w:lineRule="auto"/>
                        <w:textDirection w:val="btLr"/>
                        <w:rPr>
                          <w:color w:val="000000"/>
                        </w:rPr>
                      </w:pPr>
                    </w:p>
                    <w:p w:rsidR="008C3D29" w:rsidRDefault="008C3D29">
                      <w:pPr>
                        <w:spacing w:line="275" w:lineRule="auto"/>
                        <w:textDirection w:val="btLr"/>
                        <w:rPr>
                          <w:color w:val="000000"/>
                        </w:rPr>
                      </w:pPr>
                      <w:r>
                        <w:rPr>
                          <w:color w:val="000000"/>
                        </w:rPr>
                        <w:t>…………………………………………….</w:t>
                      </w:r>
                      <w:r>
                        <w:rPr>
                          <w:color w:val="000000"/>
                        </w:rPr>
                        <w:tab/>
                      </w:r>
                      <w:r>
                        <w:rPr>
                          <w:color w:val="000000"/>
                        </w:rPr>
                        <w:tab/>
                      </w:r>
                      <w:r>
                        <w:rPr>
                          <w:color w:val="000000"/>
                        </w:rPr>
                        <w:tab/>
                      </w:r>
                      <w:r>
                        <w:rPr>
                          <w:color w:val="000000"/>
                        </w:rPr>
                        <w:tab/>
                      </w:r>
                      <w:r w:rsidR="00DE61BC">
                        <w:rPr>
                          <w:color w:val="000000"/>
                        </w:rPr>
                        <w:t xml:space="preserve">           </w:t>
                      </w:r>
                      <w:r>
                        <w:rPr>
                          <w:color w:val="000000"/>
                        </w:rPr>
                        <w:t>…………………………………………………</w:t>
                      </w:r>
                    </w:p>
                    <w:p w:rsidR="008C3D29" w:rsidRDefault="00DE61BC">
                      <w:pPr>
                        <w:spacing w:line="275" w:lineRule="auto"/>
                        <w:textDirection w:val="btLr"/>
                        <w:rPr>
                          <w:color w:val="000000"/>
                        </w:rPr>
                      </w:pPr>
                      <w:r>
                        <w:rPr>
                          <w:color w:val="000000"/>
                        </w:rPr>
                        <w:t xml:space="preserve">                  objednatel</w:t>
                      </w:r>
                      <w:r>
                        <w:rPr>
                          <w:color w:val="000000"/>
                        </w:rPr>
                        <w:tab/>
                      </w:r>
                      <w:r>
                        <w:rPr>
                          <w:color w:val="000000"/>
                        </w:rPr>
                        <w:tab/>
                      </w:r>
                      <w:r>
                        <w:rPr>
                          <w:color w:val="000000"/>
                        </w:rPr>
                        <w:tab/>
                      </w:r>
                      <w:r>
                        <w:rPr>
                          <w:color w:val="000000"/>
                        </w:rPr>
                        <w:tab/>
                      </w:r>
                      <w:r>
                        <w:rPr>
                          <w:color w:val="000000"/>
                        </w:rPr>
                        <w:tab/>
                      </w:r>
                      <w:r>
                        <w:rPr>
                          <w:color w:val="000000"/>
                        </w:rPr>
                        <w:tab/>
                        <w:t xml:space="preserve">                z</w:t>
                      </w:r>
                      <w:r w:rsidR="008C3D29">
                        <w:rPr>
                          <w:color w:val="000000"/>
                        </w:rPr>
                        <w:t>hotovitel</w:t>
                      </w:r>
                    </w:p>
                    <w:p w:rsidR="008C3D29" w:rsidRDefault="008C3D29">
                      <w:pPr>
                        <w:spacing w:line="275" w:lineRule="auto"/>
                        <w:textDirection w:val="btLr"/>
                      </w:pPr>
                    </w:p>
                  </w:txbxContent>
                </v:textbox>
                <w10:wrap type="square"/>
              </v:rect>
            </w:pict>
          </mc:Fallback>
        </mc:AlternateContent>
      </w:r>
    </w:p>
    <w:p w:rsidR="008C3D29" w:rsidRDefault="008C3D29" w:rsidP="008C3D29">
      <w:pPr>
        <w:pBdr>
          <w:top w:val="nil"/>
          <w:left w:val="nil"/>
          <w:bottom w:val="nil"/>
          <w:right w:val="nil"/>
          <w:between w:val="nil"/>
        </w:pBdr>
        <w:shd w:val="clear" w:color="auto" w:fill="FFFFFF"/>
        <w:spacing w:after="0" w:line="240" w:lineRule="auto"/>
        <w:jc w:val="both"/>
        <w:rPr>
          <w:color w:val="000000"/>
        </w:rPr>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8C3D29" w:rsidRDefault="008C3D29" w:rsidP="008C3D29">
      <w:pPr>
        <w:pBdr>
          <w:top w:val="nil"/>
          <w:left w:val="nil"/>
          <w:bottom w:val="nil"/>
          <w:right w:val="nil"/>
          <w:between w:val="nil"/>
        </w:pBdr>
        <w:shd w:val="clear" w:color="auto" w:fill="FFFFFF"/>
        <w:spacing w:after="0" w:line="240" w:lineRule="auto"/>
        <w:jc w:val="both"/>
      </w:pPr>
    </w:p>
    <w:p w:rsidR="007E6720" w:rsidRDefault="007E6720"/>
    <w:sectPr w:rsidR="007E6720">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CA7" w:rsidRDefault="00500CA7">
      <w:pPr>
        <w:spacing w:after="0" w:line="240" w:lineRule="auto"/>
      </w:pPr>
      <w:r>
        <w:separator/>
      </w:r>
    </w:p>
  </w:endnote>
  <w:endnote w:type="continuationSeparator" w:id="0">
    <w:p w:rsidR="00500CA7" w:rsidRDefault="0050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Times New Roman"/>
    <w:charset w:val="01"/>
    <w:family w:val="swiss"/>
    <w:pitch w:val="variable"/>
  </w:font>
  <w:font w:name="DejaVu Sans">
    <w:altName w:val="Times New Roman"/>
    <w:charset w:val="01"/>
    <w:family w:val="auto"/>
    <w:pitch w:val="variable"/>
  </w:font>
  <w:font w:name="Segoe UI">
    <w:panose1 w:val="020B0502040204020203"/>
    <w:charset w:val="EE"/>
    <w:family w:val="swiss"/>
    <w:pitch w:val="variable"/>
    <w:sig w:usb0="E4002EFF" w:usb1="C000E47F"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720" w:rsidRDefault="005E05BB">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15CE9">
      <w:rPr>
        <w:noProof/>
        <w:color w:val="000000"/>
      </w:rPr>
      <w:t>6</w:t>
    </w:r>
    <w:r>
      <w:rPr>
        <w:color w:val="000000"/>
      </w:rPr>
      <w:fldChar w:fldCharType="end"/>
    </w:r>
  </w:p>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720" w:rsidRDefault="007E672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CA7" w:rsidRDefault="00500CA7">
      <w:pPr>
        <w:spacing w:after="0" w:line="240" w:lineRule="auto"/>
      </w:pPr>
      <w:r>
        <w:separator/>
      </w:r>
    </w:p>
  </w:footnote>
  <w:footnote w:type="continuationSeparator" w:id="0">
    <w:p w:rsidR="00500CA7" w:rsidRDefault="00500C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720" w:rsidRDefault="007E6720">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720" w:rsidRDefault="005E05BB">
    <w:r>
      <w:rPr>
        <w:noProof/>
        <w:lang w:eastAsia="cs-CZ"/>
      </w:rPr>
      <w:drawing>
        <wp:inline distT="0" distB="0" distL="0" distR="0">
          <wp:extent cx="1771650" cy="485775"/>
          <wp:effectExtent l="0" t="0" r="0" b="0"/>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771650" cy="485775"/>
                  </a:xfrm>
                  <a:prstGeom prst="rect">
                    <a:avLst/>
                  </a:prstGeom>
                  <a:ln/>
                </pic:spPr>
              </pic:pic>
            </a:graphicData>
          </a:graphic>
        </wp:inline>
      </w:drawing>
    </w:r>
    <w:r>
      <w:tab/>
    </w:r>
    <w:r>
      <w:tab/>
    </w:r>
    <w:r>
      <w:tab/>
    </w: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6720" w:rsidRDefault="007E6720">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C0C4B10"/>
    <w:multiLevelType w:val="multilevel"/>
    <w:tmpl w:val="BC34CBC2"/>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6B3799"/>
    <w:multiLevelType w:val="hybridMultilevel"/>
    <w:tmpl w:val="31C81740"/>
    <w:lvl w:ilvl="0" w:tplc="04050001">
      <w:start w:val="1"/>
      <w:numFmt w:val="bullet"/>
      <w:lvlText w:val=""/>
      <w:lvlJc w:val="left"/>
      <w:pPr>
        <w:ind w:left="1125" w:hanging="360"/>
      </w:pPr>
      <w:rPr>
        <w:rFonts w:ascii="Symbol" w:hAnsi="Symbol" w:hint="default"/>
      </w:rPr>
    </w:lvl>
    <w:lvl w:ilvl="1" w:tplc="04050003" w:tentative="1">
      <w:start w:val="1"/>
      <w:numFmt w:val="bullet"/>
      <w:lvlText w:val="o"/>
      <w:lvlJc w:val="left"/>
      <w:pPr>
        <w:ind w:left="1845" w:hanging="360"/>
      </w:pPr>
      <w:rPr>
        <w:rFonts w:ascii="Courier New" w:hAnsi="Courier New" w:cs="Courier New" w:hint="default"/>
      </w:rPr>
    </w:lvl>
    <w:lvl w:ilvl="2" w:tplc="04050005" w:tentative="1">
      <w:start w:val="1"/>
      <w:numFmt w:val="bullet"/>
      <w:lvlText w:val=""/>
      <w:lvlJc w:val="left"/>
      <w:pPr>
        <w:ind w:left="2565" w:hanging="360"/>
      </w:pPr>
      <w:rPr>
        <w:rFonts w:ascii="Wingdings" w:hAnsi="Wingdings" w:hint="default"/>
      </w:rPr>
    </w:lvl>
    <w:lvl w:ilvl="3" w:tplc="04050001" w:tentative="1">
      <w:start w:val="1"/>
      <w:numFmt w:val="bullet"/>
      <w:lvlText w:val=""/>
      <w:lvlJc w:val="left"/>
      <w:pPr>
        <w:ind w:left="3285" w:hanging="360"/>
      </w:pPr>
      <w:rPr>
        <w:rFonts w:ascii="Symbol" w:hAnsi="Symbol" w:hint="default"/>
      </w:rPr>
    </w:lvl>
    <w:lvl w:ilvl="4" w:tplc="04050003" w:tentative="1">
      <w:start w:val="1"/>
      <w:numFmt w:val="bullet"/>
      <w:lvlText w:val="o"/>
      <w:lvlJc w:val="left"/>
      <w:pPr>
        <w:ind w:left="4005" w:hanging="360"/>
      </w:pPr>
      <w:rPr>
        <w:rFonts w:ascii="Courier New" w:hAnsi="Courier New" w:cs="Courier New" w:hint="default"/>
      </w:rPr>
    </w:lvl>
    <w:lvl w:ilvl="5" w:tplc="04050005" w:tentative="1">
      <w:start w:val="1"/>
      <w:numFmt w:val="bullet"/>
      <w:lvlText w:val=""/>
      <w:lvlJc w:val="left"/>
      <w:pPr>
        <w:ind w:left="4725" w:hanging="360"/>
      </w:pPr>
      <w:rPr>
        <w:rFonts w:ascii="Wingdings" w:hAnsi="Wingdings" w:hint="default"/>
      </w:rPr>
    </w:lvl>
    <w:lvl w:ilvl="6" w:tplc="04050001" w:tentative="1">
      <w:start w:val="1"/>
      <w:numFmt w:val="bullet"/>
      <w:lvlText w:val=""/>
      <w:lvlJc w:val="left"/>
      <w:pPr>
        <w:ind w:left="5445" w:hanging="360"/>
      </w:pPr>
      <w:rPr>
        <w:rFonts w:ascii="Symbol" w:hAnsi="Symbol" w:hint="default"/>
      </w:rPr>
    </w:lvl>
    <w:lvl w:ilvl="7" w:tplc="04050003" w:tentative="1">
      <w:start w:val="1"/>
      <w:numFmt w:val="bullet"/>
      <w:lvlText w:val="o"/>
      <w:lvlJc w:val="left"/>
      <w:pPr>
        <w:ind w:left="6165" w:hanging="360"/>
      </w:pPr>
      <w:rPr>
        <w:rFonts w:ascii="Courier New" w:hAnsi="Courier New" w:cs="Courier New" w:hint="default"/>
      </w:rPr>
    </w:lvl>
    <w:lvl w:ilvl="8" w:tplc="04050005" w:tentative="1">
      <w:start w:val="1"/>
      <w:numFmt w:val="bullet"/>
      <w:lvlText w:val=""/>
      <w:lvlJc w:val="left"/>
      <w:pPr>
        <w:ind w:left="6885" w:hanging="360"/>
      </w:pPr>
      <w:rPr>
        <w:rFonts w:ascii="Wingdings" w:hAnsi="Wingdings" w:hint="default"/>
      </w:rPr>
    </w:lvl>
  </w:abstractNum>
  <w:abstractNum w:abstractNumId="6" w15:restartNumberingAfterBreak="0">
    <w:nsid w:val="27D66AD6"/>
    <w:multiLevelType w:val="multilevel"/>
    <w:tmpl w:val="D61A3D3E"/>
    <w:lvl w:ilvl="0">
      <w:start w:val="1"/>
      <w:numFmt w:val="decimal"/>
      <w:lvlText w:val="%1."/>
      <w:lvlJc w:val="left"/>
      <w:pPr>
        <w:ind w:left="765" w:hanging="4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A20FA7"/>
    <w:multiLevelType w:val="multilevel"/>
    <w:tmpl w:val="4D10F22C"/>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F723813"/>
    <w:multiLevelType w:val="multilevel"/>
    <w:tmpl w:val="D688CC7C"/>
    <w:lvl w:ilvl="0">
      <w:start w:val="1"/>
      <w:numFmt w:val="decimal"/>
      <w:lvlText w:val="%1."/>
      <w:lvlJc w:val="left"/>
      <w:pPr>
        <w:tabs>
          <w:tab w:val="num" w:pos="0"/>
        </w:tabs>
        <w:ind w:left="360" w:hanging="360"/>
      </w:pPr>
      <w:rPr>
        <w:rFonts w:ascii="Calibri" w:eastAsia="Calibri" w:hAnsi="Calibri" w:cs="Calibri"/>
        <w:b w:val="0"/>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407220C0"/>
    <w:multiLevelType w:val="multilevel"/>
    <w:tmpl w:val="362A47D0"/>
    <w:lvl w:ilvl="0">
      <w:start w:val="1"/>
      <w:numFmt w:val="decimal"/>
      <w:lvlText w:val="%1."/>
      <w:lvlJc w:val="left"/>
      <w:pPr>
        <w:ind w:left="765" w:hanging="405"/>
      </w:pPr>
    </w:lvl>
    <w:lvl w:ilvl="1">
      <w:start w:val="1"/>
      <w:numFmt w:val="upperRoman"/>
      <w:lvlText w:val="%2."/>
      <w:lvlJc w:val="left"/>
      <w:pPr>
        <w:ind w:left="1800" w:hanging="72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C0195E"/>
    <w:multiLevelType w:val="multilevel"/>
    <w:tmpl w:val="D790261A"/>
    <w:lvl w:ilvl="0">
      <w:start w:val="1"/>
      <w:numFmt w:val="decimal"/>
      <w:lvlText w:val="%1."/>
      <w:lvlJc w:val="left"/>
      <w:pPr>
        <w:ind w:left="765" w:hanging="405"/>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8EF20B7"/>
    <w:multiLevelType w:val="multilevel"/>
    <w:tmpl w:val="90CA3584"/>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BA7258"/>
    <w:multiLevelType w:val="multilevel"/>
    <w:tmpl w:val="E300119A"/>
    <w:lvl w:ilvl="0">
      <w:start w:val="1"/>
      <w:numFmt w:val="decimal"/>
      <w:lvlText w:val="%1."/>
      <w:lvlJc w:val="left"/>
      <w:pPr>
        <w:ind w:left="765" w:hanging="405"/>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7F8474D"/>
    <w:multiLevelType w:val="multilevel"/>
    <w:tmpl w:val="3C60BF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1"/>
  </w:num>
  <w:num w:numId="3">
    <w:abstractNumId w:val="10"/>
  </w:num>
  <w:num w:numId="4">
    <w:abstractNumId w:val="4"/>
  </w:num>
  <w:num w:numId="5">
    <w:abstractNumId w:val="9"/>
  </w:num>
  <w:num w:numId="6">
    <w:abstractNumId w:val="6"/>
  </w:num>
  <w:num w:numId="7">
    <w:abstractNumId w:val="13"/>
  </w:num>
  <w:num w:numId="8">
    <w:abstractNumId w:val="7"/>
  </w:num>
  <w:num w:numId="9">
    <w:abstractNumId w:val="0"/>
  </w:num>
  <w:num w:numId="10">
    <w:abstractNumId w:val="5"/>
  </w:num>
  <w:num w:numId="11">
    <w:abstractNumId w:val="3"/>
  </w:num>
  <w:num w:numId="12">
    <w:abstractNumId w:val="1"/>
  </w:num>
  <w:num w:numId="13">
    <w:abstractNumId w:val="8"/>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720"/>
    <w:rsid w:val="00001FF9"/>
    <w:rsid w:val="00003733"/>
    <w:rsid w:val="0000716E"/>
    <w:rsid w:val="0003044F"/>
    <w:rsid w:val="00036182"/>
    <w:rsid w:val="00057BAA"/>
    <w:rsid w:val="00064A04"/>
    <w:rsid w:val="000A663D"/>
    <w:rsid w:val="000B75B8"/>
    <w:rsid w:val="000D3B62"/>
    <w:rsid w:val="000E3933"/>
    <w:rsid w:val="00104BC7"/>
    <w:rsid w:val="00111BE8"/>
    <w:rsid w:val="00127717"/>
    <w:rsid w:val="00195651"/>
    <w:rsid w:val="001A7BFE"/>
    <w:rsid w:val="001D1EC1"/>
    <w:rsid w:val="001F4954"/>
    <w:rsid w:val="00205B8B"/>
    <w:rsid w:val="00226A8E"/>
    <w:rsid w:val="00292B97"/>
    <w:rsid w:val="002A2A73"/>
    <w:rsid w:val="002F105F"/>
    <w:rsid w:val="00314323"/>
    <w:rsid w:val="003151DF"/>
    <w:rsid w:val="00323641"/>
    <w:rsid w:val="003931CF"/>
    <w:rsid w:val="00396C9B"/>
    <w:rsid w:val="003D117F"/>
    <w:rsid w:val="00414BE0"/>
    <w:rsid w:val="0041541A"/>
    <w:rsid w:val="00471A28"/>
    <w:rsid w:val="004801B5"/>
    <w:rsid w:val="004803A0"/>
    <w:rsid w:val="004A2755"/>
    <w:rsid w:val="004A6414"/>
    <w:rsid w:val="004C0A3B"/>
    <w:rsid w:val="004F3B2E"/>
    <w:rsid w:val="004F4ED2"/>
    <w:rsid w:val="0050041E"/>
    <w:rsid w:val="00500CA7"/>
    <w:rsid w:val="005121A4"/>
    <w:rsid w:val="00521824"/>
    <w:rsid w:val="005248B3"/>
    <w:rsid w:val="005D0C03"/>
    <w:rsid w:val="005D21AA"/>
    <w:rsid w:val="005E05BB"/>
    <w:rsid w:val="0062074A"/>
    <w:rsid w:val="006272F2"/>
    <w:rsid w:val="00635EFC"/>
    <w:rsid w:val="006604AE"/>
    <w:rsid w:val="00662519"/>
    <w:rsid w:val="006B6CCE"/>
    <w:rsid w:val="006C27BE"/>
    <w:rsid w:val="006E05AA"/>
    <w:rsid w:val="007029C2"/>
    <w:rsid w:val="007A204E"/>
    <w:rsid w:val="007C3D32"/>
    <w:rsid w:val="007D5A10"/>
    <w:rsid w:val="007E6720"/>
    <w:rsid w:val="007F359C"/>
    <w:rsid w:val="00825D97"/>
    <w:rsid w:val="00871401"/>
    <w:rsid w:val="00885058"/>
    <w:rsid w:val="008C22A7"/>
    <w:rsid w:val="008C3D29"/>
    <w:rsid w:val="008F0AF9"/>
    <w:rsid w:val="009071F7"/>
    <w:rsid w:val="0092409A"/>
    <w:rsid w:val="00941C38"/>
    <w:rsid w:val="009843C2"/>
    <w:rsid w:val="009E0DB0"/>
    <w:rsid w:val="009E7A54"/>
    <w:rsid w:val="009E7F20"/>
    <w:rsid w:val="00A07B89"/>
    <w:rsid w:val="00A15CE9"/>
    <w:rsid w:val="00A6302F"/>
    <w:rsid w:val="00A65B57"/>
    <w:rsid w:val="00AA1286"/>
    <w:rsid w:val="00B00599"/>
    <w:rsid w:val="00B403B3"/>
    <w:rsid w:val="00B516A7"/>
    <w:rsid w:val="00B5402B"/>
    <w:rsid w:val="00B73A77"/>
    <w:rsid w:val="00BA71BC"/>
    <w:rsid w:val="00BB0A5D"/>
    <w:rsid w:val="00BD1095"/>
    <w:rsid w:val="00C325EF"/>
    <w:rsid w:val="00C74DEE"/>
    <w:rsid w:val="00C761AA"/>
    <w:rsid w:val="00D06273"/>
    <w:rsid w:val="00D07C2E"/>
    <w:rsid w:val="00D10763"/>
    <w:rsid w:val="00D12019"/>
    <w:rsid w:val="00D86357"/>
    <w:rsid w:val="00D90CC0"/>
    <w:rsid w:val="00DB167B"/>
    <w:rsid w:val="00DE2E26"/>
    <w:rsid w:val="00DE61BC"/>
    <w:rsid w:val="00E85820"/>
    <w:rsid w:val="00F572DA"/>
    <w:rsid w:val="00F6452F"/>
    <w:rsid w:val="00F948C8"/>
    <w:rsid w:val="00FE170D"/>
    <w:rsid w:val="00FE36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9FDC95-E43A-478D-9F51-3C442A90A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06C1"/>
    <w:pPr>
      <w:suppressAutoHyphens/>
    </w:pPr>
    <w:rPr>
      <w:kern w:val="1"/>
      <w:lang w:eastAsia="en-US"/>
    </w:rPr>
  </w:style>
  <w:style w:type="paragraph" w:styleId="Nadpis1">
    <w:name w:val="heading 1"/>
    <w:basedOn w:val="Normln"/>
    <w:qFormat/>
    <w:rsid w:val="007E06C1"/>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rsid w:val="007E06C1"/>
    <w:pPr>
      <w:keepNext/>
      <w:keepLines/>
      <w:spacing w:before="40" w:after="0"/>
      <w:outlineLvl w:val="1"/>
    </w:pPr>
    <w:rPr>
      <w:rFonts w:ascii="Calibri Light" w:hAnsi="Calibri Light" w:cs="font44"/>
      <w:color w:val="2E74B5"/>
      <w:sz w:val="26"/>
      <w:szCs w:val="2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character" w:customStyle="1" w:styleId="Standardnpsmoodstavce1">
    <w:name w:val="Standardní písmo odstavce1"/>
    <w:rsid w:val="007E06C1"/>
  </w:style>
  <w:style w:type="character" w:customStyle="1" w:styleId="ZhlavChar">
    <w:name w:val="Záhlaví Char"/>
    <w:basedOn w:val="Standardnpsmoodstavce1"/>
    <w:rsid w:val="007E06C1"/>
  </w:style>
  <w:style w:type="character" w:customStyle="1" w:styleId="ZpatChar">
    <w:name w:val="Zápatí Char"/>
    <w:basedOn w:val="Standardnpsmoodstavce1"/>
    <w:uiPriority w:val="99"/>
    <w:rsid w:val="007E06C1"/>
  </w:style>
  <w:style w:type="character" w:customStyle="1" w:styleId="Nadpis1Char">
    <w:name w:val="Nadpis 1 Char"/>
    <w:rsid w:val="007E06C1"/>
    <w:rPr>
      <w:rFonts w:ascii="Times New Roman" w:eastAsia="Times New Roman" w:hAnsi="Times New Roman" w:cs="Times New Roman"/>
      <w:b/>
      <w:sz w:val="24"/>
      <w:szCs w:val="24"/>
      <w:u w:val="single"/>
      <w:lang w:eastAsia="cs-CZ"/>
    </w:rPr>
  </w:style>
  <w:style w:type="character" w:customStyle="1" w:styleId="ZkladntextChar">
    <w:name w:val="Základní text Char"/>
    <w:rsid w:val="007E06C1"/>
    <w:rPr>
      <w:rFonts w:ascii="Times New Roman" w:eastAsia="Times New Roman" w:hAnsi="Times New Roman" w:cs="Times New Roman"/>
      <w:sz w:val="24"/>
      <w:szCs w:val="20"/>
      <w:lang w:eastAsia="cs-CZ"/>
    </w:rPr>
  </w:style>
  <w:style w:type="character" w:customStyle="1" w:styleId="Zkladntext3Char">
    <w:name w:val="Základní text 3 Char"/>
    <w:rsid w:val="007E06C1"/>
    <w:rPr>
      <w:rFonts w:ascii="Times New Roman" w:eastAsia="Times New Roman" w:hAnsi="Times New Roman" w:cs="Times New Roman"/>
      <w:b/>
      <w:bCs/>
      <w:sz w:val="24"/>
      <w:szCs w:val="20"/>
      <w:lang w:eastAsia="cs-CZ"/>
    </w:rPr>
  </w:style>
  <w:style w:type="character" w:customStyle="1" w:styleId="Siln1">
    <w:name w:val="Silné1"/>
    <w:rsid w:val="007E06C1"/>
    <w:rPr>
      <w:b/>
      <w:bCs/>
    </w:rPr>
  </w:style>
  <w:style w:type="character" w:customStyle="1" w:styleId="Odkaznakoment1">
    <w:name w:val="Odkaz na komentář1"/>
    <w:rsid w:val="007E06C1"/>
    <w:rPr>
      <w:sz w:val="16"/>
      <w:szCs w:val="16"/>
    </w:rPr>
  </w:style>
  <w:style w:type="character" w:customStyle="1" w:styleId="TextkomenteChar">
    <w:name w:val="Text komentáře Char"/>
    <w:rsid w:val="007E06C1"/>
    <w:rPr>
      <w:rFonts w:ascii="Times New Roman" w:eastAsia="Times New Roman" w:hAnsi="Times New Roman" w:cs="Times New Roman"/>
      <w:sz w:val="20"/>
      <w:szCs w:val="20"/>
      <w:lang w:eastAsia="cs-CZ"/>
    </w:rPr>
  </w:style>
  <w:style w:type="character" w:customStyle="1" w:styleId="TextbublinyChar">
    <w:name w:val="Text bubliny Char"/>
    <w:rsid w:val="007E06C1"/>
    <w:rPr>
      <w:rFonts w:ascii="Tahoma" w:hAnsi="Tahoma" w:cs="Tahoma"/>
      <w:sz w:val="16"/>
      <w:szCs w:val="16"/>
    </w:rPr>
  </w:style>
  <w:style w:type="character" w:customStyle="1" w:styleId="PedmtkomenteChar">
    <w:name w:val="Předmět komentáře Char"/>
    <w:rsid w:val="007E06C1"/>
    <w:rPr>
      <w:rFonts w:ascii="Times New Roman" w:eastAsia="Times New Roman" w:hAnsi="Times New Roman" w:cs="Times New Roman"/>
      <w:b/>
      <w:bCs/>
      <w:sz w:val="20"/>
      <w:szCs w:val="20"/>
      <w:lang w:eastAsia="cs-CZ"/>
    </w:rPr>
  </w:style>
  <w:style w:type="character" w:styleId="Hypertextovodkaz">
    <w:name w:val="Hyperlink"/>
    <w:rsid w:val="007E06C1"/>
    <w:rPr>
      <w:color w:val="0000FF"/>
      <w:u w:val="single"/>
    </w:rPr>
  </w:style>
  <w:style w:type="character" w:customStyle="1" w:styleId="Nadpis2Char">
    <w:name w:val="Nadpis 2 Char"/>
    <w:rsid w:val="007E06C1"/>
    <w:rPr>
      <w:rFonts w:ascii="Calibri Light" w:hAnsi="Calibri Light" w:cs="font44"/>
      <w:color w:val="2E74B5"/>
      <w:sz w:val="26"/>
      <w:szCs w:val="26"/>
      <w:lang w:eastAsia="en-US"/>
    </w:rPr>
  </w:style>
  <w:style w:type="character" w:customStyle="1" w:styleId="ListLabel1">
    <w:name w:val="ListLabel 1"/>
    <w:rsid w:val="007E06C1"/>
    <w:rPr>
      <w:rFonts w:eastAsia="Calibri" w:cs="Times New Roman"/>
    </w:rPr>
  </w:style>
  <w:style w:type="character" w:customStyle="1" w:styleId="ListLabel2">
    <w:name w:val="ListLabel 2"/>
    <w:rsid w:val="007E06C1"/>
    <w:rPr>
      <w:rFonts w:cs="Courier New"/>
    </w:rPr>
  </w:style>
  <w:style w:type="character" w:customStyle="1" w:styleId="ListLabel3">
    <w:name w:val="ListLabel 3"/>
    <w:rsid w:val="007E06C1"/>
    <w:rPr>
      <w:rFonts w:eastAsia="Times New Roman" w:cs="Arial"/>
    </w:rPr>
  </w:style>
  <w:style w:type="character" w:customStyle="1" w:styleId="ListLabel4">
    <w:name w:val="ListLabel 4"/>
    <w:rsid w:val="007E06C1"/>
    <w:rPr>
      <w:b w:val="0"/>
    </w:rPr>
  </w:style>
  <w:style w:type="character" w:customStyle="1" w:styleId="ListLabel5">
    <w:name w:val="ListLabel 5"/>
    <w:rsid w:val="007E06C1"/>
    <w:rPr>
      <w:b w:val="0"/>
      <w:i w:val="0"/>
    </w:rPr>
  </w:style>
  <w:style w:type="character" w:customStyle="1" w:styleId="ListLabel6">
    <w:name w:val="ListLabel 6"/>
    <w:rsid w:val="007E06C1"/>
    <w:rPr>
      <w:color w:val="000000"/>
    </w:rPr>
  </w:style>
  <w:style w:type="character" w:customStyle="1" w:styleId="ListLabel7">
    <w:name w:val="ListLabel 7"/>
    <w:rsid w:val="007E06C1"/>
    <w:rPr>
      <w:rFonts w:eastAsia="Calibri"/>
    </w:rPr>
  </w:style>
  <w:style w:type="character" w:customStyle="1" w:styleId="ListLabel8">
    <w:name w:val="ListLabel 8"/>
    <w:rsid w:val="007E06C1"/>
    <w:rPr>
      <w:rFonts w:eastAsia="Times New Roman"/>
      <w:color w:val="000000"/>
    </w:rPr>
  </w:style>
  <w:style w:type="character" w:customStyle="1" w:styleId="ListLabel9">
    <w:name w:val="ListLabel 9"/>
    <w:rsid w:val="007E06C1"/>
    <w:rPr>
      <w:rFonts w:cs="Times New Roman"/>
      <w:sz w:val="22"/>
    </w:rPr>
  </w:style>
  <w:style w:type="character" w:customStyle="1" w:styleId="ListLabel10">
    <w:name w:val="ListLabel 10"/>
    <w:rsid w:val="007E06C1"/>
    <w:rPr>
      <w:rFonts w:cs="Wingdings"/>
    </w:rPr>
  </w:style>
  <w:style w:type="character" w:customStyle="1" w:styleId="ListLabel11">
    <w:name w:val="ListLabel 11"/>
    <w:rsid w:val="007E06C1"/>
    <w:rPr>
      <w:rFonts w:cs="Symbol"/>
    </w:rPr>
  </w:style>
  <w:style w:type="character" w:customStyle="1" w:styleId="ListLabel12">
    <w:name w:val="ListLabel 12"/>
    <w:rsid w:val="007E06C1"/>
    <w:rPr>
      <w:rFonts w:eastAsia="Calibri"/>
      <w:b w:val="0"/>
    </w:rPr>
  </w:style>
  <w:style w:type="paragraph" w:customStyle="1" w:styleId="Heading">
    <w:name w:val="Heading"/>
    <w:basedOn w:val="Normln"/>
    <w:next w:val="Zkladntext"/>
    <w:rsid w:val="007E06C1"/>
    <w:pPr>
      <w:keepNext/>
      <w:spacing w:before="240" w:after="120"/>
    </w:pPr>
    <w:rPr>
      <w:rFonts w:ascii="Liberation Sans" w:eastAsia="DejaVu Sans" w:hAnsi="Liberation Sans" w:cs="DejaVu Sans"/>
      <w:sz w:val="28"/>
      <w:szCs w:val="28"/>
    </w:rPr>
  </w:style>
  <w:style w:type="paragraph" w:styleId="Zkladntext">
    <w:name w:val="Body Text"/>
    <w:basedOn w:val="Normln"/>
    <w:rsid w:val="007E06C1"/>
    <w:pPr>
      <w:spacing w:after="0" w:line="240" w:lineRule="auto"/>
      <w:jc w:val="both"/>
    </w:pPr>
    <w:rPr>
      <w:rFonts w:ascii="Times New Roman" w:eastAsia="Times New Roman" w:hAnsi="Times New Roman"/>
      <w:sz w:val="24"/>
      <w:szCs w:val="20"/>
      <w:lang w:eastAsia="cs-CZ"/>
    </w:rPr>
  </w:style>
  <w:style w:type="paragraph" w:styleId="Seznam">
    <w:name w:val="List"/>
    <w:basedOn w:val="Zkladntext"/>
    <w:rsid w:val="007E06C1"/>
  </w:style>
  <w:style w:type="paragraph" w:styleId="Titulek">
    <w:name w:val="caption"/>
    <w:basedOn w:val="Normln"/>
    <w:qFormat/>
    <w:rsid w:val="007E06C1"/>
    <w:pPr>
      <w:suppressLineNumbers/>
      <w:spacing w:before="120" w:after="120"/>
    </w:pPr>
    <w:rPr>
      <w:i/>
      <w:iCs/>
      <w:sz w:val="24"/>
      <w:szCs w:val="24"/>
    </w:rPr>
  </w:style>
  <w:style w:type="paragraph" w:customStyle="1" w:styleId="Index">
    <w:name w:val="Index"/>
    <w:basedOn w:val="Normln"/>
    <w:rsid w:val="007E06C1"/>
    <w:pPr>
      <w:suppressLineNumbers/>
    </w:pPr>
  </w:style>
  <w:style w:type="paragraph" w:customStyle="1" w:styleId="Default">
    <w:name w:val="Default"/>
    <w:rsid w:val="007E06C1"/>
    <w:pPr>
      <w:suppressAutoHyphens/>
    </w:pPr>
    <w:rPr>
      <w:color w:val="000000"/>
      <w:kern w:val="1"/>
      <w:sz w:val="24"/>
      <w:szCs w:val="24"/>
      <w:lang w:eastAsia="en-US"/>
    </w:rPr>
  </w:style>
  <w:style w:type="paragraph" w:styleId="Zhlav">
    <w:name w:val="header"/>
    <w:basedOn w:val="Normln"/>
    <w:rsid w:val="007E06C1"/>
    <w:pPr>
      <w:tabs>
        <w:tab w:val="center" w:pos="4536"/>
        <w:tab w:val="right" w:pos="9072"/>
      </w:tabs>
      <w:spacing w:after="0" w:line="240" w:lineRule="auto"/>
    </w:pPr>
  </w:style>
  <w:style w:type="paragraph" w:styleId="Zpat">
    <w:name w:val="footer"/>
    <w:basedOn w:val="Normln"/>
    <w:uiPriority w:val="99"/>
    <w:rsid w:val="007E06C1"/>
    <w:pPr>
      <w:tabs>
        <w:tab w:val="center" w:pos="4536"/>
        <w:tab w:val="right" w:pos="9072"/>
      </w:tabs>
      <w:spacing w:after="0" w:line="240" w:lineRule="auto"/>
    </w:pPr>
  </w:style>
  <w:style w:type="paragraph" w:customStyle="1" w:styleId="Odstavecseseznamem1">
    <w:name w:val="Odstavec se seznamem1"/>
    <w:basedOn w:val="Normln"/>
    <w:rsid w:val="007E06C1"/>
    <w:pPr>
      <w:ind w:left="720"/>
      <w:contextualSpacing/>
    </w:pPr>
  </w:style>
  <w:style w:type="paragraph" w:customStyle="1" w:styleId="Zkladntext31">
    <w:name w:val="Základní text 31"/>
    <w:basedOn w:val="Normln"/>
    <w:rsid w:val="007E06C1"/>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rsid w:val="007E06C1"/>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rsid w:val="007E06C1"/>
    <w:pPr>
      <w:spacing w:after="0" w:line="240" w:lineRule="auto"/>
    </w:pPr>
    <w:rPr>
      <w:rFonts w:ascii="Tahoma" w:hAnsi="Tahoma" w:cs="Tahoma"/>
      <w:sz w:val="16"/>
      <w:szCs w:val="16"/>
    </w:rPr>
  </w:style>
  <w:style w:type="paragraph" w:customStyle="1" w:styleId="Pododstavec">
    <w:name w:val="Pododstavec"/>
    <w:basedOn w:val="Normln"/>
    <w:rsid w:val="007E06C1"/>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rsid w:val="007E06C1"/>
    <w:pPr>
      <w:spacing w:after="200" w:line="240" w:lineRule="auto"/>
      <w:jc w:val="left"/>
    </w:pPr>
    <w:rPr>
      <w:rFonts w:ascii="Calibri" w:eastAsia="Calibri" w:hAnsi="Calibri"/>
      <w:b/>
      <w:bCs/>
      <w:lang w:eastAsia="en-US"/>
    </w:rPr>
  </w:style>
  <w:style w:type="paragraph" w:customStyle="1" w:styleId="Revize1">
    <w:name w:val="Revize1"/>
    <w:rsid w:val="007E06C1"/>
    <w:pPr>
      <w:suppressAutoHyphens/>
    </w:pPr>
    <w:rPr>
      <w:kern w:val="1"/>
      <w:lang w:eastAsia="en-US"/>
    </w:rPr>
  </w:style>
  <w:style w:type="paragraph" w:customStyle="1" w:styleId="FrameContents">
    <w:name w:val="Frame Contents"/>
    <w:basedOn w:val="Normln"/>
    <w:rsid w:val="007E06C1"/>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kern w:val="1"/>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B462F6"/>
    <w:pPr>
      <w:ind w:left="720"/>
      <w:contextualSpacing/>
    </w:pPr>
  </w:style>
  <w:style w:type="character" w:customStyle="1" w:styleId="datalabel">
    <w:name w:val="datalabel"/>
    <w:basedOn w:val="Standardnpsmoodstavce"/>
    <w:rsid w:val="00CE657E"/>
  </w:style>
  <w:style w:type="character" w:styleId="Odkaznakoment">
    <w:name w:val="annotation reference"/>
    <w:basedOn w:val="Standardnpsmoodstavce"/>
    <w:uiPriority w:val="99"/>
    <w:semiHidden/>
    <w:unhideWhenUsed/>
    <w:rsid w:val="00B223CA"/>
    <w:rPr>
      <w:sz w:val="16"/>
      <w:szCs w:val="16"/>
    </w:rPr>
  </w:style>
  <w:style w:type="paragraph" w:styleId="Textkomente">
    <w:name w:val="annotation text"/>
    <w:basedOn w:val="Normln"/>
    <w:link w:val="TextkomenteChar1"/>
    <w:uiPriority w:val="99"/>
    <w:semiHidden/>
    <w:unhideWhenUsed/>
    <w:rsid w:val="00B223CA"/>
    <w:pPr>
      <w:spacing w:line="240" w:lineRule="auto"/>
    </w:pPr>
    <w:rPr>
      <w:sz w:val="20"/>
      <w:szCs w:val="20"/>
    </w:rPr>
  </w:style>
  <w:style w:type="character" w:customStyle="1" w:styleId="TextkomenteChar1">
    <w:name w:val="Text komentáře Char1"/>
    <w:basedOn w:val="Standardnpsmoodstavce"/>
    <w:link w:val="Textkomente"/>
    <w:uiPriority w:val="99"/>
    <w:semiHidden/>
    <w:rsid w:val="00B223CA"/>
    <w:rPr>
      <w:rFonts w:ascii="Calibri" w:eastAsia="Calibri" w:hAnsi="Calibri"/>
      <w:kern w:val="1"/>
      <w:lang w:eastAsia="en-US"/>
    </w:rPr>
  </w:style>
  <w:style w:type="paragraph" w:styleId="Pedmtkomente">
    <w:name w:val="annotation subject"/>
    <w:basedOn w:val="Textkomente"/>
    <w:next w:val="Textkomente"/>
    <w:link w:val="PedmtkomenteChar1"/>
    <w:uiPriority w:val="99"/>
    <w:semiHidden/>
    <w:unhideWhenUsed/>
    <w:rsid w:val="00B223CA"/>
    <w:rPr>
      <w:b/>
      <w:bCs/>
    </w:rPr>
  </w:style>
  <w:style w:type="character" w:customStyle="1" w:styleId="PedmtkomenteChar1">
    <w:name w:val="Předmět komentáře Char1"/>
    <w:basedOn w:val="TextkomenteChar1"/>
    <w:link w:val="Pedmtkomente"/>
    <w:uiPriority w:val="99"/>
    <w:semiHidden/>
    <w:rsid w:val="00B223CA"/>
    <w:rPr>
      <w:rFonts w:ascii="Calibri" w:eastAsia="Calibri" w:hAnsi="Calibri"/>
      <w:b/>
      <w:bCs/>
      <w:kern w:val="1"/>
      <w:lang w:eastAsia="en-US"/>
    </w:rPr>
  </w:style>
  <w:style w:type="character" w:styleId="Siln">
    <w:name w:val="Strong"/>
    <w:qFormat/>
    <w:rsid w:val="003101CF"/>
    <w:rPr>
      <w:b/>
      <w:bCs/>
    </w:rPr>
  </w:style>
  <w:style w:type="paragraph" w:styleId="Podtitul">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character" w:customStyle="1" w:styleId="UnresolvedMention">
    <w:name w:val="Unresolved Mention"/>
    <w:basedOn w:val="Standardnpsmoodstavce"/>
    <w:uiPriority w:val="99"/>
    <w:semiHidden/>
    <w:unhideWhenUsed/>
    <w:rsid w:val="00D06273"/>
    <w:rPr>
      <w:color w:val="605E5C"/>
      <w:shd w:val="clear" w:color="auto" w:fill="E1DFDD"/>
    </w:rPr>
  </w:style>
  <w:style w:type="paragraph" w:customStyle="1" w:styleId="Odstavecseseznamem3">
    <w:name w:val="Odstavec se seznamem3"/>
    <w:basedOn w:val="Normln"/>
    <w:rsid w:val="00C74DEE"/>
    <w:pPr>
      <w:ind w:left="720"/>
      <w:contextualSpacing/>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8455415">
      <w:bodyDiv w:val="1"/>
      <w:marLeft w:val="0"/>
      <w:marRight w:val="0"/>
      <w:marTop w:val="0"/>
      <w:marBottom w:val="0"/>
      <w:divBdr>
        <w:top w:val="none" w:sz="0" w:space="0" w:color="auto"/>
        <w:left w:val="none" w:sz="0" w:space="0" w:color="auto"/>
        <w:bottom w:val="none" w:sz="0" w:space="0" w:color="auto"/>
        <w:right w:val="none" w:sz="0" w:space="0" w:color="auto"/>
      </w:divBdr>
    </w:div>
    <w:div w:id="2047875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FUGBnE0OY8Tlxd2uoFoIKW9g5w==">AMUW2mV2b2EZB70nlEuh7ShJ2qnzIKpWPozabDkU37S4Yob6uF/56DrIedDM5twZdHs96UFjtwJWGHPb6xnKJ4Z7x4KA8oPmwtN6gGm46hevGdlaOuzO/nQRwp7Gg23Xn0eAdiVJ9dIH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2402</Words>
  <Characters>14173</Characters>
  <Application>Microsoft Office Word</Application>
  <DocSecurity>0</DocSecurity>
  <Lines>118</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Janoščíková Markéta</dc:creator>
  <cp:lastModifiedBy>Suchánková Jindřiška</cp:lastModifiedBy>
  <cp:revision>2</cp:revision>
  <cp:lastPrinted>2026-04-22T08:50:00Z</cp:lastPrinted>
  <dcterms:created xsi:type="dcterms:W3CDTF">2026-05-11T10:13:00Z</dcterms:created>
  <dcterms:modified xsi:type="dcterms:W3CDTF">2026-05-11T10:13:00Z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