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5F64F1B6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52320ADC" w:rsidR="003B78D9" w:rsidRDefault="0065677D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ALWIL Trade, spol. s r.o.</w:t>
                              </w:r>
                            </w:p>
                            <w:p w14:paraId="391DD615" w14:textId="663592E1" w:rsidR="003B78D9" w:rsidRDefault="0065677D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Průmyslová 1306/7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, Hostivař</w:t>
                              </w:r>
                            </w:p>
                            <w:p w14:paraId="330B52A8" w14:textId="277A0628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264010DF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65677D" w:rsidRPr="0065677D">
                                <w:rPr>
                                  <w:sz w:val="24"/>
                                  <w:szCs w:val="24"/>
                                </w:rPr>
                                <w:t>16188641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08AEC57D" w:rsidR="0047356E" w:rsidRPr="0071686A" w:rsidRDefault="007910A3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xxxx</w:t>
                              </w:r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>/ 950 144 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40BDF028" w:rsidR="0047356E" w:rsidRPr="003B78D9" w:rsidRDefault="0065677D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30</w:t>
                              </w:r>
                              <w:r w:rsidR="003B78D9">
                                <w:rPr>
                                  <w:rFonts w:ascii="Arial" w:hAnsi="Arial" w:cs="Arial"/>
                                  <w:lang w:val="cs-CZ"/>
                                </w:rPr>
                                <w:t>. 4. 202</w:t>
                              </w: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Boženy Vikové-Kunětické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52320ADC" w:rsidR="003B78D9" w:rsidRDefault="0065677D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ALWIL Trade, spol. s r.o.</w:t>
                        </w:r>
                      </w:p>
                      <w:p w14:paraId="391DD615" w14:textId="663592E1" w:rsidR="003B78D9" w:rsidRDefault="0065677D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Průmyslová 1306/7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, Hostivař</w:t>
                        </w:r>
                      </w:p>
                      <w:p w14:paraId="330B52A8" w14:textId="277A0628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  <w:r w:rsidR="0065677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264010DF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65677D" w:rsidRPr="0065677D">
                          <w:rPr>
                            <w:sz w:val="24"/>
                            <w:szCs w:val="24"/>
                          </w:rPr>
                          <w:t>16188641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08AEC57D" w:rsidR="0047356E" w:rsidRPr="0071686A" w:rsidRDefault="007910A3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xxxx</w:t>
                        </w:r>
                        <w:r w:rsidR="0071686A" w:rsidRPr="0071686A">
                          <w:rPr>
                            <w:rFonts w:ascii="Arial" w:hAnsi="Arial" w:cs="Arial"/>
                          </w:rPr>
                          <w:t>/ 950 144 </w:t>
                        </w:r>
                        <w:r>
                          <w:rPr>
                            <w:rFonts w:ascii="Arial" w:hAnsi="Arial" w:cs="Arial"/>
                          </w:rPr>
                          <w:t>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40BDF028" w:rsidR="0047356E" w:rsidRPr="003B78D9" w:rsidRDefault="0065677D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30</w:t>
                        </w:r>
                        <w:r w:rsidR="003B78D9">
                          <w:rPr>
                            <w:rFonts w:ascii="Arial" w:hAnsi="Arial" w:cs="Arial"/>
                            <w:lang w:val="cs-CZ"/>
                          </w:rPr>
                          <w:t>. 4. 202</w:t>
                        </w:r>
                        <w:r>
                          <w:rPr>
                            <w:rFonts w:ascii="Arial" w:hAnsi="Arial" w:cs="Arial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Boženy Vikové-Kunětické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5E75A119" w:rsidR="00C40E44" w:rsidRPr="00CF103B" w:rsidRDefault="003C4342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>Věc: Objednávka</w:t>
      </w:r>
      <w:r w:rsidR="00C40E44" w:rsidRPr="00CF103B">
        <w:rPr>
          <w:rFonts w:ascii="Arial" w:hAnsi="Arial" w:cs="Arial"/>
          <w:b/>
          <w:sz w:val="24"/>
          <w:szCs w:val="24"/>
          <w:lang w:val="cs-CZ"/>
        </w:rPr>
        <w:t xml:space="preserve"> č. </w:t>
      </w:r>
      <w:r>
        <w:rPr>
          <w:rFonts w:ascii="Arial" w:hAnsi="Arial" w:cs="Arial"/>
          <w:b/>
          <w:lang w:val="cs-CZ"/>
        </w:rPr>
        <w:t>71</w:t>
      </w:r>
      <w:r w:rsidR="00CB42B3" w:rsidRPr="00CB42B3">
        <w:rPr>
          <w:rFonts w:ascii="Arial" w:hAnsi="Arial" w:cs="Arial"/>
          <w:b/>
          <w:lang w:val="cs-CZ"/>
        </w:rPr>
        <w:t>/202</w:t>
      </w:r>
      <w:r w:rsidR="0065677D">
        <w:rPr>
          <w:rFonts w:ascii="Arial" w:hAnsi="Arial" w:cs="Arial"/>
          <w:b/>
          <w:lang w:val="cs-CZ"/>
        </w:rPr>
        <w:t>6</w:t>
      </w:r>
    </w:p>
    <w:p w14:paraId="4E2F3945" w14:textId="73890C44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</w:t>
      </w:r>
      <w:r w:rsidR="0065677D">
        <w:rPr>
          <w:rFonts w:ascii="Arial" w:hAnsi="Arial" w:cs="Arial"/>
          <w:lang w:val="cs-CZ"/>
        </w:rPr>
        <w:t>resortu MPSV</w:t>
      </w:r>
      <w:r w:rsidR="003B78D9" w:rsidRPr="00CF103B">
        <w:rPr>
          <w:rFonts w:ascii="Arial" w:hAnsi="Arial" w:cs="Arial"/>
          <w:lang w:val="cs-CZ"/>
        </w:rPr>
        <w:t xml:space="preserve"> ze dne 19. </w:t>
      </w:r>
      <w:r w:rsidR="0065677D">
        <w:rPr>
          <w:rFonts w:ascii="Arial" w:hAnsi="Arial" w:cs="Arial"/>
          <w:lang w:val="cs-CZ"/>
        </w:rPr>
        <w:t>3</w:t>
      </w:r>
      <w:r w:rsidR="003B78D9" w:rsidRPr="00CF103B">
        <w:rPr>
          <w:rFonts w:ascii="Arial" w:hAnsi="Arial" w:cs="Arial"/>
          <w:lang w:val="cs-CZ"/>
        </w:rPr>
        <w:t>. 202</w:t>
      </w:r>
      <w:r w:rsidR="0065677D">
        <w:rPr>
          <w:rFonts w:ascii="Arial" w:hAnsi="Arial" w:cs="Arial"/>
          <w:lang w:val="cs-CZ"/>
        </w:rPr>
        <w:t>6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3C4342">
        <w:rPr>
          <w:rFonts w:ascii="Arial" w:hAnsi="Arial" w:cs="Arial"/>
          <w:lang w:val="cs-CZ"/>
        </w:rPr>
        <w:t>Věk není překážkou (VNP</w:t>
      </w:r>
      <w:r w:rsidR="00CF103B" w:rsidRPr="00CF103B">
        <w:rPr>
          <w:rFonts w:ascii="Arial" w:hAnsi="Arial" w:cs="Arial"/>
          <w:lang w:val="cs-CZ"/>
        </w:rPr>
        <w:t>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r w:rsidRPr="00CF103B">
        <w:rPr>
          <w:rFonts w:ascii="Arial" w:hAnsi="Arial" w:cs="Arial"/>
          <w:b/>
          <w:bCs/>
          <w:color w:val="000000"/>
          <w:lang w:val="cs-CZ"/>
        </w:rPr>
        <w:t>reg.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CZ.03.01.01/00/22_015/000</w:t>
      </w:r>
      <w:r w:rsidR="003C4342">
        <w:rPr>
          <w:rFonts w:ascii="Arial" w:hAnsi="Arial" w:cs="Arial"/>
          <w:b/>
          <w:bCs/>
          <w:color w:val="000000"/>
          <w:lang w:val="cs-CZ"/>
        </w:rPr>
        <w:t>2657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533CBF0F" w:rsidR="00E81127" w:rsidRPr="00DA3D1D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4A406A">
        <w:rPr>
          <w:rFonts w:ascii="Arial" w:hAnsi="Arial" w:cs="Arial"/>
          <w:b/>
          <w:bCs/>
          <w:lang w:val="cs-CZ"/>
        </w:rPr>
        <w:t>ks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b/>
          <w:bCs/>
          <w:lang w:val="cs-CZ"/>
        </w:rPr>
        <w:t>přenosných počítačů</w:t>
      </w:r>
      <w:r w:rsidR="00E81127" w:rsidRPr="00DA3D1D">
        <w:rPr>
          <w:rFonts w:ascii="Arial" w:hAnsi="Arial" w:cs="Arial"/>
          <w:lang w:val="cs-CZ"/>
        </w:rPr>
        <w:t xml:space="preserve"> (</w:t>
      </w:r>
      <w:r w:rsidR="004A406A" w:rsidRPr="00DA3D1D">
        <w:rPr>
          <w:rFonts w:ascii="Arial" w:hAnsi="Arial" w:cs="Arial"/>
          <w:lang w:val="cs-CZ"/>
        </w:rPr>
        <w:t>HP EliteBook 6 G1a 14</w:t>
      </w:r>
      <w:r w:rsidR="00E81127" w:rsidRPr="00DA3D1D">
        <w:rPr>
          <w:rFonts w:ascii="Arial" w:hAnsi="Arial" w:cs="Arial"/>
          <w:lang w:val="cs-CZ"/>
        </w:rPr>
        <w:t xml:space="preserve">) – cena </w:t>
      </w:r>
      <w:r w:rsidR="007910A3">
        <w:rPr>
          <w:rFonts w:ascii="Arial" w:hAnsi="Arial" w:cs="Arial"/>
          <w:lang w:val="cs-CZ"/>
        </w:rPr>
        <w:t>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7910A3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>,-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78C51DF1" w14:textId="249495D5" w:rsidR="0065677D" w:rsidRPr="00DA3D1D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6</w:t>
      </w:r>
      <w:r w:rsidR="0065677D" w:rsidRPr="00DA3D1D">
        <w:rPr>
          <w:rFonts w:ascii="Arial" w:hAnsi="Arial" w:cs="Arial"/>
          <w:b/>
          <w:bCs/>
          <w:lang w:val="cs-CZ"/>
        </w:rPr>
        <w:t>ks monitorů</w:t>
      </w:r>
      <w:r w:rsidR="004A406A" w:rsidRPr="00DA3D1D">
        <w:rPr>
          <w:rFonts w:ascii="Arial" w:hAnsi="Arial" w:cs="Arial"/>
          <w:lang w:val="cs-CZ"/>
        </w:rPr>
        <w:t xml:space="preserve"> (Monitor M 01 - HP S5 Pro 524pf FHD)</w:t>
      </w:r>
      <w:r w:rsidR="0065677D" w:rsidRPr="00DA3D1D">
        <w:rPr>
          <w:rFonts w:ascii="Arial" w:hAnsi="Arial" w:cs="Arial"/>
          <w:lang w:val="cs-CZ"/>
        </w:rPr>
        <w:t xml:space="preserve"> – cena </w:t>
      </w:r>
      <w:r w:rsidR="007910A3">
        <w:rPr>
          <w:rFonts w:ascii="Arial" w:hAnsi="Arial" w:cs="Arial"/>
          <w:lang w:val="cs-CZ"/>
        </w:rPr>
        <w:t>xxxx</w:t>
      </w:r>
      <w:r w:rsidR="0065677D" w:rsidRPr="00DA3D1D">
        <w:rPr>
          <w:rFonts w:ascii="Arial" w:hAnsi="Arial" w:cs="Arial"/>
          <w:lang w:val="cs-CZ"/>
        </w:rPr>
        <w:t xml:space="preserve"> Kč bez DPH za 1ks, celkem </w:t>
      </w:r>
      <w:r w:rsidR="007910A3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>,-</w:t>
      </w:r>
      <w:r w:rsidR="0065677D" w:rsidRPr="00DA3D1D">
        <w:rPr>
          <w:rFonts w:ascii="Arial" w:hAnsi="Arial" w:cs="Arial"/>
          <w:lang w:val="cs-CZ"/>
        </w:rPr>
        <w:t xml:space="preserve"> Kč bez DPH,</w:t>
      </w:r>
    </w:p>
    <w:p w14:paraId="0AA73144" w14:textId="4E448A1D" w:rsidR="0065677D" w:rsidRPr="00DA3D1D" w:rsidRDefault="003C4342" w:rsidP="0065677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6</w:t>
      </w:r>
      <w:r w:rsidR="0065677D" w:rsidRPr="00DA3D1D">
        <w:rPr>
          <w:rFonts w:ascii="Arial" w:hAnsi="Arial" w:cs="Arial"/>
          <w:b/>
          <w:bCs/>
          <w:lang w:val="cs-CZ"/>
        </w:rPr>
        <w:t>ks dokovacích stanic</w:t>
      </w:r>
      <w:r w:rsidR="0065677D" w:rsidRPr="00DA3D1D">
        <w:rPr>
          <w:rFonts w:ascii="Arial" w:hAnsi="Arial" w:cs="Arial"/>
          <w:lang w:val="cs-CZ"/>
        </w:rPr>
        <w:t xml:space="preserve"> </w:t>
      </w:r>
      <w:r w:rsidR="004A406A" w:rsidRPr="00DA3D1D">
        <w:rPr>
          <w:rFonts w:ascii="Arial" w:hAnsi="Arial" w:cs="Arial"/>
          <w:lang w:val="cs-CZ"/>
        </w:rPr>
        <w:t xml:space="preserve">(HP USB-C Dock G5) </w:t>
      </w:r>
      <w:r w:rsidR="0065677D" w:rsidRPr="00DA3D1D">
        <w:rPr>
          <w:rFonts w:ascii="Arial" w:hAnsi="Arial" w:cs="Arial"/>
          <w:lang w:val="cs-CZ"/>
        </w:rPr>
        <w:t xml:space="preserve">– cena </w:t>
      </w:r>
      <w:r w:rsidR="007910A3">
        <w:rPr>
          <w:rFonts w:ascii="Arial" w:hAnsi="Arial" w:cs="Arial"/>
          <w:lang w:val="cs-CZ"/>
        </w:rPr>
        <w:t>xxx</w:t>
      </w:r>
      <w:r w:rsidR="0065677D" w:rsidRPr="00DA3D1D">
        <w:rPr>
          <w:rFonts w:ascii="Arial" w:hAnsi="Arial" w:cs="Arial"/>
          <w:lang w:val="cs-CZ"/>
        </w:rPr>
        <w:t xml:space="preserve"> Kč bez DPH za 1ks, celkem </w:t>
      </w:r>
      <w:r w:rsidR="007910A3">
        <w:rPr>
          <w:rFonts w:ascii="Arial" w:hAnsi="Arial" w:cs="Arial"/>
          <w:lang w:val="cs-CZ"/>
        </w:rPr>
        <w:t>xxx</w:t>
      </w:r>
      <w:r>
        <w:rPr>
          <w:rFonts w:ascii="Arial" w:hAnsi="Arial" w:cs="Arial"/>
          <w:lang w:val="cs-CZ"/>
        </w:rPr>
        <w:t>,-</w:t>
      </w:r>
      <w:r w:rsidR="0065677D" w:rsidRPr="00DA3D1D">
        <w:rPr>
          <w:rFonts w:ascii="Arial" w:hAnsi="Arial" w:cs="Arial"/>
          <w:lang w:val="cs-CZ"/>
        </w:rPr>
        <w:t xml:space="preserve"> Kč bez DPH,</w:t>
      </w:r>
    </w:p>
    <w:p w14:paraId="775E9949" w14:textId="4EF9906D" w:rsidR="00E81127" w:rsidRPr="00DA3D1D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DA3D1D">
        <w:rPr>
          <w:rFonts w:ascii="Arial" w:hAnsi="Arial" w:cs="Arial"/>
          <w:b/>
          <w:bCs/>
          <w:lang w:val="cs-CZ"/>
        </w:rPr>
        <w:t xml:space="preserve">ks externích kurzorových ovladačů (myší) </w:t>
      </w:r>
      <w:r w:rsidR="004A406A" w:rsidRPr="00DA3D1D">
        <w:rPr>
          <w:rFonts w:ascii="Arial" w:hAnsi="Arial" w:cs="Arial"/>
          <w:b/>
          <w:bCs/>
          <w:lang w:val="cs-CZ"/>
        </w:rPr>
        <w:t>- USB</w:t>
      </w:r>
      <w:r w:rsidR="004A406A" w:rsidRPr="00DA3D1D">
        <w:rPr>
          <w:rFonts w:ascii="Arial" w:hAnsi="Arial" w:cs="Arial"/>
          <w:lang w:val="cs-CZ"/>
        </w:rPr>
        <w:t xml:space="preserve"> (HP 128 LSR Wired mouse) </w:t>
      </w:r>
      <w:r w:rsidR="00E81127" w:rsidRPr="00DA3D1D">
        <w:rPr>
          <w:rFonts w:ascii="Arial" w:hAnsi="Arial" w:cs="Arial"/>
          <w:lang w:val="cs-CZ"/>
        </w:rPr>
        <w:t xml:space="preserve">– cena </w:t>
      </w:r>
      <w:r w:rsidR="007910A3">
        <w:rPr>
          <w:rFonts w:ascii="Arial" w:hAnsi="Arial" w:cs="Arial"/>
          <w:lang w:val="cs-CZ"/>
        </w:rPr>
        <w:t>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7910A3">
        <w:rPr>
          <w:rFonts w:ascii="Arial" w:hAnsi="Arial" w:cs="Arial"/>
          <w:lang w:val="cs-CZ"/>
        </w:rPr>
        <w:t>xxx</w:t>
      </w:r>
      <w:r>
        <w:rPr>
          <w:rFonts w:ascii="Arial" w:hAnsi="Arial" w:cs="Arial"/>
          <w:lang w:val="cs-CZ"/>
        </w:rPr>
        <w:t>,-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4A2D9D9C" w14:textId="2A9862CB" w:rsidR="00E81127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DA3D1D">
        <w:rPr>
          <w:rFonts w:ascii="Arial" w:hAnsi="Arial" w:cs="Arial"/>
          <w:b/>
          <w:bCs/>
          <w:lang w:val="cs-CZ"/>
        </w:rPr>
        <w:t xml:space="preserve">ks </w:t>
      </w:r>
      <w:r w:rsidR="004A406A" w:rsidRPr="00DA3D1D">
        <w:rPr>
          <w:rFonts w:ascii="Arial" w:hAnsi="Arial" w:cs="Arial"/>
          <w:b/>
          <w:bCs/>
          <w:lang w:val="cs-CZ"/>
        </w:rPr>
        <w:t>brašen na NTB</w:t>
      </w:r>
      <w:r w:rsidR="004A406A" w:rsidRPr="00DA3D1D">
        <w:rPr>
          <w:rFonts w:ascii="Arial" w:hAnsi="Arial" w:cs="Arial"/>
          <w:lang w:val="cs-CZ"/>
        </w:rPr>
        <w:t xml:space="preserve"> (HP 14 Odyssey Gray Briefcase)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–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cen</w:t>
      </w:r>
      <w:r w:rsidR="00CF103B" w:rsidRPr="00DA3D1D">
        <w:rPr>
          <w:rFonts w:ascii="Arial" w:hAnsi="Arial" w:cs="Arial"/>
          <w:lang w:val="cs-CZ"/>
        </w:rPr>
        <w:t>a</w:t>
      </w:r>
      <w:r w:rsidR="004F671F" w:rsidRPr="00DA3D1D">
        <w:rPr>
          <w:rFonts w:ascii="Arial" w:hAnsi="Arial" w:cs="Arial"/>
          <w:lang w:val="cs-CZ"/>
        </w:rPr>
        <w:t xml:space="preserve"> </w:t>
      </w:r>
      <w:r w:rsidR="007910A3">
        <w:rPr>
          <w:rFonts w:ascii="Arial" w:hAnsi="Arial" w:cs="Arial"/>
          <w:lang w:val="cs-CZ"/>
        </w:rPr>
        <w:t>xxx</w:t>
      </w:r>
      <w:r w:rsidR="004F671F" w:rsidRPr="00DA3D1D">
        <w:rPr>
          <w:rFonts w:ascii="Arial" w:hAnsi="Arial" w:cs="Arial"/>
          <w:lang w:val="cs-CZ"/>
        </w:rPr>
        <w:t xml:space="preserve"> Kč bez DPH za </w:t>
      </w:r>
      <w:r w:rsidR="00456EAE" w:rsidRPr="00DA3D1D">
        <w:rPr>
          <w:rFonts w:ascii="Arial" w:hAnsi="Arial" w:cs="Arial"/>
          <w:lang w:val="cs-CZ"/>
        </w:rPr>
        <w:t xml:space="preserve">1 </w:t>
      </w:r>
      <w:r w:rsidR="004F671F" w:rsidRPr="00DA3D1D">
        <w:rPr>
          <w:rFonts w:ascii="Arial" w:hAnsi="Arial" w:cs="Arial"/>
          <w:lang w:val="cs-CZ"/>
        </w:rPr>
        <w:t xml:space="preserve">ks, celkem </w:t>
      </w:r>
      <w:r w:rsidR="007910A3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>,-</w:t>
      </w:r>
      <w:r w:rsidR="004F671F" w:rsidRPr="00DA3D1D">
        <w:rPr>
          <w:rFonts w:ascii="Arial" w:hAnsi="Arial" w:cs="Arial"/>
          <w:lang w:val="cs-CZ"/>
        </w:rPr>
        <w:t xml:space="preserve"> Kč bez DPH</w:t>
      </w:r>
      <w:r w:rsidR="004A406A" w:rsidRPr="00DA3D1D">
        <w:rPr>
          <w:rFonts w:ascii="Arial" w:hAnsi="Arial" w:cs="Arial"/>
          <w:lang w:val="cs-CZ"/>
        </w:rPr>
        <w:t>.</w:t>
      </w:r>
    </w:p>
    <w:p w14:paraId="3C126B58" w14:textId="17984CEB" w:rsidR="009D1CDC" w:rsidRPr="00DA3D1D" w:rsidRDefault="009D1CDC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4ks externích klávesnic </w:t>
      </w:r>
      <w:r w:rsidRPr="009D1CDC">
        <w:rPr>
          <w:rFonts w:ascii="Arial" w:hAnsi="Arial" w:cs="Arial"/>
          <w:lang w:val="cs-CZ"/>
        </w:rPr>
        <w:t>(HP 25 G2 USB WD)</w:t>
      </w:r>
      <w:r>
        <w:rPr>
          <w:rFonts w:ascii="Arial" w:hAnsi="Arial" w:cs="Arial"/>
          <w:lang w:val="cs-CZ"/>
        </w:rPr>
        <w:t xml:space="preserve"> – cena </w:t>
      </w:r>
      <w:r w:rsidR="007910A3">
        <w:rPr>
          <w:rFonts w:ascii="Arial" w:hAnsi="Arial" w:cs="Arial"/>
          <w:lang w:val="cs-CZ"/>
        </w:rPr>
        <w:t>xxx</w:t>
      </w:r>
      <w:r>
        <w:rPr>
          <w:rFonts w:ascii="Arial" w:hAnsi="Arial" w:cs="Arial"/>
          <w:lang w:val="cs-CZ"/>
        </w:rPr>
        <w:t xml:space="preserve"> Kč bez DPH za 1 ks, celkem </w:t>
      </w:r>
      <w:r w:rsidR="007910A3">
        <w:rPr>
          <w:rFonts w:ascii="Arial" w:hAnsi="Arial" w:cs="Arial"/>
          <w:lang w:val="cs-CZ"/>
        </w:rPr>
        <w:t>xxx</w:t>
      </w:r>
      <w:r>
        <w:rPr>
          <w:rFonts w:ascii="Arial" w:hAnsi="Arial" w:cs="Arial"/>
          <w:lang w:val="cs-CZ"/>
        </w:rPr>
        <w:t>- Kč bez DPH</w:t>
      </w:r>
    </w:p>
    <w:p w14:paraId="14186943" w14:textId="2AD32F85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r w:rsidR="007910A3">
        <w:rPr>
          <w:rFonts w:ascii="Arial" w:hAnsi="Arial" w:cs="Arial"/>
          <w:b/>
          <w:bCs/>
          <w:lang w:val="cs-CZ"/>
        </w:rPr>
        <w:t>xxxx</w:t>
      </w:r>
      <w:r w:rsidR="004F671F" w:rsidRPr="00CF103B">
        <w:rPr>
          <w:rFonts w:ascii="Arial" w:hAnsi="Arial" w:cs="Arial"/>
          <w:b/>
          <w:bCs/>
          <w:lang w:val="cs-CZ"/>
        </w:rPr>
        <w:t>, tel. 950 144 </w:t>
      </w:r>
      <w:r w:rsidR="007910A3">
        <w:rPr>
          <w:rFonts w:ascii="Arial" w:hAnsi="Arial" w:cs="Arial"/>
          <w:b/>
          <w:bCs/>
          <w:lang w:val="cs-CZ"/>
        </w:rPr>
        <w:t>xxx</w:t>
      </w:r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7910A3" w:rsidRPr="00E86C2A">
          <w:rPr>
            <w:rStyle w:val="Hypertextovodkaz"/>
            <w:rFonts w:ascii="Arial" w:hAnsi="Arial" w:cs="Arial"/>
            <w:b/>
            <w:bCs/>
            <w:lang w:val="cs-CZ"/>
          </w:rPr>
          <w:t>xxxxx@up.gov.cz</w:t>
        </w:r>
      </w:hyperlink>
    </w:p>
    <w:p w14:paraId="078AD961" w14:textId="162D5F77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3C4342">
        <w:rPr>
          <w:rFonts w:ascii="Arial" w:hAnsi="Arial" w:cs="Arial"/>
          <w:b/>
          <w:bCs/>
          <w:lang w:val="cs-CZ"/>
        </w:rPr>
        <w:t>103 987,40</w:t>
      </w:r>
      <w:r w:rsidR="00F64DD7" w:rsidRPr="00CF103B">
        <w:rPr>
          <w:rFonts w:ascii="Arial" w:hAnsi="Arial" w:cs="Arial"/>
          <w:b/>
          <w:bCs/>
          <w:lang w:val="cs-CZ"/>
        </w:rPr>
        <w:t xml:space="preserve"> Kč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>rajská pobočka v Pardubicích, Boženy Vikové-Kunětické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577BAB3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r w:rsidR="007910A3">
        <w:rPr>
          <w:rFonts w:ascii="Arial" w:hAnsi="Arial" w:cs="Arial"/>
          <w:lang w:val="cs-CZ"/>
        </w:rPr>
        <w:t>xxxxx</w:t>
      </w:r>
      <w:r w:rsidRPr="00CF103B">
        <w:rPr>
          <w:rFonts w:ascii="Arial" w:hAnsi="Arial" w:cs="Arial"/>
          <w:lang w:val="cs-CZ"/>
        </w:rPr>
        <w:t>, tel. 950 144 </w:t>
      </w:r>
      <w:r w:rsidR="007910A3">
        <w:rPr>
          <w:rFonts w:ascii="Arial" w:hAnsi="Arial" w:cs="Arial"/>
          <w:lang w:val="cs-CZ"/>
        </w:rPr>
        <w:t>xxxxx</w:t>
      </w:r>
      <w:r w:rsidRPr="00CF103B">
        <w:rPr>
          <w:rFonts w:ascii="Arial" w:hAnsi="Arial" w:cs="Arial"/>
          <w:lang w:val="cs-CZ"/>
        </w:rPr>
        <w:t xml:space="preserve">, e-mail: </w:t>
      </w:r>
      <w:r w:rsidR="007910A3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>@u</w:t>
      </w:r>
      <w:r w:rsidR="00771516">
        <w:rPr>
          <w:rFonts w:ascii="Arial" w:hAnsi="Arial" w:cs="Arial"/>
          <w:lang w:val="cs-CZ"/>
        </w:rPr>
        <w:t>p.gov</w:t>
      </w:r>
      <w:r w:rsidRPr="00CF103B">
        <w:rPr>
          <w:rFonts w:ascii="Arial" w:hAnsi="Arial" w:cs="Arial"/>
          <w:lang w:val="cs-CZ"/>
        </w:rPr>
        <w:t>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6D9DEBA5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3C4342">
        <w:rPr>
          <w:rFonts w:ascii="Arial" w:hAnsi="Arial" w:cs="Arial"/>
          <w:lang w:val="cs-CZ"/>
        </w:rPr>
        <w:t>Věk není překážkou (VNP)“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reg.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CZ.03.01.01/00/22_015/000</w:t>
      </w:r>
      <w:r w:rsidR="003C4342">
        <w:rPr>
          <w:rFonts w:ascii="Arial" w:hAnsi="Arial" w:cs="Arial"/>
          <w:color w:val="000000"/>
          <w:lang w:val="cs-CZ"/>
        </w:rPr>
        <w:t>2657</w:t>
      </w:r>
      <w:r w:rsidR="00DA3D1D">
        <w:rPr>
          <w:rFonts w:ascii="Arial" w:hAnsi="Arial" w:cs="Arial"/>
          <w:color w:val="000000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</w:t>
      </w:r>
      <w:r w:rsidR="00F64DD7" w:rsidRPr="00CF103B">
        <w:rPr>
          <w:rFonts w:ascii="Arial" w:hAnsi="Arial" w:cs="Arial"/>
          <w:color w:val="000000"/>
          <w:lang w:val="cs-CZ"/>
        </w:rPr>
        <w:lastRenderedPageBreak/>
        <w:t>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Dále Vás žádáme o stanovení splatnosti faktury na 30dní. Platba bude uhrazena po dodání IT 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09801883" w14:textId="037B93D5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C8749B3" w14:textId="77777777" w:rsidR="004A406A" w:rsidRDefault="004A406A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0A51D74" w14:textId="7AB7CAF7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r w:rsidR="007910A3">
        <w:rPr>
          <w:rFonts w:ascii="Arial" w:eastAsia="Times New Roman" w:hAnsi="Arial" w:cs="Arial"/>
          <w:lang w:val="cs-CZ" w:eastAsia="cs-CZ"/>
        </w:rPr>
        <w:t>xxxx</w:t>
      </w:r>
    </w:p>
    <w:p w14:paraId="4967AF1A" w14:textId="4B925127" w:rsidR="00D271AB" w:rsidRPr="00CF103B" w:rsidRDefault="0047356E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7910A3">
        <w:rPr>
          <w:rFonts w:ascii="Arial" w:eastAsia="Times New Roman" w:hAnsi="Arial" w:cs="Arial"/>
          <w:lang w:val="cs-CZ" w:eastAsia="cs-CZ"/>
        </w:rPr>
        <w:t>xxxxx</w:t>
      </w:r>
      <w:r w:rsidRPr="00CF103B">
        <w:rPr>
          <w:rFonts w:ascii="Arial" w:eastAsia="Times New Roman" w:hAnsi="Arial" w:cs="Arial"/>
          <w:lang w:val="cs-CZ" w:eastAsia="cs-CZ"/>
        </w:rPr>
        <w:t>@</w:t>
      </w:r>
      <w:r w:rsidR="00771516">
        <w:rPr>
          <w:rFonts w:ascii="Arial" w:eastAsia="Times New Roman" w:hAnsi="Arial" w:cs="Arial"/>
          <w:lang w:val="cs-CZ" w:eastAsia="cs-CZ"/>
        </w:rPr>
        <w:t>up.gov</w:t>
      </w:r>
      <w:r w:rsidRPr="00CF103B">
        <w:rPr>
          <w:rFonts w:ascii="Arial" w:eastAsia="Times New Roman" w:hAnsi="Arial" w:cs="Arial"/>
          <w:lang w:val="cs-CZ" w:eastAsia="cs-CZ"/>
        </w:rPr>
        <w:t>.cz</w:t>
      </w:r>
      <w:r w:rsidR="003D13CA" w:rsidRPr="00CF103B">
        <w:rPr>
          <w:rFonts w:ascii="Arial" w:hAnsi="Arial" w:cs="Arial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footerReference w:type="default" r:id="rId10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D72" w14:textId="77777777" w:rsidR="0047356E" w:rsidRDefault="0047356E">
      <w:pPr>
        <w:spacing w:after="0" w:line="240" w:lineRule="auto"/>
      </w:pPr>
      <w:r>
        <w:separator/>
      </w:r>
    </w:p>
  </w:endnote>
  <w:endnote w:type="continuationSeparator" w:id="0">
    <w:p w14:paraId="5212507D" w14:textId="77777777" w:rsidR="0047356E" w:rsidRDefault="004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2471679F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="00771516" w:rsidRPr="00405D38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podatelna.pa@up.gov.cz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</w:t>
                          </w:r>
                          <w:r w:rsidR="0077151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p.gov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2471679F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="00771516" w:rsidRPr="00405D38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podatelna.pa@up.gov.cz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</w:t>
                    </w:r>
                    <w:r w:rsidR="0077151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p.gov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14C" w14:textId="77777777" w:rsidR="0047356E" w:rsidRDefault="0047356E">
      <w:pPr>
        <w:spacing w:after="0" w:line="240" w:lineRule="auto"/>
      </w:pPr>
      <w:r>
        <w:separator/>
      </w:r>
    </w:p>
  </w:footnote>
  <w:footnote w:type="continuationSeparator" w:id="0">
    <w:p w14:paraId="100B54B3" w14:textId="77777777" w:rsidR="0047356E" w:rsidRDefault="004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84B7D"/>
    <w:rsid w:val="000A43A6"/>
    <w:rsid w:val="000D31F1"/>
    <w:rsid w:val="000E7D7B"/>
    <w:rsid w:val="00122D41"/>
    <w:rsid w:val="00123110"/>
    <w:rsid w:val="001677D1"/>
    <w:rsid w:val="00174A3D"/>
    <w:rsid w:val="00181ABD"/>
    <w:rsid w:val="001A4D50"/>
    <w:rsid w:val="001D1593"/>
    <w:rsid w:val="001E0D89"/>
    <w:rsid w:val="001F7104"/>
    <w:rsid w:val="00245AB1"/>
    <w:rsid w:val="00246415"/>
    <w:rsid w:val="00254CC3"/>
    <w:rsid w:val="002B2A8B"/>
    <w:rsid w:val="00303127"/>
    <w:rsid w:val="003311EE"/>
    <w:rsid w:val="00343AA8"/>
    <w:rsid w:val="00356652"/>
    <w:rsid w:val="003663F3"/>
    <w:rsid w:val="003752BA"/>
    <w:rsid w:val="003A2BD7"/>
    <w:rsid w:val="003B78D9"/>
    <w:rsid w:val="003C4342"/>
    <w:rsid w:val="003D13CA"/>
    <w:rsid w:val="00403061"/>
    <w:rsid w:val="00446426"/>
    <w:rsid w:val="00456EAE"/>
    <w:rsid w:val="004645F8"/>
    <w:rsid w:val="00470E7E"/>
    <w:rsid w:val="004734D4"/>
    <w:rsid w:val="0047356E"/>
    <w:rsid w:val="00487890"/>
    <w:rsid w:val="004A406A"/>
    <w:rsid w:val="004F671F"/>
    <w:rsid w:val="0052233B"/>
    <w:rsid w:val="00527A17"/>
    <w:rsid w:val="005645A5"/>
    <w:rsid w:val="00587101"/>
    <w:rsid w:val="005A0D2A"/>
    <w:rsid w:val="005A47EA"/>
    <w:rsid w:val="005C334E"/>
    <w:rsid w:val="005E1E6A"/>
    <w:rsid w:val="005E50D3"/>
    <w:rsid w:val="0061780D"/>
    <w:rsid w:val="00623F4C"/>
    <w:rsid w:val="00637C2C"/>
    <w:rsid w:val="0064193E"/>
    <w:rsid w:val="0065677D"/>
    <w:rsid w:val="0067047E"/>
    <w:rsid w:val="006A39AD"/>
    <w:rsid w:val="006A595E"/>
    <w:rsid w:val="007115A3"/>
    <w:rsid w:val="0071686A"/>
    <w:rsid w:val="007325C8"/>
    <w:rsid w:val="00771516"/>
    <w:rsid w:val="0077763C"/>
    <w:rsid w:val="0079065B"/>
    <w:rsid w:val="007910A3"/>
    <w:rsid w:val="007A3FB4"/>
    <w:rsid w:val="0084612C"/>
    <w:rsid w:val="00872100"/>
    <w:rsid w:val="008B466B"/>
    <w:rsid w:val="008C048C"/>
    <w:rsid w:val="008E5BD9"/>
    <w:rsid w:val="009746F5"/>
    <w:rsid w:val="00991552"/>
    <w:rsid w:val="009D1CDC"/>
    <w:rsid w:val="009E0F52"/>
    <w:rsid w:val="00A04CC6"/>
    <w:rsid w:val="00A26B4A"/>
    <w:rsid w:val="00A277E0"/>
    <w:rsid w:val="00A70E45"/>
    <w:rsid w:val="00AC4648"/>
    <w:rsid w:val="00AD7720"/>
    <w:rsid w:val="00B05D48"/>
    <w:rsid w:val="00B1453F"/>
    <w:rsid w:val="00B2415A"/>
    <w:rsid w:val="00B81A08"/>
    <w:rsid w:val="00C0217E"/>
    <w:rsid w:val="00C40E44"/>
    <w:rsid w:val="00C71642"/>
    <w:rsid w:val="00CB42B3"/>
    <w:rsid w:val="00CC0EFC"/>
    <w:rsid w:val="00CD4088"/>
    <w:rsid w:val="00CD7E30"/>
    <w:rsid w:val="00CE1962"/>
    <w:rsid w:val="00CF103B"/>
    <w:rsid w:val="00D16EE2"/>
    <w:rsid w:val="00D271AB"/>
    <w:rsid w:val="00D4273A"/>
    <w:rsid w:val="00D66BB1"/>
    <w:rsid w:val="00DA0202"/>
    <w:rsid w:val="00DA3D1D"/>
    <w:rsid w:val="00DB0645"/>
    <w:rsid w:val="00DD60D1"/>
    <w:rsid w:val="00DF386F"/>
    <w:rsid w:val="00E35B4D"/>
    <w:rsid w:val="00E728B5"/>
    <w:rsid w:val="00E81127"/>
    <w:rsid w:val="00EE1899"/>
    <w:rsid w:val="00F563C7"/>
    <w:rsid w:val="00F64DD7"/>
    <w:rsid w:val="00F679C1"/>
    <w:rsid w:val="00FC2AEE"/>
    <w:rsid w:val="00FC5D7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@up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p.gov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p.gov.cz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2026-04-30T08:51:00Z</cp:lastPrinted>
  <dcterms:created xsi:type="dcterms:W3CDTF">2026-05-07T12:33:00Z</dcterms:created>
  <dcterms:modified xsi:type="dcterms:W3CDTF">2026-05-07T12:35:00Z</dcterms:modified>
</cp:coreProperties>
</file>