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96D3" w14:textId="77777777" w:rsidR="00447A76" w:rsidRDefault="00463F23" w:rsidP="00584052">
      <w:pPr>
        <w:tabs>
          <w:tab w:val="left" w:pos="5812"/>
        </w:tabs>
        <w:spacing w:line="360" w:lineRule="auto"/>
        <w:ind w:right="454"/>
        <w:jc w:val="right"/>
      </w:pPr>
      <w:r>
        <w:tab/>
      </w:r>
      <w:proofErr w:type="spellStart"/>
      <w:proofErr w:type="gramStart"/>
      <w:r w:rsidR="00447A76">
        <w:rPr>
          <w:b/>
          <w:bCs/>
        </w:rPr>
        <w:t>Ciao</w:t>
      </w:r>
      <w:proofErr w:type="spellEnd"/>
      <w:r w:rsidR="00447A76">
        <w:rPr>
          <w:b/>
          <w:bCs/>
        </w:rPr>
        <w:t>….</w:t>
      </w:r>
      <w:proofErr w:type="gramEnd"/>
      <w:r w:rsidR="00447A76">
        <w:rPr>
          <w:b/>
          <w:bCs/>
        </w:rPr>
        <w:t>, cestovní kancelář, s.r.o.</w:t>
      </w:r>
      <w:r w:rsidR="00584052" w:rsidRPr="00584052">
        <w:br/>
      </w:r>
      <w:r w:rsidR="00447A76">
        <w:t>Zámek 1</w:t>
      </w:r>
    </w:p>
    <w:p w14:paraId="462F5595" w14:textId="4C4B1FF0" w:rsidR="00584052" w:rsidRPr="00F4600D" w:rsidRDefault="00447A76" w:rsidP="00584052">
      <w:pPr>
        <w:tabs>
          <w:tab w:val="left" w:pos="5812"/>
        </w:tabs>
        <w:spacing w:line="360" w:lineRule="auto"/>
        <w:ind w:right="454"/>
        <w:jc w:val="right"/>
      </w:pPr>
      <w:r>
        <w:t>Strakonice</w:t>
      </w:r>
      <w:r w:rsidR="00584052" w:rsidRPr="00584052">
        <w:br/>
        <w:t>IČO: 2</w:t>
      </w:r>
      <w:r>
        <w:t>6061741</w:t>
      </w:r>
      <w:r w:rsidR="00584052" w:rsidRPr="00584052">
        <w:br/>
        <w:t>DIČ: CZ</w:t>
      </w:r>
      <w:r>
        <w:t>26061741</w:t>
      </w:r>
    </w:p>
    <w:p w14:paraId="009869DC" w14:textId="65780C1D" w:rsidR="0079301F" w:rsidRDefault="00BB0EA8" w:rsidP="00F4600D">
      <w:pPr>
        <w:tabs>
          <w:tab w:val="left" w:pos="5812"/>
        </w:tabs>
        <w:spacing w:after="240"/>
        <w:ind w:right="454"/>
      </w:pPr>
      <w:r w:rsidRPr="009F772A">
        <w:t xml:space="preserve">                                                                                </w:t>
      </w:r>
    </w:p>
    <w:p w14:paraId="7221D9FC" w14:textId="77777777" w:rsidR="00BB0EA8" w:rsidRPr="009F772A" w:rsidRDefault="00BB0EA8" w:rsidP="00C14236">
      <w:pPr>
        <w:spacing w:line="360" w:lineRule="auto"/>
        <w:ind w:left="2832" w:hanging="2832"/>
      </w:pPr>
      <w:r w:rsidRPr="009F772A">
        <w:t xml:space="preserve">              </w:t>
      </w:r>
    </w:p>
    <w:p w14:paraId="17B49A2D" w14:textId="77777777" w:rsidR="00463F23" w:rsidRPr="001056B4" w:rsidRDefault="00C879F5" w:rsidP="00C14236">
      <w:pPr>
        <w:pStyle w:val="Nadpis1"/>
        <w:spacing w:before="480" w:after="480" w:line="360" w:lineRule="auto"/>
        <w:ind w:right="454"/>
      </w:pPr>
      <w:r w:rsidRPr="001056B4">
        <w:t>Objednávka</w:t>
      </w:r>
      <w:r w:rsidR="00753B2E" w:rsidRPr="001056B4">
        <w:t xml:space="preserve"> </w:t>
      </w:r>
    </w:p>
    <w:p w14:paraId="068B7882" w14:textId="109F0BEC" w:rsidR="001056B4" w:rsidRDefault="008A169E" w:rsidP="008A169E">
      <w:pPr>
        <w:spacing w:line="360" w:lineRule="auto"/>
      </w:pPr>
      <w:r>
        <w:t>Objednáváme</w:t>
      </w:r>
      <w:r w:rsidR="00447A76">
        <w:t xml:space="preserve"> u vás</w:t>
      </w:r>
    </w:p>
    <w:p w14:paraId="23B47053" w14:textId="77777777" w:rsidR="00155506" w:rsidRDefault="00155506" w:rsidP="008A169E">
      <w:pPr>
        <w:spacing w:line="360" w:lineRule="auto"/>
      </w:pPr>
    </w:p>
    <w:p w14:paraId="1881633B" w14:textId="0AC53ECB" w:rsidR="00155506" w:rsidRDefault="00447A76" w:rsidP="00155506">
      <w:pPr>
        <w:spacing w:line="360" w:lineRule="auto"/>
      </w:pPr>
      <w:r>
        <w:t xml:space="preserve">Cestovní služby: </w:t>
      </w:r>
      <w:r w:rsidR="00416A5A">
        <w:t xml:space="preserve">Vzdělávací exkurze </w:t>
      </w:r>
      <w:r>
        <w:t xml:space="preserve">Jižní </w:t>
      </w:r>
      <w:proofErr w:type="gramStart"/>
      <w:r>
        <w:t>Franci - Provence</w:t>
      </w:r>
      <w:proofErr w:type="gramEnd"/>
    </w:p>
    <w:p w14:paraId="7E334407" w14:textId="7DC19C4E" w:rsidR="00803E41" w:rsidRDefault="00447A76" w:rsidP="00155506">
      <w:pPr>
        <w:spacing w:line="360" w:lineRule="auto"/>
      </w:pPr>
      <w:r>
        <w:t>Počet účastníků: 53</w:t>
      </w:r>
    </w:p>
    <w:p w14:paraId="492070F7" w14:textId="77777777" w:rsidR="00416A5A" w:rsidRDefault="00416A5A" w:rsidP="00155506">
      <w:pPr>
        <w:spacing w:line="360" w:lineRule="auto"/>
      </w:pPr>
    </w:p>
    <w:p w14:paraId="6AED7558" w14:textId="77777777" w:rsidR="00416A5A" w:rsidRPr="0057631A" w:rsidRDefault="00416A5A" w:rsidP="00416A5A">
      <w:pPr>
        <w:spacing w:before="120"/>
        <w:ind w:left="-170" w:right="-340"/>
        <w:jc w:val="both"/>
        <w:rPr>
          <w:b/>
          <w:sz w:val="22"/>
          <w:szCs w:val="22"/>
        </w:rPr>
      </w:pPr>
      <w:r w:rsidRPr="0057631A">
        <w:rPr>
          <w:b/>
          <w:sz w:val="32"/>
          <w:szCs w:val="32"/>
          <w:u w:val="single"/>
        </w:rPr>
        <w:t>Program:</w:t>
      </w:r>
      <w:r w:rsidRPr="0057631A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32BB91A1" w14:textId="77777777" w:rsidR="00416A5A" w:rsidRPr="0057631A" w:rsidRDefault="00416A5A" w:rsidP="00416A5A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ind w:left="284" w:right="-340"/>
        <w:jc w:val="both"/>
        <w:rPr>
          <w:sz w:val="22"/>
          <w:szCs w:val="22"/>
        </w:rPr>
      </w:pPr>
      <w:r w:rsidRPr="0057631A">
        <w:rPr>
          <w:b/>
          <w:sz w:val="22"/>
          <w:szCs w:val="22"/>
        </w:rPr>
        <w:t xml:space="preserve">den: </w:t>
      </w:r>
      <w:r w:rsidRPr="0057631A">
        <w:rPr>
          <w:sz w:val="22"/>
          <w:szCs w:val="22"/>
        </w:rPr>
        <w:t>odjezd od školy kolem poledne, noční tranzit.</w:t>
      </w:r>
      <w:r w:rsidRPr="0057631A">
        <w:rPr>
          <w:sz w:val="10"/>
          <w:szCs w:val="10"/>
        </w:rPr>
        <w:br/>
      </w:r>
    </w:p>
    <w:p w14:paraId="60CE8D40" w14:textId="57F582D4" w:rsidR="00416A5A" w:rsidRPr="0057631A" w:rsidRDefault="00416A5A" w:rsidP="00416A5A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57631A">
        <w:rPr>
          <w:b/>
          <w:sz w:val="22"/>
          <w:szCs w:val="22"/>
        </w:rPr>
        <w:t>den:</w:t>
      </w:r>
      <w:r w:rsidRPr="0057631A">
        <w:rPr>
          <w:sz w:val="22"/>
          <w:szCs w:val="22"/>
        </w:rPr>
        <w:t xml:space="preserve"> brzy ráno přijedeme</w:t>
      </w:r>
      <w:r w:rsidRPr="0057631A">
        <w:rPr>
          <w:b/>
          <w:sz w:val="22"/>
          <w:szCs w:val="22"/>
        </w:rPr>
        <w:t xml:space="preserve"> </w:t>
      </w:r>
      <w:r w:rsidRPr="0057631A">
        <w:rPr>
          <w:sz w:val="22"/>
          <w:szCs w:val="22"/>
        </w:rPr>
        <w:t xml:space="preserve">do francouzského vnitrozemí k římskému </w:t>
      </w:r>
      <w:r w:rsidRPr="0057631A">
        <w:rPr>
          <w:b/>
          <w:sz w:val="22"/>
          <w:szCs w:val="22"/>
        </w:rPr>
        <w:t xml:space="preserve">akvaduktu Pont </w:t>
      </w:r>
      <w:proofErr w:type="spellStart"/>
      <w:r w:rsidRPr="0057631A">
        <w:rPr>
          <w:b/>
          <w:sz w:val="22"/>
          <w:szCs w:val="22"/>
        </w:rPr>
        <w:t>du</w:t>
      </w:r>
      <w:proofErr w:type="spellEnd"/>
      <w:r w:rsidRPr="0057631A">
        <w:rPr>
          <w:b/>
          <w:sz w:val="22"/>
          <w:szCs w:val="22"/>
        </w:rPr>
        <w:t xml:space="preserve"> Gard</w:t>
      </w:r>
      <w:r w:rsidRPr="0057631A">
        <w:rPr>
          <w:sz w:val="22"/>
          <w:szCs w:val="22"/>
        </w:rPr>
        <w:t xml:space="preserve"> nad řekou </w:t>
      </w:r>
      <w:proofErr w:type="spellStart"/>
      <w:r w:rsidRPr="0057631A">
        <w:rPr>
          <w:sz w:val="22"/>
          <w:szCs w:val="22"/>
        </w:rPr>
        <w:t>Gardon</w:t>
      </w:r>
      <w:proofErr w:type="spellEnd"/>
      <w:r w:rsidRPr="0057631A">
        <w:rPr>
          <w:sz w:val="22"/>
          <w:szCs w:val="22"/>
        </w:rPr>
        <w:t xml:space="preserve"> a posnídáme u jedné z nejfotografovanějších památek jižní Francie. Po návštěvě přejezd do proslulého </w:t>
      </w:r>
      <w:r w:rsidRPr="0057631A">
        <w:rPr>
          <w:b/>
          <w:sz w:val="22"/>
          <w:szCs w:val="22"/>
        </w:rPr>
        <w:t>Avignonu</w:t>
      </w:r>
      <w:r w:rsidRPr="0057631A">
        <w:rPr>
          <w:sz w:val="22"/>
          <w:szCs w:val="22"/>
        </w:rPr>
        <w:t xml:space="preserve">, společná procházka historickým centrem k mostu </w:t>
      </w:r>
      <w:proofErr w:type="gramStart"/>
      <w:r w:rsidRPr="0057631A">
        <w:rPr>
          <w:sz w:val="22"/>
          <w:szCs w:val="22"/>
        </w:rPr>
        <w:t>Sv.</w:t>
      </w:r>
      <w:proofErr w:type="gramEnd"/>
      <w:r w:rsidRPr="0057631A">
        <w:rPr>
          <w:sz w:val="22"/>
          <w:szCs w:val="22"/>
        </w:rPr>
        <w:t xml:space="preserve"> </w:t>
      </w:r>
      <w:proofErr w:type="spellStart"/>
      <w:r w:rsidRPr="0057631A">
        <w:rPr>
          <w:sz w:val="22"/>
          <w:szCs w:val="22"/>
        </w:rPr>
        <w:t>Benezeta</w:t>
      </w:r>
      <w:proofErr w:type="spellEnd"/>
      <w:r w:rsidRPr="0057631A">
        <w:rPr>
          <w:sz w:val="22"/>
          <w:szCs w:val="22"/>
        </w:rPr>
        <w:t>, kvůli kterému sem jezdí výpravy z celého světa. Město</w:t>
      </w:r>
      <w:r w:rsidRPr="0057631A">
        <w:rPr>
          <w:b/>
          <w:sz w:val="22"/>
          <w:szCs w:val="22"/>
        </w:rPr>
        <w:t xml:space="preserve"> </w:t>
      </w:r>
      <w:proofErr w:type="spellStart"/>
      <w:r w:rsidRPr="0057631A">
        <w:rPr>
          <w:b/>
          <w:sz w:val="22"/>
          <w:szCs w:val="22"/>
        </w:rPr>
        <w:t>Arles</w:t>
      </w:r>
      <w:proofErr w:type="spellEnd"/>
      <w:r w:rsidRPr="0057631A">
        <w:rPr>
          <w:sz w:val="22"/>
          <w:szCs w:val="22"/>
        </w:rPr>
        <w:t xml:space="preserve"> – zde nás čeká římské divadlo a aréna, která je jednou z nejstarších v celé tehdejší říši. Porovnáme také obrazy </w:t>
      </w:r>
      <w:r w:rsidRPr="0057631A">
        <w:rPr>
          <w:b/>
          <w:sz w:val="22"/>
          <w:szCs w:val="22"/>
        </w:rPr>
        <w:t xml:space="preserve">malíře van </w:t>
      </w:r>
      <w:proofErr w:type="spellStart"/>
      <w:r w:rsidRPr="0057631A">
        <w:rPr>
          <w:b/>
          <w:sz w:val="22"/>
          <w:szCs w:val="22"/>
        </w:rPr>
        <w:t>Gogha</w:t>
      </w:r>
      <w:proofErr w:type="spellEnd"/>
      <w:r w:rsidRPr="0057631A">
        <w:rPr>
          <w:b/>
          <w:sz w:val="22"/>
          <w:szCs w:val="22"/>
        </w:rPr>
        <w:t xml:space="preserve"> </w:t>
      </w:r>
      <w:r w:rsidRPr="0057631A">
        <w:rPr>
          <w:sz w:val="22"/>
          <w:szCs w:val="22"/>
        </w:rPr>
        <w:t>se skutečnou inspirací, kterou pro něj bylo právě</w:t>
      </w:r>
      <w:r w:rsidRPr="0057631A">
        <w:rPr>
          <w:b/>
          <w:sz w:val="22"/>
          <w:szCs w:val="22"/>
        </w:rPr>
        <w:t xml:space="preserve"> </w:t>
      </w:r>
      <w:r w:rsidRPr="0057631A">
        <w:rPr>
          <w:sz w:val="22"/>
          <w:szCs w:val="22"/>
        </w:rPr>
        <w:t>místo jeho provensálského azylu. Dojedeme do místa ubytování, nocleh.</w:t>
      </w:r>
    </w:p>
    <w:p w14:paraId="6F0DC031" w14:textId="77777777" w:rsidR="00416A5A" w:rsidRPr="0057631A" w:rsidRDefault="00416A5A" w:rsidP="00416A5A">
      <w:pPr>
        <w:pStyle w:val="Odstavecseseznamem"/>
        <w:ind w:left="-170"/>
        <w:jc w:val="both"/>
        <w:rPr>
          <w:sz w:val="22"/>
          <w:szCs w:val="22"/>
        </w:rPr>
      </w:pPr>
    </w:p>
    <w:p w14:paraId="7D92FFDF" w14:textId="77777777" w:rsidR="00416A5A" w:rsidRDefault="00416A5A" w:rsidP="00416A5A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284" w:right="-340"/>
        <w:jc w:val="both"/>
        <w:rPr>
          <w:sz w:val="22"/>
          <w:szCs w:val="22"/>
        </w:rPr>
      </w:pPr>
      <w:r w:rsidRPr="00F11162">
        <w:rPr>
          <w:b/>
          <w:sz w:val="22"/>
          <w:szCs w:val="22"/>
        </w:rPr>
        <w:t>den:</w:t>
      </w:r>
      <w:r w:rsidRPr="00F11162">
        <w:rPr>
          <w:sz w:val="22"/>
          <w:szCs w:val="22"/>
        </w:rPr>
        <w:t xml:space="preserve"> po odjezdu z ubytování cesta </w:t>
      </w:r>
      <w:r w:rsidRPr="00F11162">
        <w:rPr>
          <w:b/>
          <w:bCs/>
          <w:sz w:val="22"/>
          <w:szCs w:val="22"/>
        </w:rPr>
        <w:t xml:space="preserve">na Azurové pobřeží. </w:t>
      </w:r>
      <w:r w:rsidRPr="00F11162">
        <w:rPr>
          <w:sz w:val="22"/>
          <w:szCs w:val="22"/>
        </w:rPr>
        <w:t>Za předpokladu velmi brzkého vstávání a dobré dopravní situace</w:t>
      </w:r>
      <w:r w:rsidRPr="00F11162">
        <w:rPr>
          <w:b/>
          <w:bCs/>
          <w:sz w:val="22"/>
          <w:szCs w:val="22"/>
        </w:rPr>
        <w:t xml:space="preserve"> </w:t>
      </w:r>
      <w:r w:rsidRPr="00F11162">
        <w:rPr>
          <w:sz w:val="22"/>
          <w:szCs w:val="22"/>
        </w:rPr>
        <w:t xml:space="preserve">krátká zastávka v přímořském letovisku </w:t>
      </w:r>
      <w:r w:rsidRPr="00F11162">
        <w:rPr>
          <w:b/>
          <w:bCs/>
          <w:sz w:val="22"/>
          <w:szCs w:val="22"/>
        </w:rPr>
        <w:t xml:space="preserve">Saint </w:t>
      </w:r>
      <w:proofErr w:type="spellStart"/>
      <w:r w:rsidRPr="00F11162">
        <w:rPr>
          <w:b/>
          <w:bCs/>
          <w:sz w:val="22"/>
          <w:szCs w:val="22"/>
        </w:rPr>
        <w:t>Tropez</w:t>
      </w:r>
      <w:proofErr w:type="spellEnd"/>
      <w:r w:rsidRPr="00F11162">
        <w:rPr>
          <w:b/>
          <w:bCs/>
          <w:sz w:val="22"/>
          <w:szCs w:val="22"/>
        </w:rPr>
        <w:t>,</w:t>
      </w:r>
      <w:r w:rsidRPr="00F11162">
        <w:rPr>
          <w:sz w:val="22"/>
          <w:szCs w:val="22"/>
        </w:rPr>
        <w:t xml:space="preserve"> individuální procházka k proslavené filmové četnické stanici. Návštěva </w:t>
      </w:r>
      <w:r w:rsidRPr="00F11162">
        <w:rPr>
          <w:b/>
          <w:bCs/>
          <w:sz w:val="22"/>
          <w:szCs w:val="22"/>
        </w:rPr>
        <w:t>Cannes</w:t>
      </w:r>
      <w:r w:rsidRPr="00F11162">
        <w:rPr>
          <w:sz w:val="22"/>
          <w:szCs w:val="22"/>
        </w:rPr>
        <w:t xml:space="preserve"> – procházka po bulváru La </w:t>
      </w:r>
      <w:proofErr w:type="spellStart"/>
      <w:r w:rsidRPr="00F11162">
        <w:rPr>
          <w:sz w:val="22"/>
          <w:szCs w:val="22"/>
        </w:rPr>
        <w:t>Croisette</w:t>
      </w:r>
      <w:proofErr w:type="spellEnd"/>
      <w:r w:rsidRPr="00F11162">
        <w:rPr>
          <w:sz w:val="22"/>
          <w:szCs w:val="22"/>
        </w:rPr>
        <w:t xml:space="preserve"> a povinná fotografie na červeném koberci u </w:t>
      </w:r>
      <w:proofErr w:type="spellStart"/>
      <w:r w:rsidRPr="00F11162">
        <w:rPr>
          <w:sz w:val="22"/>
          <w:szCs w:val="22"/>
        </w:rPr>
        <w:t>Palais</w:t>
      </w:r>
      <w:proofErr w:type="spellEnd"/>
      <w:r w:rsidRPr="00F11162">
        <w:rPr>
          <w:sz w:val="22"/>
          <w:szCs w:val="22"/>
        </w:rPr>
        <w:t xml:space="preserve"> des </w:t>
      </w:r>
      <w:proofErr w:type="spellStart"/>
      <w:r w:rsidRPr="00F11162">
        <w:rPr>
          <w:sz w:val="22"/>
          <w:szCs w:val="22"/>
        </w:rPr>
        <w:t>Festivals</w:t>
      </w:r>
      <w:proofErr w:type="spellEnd"/>
      <w:r w:rsidRPr="00F11162">
        <w:rPr>
          <w:sz w:val="22"/>
          <w:szCs w:val="22"/>
        </w:rPr>
        <w:t xml:space="preserve">, dle času koupání v moři na písečné pláži </w:t>
      </w:r>
      <w:proofErr w:type="spellStart"/>
      <w:r w:rsidRPr="00F11162">
        <w:rPr>
          <w:sz w:val="22"/>
          <w:szCs w:val="22"/>
        </w:rPr>
        <w:t>Plage</w:t>
      </w:r>
      <w:proofErr w:type="spellEnd"/>
      <w:r w:rsidRPr="00F11162">
        <w:rPr>
          <w:sz w:val="22"/>
          <w:szCs w:val="22"/>
        </w:rPr>
        <w:t xml:space="preserve"> </w:t>
      </w:r>
      <w:proofErr w:type="spellStart"/>
      <w:r w:rsidRPr="00F11162">
        <w:rPr>
          <w:sz w:val="22"/>
          <w:szCs w:val="22"/>
        </w:rPr>
        <w:t>du</w:t>
      </w:r>
      <w:proofErr w:type="spellEnd"/>
      <w:r w:rsidRPr="00F11162">
        <w:rPr>
          <w:sz w:val="22"/>
          <w:szCs w:val="22"/>
        </w:rPr>
        <w:t xml:space="preserve"> </w:t>
      </w:r>
      <w:proofErr w:type="spellStart"/>
      <w:r w:rsidRPr="00F11162">
        <w:rPr>
          <w:sz w:val="22"/>
          <w:szCs w:val="22"/>
        </w:rPr>
        <w:t>Mid</w:t>
      </w:r>
      <w:proofErr w:type="spellEnd"/>
      <w:r w:rsidRPr="00F11162">
        <w:rPr>
          <w:sz w:val="22"/>
          <w:szCs w:val="22"/>
        </w:rPr>
        <w:t>. Večerní program v </w:t>
      </w:r>
      <w:r w:rsidRPr="00F11162">
        <w:rPr>
          <w:b/>
          <w:bCs/>
          <w:sz w:val="22"/>
          <w:szCs w:val="22"/>
        </w:rPr>
        <w:t>Nice</w:t>
      </w:r>
      <w:r w:rsidRPr="00F11162">
        <w:rPr>
          <w:sz w:val="22"/>
          <w:szCs w:val="22"/>
        </w:rPr>
        <w:t xml:space="preserve"> – prohlídka starého města </w:t>
      </w:r>
      <w:proofErr w:type="spellStart"/>
      <w:r w:rsidRPr="00F11162">
        <w:rPr>
          <w:sz w:val="22"/>
          <w:szCs w:val="22"/>
        </w:rPr>
        <w:t>Vieux</w:t>
      </w:r>
      <w:proofErr w:type="spellEnd"/>
      <w:r w:rsidRPr="00F11162">
        <w:rPr>
          <w:sz w:val="22"/>
          <w:szCs w:val="22"/>
        </w:rPr>
        <w:t xml:space="preserve"> Nice, trh </w:t>
      </w:r>
      <w:proofErr w:type="spellStart"/>
      <w:r w:rsidRPr="00F11162">
        <w:rPr>
          <w:sz w:val="22"/>
          <w:szCs w:val="22"/>
        </w:rPr>
        <w:t>Cours</w:t>
      </w:r>
      <w:proofErr w:type="spellEnd"/>
      <w:r w:rsidRPr="00F11162">
        <w:rPr>
          <w:sz w:val="22"/>
          <w:szCs w:val="22"/>
        </w:rPr>
        <w:t xml:space="preserve"> </w:t>
      </w:r>
      <w:proofErr w:type="spellStart"/>
      <w:r w:rsidRPr="00F11162">
        <w:rPr>
          <w:sz w:val="22"/>
          <w:szCs w:val="22"/>
        </w:rPr>
        <w:t>Saleya</w:t>
      </w:r>
      <w:proofErr w:type="spellEnd"/>
      <w:r w:rsidRPr="00F11162">
        <w:rPr>
          <w:sz w:val="22"/>
          <w:szCs w:val="22"/>
        </w:rPr>
        <w:t xml:space="preserve">, výstup na hradní vrch </w:t>
      </w:r>
      <w:proofErr w:type="spellStart"/>
      <w:r w:rsidRPr="00F11162">
        <w:rPr>
          <w:sz w:val="22"/>
          <w:szCs w:val="22"/>
        </w:rPr>
        <w:t>Colline</w:t>
      </w:r>
      <w:proofErr w:type="spellEnd"/>
      <w:r w:rsidRPr="00F11162">
        <w:rPr>
          <w:sz w:val="22"/>
          <w:szCs w:val="22"/>
        </w:rPr>
        <w:t xml:space="preserve"> </w:t>
      </w:r>
      <w:proofErr w:type="spellStart"/>
      <w:r w:rsidRPr="00F11162">
        <w:rPr>
          <w:sz w:val="22"/>
          <w:szCs w:val="22"/>
        </w:rPr>
        <w:t>du</w:t>
      </w:r>
      <w:proofErr w:type="spellEnd"/>
      <w:r w:rsidRPr="00F11162">
        <w:rPr>
          <w:sz w:val="22"/>
          <w:szCs w:val="22"/>
        </w:rPr>
        <w:t xml:space="preserve"> Chateau s nejlepším výhledem na město. Přejezd na ubytování, nocleh. </w:t>
      </w:r>
    </w:p>
    <w:p w14:paraId="0B6F19C2" w14:textId="23CF04BD" w:rsidR="00416A5A" w:rsidRPr="00F11162" w:rsidRDefault="00416A5A" w:rsidP="00416A5A">
      <w:pPr>
        <w:pStyle w:val="Odstavecseseznamem"/>
        <w:rPr>
          <w:sz w:val="22"/>
          <w:szCs w:val="22"/>
        </w:rPr>
      </w:pPr>
    </w:p>
    <w:p w14:paraId="403BD1D0" w14:textId="77777777" w:rsidR="00416A5A" w:rsidRPr="00F11162" w:rsidRDefault="00416A5A" w:rsidP="00416A5A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284" w:right="-340"/>
        <w:jc w:val="both"/>
        <w:rPr>
          <w:sz w:val="22"/>
          <w:szCs w:val="22"/>
        </w:rPr>
      </w:pPr>
      <w:r w:rsidRPr="00F11162">
        <w:rPr>
          <w:b/>
          <w:sz w:val="22"/>
          <w:szCs w:val="22"/>
        </w:rPr>
        <w:t>den:</w:t>
      </w:r>
      <w:r w:rsidRPr="00F11162">
        <w:rPr>
          <w:bCs/>
          <w:sz w:val="22"/>
          <w:szCs w:val="22"/>
        </w:rPr>
        <w:t xml:space="preserve"> nás čeká exkurze v parfumerii </w:t>
      </w:r>
      <w:proofErr w:type="spellStart"/>
      <w:r w:rsidRPr="00F11162">
        <w:rPr>
          <w:bCs/>
          <w:sz w:val="22"/>
          <w:szCs w:val="22"/>
        </w:rPr>
        <w:t>Fragonard</w:t>
      </w:r>
      <w:proofErr w:type="spellEnd"/>
      <w:r w:rsidRPr="00F11162">
        <w:rPr>
          <w:bCs/>
          <w:sz w:val="22"/>
          <w:szCs w:val="22"/>
        </w:rPr>
        <w:t xml:space="preserve"> (rezervace nutná).  Program v knížectví Monaco (povinná 9 h přestávka busu za každého počasí) si zpestříme procházkou druhým nejmenším státem světa, ležícím na Azurovém pobřeží, návštěvou Monte Carla. Prohlídka knížecího města na skále, exteriér paláce a dle času otevření vstup do katedrály s knížecími hrobkami, vstup do světově oceňovaného oceánografického muzea, procházka po přístavu s milionářskými jachtami i po části světově ojedinělé městské tratě Formule 1. </w:t>
      </w:r>
      <w:r w:rsidRPr="00F11162">
        <w:rPr>
          <w:bCs/>
          <w:sz w:val="22"/>
          <w:szCs w:val="22"/>
        </w:rPr>
        <w:br/>
        <w:t>Delší osobní volno. Později večer odjezd.</w:t>
      </w:r>
    </w:p>
    <w:p w14:paraId="51ECE417" w14:textId="77777777" w:rsidR="00416A5A" w:rsidRPr="0057631A" w:rsidRDefault="00416A5A" w:rsidP="00416A5A">
      <w:pPr>
        <w:spacing w:before="120"/>
        <w:ind w:right="-340"/>
        <w:rPr>
          <w:sz w:val="22"/>
          <w:szCs w:val="22"/>
        </w:rPr>
      </w:pPr>
    </w:p>
    <w:p w14:paraId="07F723CB" w14:textId="77777777" w:rsidR="00416A5A" w:rsidRPr="0057631A" w:rsidRDefault="00416A5A" w:rsidP="00416A5A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284" w:right="-510"/>
        <w:jc w:val="both"/>
        <w:rPr>
          <w:sz w:val="22"/>
          <w:szCs w:val="22"/>
        </w:rPr>
      </w:pPr>
      <w:r w:rsidRPr="0057631A">
        <w:rPr>
          <w:b/>
          <w:sz w:val="22"/>
          <w:szCs w:val="22"/>
        </w:rPr>
        <w:lastRenderedPageBreak/>
        <w:t>den:</w:t>
      </w:r>
      <w:r w:rsidRPr="0057631A">
        <w:rPr>
          <w:sz w:val="22"/>
          <w:szCs w:val="22"/>
        </w:rPr>
        <w:t xml:space="preserve"> návrat domů (dle času odjezdu z Monte Carla, dopravní </w:t>
      </w:r>
      <w:r w:rsidRPr="0057631A">
        <w:rPr>
          <w:sz w:val="22"/>
          <w:szCs w:val="22"/>
        </w:rPr>
        <w:br/>
        <w:t>a klimatické situace)</w:t>
      </w:r>
    </w:p>
    <w:p w14:paraId="2F24E9A1" w14:textId="77777777" w:rsidR="00416A5A" w:rsidRPr="0057631A" w:rsidRDefault="00416A5A" w:rsidP="00416A5A">
      <w:pPr>
        <w:spacing w:before="120"/>
        <w:ind w:left="-227" w:right="-510"/>
        <w:rPr>
          <w:b/>
          <w:sz w:val="22"/>
          <w:szCs w:val="22"/>
          <w:u w:val="single"/>
        </w:rPr>
      </w:pPr>
    </w:p>
    <w:p w14:paraId="362398E2" w14:textId="5AFC8033" w:rsidR="00416A5A" w:rsidRPr="0057631A" w:rsidRDefault="00416A5A" w:rsidP="00416A5A">
      <w:pPr>
        <w:spacing w:before="120"/>
        <w:ind w:left="-227" w:right="-510" w:firstLine="417"/>
        <w:jc w:val="both"/>
        <w:rPr>
          <w:sz w:val="22"/>
          <w:szCs w:val="22"/>
        </w:rPr>
      </w:pPr>
      <w:r w:rsidRPr="0057631A">
        <w:rPr>
          <w:b/>
          <w:sz w:val="32"/>
          <w:szCs w:val="32"/>
          <w:u w:val="single"/>
        </w:rPr>
        <w:t>Cena</w:t>
      </w:r>
      <w:r w:rsidRPr="0057631A">
        <w:rPr>
          <w:b/>
          <w:sz w:val="22"/>
          <w:szCs w:val="22"/>
          <w:u w:val="single"/>
        </w:rPr>
        <w:t xml:space="preserve">: </w:t>
      </w:r>
      <w:r w:rsidRPr="0057631A">
        <w:rPr>
          <w:b/>
          <w:sz w:val="32"/>
          <w:szCs w:val="32"/>
        </w:rPr>
        <w:t>10.470 Kč zahrnuje</w:t>
      </w:r>
    </w:p>
    <w:p w14:paraId="0EACF650" w14:textId="77777777" w:rsidR="00416A5A" w:rsidRPr="0057631A" w:rsidRDefault="00416A5A" w:rsidP="00416A5A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ind w:left="-227" w:right="-510" w:firstLine="417"/>
        <w:jc w:val="both"/>
        <w:rPr>
          <w:sz w:val="22"/>
          <w:szCs w:val="22"/>
        </w:rPr>
      </w:pPr>
      <w:r w:rsidRPr="0057631A">
        <w:rPr>
          <w:sz w:val="22"/>
          <w:szCs w:val="22"/>
        </w:rPr>
        <w:t xml:space="preserve">   autobusovou dopravu</w:t>
      </w:r>
    </w:p>
    <w:p w14:paraId="1C72173B" w14:textId="77777777" w:rsidR="00416A5A" w:rsidRPr="0057631A" w:rsidRDefault="00416A5A" w:rsidP="00416A5A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ind w:left="-227" w:right="-510" w:firstLine="417"/>
        <w:jc w:val="both"/>
        <w:rPr>
          <w:sz w:val="22"/>
          <w:szCs w:val="22"/>
        </w:rPr>
      </w:pPr>
      <w:r w:rsidRPr="0057631A">
        <w:rPr>
          <w:sz w:val="22"/>
          <w:szCs w:val="22"/>
        </w:rPr>
        <w:t xml:space="preserve">   2</w:t>
      </w:r>
      <w:r>
        <w:rPr>
          <w:sz w:val="22"/>
          <w:szCs w:val="22"/>
        </w:rPr>
        <w:t xml:space="preserve"> </w:t>
      </w:r>
      <w:r w:rsidRPr="0057631A">
        <w:rPr>
          <w:sz w:val="22"/>
          <w:szCs w:val="22"/>
        </w:rPr>
        <w:t>x ubytování v hotelu</w:t>
      </w:r>
    </w:p>
    <w:p w14:paraId="5FF206CD" w14:textId="77777777" w:rsidR="00416A5A" w:rsidRPr="0057631A" w:rsidRDefault="00416A5A" w:rsidP="00416A5A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ind w:left="-227" w:right="-510" w:firstLine="417"/>
        <w:jc w:val="both"/>
        <w:rPr>
          <w:sz w:val="22"/>
          <w:szCs w:val="22"/>
        </w:rPr>
      </w:pPr>
      <w:r w:rsidRPr="0057631A">
        <w:rPr>
          <w:sz w:val="22"/>
          <w:szCs w:val="22"/>
        </w:rPr>
        <w:t xml:space="preserve">   2 x snídaně a 1 x dovezená snídaně cestou</w:t>
      </w:r>
    </w:p>
    <w:p w14:paraId="62FBD48A" w14:textId="77777777" w:rsidR="00416A5A" w:rsidRPr="0057631A" w:rsidRDefault="00416A5A" w:rsidP="00416A5A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ind w:left="-227" w:right="-510" w:firstLine="417"/>
        <w:jc w:val="both"/>
        <w:rPr>
          <w:sz w:val="22"/>
          <w:szCs w:val="22"/>
        </w:rPr>
      </w:pPr>
      <w:r w:rsidRPr="0057631A">
        <w:rPr>
          <w:sz w:val="22"/>
          <w:szCs w:val="22"/>
        </w:rPr>
        <w:t xml:space="preserve">   doprovod průvodce (kromě uzavřených areálů)</w:t>
      </w:r>
    </w:p>
    <w:p w14:paraId="7215ABD0" w14:textId="77777777" w:rsidR="00416A5A" w:rsidRPr="0057631A" w:rsidRDefault="00416A5A" w:rsidP="00416A5A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ind w:left="-227" w:right="-510" w:firstLine="417"/>
        <w:jc w:val="both"/>
        <w:rPr>
          <w:sz w:val="22"/>
          <w:szCs w:val="22"/>
        </w:rPr>
      </w:pPr>
      <w:r w:rsidRPr="0057631A">
        <w:rPr>
          <w:sz w:val="22"/>
          <w:szCs w:val="22"/>
        </w:rPr>
        <w:t xml:space="preserve">   náklady na pedagogický dohled (2 osoby)</w:t>
      </w:r>
    </w:p>
    <w:p w14:paraId="446D4A2A" w14:textId="77777777" w:rsidR="00416A5A" w:rsidRPr="0057631A" w:rsidRDefault="00416A5A" w:rsidP="00416A5A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/>
        <w:ind w:left="-227" w:right="-510" w:firstLine="417"/>
        <w:jc w:val="both"/>
        <w:rPr>
          <w:sz w:val="22"/>
          <w:szCs w:val="22"/>
        </w:rPr>
      </w:pPr>
      <w:r w:rsidRPr="0057631A">
        <w:rPr>
          <w:sz w:val="22"/>
          <w:szCs w:val="22"/>
        </w:rPr>
        <w:t xml:space="preserve">   cestovní pojištění pro cesty do zahraničí včetně odstoupení ze zájezdu při zrušení účasti </w:t>
      </w:r>
      <w:r w:rsidRPr="0057631A">
        <w:rPr>
          <w:sz w:val="16"/>
          <w:szCs w:val="16"/>
        </w:rPr>
        <w:t>(platí ze zdravotních důvodů)</w:t>
      </w:r>
    </w:p>
    <w:p w14:paraId="50586A29" w14:textId="77777777" w:rsidR="00416A5A" w:rsidRDefault="00416A5A" w:rsidP="00155506">
      <w:pPr>
        <w:spacing w:line="360" w:lineRule="auto"/>
      </w:pPr>
    </w:p>
    <w:p w14:paraId="33251FF9" w14:textId="77777777" w:rsidR="00803E41" w:rsidRPr="00155506" w:rsidRDefault="00803E41" w:rsidP="00155506">
      <w:pPr>
        <w:spacing w:line="360" w:lineRule="auto"/>
      </w:pPr>
    </w:p>
    <w:p w14:paraId="12FBA683" w14:textId="77777777" w:rsidR="00155506" w:rsidRDefault="00155506" w:rsidP="00C14236">
      <w:pPr>
        <w:spacing w:line="360" w:lineRule="auto"/>
      </w:pPr>
    </w:p>
    <w:p w14:paraId="4389627B" w14:textId="2E857FB2" w:rsidR="008A169E" w:rsidRDefault="00F4600D" w:rsidP="00C14236">
      <w:pPr>
        <w:spacing w:line="360" w:lineRule="auto"/>
      </w:pPr>
      <w:r>
        <w:t xml:space="preserve">Celková cena včetně DPH: </w:t>
      </w:r>
      <w:r w:rsidR="00447A76">
        <w:t>554 910</w:t>
      </w:r>
      <w:r w:rsidR="00803E41">
        <w:t xml:space="preserve"> </w:t>
      </w:r>
      <w:r>
        <w:t>Kč</w:t>
      </w:r>
    </w:p>
    <w:p w14:paraId="0893E97F" w14:textId="77777777" w:rsidR="008A169E" w:rsidRPr="001056B4" w:rsidRDefault="008A169E" w:rsidP="00C14236">
      <w:pPr>
        <w:spacing w:line="360" w:lineRule="auto"/>
      </w:pPr>
    </w:p>
    <w:p w14:paraId="2D715453" w14:textId="77777777" w:rsidR="009F772A" w:rsidRPr="001056B4" w:rsidRDefault="009F772A" w:rsidP="00C14236">
      <w:pPr>
        <w:spacing w:line="360" w:lineRule="auto"/>
      </w:pPr>
    </w:p>
    <w:p w14:paraId="6FBCCDEA" w14:textId="5E1720A0" w:rsidR="00081209" w:rsidRDefault="008A169E" w:rsidP="00C14236">
      <w:pPr>
        <w:spacing w:after="240" w:line="360" w:lineRule="auto"/>
      </w:pPr>
      <w:r>
        <w:t xml:space="preserve">v Písku, </w:t>
      </w:r>
      <w:r w:rsidR="00447A76">
        <w:t>04</w:t>
      </w:r>
      <w:r w:rsidR="00803E41">
        <w:t>. 0</w:t>
      </w:r>
      <w:r w:rsidR="00447A76">
        <w:t>5</w:t>
      </w:r>
      <w:r w:rsidR="00803E41">
        <w:t>.</w:t>
      </w:r>
      <w:r w:rsidR="00F4600D">
        <w:t xml:space="preserve"> 2026</w:t>
      </w:r>
    </w:p>
    <w:p w14:paraId="39347B13" w14:textId="77777777" w:rsidR="008A169E" w:rsidRPr="001056B4" w:rsidRDefault="008A169E" w:rsidP="00C14236">
      <w:pPr>
        <w:spacing w:after="240" w:line="360" w:lineRule="auto"/>
      </w:pPr>
      <w:r>
        <w:t>Vystavila: Ing. Vlasta Holubářová</w:t>
      </w:r>
    </w:p>
    <w:p w14:paraId="2D62657D" w14:textId="77777777" w:rsidR="00C14236" w:rsidRPr="001056B4" w:rsidRDefault="00B12FAA" w:rsidP="008A169E">
      <w:pPr>
        <w:spacing w:after="240" w:line="360" w:lineRule="auto"/>
      </w:pPr>
      <w:r w:rsidRPr="001056B4">
        <w:tab/>
      </w:r>
      <w:r w:rsidRPr="001056B4">
        <w:tab/>
      </w:r>
      <w:r w:rsidRPr="001056B4">
        <w:tab/>
      </w:r>
      <w:r w:rsidRPr="001056B4">
        <w:tab/>
      </w:r>
      <w:r w:rsidRPr="001056B4">
        <w:tab/>
      </w:r>
      <w:r w:rsidRPr="001056B4">
        <w:tab/>
      </w:r>
      <w:r w:rsidR="00C14236" w:rsidRPr="001056B4">
        <w:tab/>
      </w:r>
      <w:r w:rsidR="00C14236" w:rsidRPr="001056B4">
        <w:tab/>
      </w:r>
    </w:p>
    <w:p w14:paraId="48E1624F" w14:textId="77777777" w:rsidR="00803E41" w:rsidRDefault="00C14236" w:rsidP="00A06C5C">
      <w:pPr>
        <w:spacing w:after="240" w:line="360" w:lineRule="auto"/>
      </w:pPr>
      <w:r w:rsidRPr="001056B4">
        <w:tab/>
      </w:r>
      <w:r w:rsidRPr="001056B4">
        <w:tab/>
      </w:r>
    </w:p>
    <w:p w14:paraId="503CEF43" w14:textId="77777777" w:rsidR="00803E41" w:rsidRDefault="00803E41" w:rsidP="00A06C5C">
      <w:pPr>
        <w:spacing w:after="240" w:line="360" w:lineRule="auto"/>
      </w:pPr>
      <w:r>
        <w:t>…………………………………………</w:t>
      </w:r>
    </w:p>
    <w:p w14:paraId="0F893943" w14:textId="77777777" w:rsidR="00803E41" w:rsidRDefault="00803E41" w:rsidP="00A06C5C">
      <w:pPr>
        <w:spacing w:after="240" w:line="360" w:lineRule="auto"/>
      </w:pPr>
      <w:r>
        <w:t xml:space="preserve">Mgr, Pavel Sekyrka, </w:t>
      </w:r>
      <w:proofErr w:type="spellStart"/>
      <w:r>
        <w:t>Th.D</w:t>
      </w:r>
      <w:proofErr w:type="spellEnd"/>
      <w:r>
        <w:t>.</w:t>
      </w:r>
    </w:p>
    <w:p w14:paraId="31F73E73" w14:textId="00741F57" w:rsidR="00C14236" w:rsidRPr="001056B4" w:rsidRDefault="00803E41" w:rsidP="00A06C5C">
      <w:pPr>
        <w:spacing w:after="240" w:line="360" w:lineRule="auto"/>
      </w:pPr>
      <w:r>
        <w:t>ředitel</w:t>
      </w:r>
      <w:r w:rsidR="00C14236" w:rsidRPr="001056B4">
        <w:tab/>
      </w:r>
      <w:r w:rsidR="00C14236" w:rsidRPr="001056B4">
        <w:tab/>
      </w:r>
      <w:r w:rsidR="00C14236" w:rsidRPr="001056B4">
        <w:tab/>
      </w:r>
      <w:r w:rsidR="00C14236" w:rsidRPr="001056B4">
        <w:tab/>
      </w:r>
      <w:r w:rsidR="00C14236" w:rsidRPr="001056B4">
        <w:tab/>
      </w:r>
      <w:r w:rsidR="00C14236" w:rsidRPr="001056B4">
        <w:tab/>
      </w:r>
    </w:p>
    <w:sectPr w:rsidR="00C14236" w:rsidRPr="001056B4" w:rsidSect="00EB2C6D">
      <w:headerReference w:type="default" r:id="rId8"/>
      <w:footerReference w:type="default" r:id="rId9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37C1" w14:textId="77777777" w:rsidR="00172739" w:rsidRDefault="00172739" w:rsidP="00D36F34">
      <w:r>
        <w:separator/>
      </w:r>
    </w:p>
  </w:endnote>
  <w:endnote w:type="continuationSeparator" w:id="0">
    <w:p w14:paraId="7D0B6AE7" w14:textId="77777777" w:rsidR="00172739" w:rsidRDefault="00172739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73C6" w14:textId="77777777"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3A29C2" wp14:editId="6260D3A3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4CC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14:paraId="5E4B5994" w14:textId="77777777"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</w:t>
    </w:r>
    <w:proofErr w:type="gramStart"/>
    <w:r>
      <w:t xml:space="preserve">SPOJENÍ  </w:t>
    </w:r>
    <w:r w:rsidR="0090212C">
      <w:tab/>
    </w:r>
    <w:proofErr w:type="gramEnd"/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14:paraId="0BB87D47" w14:textId="77777777"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14:paraId="3FAABF98" w14:textId="77777777"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86D9" w14:textId="77777777" w:rsidR="00172739" w:rsidRDefault="00172739" w:rsidP="00D36F34">
      <w:r>
        <w:separator/>
      </w:r>
    </w:p>
  </w:footnote>
  <w:footnote w:type="continuationSeparator" w:id="0">
    <w:p w14:paraId="607FDB88" w14:textId="77777777" w:rsidR="00172739" w:rsidRDefault="00172739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14:paraId="6316C8B9" w14:textId="77777777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14:paraId="2B349BE7" w14:textId="77777777"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11E91320" wp14:editId="358F77B6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14:paraId="1C4DB3CD" w14:textId="77777777"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14:paraId="6BF792DE" w14:textId="77777777"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14:paraId="13CA2EDC" w14:textId="77777777"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proofErr w:type="gramStart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01  Písek</w:t>
          </w:r>
          <w:proofErr w:type="gramEnd"/>
        </w:p>
        <w:p w14:paraId="4E746A17" w14:textId="77777777"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14:paraId="7C1F4F46" w14:textId="77777777"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F046B9" wp14:editId="2BD61D98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6CD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5EC"/>
    <w:multiLevelType w:val="hybridMultilevel"/>
    <w:tmpl w:val="9ECEF4D4"/>
    <w:lvl w:ilvl="0" w:tplc="99C24200">
      <w:start w:val="1"/>
      <w:numFmt w:val="decimal"/>
      <w:lvlText w:val="%1."/>
      <w:lvlJc w:val="left"/>
      <w:pPr>
        <w:ind w:left="-23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481" w:hanging="360"/>
      </w:pPr>
    </w:lvl>
    <w:lvl w:ilvl="2" w:tplc="0405001B">
      <w:start w:val="1"/>
      <w:numFmt w:val="lowerRoman"/>
      <w:lvlText w:val="%3."/>
      <w:lvlJc w:val="right"/>
      <w:pPr>
        <w:ind w:left="1201" w:hanging="180"/>
      </w:pPr>
    </w:lvl>
    <w:lvl w:ilvl="3" w:tplc="0405000F">
      <w:start w:val="1"/>
      <w:numFmt w:val="decimal"/>
      <w:lvlText w:val="%4."/>
      <w:lvlJc w:val="left"/>
      <w:pPr>
        <w:ind w:left="1921" w:hanging="360"/>
      </w:pPr>
    </w:lvl>
    <w:lvl w:ilvl="4" w:tplc="04050019">
      <w:start w:val="1"/>
      <w:numFmt w:val="lowerLetter"/>
      <w:lvlText w:val="%5."/>
      <w:lvlJc w:val="left"/>
      <w:pPr>
        <w:ind w:left="2641" w:hanging="360"/>
      </w:pPr>
    </w:lvl>
    <w:lvl w:ilvl="5" w:tplc="0405001B">
      <w:start w:val="1"/>
      <w:numFmt w:val="lowerRoman"/>
      <w:lvlText w:val="%6."/>
      <w:lvlJc w:val="right"/>
      <w:pPr>
        <w:ind w:left="3361" w:hanging="180"/>
      </w:pPr>
    </w:lvl>
    <w:lvl w:ilvl="6" w:tplc="0405000F">
      <w:start w:val="1"/>
      <w:numFmt w:val="decimal"/>
      <w:lvlText w:val="%7."/>
      <w:lvlJc w:val="left"/>
      <w:pPr>
        <w:ind w:left="4081" w:hanging="360"/>
      </w:pPr>
    </w:lvl>
    <w:lvl w:ilvl="7" w:tplc="04050019">
      <w:start w:val="1"/>
      <w:numFmt w:val="lowerLetter"/>
      <w:lvlText w:val="%8."/>
      <w:lvlJc w:val="left"/>
      <w:pPr>
        <w:ind w:left="4801" w:hanging="360"/>
      </w:pPr>
    </w:lvl>
    <w:lvl w:ilvl="8" w:tplc="0405001B">
      <w:start w:val="1"/>
      <w:numFmt w:val="lowerRoman"/>
      <w:lvlText w:val="%9."/>
      <w:lvlJc w:val="right"/>
      <w:pPr>
        <w:ind w:left="5521" w:hanging="180"/>
      </w:pPr>
    </w:lvl>
  </w:abstractNum>
  <w:abstractNum w:abstractNumId="1" w15:restartNumberingAfterBreak="0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66505"/>
    <w:multiLevelType w:val="hybridMultilevel"/>
    <w:tmpl w:val="4D648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E3C03"/>
    <w:multiLevelType w:val="hybridMultilevel"/>
    <w:tmpl w:val="EBAA5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65E68"/>
    <w:multiLevelType w:val="hybridMultilevel"/>
    <w:tmpl w:val="F9302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A3C82"/>
    <w:multiLevelType w:val="hybridMultilevel"/>
    <w:tmpl w:val="FEA83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260CB"/>
    <w:multiLevelType w:val="hybridMultilevel"/>
    <w:tmpl w:val="494EB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E3911"/>
    <w:multiLevelType w:val="hybridMultilevel"/>
    <w:tmpl w:val="D56C1B6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774E309F"/>
    <w:multiLevelType w:val="hybridMultilevel"/>
    <w:tmpl w:val="0CFA3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03703">
    <w:abstractNumId w:val="4"/>
  </w:num>
  <w:num w:numId="2" w16cid:durableId="1856261366">
    <w:abstractNumId w:val="1"/>
  </w:num>
  <w:num w:numId="3" w16cid:durableId="1822840975">
    <w:abstractNumId w:val="3"/>
  </w:num>
  <w:num w:numId="4" w16cid:durableId="1496872548">
    <w:abstractNumId w:val="2"/>
  </w:num>
  <w:num w:numId="5" w16cid:durableId="1476797633">
    <w:abstractNumId w:val="5"/>
  </w:num>
  <w:num w:numId="6" w16cid:durableId="1375421497">
    <w:abstractNumId w:val="7"/>
  </w:num>
  <w:num w:numId="7" w16cid:durableId="9918168">
    <w:abstractNumId w:val="9"/>
  </w:num>
  <w:num w:numId="8" w16cid:durableId="2021816283">
    <w:abstractNumId w:val="6"/>
  </w:num>
  <w:num w:numId="9" w16cid:durableId="961151671">
    <w:abstractNumId w:val="8"/>
  </w:num>
  <w:num w:numId="10" w16cid:durableId="42415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F5"/>
    <w:rsid w:val="00010D5A"/>
    <w:rsid w:val="00011F9B"/>
    <w:rsid w:val="000139CF"/>
    <w:rsid w:val="00066729"/>
    <w:rsid w:val="00081209"/>
    <w:rsid w:val="00084300"/>
    <w:rsid w:val="000D095B"/>
    <w:rsid w:val="000D5910"/>
    <w:rsid w:val="000F4376"/>
    <w:rsid w:val="00103C24"/>
    <w:rsid w:val="001056B4"/>
    <w:rsid w:val="00116B4A"/>
    <w:rsid w:val="00131969"/>
    <w:rsid w:val="0014423E"/>
    <w:rsid w:val="001526CC"/>
    <w:rsid w:val="00155506"/>
    <w:rsid w:val="0016125C"/>
    <w:rsid w:val="0016200B"/>
    <w:rsid w:val="00172739"/>
    <w:rsid w:val="0018305D"/>
    <w:rsid w:val="001A1387"/>
    <w:rsid w:val="001C78DC"/>
    <w:rsid w:val="00211DBF"/>
    <w:rsid w:val="00212A92"/>
    <w:rsid w:val="0021441E"/>
    <w:rsid w:val="00215DA8"/>
    <w:rsid w:val="00227F4E"/>
    <w:rsid w:val="00232AA3"/>
    <w:rsid w:val="0024523E"/>
    <w:rsid w:val="00251D28"/>
    <w:rsid w:val="00253555"/>
    <w:rsid w:val="00253988"/>
    <w:rsid w:val="002823D7"/>
    <w:rsid w:val="00286F79"/>
    <w:rsid w:val="002970A4"/>
    <w:rsid w:val="002A0865"/>
    <w:rsid w:val="002A4E6D"/>
    <w:rsid w:val="002B4F9F"/>
    <w:rsid w:val="002D70C3"/>
    <w:rsid w:val="002F63BE"/>
    <w:rsid w:val="00302100"/>
    <w:rsid w:val="003034BC"/>
    <w:rsid w:val="00327499"/>
    <w:rsid w:val="0033446A"/>
    <w:rsid w:val="0035076E"/>
    <w:rsid w:val="00354F1E"/>
    <w:rsid w:val="003625B5"/>
    <w:rsid w:val="00376A6C"/>
    <w:rsid w:val="00382D9B"/>
    <w:rsid w:val="003A1F99"/>
    <w:rsid w:val="003B04B1"/>
    <w:rsid w:val="003B399F"/>
    <w:rsid w:val="003B6A43"/>
    <w:rsid w:val="003D0923"/>
    <w:rsid w:val="003D17F7"/>
    <w:rsid w:val="003D72EF"/>
    <w:rsid w:val="003D7440"/>
    <w:rsid w:val="003E1E2B"/>
    <w:rsid w:val="003F3E67"/>
    <w:rsid w:val="00402FF2"/>
    <w:rsid w:val="00413573"/>
    <w:rsid w:val="00416A5A"/>
    <w:rsid w:val="004219FA"/>
    <w:rsid w:val="00447A76"/>
    <w:rsid w:val="00463E62"/>
    <w:rsid w:val="00463F23"/>
    <w:rsid w:val="00496264"/>
    <w:rsid w:val="004B5ED0"/>
    <w:rsid w:val="004C2DBE"/>
    <w:rsid w:val="004C73B6"/>
    <w:rsid w:val="004D4096"/>
    <w:rsid w:val="004E6753"/>
    <w:rsid w:val="004F25B1"/>
    <w:rsid w:val="00510CBA"/>
    <w:rsid w:val="005206B7"/>
    <w:rsid w:val="005223FF"/>
    <w:rsid w:val="00524EFE"/>
    <w:rsid w:val="00576BC3"/>
    <w:rsid w:val="00584052"/>
    <w:rsid w:val="005D00CE"/>
    <w:rsid w:val="005D6FF5"/>
    <w:rsid w:val="0060194E"/>
    <w:rsid w:val="00601C6C"/>
    <w:rsid w:val="0060401E"/>
    <w:rsid w:val="00622D55"/>
    <w:rsid w:val="00631851"/>
    <w:rsid w:val="00647243"/>
    <w:rsid w:val="006536E5"/>
    <w:rsid w:val="0067065A"/>
    <w:rsid w:val="00680262"/>
    <w:rsid w:val="006B230C"/>
    <w:rsid w:val="006B4C38"/>
    <w:rsid w:val="006F43FA"/>
    <w:rsid w:val="006F6029"/>
    <w:rsid w:val="00702C58"/>
    <w:rsid w:val="007035A6"/>
    <w:rsid w:val="007255F9"/>
    <w:rsid w:val="00732842"/>
    <w:rsid w:val="00735AF6"/>
    <w:rsid w:val="00753B2E"/>
    <w:rsid w:val="00765221"/>
    <w:rsid w:val="00771EAB"/>
    <w:rsid w:val="00781482"/>
    <w:rsid w:val="0079123B"/>
    <w:rsid w:val="0079301F"/>
    <w:rsid w:val="007A5D3A"/>
    <w:rsid w:val="007B46DD"/>
    <w:rsid w:val="007C0B43"/>
    <w:rsid w:val="007D621E"/>
    <w:rsid w:val="007E2D24"/>
    <w:rsid w:val="00803E41"/>
    <w:rsid w:val="00854A99"/>
    <w:rsid w:val="00867836"/>
    <w:rsid w:val="008739EC"/>
    <w:rsid w:val="008835F3"/>
    <w:rsid w:val="008A169E"/>
    <w:rsid w:val="008A5E61"/>
    <w:rsid w:val="008A73A4"/>
    <w:rsid w:val="008D1E4E"/>
    <w:rsid w:val="008D3F5F"/>
    <w:rsid w:val="008E1A81"/>
    <w:rsid w:val="008F033B"/>
    <w:rsid w:val="0090212C"/>
    <w:rsid w:val="00915057"/>
    <w:rsid w:val="0092203C"/>
    <w:rsid w:val="0093339D"/>
    <w:rsid w:val="009421D3"/>
    <w:rsid w:val="00951FBE"/>
    <w:rsid w:val="00966C9B"/>
    <w:rsid w:val="00977305"/>
    <w:rsid w:val="00980A77"/>
    <w:rsid w:val="00981D51"/>
    <w:rsid w:val="009C1046"/>
    <w:rsid w:val="009C5136"/>
    <w:rsid w:val="009E0BF9"/>
    <w:rsid w:val="009E2A27"/>
    <w:rsid w:val="009E37C2"/>
    <w:rsid w:val="009F29D0"/>
    <w:rsid w:val="009F772A"/>
    <w:rsid w:val="00A00717"/>
    <w:rsid w:val="00A06C5C"/>
    <w:rsid w:val="00A25BFA"/>
    <w:rsid w:val="00A45629"/>
    <w:rsid w:val="00A50509"/>
    <w:rsid w:val="00A53CB4"/>
    <w:rsid w:val="00A64C30"/>
    <w:rsid w:val="00A95850"/>
    <w:rsid w:val="00AA7736"/>
    <w:rsid w:val="00AC1769"/>
    <w:rsid w:val="00AD09ED"/>
    <w:rsid w:val="00AD237B"/>
    <w:rsid w:val="00AE7595"/>
    <w:rsid w:val="00B12FAA"/>
    <w:rsid w:val="00B3228B"/>
    <w:rsid w:val="00B3580B"/>
    <w:rsid w:val="00B510FE"/>
    <w:rsid w:val="00B75D75"/>
    <w:rsid w:val="00B80A35"/>
    <w:rsid w:val="00B92A2D"/>
    <w:rsid w:val="00BA28F5"/>
    <w:rsid w:val="00BB0EA8"/>
    <w:rsid w:val="00BC0B2B"/>
    <w:rsid w:val="00BD2D15"/>
    <w:rsid w:val="00BD3A58"/>
    <w:rsid w:val="00BD6F48"/>
    <w:rsid w:val="00C018EE"/>
    <w:rsid w:val="00C02C76"/>
    <w:rsid w:val="00C115CD"/>
    <w:rsid w:val="00C14236"/>
    <w:rsid w:val="00C478C9"/>
    <w:rsid w:val="00C516F1"/>
    <w:rsid w:val="00C51762"/>
    <w:rsid w:val="00C540CC"/>
    <w:rsid w:val="00C63DDE"/>
    <w:rsid w:val="00C71372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13C09"/>
    <w:rsid w:val="00D234C5"/>
    <w:rsid w:val="00D36F34"/>
    <w:rsid w:val="00D45158"/>
    <w:rsid w:val="00D5113D"/>
    <w:rsid w:val="00D51A92"/>
    <w:rsid w:val="00D51CA7"/>
    <w:rsid w:val="00D77CA3"/>
    <w:rsid w:val="00DA4A9D"/>
    <w:rsid w:val="00DA52DC"/>
    <w:rsid w:val="00DD2B10"/>
    <w:rsid w:val="00DF0832"/>
    <w:rsid w:val="00E10113"/>
    <w:rsid w:val="00E11219"/>
    <w:rsid w:val="00E16AF9"/>
    <w:rsid w:val="00E200E3"/>
    <w:rsid w:val="00E236DE"/>
    <w:rsid w:val="00E330D3"/>
    <w:rsid w:val="00E44576"/>
    <w:rsid w:val="00E733A5"/>
    <w:rsid w:val="00E74BFF"/>
    <w:rsid w:val="00EA6B09"/>
    <w:rsid w:val="00EB2A5C"/>
    <w:rsid w:val="00EB2C6D"/>
    <w:rsid w:val="00EE3593"/>
    <w:rsid w:val="00EF4E2A"/>
    <w:rsid w:val="00F02E5C"/>
    <w:rsid w:val="00F0597C"/>
    <w:rsid w:val="00F07F39"/>
    <w:rsid w:val="00F147B1"/>
    <w:rsid w:val="00F418BD"/>
    <w:rsid w:val="00F4600D"/>
    <w:rsid w:val="00F568D5"/>
    <w:rsid w:val="00F94AEC"/>
    <w:rsid w:val="00FA6928"/>
    <w:rsid w:val="00FB1422"/>
    <w:rsid w:val="00FB5875"/>
    <w:rsid w:val="00FE3D61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578515"/>
  <w15:docId w15:val="{09714BC7-CF3D-497B-84E3-4CD55724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E3D61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4600D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4600D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18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8606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252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6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36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DB7DB-33F1-4CBB-BF2C-2B5D7BFA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3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Jaroslava Podojilová</dc:creator>
  <cp:lastModifiedBy>Vlasta Holubářová</cp:lastModifiedBy>
  <cp:revision>3</cp:revision>
  <cp:lastPrinted>2026-05-07T13:29:00Z</cp:lastPrinted>
  <dcterms:created xsi:type="dcterms:W3CDTF">2026-05-07T13:29:00Z</dcterms:created>
  <dcterms:modified xsi:type="dcterms:W3CDTF">2026-05-07T13:32:00Z</dcterms:modified>
</cp:coreProperties>
</file>