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A2" w:rsidRPr="00877963" w:rsidRDefault="00341919" w:rsidP="00C47BE9">
      <w:pPr>
        <w:spacing w:before="120" w:after="120"/>
        <w:jc w:val="both"/>
        <w:rPr>
          <w:rFonts w:asciiTheme="majorHAnsi" w:hAnsiTheme="majorHAnsi"/>
          <w:b/>
          <w:sz w:val="22"/>
          <w:szCs w:val="22"/>
          <w:u w:val="single"/>
        </w:rPr>
      </w:pPr>
      <w:bookmarkStart w:id="0" w:name="_GoBack"/>
      <w:bookmarkEnd w:id="0"/>
      <w:r w:rsidRPr="00877963">
        <w:rPr>
          <w:rFonts w:asciiTheme="majorHAnsi" w:hAnsiTheme="majorHAnsi"/>
          <w:b/>
          <w:sz w:val="22"/>
          <w:szCs w:val="22"/>
          <w:u w:val="single"/>
        </w:rPr>
        <w:t>KURZ</w:t>
      </w:r>
    </w:p>
    <w:p w:rsidR="009F5DA2" w:rsidRPr="00877963" w:rsidRDefault="009F5DA2" w:rsidP="00C47BE9">
      <w:p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877963">
        <w:rPr>
          <w:rFonts w:asciiTheme="majorHAnsi" w:hAnsiTheme="majorHAnsi"/>
          <w:sz w:val="22"/>
          <w:szCs w:val="22"/>
        </w:rPr>
        <w:t>Výuka bude probíhat v 5-6 hodinových blocích v odpoledních hodinách v pevně stanovený den následovně (1 hodina = 45 minut):</w:t>
      </w:r>
    </w:p>
    <w:p w:rsidR="009F5DA2" w:rsidRPr="00877963" w:rsidRDefault="009F5DA2" w:rsidP="00C47BE9">
      <w:pPr>
        <w:pStyle w:val="Odstavecseseznamem"/>
        <w:numPr>
          <w:ilvl w:val="1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877963">
        <w:rPr>
          <w:rFonts w:asciiTheme="majorHAnsi" w:hAnsiTheme="majorHAnsi"/>
        </w:rPr>
        <w:t>Teorie v 5 ti hodinových blocích v odpoledních hodinách</w:t>
      </w:r>
    </w:p>
    <w:p w:rsidR="009F5DA2" w:rsidRPr="00877963" w:rsidRDefault="009F5DA2" w:rsidP="00C47BE9">
      <w:pPr>
        <w:pStyle w:val="Odstavecseseznamem"/>
        <w:numPr>
          <w:ilvl w:val="1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877963">
        <w:rPr>
          <w:rFonts w:asciiTheme="majorHAnsi" w:hAnsiTheme="majorHAnsi"/>
        </w:rPr>
        <w:t xml:space="preserve">Laboratoře v 5 ti hodinových blocích </w:t>
      </w:r>
    </w:p>
    <w:p w:rsidR="009F5DA2" w:rsidRPr="00877963" w:rsidRDefault="009F5DA2" w:rsidP="00C47BE9">
      <w:pPr>
        <w:pStyle w:val="Odstavecseseznamem"/>
        <w:numPr>
          <w:ilvl w:val="0"/>
          <w:numId w:val="11"/>
        </w:numPr>
        <w:spacing w:before="120" w:after="120" w:line="240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877963">
        <w:rPr>
          <w:rFonts w:asciiTheme="majorHAnsi" w:hAnsiTheme="majorHAnsi"/>
          <w:b/>
          <w:color w:val="000000" w:themeColor="text1"/>
          <w:u w:val="single"/>
        </w:rPr>
        <w:t>91 hodin teoretické výuky</w:t>
      </w:r>
      <w:r w:rsidR="00487881" w:rsidRPr="00877963">
        <w:rPr>
          <w:rFonts w:asciiTheme="majorHAnsi" w:hAnsiTheme="majorHAnsi"/>
        </w:rPr>
        <w:t xml:space="preserve"> </w:t>
      </w:r>
      <w:r w:rsidRPr="00877963">
        <w:rPr>
          <w:rFonts w:asciiTheme="majorHAnsi" w:hAnsiTheme="majorHAnsi"/>
        </w:rPr>
        <w:t>v</w:t>
      </w:r>
      <w:r w:rsidR="00487881" w:rsidRPr="00877963">
        <w:rPr>
          <w:rFonts w:asciiTheme="majorHAnsi" w:hAnsiTheme="majorHAnsi"/>
        </w:rPr>
        <w:t> </w:t>
      </w:r>
      <w:r w:rsidRPr="00877963">
        <w:rPr>
          <w:rFonts w:asciiTheme="majorHAnsi" w:hAnsiTheme="majorHAnsi"/>
        </w:rPr>
        <w:t>prostor</w:t>
      </w:r>
      <w:r w:rsidR="00487881" w:rsidRPr="00877963">
        <w:rPr>
          <w:rFonts w:asciiTheme="majorHAnsi" w:hAnsiTheme="majorHAnsi"/>
        </w:rPr>
        <w:t>ech objednatele</w:t>
      </w:r>
      <w:r w:rsidRPr="00877963">
        <w:rPr>
          <w:rFonts w:asciiTheme="majorHAnsi" w:hAnsiTheme="majorHAnsi"/>
        </w:rPr>
        <w:t xml:space="preserve"> </w:t>
      </w:r>
    </w:p>
    <w:p w:rsidR="009F5DA2" w:rsidRPr="00877963" w:rsidRDefault="00027107" w:rsidP="00C47BE9">
      <w:pPr>
        <w:pStyle w:val="Odstavecseseznamem"/>
        <w:numPr>
          <w:ilvl w:val="0"/>
          <w:numId w:val="11"/>
        </w:numPr>
        <w:spacing w:before="120" w:after="120" w:line="240" w:lineRule="auto"/>
        <w:ind w:left="426" w:hanging="426"/>
        <w:contextualSpacing w:val="0"/>
        <w:jc w:val="both"/>
        <w:rPr>
          <w:rFonts w:asciiTheme="majorHAnsi" w:hAnsiTheme="majorHAnsi"/>
          <w:b/>
          <w:color w:val="000000" w:themeColor="text1"/>
          <w:u w:val="single"/>
        </w:rPr>
      </w:pPr>
      <w:r w:rsidRPr="00877963">
        <w:rPr>
          <w:rFonts w:asciiTheme="majorHAnsi" w:hAnsiTheme="majorHAnsi"/>
          <w:b/>
          <w:color w:val="000000" w:themeColor="text1"/>
          <w:u w:val="single"/>
        </w:rPr>
        <w:t>42</w:t>
      </w:r>
      <w:r w:rsidR="009F5DA2" w:rsidRPr="00877963">
        <w:rPr>
          <w:rFonts w:asciiTheme="majorHAnsi" w:hAnsiTheme="majorHAnsi"/>
          <w:b/>
          <w:color w:val="000000" w:themeColor="text1"/>
          <w:u w:val="single"/>
        </w:rPr>
        <w:t xml:space="preserve"> hodin praktické výuky </w:t>
      </w:r>
      <w:r w:rsidR="009F5DA2" w:rsidRPr="00877963">
        <w:rPr>
          <w:rFonts w:asciiTheme="majorHAnsi" w:hAnsiTheme="majorHAnsi"/>
        </w:rPr>
        <w:t xml:space="preserve">v laboratořích školy – toxikologie a bezpečnost práce; odebírání vzorků a preparace; vyhodnocování </w:t>
      </w:r>
    </w:p>
    <w:p w:rsidR="009F5DA2" w:rsidRPr="00877963" w:rsidRDefault="009F5DA2" w:rsidP="00C47BE9">
      <w:pPr>
        <w:pStyle w:val="Odstavecseseznamem"/>
        <w:numPr>
          <w:ilvl w:val="0"/>
          <w:numId w:val="11"/>
        </w:numPr>
        <w:spacing w:before="120" w:after="120" w:line="240" w:lineRule="auto"/>
        <w:ind w:left="426" w:hanging="426"/>
        <w:contextualSpacing w:val="0"/>
        <w:jc w:val="both"/>
        <w:rPr>
          <w:rFonts w:asciiTheme="majorHAnsi" w:hAnsiTheme="majorHAnsi"/>
          <w:b/>
          <w:color w:val="000000" w:themeColor="text1"/>
          <w:u w:val="single"/>
        </w:rPr>
      </w:pPr>
      <w:r w:rsidRPr="00877963">
        <w:rPr>
          <w:rFonts w:asciiTheme="majorHAnsi" w:hAnsiTheme="majorHAnsi"/>
          <w:b/>
          <w:color w:val="000000" w:themeColor="text1"/>
          <w:u w:val="single"/>
        </w:rPr>
        <w:t xml:space="preserve">6 hodin teoretické a praktické závěrečné zkoušky </w:t>
      </w:r>
    </w:p>
    <w:p w:rsidR="00C47BE9" w:rsidRDefault="00C47BE9" w:rsidP="00C47BE9">
      <w:pPr>
        <w:spacing w:before="120" w:after="120"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877963" w:rsidRPr="00877963" w:rsidRDefault="00877963" w:rsidP="00C47BE9">
      <w:pPr>
        <w:spacing w:before="120" w:after="120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877963">
        <w:rPr>
          <w:rFonts w:asciiTheme="majorHAnsi" w:hAnsiTheme="majorHAnsi"/>
          <w:b/>
          <w:sz w:val="22"/>
          <w:szCs w:val="22"/>
          <w:u w:val="single"/>
        </w:rPr>
        <w:t xml:space="preserve">Co bude obsahem rekvalifikačního kursu? </w:t>
      </w:r>
    </w:p>
    <w:p w:rsidR="00877963" w:rsidRPr="00877963" w:rsidRDefault="00877963" w:rsidP="00C47BE9">
      <w:p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877963">
        <w:rPr>
          <w:rFonts w:asciiTheme="majorHAnsi" w:hAnsiTheme="majorHAnsi"/>
          <w:b/>
          <w:sz w:val="22"/>
          <w:szCs w:val="22"/>
        </w:rPr>
        <w:t>Cílem</w:t>
      </w:r>
      <w:r w:rsidRPr="00877963">
        <w:rPr>
          <w:rFonts w:asciiTheme="majorHAnsi" w:hAnsiTheme="majorHAnsi"/>
          <w:sz w:val="22"/>
          <w:szCs w:val="22"/>
        </w:rPr>
        <w:t xml:space="preserve"> rekvalifikačního kursu je </w:t>
      </w:r>
      <w:r w:rsidRPr="00877963">
        <w:rPr>
          <w:rFonts w:asciiTheme="majorHAnsi" w:hAnsiTheme="majorHAnsi"/>
          <w:b/>
          <w:sz w:val="22"/>
          <w:szCs w:val="22"/>
        </w:rPr>
        <w:t>získání kvalifikace v oboru chemie</w:t>
      </w:r>
      <w:r w:rsidRPr="00877963">
        <w:rPr>
          <w:rFonts w:asciiTheme="majorHAnsi" w:hAnsiTheme="majorHAnsi"/>
          <w:sz w:val="22"/>
          <w:szCs w:val="22"/>
        </w:rPr>
        <w:t xml:space="preserve"> v úrovni výučního listu (nenahrazuje výuční list, ale </w:t>
      </w:r>
      <w:r w:rsidRPr="00877963">
        <w:rPr>
          <w:rFonts w:asciiTheme="majorHAnsi" w:hAnsiTheme="majorHAnsi"/>
          <w:b/>
          <w:sz w:val="22"/>
          <w:szCs w:val="22"/>
        </w:rPr>
        <w:t xml:space="preserve">doplňuje </w:t>
      </w:r>
      <w:r w:rsidRPr="00877963">
        <w:rPr>
          <w:rFonts w:asciiTheme="majorHAnsi" w:hAnsiTheme="majorHAnsi"/>
          <w:sz w:val="22"/>
          <w:szCs w:val="22"/>
        </w:rPr>
        <w:t xml:space="preserve">předchozí dosažené vzdělání absolventa (minimálně však výuční list nebo maturitní zkoušku v jiném oboru) o obor chemie. </w:t>
      </w:r>
    </w:p>
    <w:p w:rsidR="00C47BE9" w:rsidRDefault="00C47BE9" w:rsidP="00C47BE9">
      <w:pPr>
        <w:spacing w:before="120" w:after="120"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877963" w:rsidRPr="00877963" w:rsidRDefault="00877963" w:rsidP="00C47BE9">
      <w:pPr>
        <w:spacing w:before="120" w:after="120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877963">
        <w:rPr>
          <w:rFonts w:asciiTheme="majorHAnsi" w:hAnsiTheme="majorHAnsi"/>
          <w:b/>
          <w:sz w:val="22"/>
          <w:szCs w:val="22"/>
          <w:u w:val="single"/>
        </w:rPr>
        <w:t xml:space="preserve">Dosažení odborné způsobilosti: </w:t>
      </w:r>
    </w:p>
    <w:p w:rsidR="00877963" w:rsidRPr="00877963" w:rsidRDefault="00877963" w:rsidP="00C47BE9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Theme="majorHAnsi" w:hAnsiTheme="majorHAnsi"/>
        </w:rPr>
      </w:pPr>
      <w:r w:rsidRPr="00877963">
        <w:rPr>
          <w:rFonts w:asciiTheme="majorHAnsi" w:hAnsiTheme="majorHAnsi"/>
        </w:rPr>
        <w:t xml:space="preserve">Základní teoretické znalosti v oboru chemie (obecná část, anorganická chemie) </w:t>
      </w:r>
    </w:p>
    <w:p w:rsidR="00877963" w:rsidRPr="00877963" w:rsidRDefault="00877963" w:rsidP="00C47BE9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Theme="majorHAnsi" w:hAnsiTheme="majorHAnsi"/>
        </w:rPr>
      </w:pPr>
      <w:r w:rsidRPr="00877963">
        <w:rPr>
          <w:rFonts w:asciiTheme="majorHAnsi" w:hAnsiTheme="majorHAnsi"/>
        </w:rPr>
        <w:t xml:space="preserve">Orientace v interních předpisech pro řízení chemické technologie </w:t>
      </w:r>
    </w:p>
    <w:p w:rsidR="00877963" w:rsidRPr="00877963" w:rsidRDefault="00877963" w:rsidP="00C47BE9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Theme="majorHAnsi" w:hAnsiTheme="majorHAnsi"/>
        </w:rPr>
      </w:pPr>
      <w:r w:rsidRPr="00877963">
        <w:rPr>
          <w:rFonts w:asciiTheme="majorHAnsi" w:hAnsiTheme="majorHAnsi"/>
        </w:rPr>
        <w:t xml:space="preserve">Sledování hodnot a parametrů v chemické výrobě a jejich vyhodnocování </w:t>
      </w:r>
    </w:p>
    <w:p w:rsidR="00877963" w:rsidRPr="00877963" w:rsidRDefault="00877963" w:rsidP="00C47BE9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Theme="majorHAnsi" w:hAnsiTheme="majorHAnsi"/>
        </w:rPr>
      </w:pPr>
      <w:r w:rsidRPr="00877963">
        <w:rPr>
          <w:rFonts w:asciiTheme="majorHAnsi" w:hAnsiTheme="majorHAnsi"/>
        </w:rPr>
        <w:t xml:space="preserve">Měření fyzikálně-chemických veličin v chemické výrobě </w:t>
      </w:r>
    </w:p>
    <w:p w:rsidR="00877963" w:rsidRPr="00877963" w:rsidRDefault="00877963" w:rsidP="00C47BE9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Theme="majorHAnsi" w:hAnsiTheme="majorHAnsi"/>
        </w:rPr>
      </w:pPr>
      <w:r w:rsidRPr="00877963">
        <w:rPr>
          <w:rFonts w:asciiTheme="majorHAnsi" w:hAnsiTheme="majorHAnsi"/>
        </w:rPr>
        <w:t xml:space="preserve">Příprava surovin pro chemickou výrobu </w:t>
      </w:r>
    </w:p>
    <w:p w:rsidR="00877963" w:rsidRPr="00877963" w:rsidRDefault="00877963" w:rsidP="00C47BE9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Theme="majorHAnsi" w:hAnsiTheme="majorHAnsi"/>
        </w:rPr>
      </w:pPr>
      <w:r w:rsidRPr="00877963">
        <w:rPr>
          <w:rFonts w:asciiTheme="majorHAnsi" w:hAnsiTheme="majorHAnsi"/>
        </w:rPr>
        <w:t xml:space="preserve">Vedení předepsané výrobní dokumentace (záznamů) </w:t>
      </w:r>
    </w:p>
    <w:p w:rsidR="00877963" w:rsidRPr="00877963" w:rsidRDefault="00877963" w:rsidP="00C47BE9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Theme="majorHAnsi" w:hAnsiTheme="majorHAnsi"/>
        </w:rPr>
      </w:pPr>
      <w:r w:rsidRPr="00877963">
        <w:rPr>
          <w:rFonts w:asciiTheme="majorHAnsi" w:hAnsiTheme="majorHAnsi"/>
        </w:rPr>
        <w:t xml:space="preserve">Obsluha technologických zařízení v chemické výrobě </w:t>
      </w:r>
    </w:p>
    <w:p w:rsidR="00877963" w:rsidRPr="00877963" w:rsidRDefault="00877963" w:rsidP="00C47BE9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Theme="majorHAnsi" w:hAnsiTheme="majorHAnsi"/>
        </w:rPr>
      </w:pPr>
      <w:r w:rsidRPr="00877963">
        <w:rPr>
          <w:rFonts w:asciiTheme="majorHAnsi" w:hAnsiTheme="majorHAnsi"/>
        </w:rPr>
        <w:t xml:space="preserve">Dodržování BOZP, hygieny práce, PO a ochrany ŽP </w:t>
      </w:r>
    </w:p>
    <w:p w:rsidR="00877963" w:rsidRPr="00877963" w:rsidRDefault="00877963" w:rsidP="00C47BE9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Theme="majorHAnsi" w:hAnsiTheme="majorHAnsi"/>
        </w:rPr>
      </w:pPr>
      <w:r w:rsidRPr="00877963">
        <w:rPr>
          <w:rFonts w:asciiTheme="majorHAnsi" w:hAnsiTheme="majorHAnsi"/>
        </w:rPr>
        <w:t>Exkurze na jiných výrobnách v areálu Lovochemie, a.s.</w:t>
      </w:r>
    </w:p>
    <w:p w:rsidR="00877963" w:rsidRPr="00877963" w:rsidRDefault="00877963" w:rsidP="00C47BE9">
      <w:pPr>
        <w:spacing w:before="120" w:after="120"/>
        <w:jc w:val="both"/>
        <w:rPr>
          <w:rFonts w:asciiTheme="majorHAnsi" w:hAnsiTheme="majorHAnsi"/>
          <w:sz w:val="22"/>
          <w:szCs w:val="22"/>
        </w:rPr>
      </w:pPr>
    </w:p>
    <w:p w:rsidR="00877963" w:rsidRPr="00877963" w:rsidRDefault="00877963" w:rsidP="00C47BE9">
      <w:pPr>
        <w:spacing w:before="120" w:after="120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877963">
        <w:rPr>
          <w:rFonts w:asciiTheme="majorHAnsi" w:hAnsiTheme="majorHAnsi"/>
          <w:b/>
          <w:sz w:val="22"/>
          <w:szCs w:val="22"/>
          <w:u w:val="single"/>
        </w:rPr>
        <w:t>Podrobnější rozpis dosažení odborné způsobilosti:</w:t>
      </w:r>
    </w:p>
    <w:p w:rsidR="00877963" w:rsidRPr="00877963" w:rsidRDefault="00877963" w:rsidP="00C47BE9">
      <w:pPr>
        <w:pStyle w:val="Odstavecseseznamem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hAnsiTheme="majorHAnsi"/>
          <w:b/>
        </w:rPr>
      </w:pPr>
      <w:r w:rsidRPr="00877963">
        <w:rPr>
          <w:rFonts w:asciiTheme="majorHAnsi" w:hAnsiTheme="majorHAnsi"/>
          <w:b/>
        </w:rPr>
        <w:t>Teoretická výuka, následovaná závěrečným teoretickým přezkoušením.</w:t>
      </w:r>
    </w:p>
    <w:p w:rsidR="00877963" w:rsidRPr="00877963" w:rsidRDefault="00877963" w:rsidP="00C47BE9">
      <w:pPr>
        <w:spacing w:before="120" w:after="120"/>
        <w:ind w:left="357"/>
        <w:jc w:val="both"/>
        <w:rPr>
          <w:rFonts w:asciiTheme="majorHAnsi" w:hAnsiTheme="majorHAnsi"/>
          <w:sz w:val="22"/>
          <w:szCs w:val="22"/>
          <w:u w:val="single"/>
        </w:rPr>
      </w:pPr>
      <w:r w:rsidRPr="00877963">
        <w:rPr>
          <w:rFonts w:asciiTheme="majorHAnsi" w:hAnsiTheme="majorHAnsi"/>
          <w:sz w:val="22"/>
          <w:szCs w:val="22"/>
          <w:u w:val="single"/>
        </w:rPr>
        <w:t>Základní teoretické znalosti v oboru chemie (obecná část, anorganická chemie):</w:t>
      </w:r>
    </w:p>
    <w:p w:rsidR="00877963" w:rsidRPr="00877963" w:rsidRDefault="00877963" w:rsidP="00C47BE9">
      <w:p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877963">
        <w:rPr>
          <w:rFonts w:asciiTheme="majorHAnsi" w:hAnsiTheme="majorHAnsi"/>
          <w:sz w:val="22"/>
          <w:szCs w:val="22"/>
        </w:rPr>
        <w:tab/>
      </w:r>
    </w:p>
    <w:p w:rsidR="00877963" w:rsidRPr="00877963" w:rsidRDefault="00877963" w:rsidP="00C47BE9">
      <w:pPr>
        <w:pStyle w:val="Odstavecseseznamem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hAnsiTheme="majorHAnsi"/>
          <w:b/>
        </w:rPr>
      </w:pPr>
      <w:r w:rsidRPr="00877963">
        <w:rPr>
          <w:rFonts w:asciiTheme="majorHAnsi" w:hAnsiTheme="majorHAnsi"/>
          <w:b/>
        </w:rPr>
        <w:t>Praktická výuka, v rámci závěrečné zkoušky prozkoušení na pracovišti (68 hodin)</w:t>
      </w:r>
    </w:p>
    <w:p w:rsidR="00877963" w:rsidRPr="00877963" w:rsidRDefault="00877963" w:rsidP="00C47BE9">
      <w:pPr>
        <w:pStyle w:val="Odstavecseseznamem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Theme="majorHAnsi" w:hAnsiTheme="majorHAnsi"/>
          <w:vanish/>
          <w:u w:val="single"/>
        </w:rPr>
      </w:pPr>
    </w:p>
    <w:p w:rsidR="00877963" w:rsidRPr="00877963" w:rsidRDefault="00877963" w:rsidP="00C47BE9">
      <w:pPr>
        <w:spacing w:before="120" w:after="120"/>
        <w:ind w:left="360"/>
        <w:jc w:val="both"/>
        <w:rPr>
          <w:rFonts w:asciiTheme="majorHAnsi" w:hAnsiTheme="majorHAnsi"/>
          <w:sz w:val="22"/>
          <w:szCs w:val="22"/>
          <w:u w:val="single"/>
        </w:rPr>
      </w:pPr>
      <w:r w:rsidRPr="00877963">
        <w:rPr>
          <w:rFonts w:asciiTheme="majorHAnsi" w:hAnsiTheme="majorHAnsi"/>
          <w:sz w:val="22"/>
          <w:szCs w:val="22"/>
          <w:u w:val="single"/>
        </w:rPr>
        <w:t>Orientace v interních předpisech pro řízení chemické technologie (6 hodin):</w:t>
      </w:r>
    </w:p>
    <w:p w:rsidR="00877963" w:rsidRPr="00877963" w:rsidRDefault="00877963" w:rsidP="00C47BE9">
      <w:pPr>
        <w:pStyle w:val="Odstavecseseznamem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Theme="majorHAnsi" w:hAnsiTheme="majorHAnsi"/>
        </w:rPr>
      </w:pPr>
      <w:r w:rsidRPr="00877963">
        <w:rPr>
          <w:rFonts w:asciiTheme="majorHAnsi" w:hAnsiTheme="majorHAnsi"/>
        </w:rPr>
        <w:t xml:space="preserve">Orientovat se v IŘD (interní řízená dokumentace) pro daný technologický proces a pro navazující podpůrné procesy, vyhledat a interpretovat informace z těchto dokumentů (př. bezpečnostní listy, bezpečnostní karty, místní provozní a bezpečnostní předpisy, pracovní instrukce a další provozní předpisy). </w:t>
      </w:r>
    </w:p>
    <w:p w:rsidR="00877963" w:rsidRPr="00877963" w:rsidRDefault="00877963" w:rsidP="00C47BE9">
      <w:pPr>
        <w:spacing w:before="120" w:after="120"/>
        <w:ind w:left="360"/>
        <w:jc w:val="both"/>
        <w:rPr>
          <w:rFonts w:asciiTheme="majorHAnsi" w:hAnsiTheme="majorHAnsi"/>
          <w:sz w:val="22"/>
          <w:szCs w:val="22"/>
          <w:u w:val="single"/>
        </w:rPr>
      </w:pPr>
      <w:r w:rsidRPr="00877963">
        <w:rPr>
          <w:rFonts w:asciiTheme="majorHAnsi" w:hAnsiTheme="majorHAnsi"/>
          <w:sz w:val="22"/>
          <w:szCs w:val="22"/>
          <w:u w:val="single"/>
        </w:rPr>
        <w:lastRenderedPageBreak/>
        <w:t xml:space="preserve">Sledování hodnot a parametrů v chemické výrobě a jejich vyhodnocování (8 hodin): </w:t>
      </w:r>
    </w:p>
    <w:p w:rsidR="00877963" w:rsidRPr="00877963" w:rsidRDefault="00877963" w:rsidP="00C47BE9">
      <w:pPr>
        <w:pStyle w:val="Odstavecseseznamem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ajorHAnsi" w:hAnsiTheme="majorHAnsi"/>
        </w:rPr>
      </w:pPr>
      <w:r w:rsidRPr="00877963">
        <w:rPr>
          <w:rFonts w:asciiTheme="majorHAnsi" w:hAnsiTheme="majorHAnsi"/>
        </w:rPr>
        <w:t>Provést kvalitativní vyhodnocení výsledků z MOK (mezioperační kontrola – centrální laboratoře) a provozního měření (teplota, tlak apod.) a popsat následné činnosti, jsou-li výsledky mimo určené meze.</w:t>
      </w:r>
    </w:p>
    <w:p w:rsidR="00877963" w:rsidRPr="00877963" w:rsidRDefault="00877963" w:rsidP="00C47BE9">
      <w:pPr>
        <w:pStyle w:val="Odstavecseseznamem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ajorHAnsi" w:hAnsiTheme="majorHAnsi"/>
        </w:rPr>
      </w:pPr>
      <w:r w:rsidRPr="00877963">
        <w:rPr>
          <w:rFonts w:asciiTheme="majorHAnsi" w:hAnsiTheme="majorHAnsi"/>
        </w:rPr>
        <w:t>Posoudit sledované parametry a technologické situace a navrhnout opatření (další technologický postup) na základě získaných výsledků.</w:t>
      </w:r>
    </w:p>
    <w:p w:rsidR="00877963" w:rsidRPr="00877963" w:rsidRDefault="00877963" w:rsidP="00C47BE9">
      <w:pPr>
        <w:pStyle w:val="Odstavecseseznamem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ajorHAnsi" w:hAnsiTheme="majorHAnsi"/>
        </w:rPr>
      </w:pPr>
      <w:r w:rsidRPr="00877963">
        <w:rPr>
          <w:rFonts w:asciiTheme="majorHAnsi" w:hAnsiTheme="majorHAnsi"/>
        </w:rPr>
        <w:t xml:space="preserve">Rozpoznat potenciálnost nekvalitního produktu z daného technologického procesu (z odchylky od předepsaného technologického režimu – fluktuace hodnot). </w:t>
      </w:r>
    </w:p>
    <w:p w:rsidR="00877963" w:rsidRPr="00877963" w:rsidRDefault="00877963" w:rsidP="00C47BE9">
      <w:pPr>
        <w:pStyle w:val="Odstavecseseznamem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Theme="majorHAnsi" w:hAnsiTheme="majorHAnsi"/>
        </w:rPr>
      </w:pPr>
      <w:r w:rsidRPr="00877963">
        <w:rPr>
          <w:rFonts w:asciiTheme="majorHAnsi" w:hAnsiTheme="majorHAnsi"/>
        </w:rPr>
        <w:t>Provést korekci podmínek technologického režimu pro dosažení žádané kvality produktu dle IŘD.</w:t>
      </w:r>
    </w:p>
    <w:p w:rsidR="00877963" w:rsidRPr="00877963" w:rsidRDefault="00877963" w:rsidP="00C47BE9">
      <w:pPr>
        <w:spacing w:before="120" w:after="120"/>
        <w:ind w:left="360"/>
        <w:jc w:val="both"/>
        <w:rPr>
          <w:rFonts w:asciiTheme="majorHAnsi" w:hAnsiTheme="majorHAnsi"/>
          <w:sz w:val="22"/>
          <w:szCs w:val="22"/>
          <w:u w:val="single"/>
        </w:rPr>
      </w:pPr>
      <w:r w:rsidRPr="00877963">
        <w:rPr>
          <w:rFonts w:asciiTheme="majorHAnsi" w:hAnsiTheme="majorHAnsi"/>
          <w:sz w:val="22"/>
          <w:szCs w:val="22"/>
          <w:u w:val="single"/>
        </w:rPr>
        <w:t>Měření fyzikálně-chemických veličin v chemické výrobě (3 hodiny):</w:t>
      </w:r>
    </w:p>
    <w:p w:rsidR="00877963" w:rsidRPr="00877963" w:rsidRDefault="00877963" w:rsidP="00C47BE9">
      <w:pPr>
        <w:pStyle w:val="Odstavecseseznamem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877963">
        <w:rPr>
          <w:rFonts w:asciiTheme="majorHAnsi" w:hAnsiTheme="majorHAnsi"/>
        </w:rPr>
        <w:t>Popsat měřené veličiny a jejich jednotky, provést potřebné výpočty a vysvětlit principy základních měřicích přístrojů.</w:t>
      </w:r>
    </w:p>
    <w:p w:rsidR="00877963" w:rsidRPr="00877963" w:rsidRDefault="00877963" w:rsidP="00C47BE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Theme="majorHAnsi" w:hAnsiTheme="majorHAnsi"/>
          <w:vanish/>
          <w:u w:val="single"/>
        </w:rPr>
      </w:pPr>
    </w:p>
    <w:p w:rsidR="00877963" w:rsidRPr="00877963" w:rsidRDefault="00877963" w:rsidP="00C47BE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Theme="majorHAnsi" w:hAnsiTheme="majorHAnsi"/>
          <w:vanish/>
          <w:u w:val="single"/>
        </w:rPr>
      </w:pPr>
    </w:p>
    <w:p w:rsidR="00877963" w:rsidRPr="00877963" w:rsidRDefault="00877963" w:rsidP="00C47BE9">
      <w:pPr>
        <w:pStyle w:val="Odstavecseseznamem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asciiTheme="majorHAnsi" w:hAnsiTheme="majorHAnsi"/>
          <w:vanish/>
          <w:u w:val="single"/>
        </w:rPr>
      </w:pPr>
    </w:p>
    <w:p w:rsidR="00877963" w:rsidRPr="00877963" w:rsidRDefault="00877963" w:rsidP="00C47BE9">
      <w:pPr>
        <w:pStyle w:val="Odstavecseseznamem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asciiTheme="majorHAnsi" w:hAnsiTheme="majorHAnsi"/>
          <w:vanish/>
          <w:u w:val="single"/>
        </w:rPr>
      </w:pPr>
    </w:p>
    <w:p w:rsidR="00877963" w:rsidRPr="00877963" w:rsidRDefault="00877963" w:rsidP="00C47BE9">
      <w:pPr>
        <w:pStyle w:val="Odstavecseseznamem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asciiTheme="majorHAnsi" w:hAnsiTheme="majorHAnsi"/>
          <w:vanish/>
          <w:u w:val="single"/>
        </w:rPr>
      </w:pPr>
    </w:p>
    <w:p w:rsidR="00877963" w:rsidRPr="00877963" w:rsidRDefault="00877963" w:rsidP="00C47BE9">
      <w:pPr>
        <w:spacing w:before="120" w:after="120"/>
        <w:ind w:left="357"/>
        <w:jc w:val="both"/>
        <w:rPr>
          <w:rFonts w:asciiTheme="majorHAnsi" w:hAnsiTheme="majorHAnsi"/>
          <w:sz w:val="22"/>
          <w:szCs w:val="22"/>
        </w:rPr>
      </w:pPr>
      <w:r w:rsidRPr="00877963">
        <w:rPr>
          <w:rFonts w:asciiTheme="majorHAnsi" w:hAnsiTheme="majorHAnsi"/>
          <w:sz w:val="22"/>
          <w:szCs w:val="22"/>
          <w:u w:val="single"/>
        </w:rPr>
        <w:t xml:space="preserve">Příprava surovin pro chemickou výrobu (5 hodin): </w:t>
      </w:r>
    </w:p>
    <w:p w:rsidR="00877963" w:rsidRPr="00877963" w:rsidRDefault="00877963" w:rsidP="00C47BE9">
      <w:pPr>
        <w:pStyle w:val="Odstavecseseznamem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Theme="majorHAnsi" w:hAnsiTheme="majorHAnsi"/>
        </w:rPr>
      </w:pPr>
      <w:r w:rsidRPr="00877963">
        <w:rPr>
          <w:rFonts w:asciiTheme="majorHAnsi" w:hAnsiTheme="majorHAnsi"/>
        </w:rPr>
        <w:t>Za pomoci IŘD popsat předepsané suroviny, jejich kvalitu, vlastnosti, případně jejich přípravu pro zadaný technologický proces. Popsat, případně vyhledat a interpretovat, jaké mají mít vlastnosti, parametry a jaké jsou jejich rizika z hlediska ochrany zdraví a bezpečnosti práce.</w:t>
      </w:r>
    </w:p>
    <w:p w:rsidR="00877963" w:rsidRPr="00877963" w:rsidRDefault="00877963" w:rsidP="00C47BE9">
      <w:pPr>
        <w:spacing w:before="120" w:after="120"/>
        <w:ind w:left="360"/>
        <w:jc w:val="both"/>
        <w:rPr>
          <w:rFonts w:asciiTheme="majorHAnsi" w:hAnsiTheme="majorHAnsi"/>
          <w:sz w:val="22"/>
          <w:szCs w:val="22"/>
          <w:u w:val="single"/>
        </w:rPr>
      </w:pPr>
      <w:r w:rsidRPr="00877963">
        <w:rPr>
          <w:rFonts w:asciiTheme="majorHAnsi" w:hAnsiTheme="majorHAnsi"/>
          <w:sz w:val="22"/>
          <w:szCs w:val="22"/>
          <w:u w:val="single"/>
        </w:rPr>
        <w:t>Vedení předepsané výrobní dokumentace (záznamů) (8 hodin):</w:t>
      </w:r>
    </w:p>
    <w:p w:rsidR="00877963" w:rsidRPr="00877963" w:rsidRDefault="00877963" w:rsidP="00C47BE9">
      <w:pPr>
        <w:pStyle w:val="Odstavecseseznamem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Theme="majorHAnsi" w:hAnsiTheme="majorHAnsi"/>
        </w:rPr>
      </w:pPr>
      <w:r w:rsidRPr="00877963">
        <w:rPr>
          <w:rFonts w:asciiTheme="majorHAnsi" w:hAnsiTheme="majorHAnsi"/>
        </w:rPr>
        <w:t>Popsat průběh technologického procesu včetně příslušných zařízení, uvést jeho parametry a podmínky.</w:t>
      </w:r>
    </w:p>
    <w:p w:rsidR="00877963" w:rsidRPr="00877963" w:rsidRDefault="00877963" w:rsidP="00C47BE9">
      <w:pPr>
        <w:pStyle w:val="Odstavecseseznamem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Theme="majorHAnsi" w:hAnsiTheme="majorHAnsi"/>
        </w:rPr>
      </w:pPr>
      <w:r w:rsidRPr="00877963">
        <w:rPr>
          <w:rFonts w:asciiTheme="majorHAnsi" w:hAnsiTheme="majorHAnsi"/>
        </w:rPr>
        <w:t>Zaznamenat v souladu s provozními předpisy údaje o chodu zařízení, dávkování surovin, MOK a zásahů do technologie.</w:t>
      </w:r>
    </w:p>
    <w:p w:rsidR="00877963" w:rsidRPr="00877963" w:rsidRDefault="00877963" w:rsidP="00C47BE9">
      <w:pPr>
        <w:pStyle w:val="Odstavecseseznamem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Theme="majorHAnsi" w:hAnsiTheme="majorHAnsi"/>
        </w:rPr>
      </w:pPr>
      <w:r w:rsidRPr="00877963">
        <w:rPr>
          <w:rFonts w:asciiTheme="majorHAnsi" w:hAnsiTheme="majorHAnsi"/>
        </w:rPr>
        <w:t>Zaznamenat v souladu s provozními předpisy údaje o poruchách a opravách provozních zařízení.</w:t>
      </w:r>
    </w:p>
    <w:p w:rsidR="00877963" w:rsidRPr="00877963" w:rsidRDefault="00877963" w:rsidP="00C47BE9">
      <w:pPr>
        <w:spacing w:before="120" w:after="120"/>
        <w:ind w:left="360"/>
        <w:jc w:val="both"/>
        <w:rPr>
          <w:rFonts w:asciiTheme="majorHAnsi" w:hAnsiTheme="majorHAnsi"/>
          <w:sz w:val="22"/>
          <w:szCs w:val="22"/>
          <w:u w:val="single"/>
        </w:rPr>
      </w:pPr>
      <w:r w:rsidRPr="00877963">
        <w:rPr>
          <w:rFonts w:asciiTheme="majorHAnsi" w:hAnsiTheme="majorHAnsi"/>
          <w:sz w:val="22"/>
          <w:szCs w:val="22"/>
          <w:u w:val="single"/>
        </w:rPr>
        <w:t>Obsluha technologických zařízení v chemické výrobě (13 hodin):</w:t>
      </w:r>
    </w:p>
    <w:p w:rsidR="00877963" w:rsidRPr="00877963" w:rsidRDefault="00877963" w:rsidP="00C47BE9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Theme="majorHAnsi" w:hAnsiTheme="majorHAnsi"/>
        </w:rPr>
      </w:pPr>
      <w:r w:rsidRPr="00877963">
        <w:rPr>
          <w:rFonts w:asciiTheme="majorHAnsi" w:hAnsiTheme="majorHAnsi"/>
        </w:rPr>
        <w:t>Popsat základní úkony při nájezdu, plynulém chodu a odstavení (řízeném i neřízeném) technologie. Charakterizovat důležitost a provázanost jednotlivých úkonů v návaznosti na kvantitu a kvalitu finálního produktu.</w:t>
      </w:r>
    </w:p>
    <w:p w:rsidR="00877963" w:rsidRPr="00877963" w:rsidRDefault="00877963" w:rsidP="00C47BE9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Theme="majorHAnsi" w:hAnsiTheme="majorHAnsi"/>
        </w:rPr>
      </w:pPr>
      <w:r w:rsidRPr="00877963">
        <w:rPr>
          <w:rFonts w:asciiTheme="majorHAnsi" w:hAnsiTheme="majorHAnsi"/>
        </w:rPr>
        <w:t>Ukázat soulad mezi pracovním postupem a postupem popsaným v IŘD.</w:t>
      </w:r>
    </w:p>
    <w:p w:rsidR="00877963" w:rsidRPr="00877963" w:rsidRDefault="00877963" w:rsidP="00C47BE9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Theme="majorHAnsi" w:hAnsiTheme="majorHAnsi"/>
        </w:rPr>
      </w:pPr>
      <w:r w:rsidRPr="00877963">
        <w:rPr>
          <w:rFonts w:asciiTheme="majorHAnsi" w:hAnsiTheme="majorHAnsi"/>
        </w:rPr>
        <w:t>Popsat možné zásahy při mimořádných situacích (od havarijního stavu, přes výkyv v kvalitě po poruchu zařízení).</w:t>
      </w:r>
    </w:p>
    <w:p w:rsidR="00877963" w:rsidRPr="00877963" w:rsidRDefault="00877963" w:rsidP="00C47BE9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Theme="majorHAnsi" w:hAnsiTheme="majorHAnsi"/>
        </w:rPr>
      </w:pPr>
      <w:r w:rsidRPr="00877963">
        <w:rPr>
          <w:rFonts w:asciiTheme="majorHAnsi" w:hAnsiTheme="majorHAnsi"/>
        </w:rPr>
        <w:t>Dodržet při obsluze a provozu stroje či zařízení používaného při technologických operacích bezpečnostní a požární předpisy (včetně orientace v příslušné IŘD).</w:t>
      </w:r>
    </w:p>
    <w:p w:rsidR="00877963" w:rsidRPr="00877963" w:rsidRDefault="00877963" w:rsidP="00C47BE9">
      <w:pPr>
        <w:spacing w:before="120" w:after="120"/>
        <w:ind w:left="360"/>
        <w:jc w:val="both"/>
        <w:rPr>
          <w:rFonts w:asciiTheme="majorHAnsi" w:hAnsiTheme="majorHAnsi"/>
          <w:sz w:val="22"/>
          <w:szCs w:val="22"/>
          <w:u w:val="single"/>
        </w:rPr>
      </w:pPr>
      <w:r w:rsidRPr="00877963">
        <w:rPr>
          <w:rFonts w:asciiTheme="majorHAnsi" w:hAnsiTheme="majorHAnsi"/>
          <w:sz w:val="22"/>
          <w:szCs w:val="22"/>
          <w:u w:val="single"/>
        </w:rPr>
        <w:t>Dodržování BOZP, hygieny práce, PO a ochrany ŽP (5 hodin):</w:t>
      </w:r>
    </w:p>
    <w:p w:rsidR="00877963" w:rsidRPr="00877963" w:rsidRDefault="00877963" w:rsidP="00C47BE9">
      <w:pPr>
        <w:pStyle w:val="Odstavecseseznamem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Theme="majorHAnsi" w:hAnsiTheme="majorHAnsi"/>
        </w:rPr>
      </w:pPr>
      <w:r w:rsidRPr="00877963">
        <w:rPr>
          <w:rFonts w:asciiTheme="majorHAnsi" w:hAnsiTheme="majorHAnsi"/>
        </w:rPr>
        <w:t>Dodržovat zásady bezpečné práce s chemickými látkami (surovinami) a zařízením, včetně používání vhodných OOPP.</w:t>
      </w:r>
    </w:p>
    <w:p w:rsidR="00877963" w:rsidRPr="00877963" w:rsidRDefault="00877963" w:rsidP="00C47BE9">
      <w:pPr>
        <w:pStyle w:val="Odstavecseseznamem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Theme="majorHAnsi" w:hAnsiTheme="majorHAnsi"/>
        </w:rPr>
      </w:pPr>
      <w:r w:rsidRPr="00877963">
        <w:rPr>
          <w:rFonts w:asciiTheme="majorHAnsi" w:hAnsiTheme="majorHAnsi"/>
        </w:rPr>
        <w:t>Dodržovat hygienické předpisy.</w:t>
      </w:r>
    </w:p>
    <w:p w:rsidR="00877963" w:rsidRPr="00877963" w:rsidRDefault="00877963" w:rsidP="00C47BE9">
      <w:pPr>
        <w:pStyle w:val="Odstavecseseznamem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Theme="majorHAnsi" w:hAnsiTheme="majorHAnsi"/>
        </w:rPr>
      </w:pPr>
      <w:r w:rsidRPr="00877963">
        <w:rPr>
          <w:rFonts w:asciiTheme="majorHAnsi" w:hAnsiTheme="majorHAnsi"/>
        </w:rPr>
        <w:lastRenderedPageBreak/>
        <w:t>Orientovat se v hlavních zásadách práce v systému environmentálního řízení, posoudit možné negativní vlivy provozu na životní prostředí při nedodržení technologických postupů.</w:t>
      </w:r>
    </w:p>
    <w:p w:rsidR="00877963" w:rsidRPr="00877963" w:rsidRDefault="00877963" w:rsidP="00C47BE9">
      <w:pPr>
        <w:pStyle w:val="Odstavecseseznamem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Theme="majorHAnsi" w:hAnsiTheme="majorHAnsi"/>
        </w:rPr>
      </w:pPr>
      <w:r w:rsidRPr="00877963">
        <w:rPr>
          <w:rFonts w:asciiTheme="majorHAnsi" w:hAnsiTheme="majorHAnsi"/>
        </w:rPr>
        <w:t>Dodržovat IŘD BOZP (bezpečnost a ochrana zdraví při práci) a požární ochrany, dodržovat zásady práce v zavedeném systému řízení bezpečnosti a ochrany zdraví při práci.</w:t>
      </w:r>
    </w:p>
    <w:p w:rsidR="00877963" w:rsidRPr="00877963" w:rsidRDefault="00877963" w:rsidP="00C47BE9">
      <w:pPr>
        <w:spacing w:before="120" w:after="120"/>
        <w:ind w:left="360"/>
        <w:jc w:val="both"/>
        <w:rPr>
          <w:rFonts w:asciiTheme="majorHAnsi" w:hAnsiTheme="majorHAnsi"/>
          <w:sz w:val="22"/>
          <w:szCs w:val="22"/>
          <w:u w:val="single"/>
        </w:rPr>
      </w:pPr>
      <w:r w:rsidRPr="00877963">
        <w:rPr>
          <w:rFonts w:asciiTheme="majorHAnsi" w:hAnsiTheme="majorHAnsi"/>
          <w:sz w:val="22"/>
          <w:szCs w:val="22"/>
          <w:u w:val="single"/>
        </w:rPr>
        <w:t>Exkurze na jiných výrobnách v areálu Lovochemie, a.s. (20 hodin)</w:t>
      </w:r>
    </w:p>
    <w:p w:rsidR="00877963" w:rsidRPr="00877963" w:rsidRDefault="00877963" w:rsidP="00C47BE9">
      <w:pPr>
        <w:pStyle w:val="Odstavecseseznamem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Theme="majorHAnsi" w:hAnsiTheme="majorHAnsi"/>
        </w:rPr>
      </w:pPr>
      <w:r w:rsidRPr="00877963">
        <w:rPr>
          <w:rFonts w:asciiTheme="majorHAnsi" w:hAnsiTheme="majorHAnsi"/>
        </w:rPr>
        <w:t>Součástí praktické výuky bude exkurze s podrobnějším výkladem ohledně výrobní technologie, dálkového řídicího systému, nakládání se surovinami a skladování produktů, na výrobnách KD, LAV III, LV, UGL, v případě zájmu i menších výrobnách typu DAM, listových hnojiv či AdBlue, energetiky nebo VH.</w:t>
      </w:r>
    </w:p>
    <w:p w:rsidR="009F5DA2" w:rsidRPr="00877963" w:rsidRDefault="009F5DA2" w:rsidP="00C47BE9">
      <w:pPr>
        <w:spacing w:before="120" w:after="120"/>
        <w:jc w:val="both"/>
        <w:rPr>
          <w:rFonts w:asciiTheme="majorHAnsi" w:hAnsiTheme="majorHAnsi"/>
          <w:sz w:val="22"/>
          <w:szCs w:val="22"/>
        </w:rPr>
      </w:pPr>
    </w:p>
    <w:sectPr w:rsidR="009F5DA2" w:rsidRPr="00877963" w:rsidSect="00195C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19A" w:rsidRDefault="001A119A" w:rsidP="002B7822">
      <w:r>
        <w:separator/>
      </w:r>
    </w:p>
  </w:endnote>
  <w:endnote w:type="continuationSeparator" w:id="0">
    <w:p w:rsidR="001A119A" w:rsidRDefault="001A119A" w:rsidP="002B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963" w:rsidRDefault="0087796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963" w:rsidRDefault="0087796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963" w:rsidRDefault="008779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19A" w:rsidRDefault="001A119A" w:rsidP="002B7822">
      <w:r>
        <w:separator/>
      </w:r>
    </w:p>
  </w:footnote>
  <w:footnote w:type="continuationSeparator" w:id="0">
    <w:p w:rsidR="001A119A" w:rsidRDefault="001A119A" w:rsidP="002B7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963" w:rsidRDefault="0087796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963" w:rsidRPr="00B24F30" w:rsidRDefault="00877963" w:rsidP="002B7822">
    <w:pPr>
      <w:pStyle w:val="Zhlav"/>
      <w:tabs>
        <w:tab w:val="clear" w:pos="9072"/>
        <w:tab w:val="left" w:pos="-851"/>
        <w:tab w:val="left" w:pos="7020"/>
        <w:tab w:val="left" w:pos="7080"/>
        <w:tab w:val="left" w:pos="7788"/>
        <w:tab w:val="left" w:pos="8496"/>
      </w:tabs>
      <w:rPr>
        <w:sz w:val="22"/>
        <w:szCs w:val="22"/>
      </w:rPr>
    </w:pPr>
    <w:r>
      <w:rPr>
        <w:noProof/>
        <w:sz w:val="22"/>
        <w:szCs w:val="2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-6350</wp:posOffset>
          </wp:positionV>
          <wp:extent cx="2343785" cy="379730"/>
          <wp:effectExtent l="19050" t="0" r="0" b="0"/>
          <wp:wrapTight wrapText="bothSides">
            <wp:wrapPolygon edited="0">
              <wp:start x="-176" y="0"/>
              <wp:lineTo x="-176" y="20589"/>
              <wp:lineTo x="21594" y="20589"/>
              <wp:lineTo x="21594" y="0"/>
              <wp:lineTo x="-176" y="0"/>
            </wp:wrapPolygon>
          </wp:wrapTight>
          <wp:docPr id="1" name="Obrázek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785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2"/>
        <w:szCs w:val="22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29845</wp:posOffset>
          </wp:positionV>
          <wp:extent cx="1112520" cy="135255"/>
          <wp:effectExtent l="19050" t="0" r="0" b="0"/>
          <wp:wrapTight wrapText="bothSides">
            <wp:wrapPolygon edited="0">
              <wp:start x="-370" y="0"/>
              <wp:lineTo x="-370" y="18254"/>
              <wp:lineTo x="21452" y="18254"/>
              <wp:lineTo x="21452" y="0"/>
              <wp:lineTo x="-370" y="0"/>
            </wp:wrapPolygon>
          </wp:wrapTight>
          <wp:docPr id="2" name="Obrázek 2" descr="logo_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www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35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7963" w:rsidRPr="00B24F30" w:rsidRDefault="00877963" w:rsidP="002B7822">
    <w:pPr>
      <w:pStyle w:val="Zhlav"/>
      <w:tabs>
        <w:tab w:val="clear" w:pos="9072"/>
        <w:tab w:val="left" w:pos="7020"/>
        <w:tab w:val="left" w:pos="7080"/>
        <w:tab w:val="left" w:pos="7788"/>
        <w:tab w:val="left" w:pos="8496"/>
        <w:tab w:val="left" w:pos="9204"/>
      </w:tabs>
      <w:rPr>
        <w:sz w:val="22"/>
        <w:szCs w:val="22"/>
      </w:rPr>
    </w:pPr>
  </w:p>
  <w:p w:rsidR="00877963" w:rsidRPr="00B24F30" w:rsidRDefault="00877963" w:rsidP="002B7822">
    <w:pPr>
      <w:pStyle w:val="Zhlav"/>
      <w:tabs>
        <w:tab w:val="clear" w:pos="9072"/>
        <w:tab w:val="left" w:pos="7020"/>
        <w:tab w:val="left" w:pos="7080"/>
        <w:tab w:val="left" w:pos="7788"/>
        <w:tab w:val="left" w:pos="8496"/>
        <w:tab w:val="left" w:pos="9204"/>
      </w:tabs>
      <w:rPr>
        <w:sz w:val="22"/>
        <w:szCs w:val="22"/>
      </w:rPr>
    </w:pPr>
  </w:p>
  <w:p w:rsidR="00877963" w:rsidRPr="00B24F30" w:rsidRDefault="00877963" w:rsidP="002B7822">
    <w:pPr>
      <w:jc w:val="right"/>
      <w:rPr>
        <w:color w:val="00AEC7"/>
        <w:sz w:val="22"/>
        <w:szCs w:val="22"/>
      </w:rPr>
    </w:pPr>
    <w:r w:rsidRPr="00B24F30">
      <w:rPr>
        <w:color w:val="00AEC7"/>
        <w:sz w:val="22"/>
        <w:szCs w:val="22"/>
      </w:rPr>
      <w:t xml:space="preserve"> </w:t>
    </w:r>
    <w:r w:rsidRPr="00B24F30">
      <w:rPr>
        <w:color w:val="00AEC7"/>
        <w:sz w:val="22"/>
        <w:szCs w:val="22"/>
      </w:rPr>
      <w:fldChar w:fldCharType="begin"/>
    </w:r>
    <w:r w:rsidRPr="00B24F30">
      <w:rPr>
        <w:color w:val="00AEC7"/>
        <w:sz w:val="22"/>
        <w:szCs w:val="22"/>
      </w:rPr>
      <w:instrText xml:space="preserve"> PAGE </w:instrText>
    </w:r>
    <w:r w:rsidRPr="00B24F30">
      <w:rPr>
        <w:color w:val="00AEC7"/>
        <w:sz w:val="22"/>
        <w:szCs w:val="22"/>
      </w:rPr>
      <w:fldChar w:fldCharType="separate"/>
    </w:r>
    <w:r w:rsidR="00290481">
      <w:rPr>
        <w:noProof/>
        <w:color w:val="00AEC7"/>
        <w:sz w:val="22"/>
        <w:szCs w:val="22"/>
      </w:rPr>
      <w:t>2</w:t>
    </w:r>
    <w:r w:rsidRPr="00B24F30">
      <w:rPr>
        <w:color w:val="00AEC7"/>
        <w:sz w:val="22"/>
        <w:szCs w:val="22"/>
      </w:rPr>
      <w:fldChar w:fldCharType="end"/>
    </w:r>
    <w:r w:rsidRPr="00B24F30">
      <w:rPr>
        <w:color w:val="00AEC7"/>
        <w:sz w:val="22"/>
        <w:szCs w:val="22"/>
      </w:rPr>
      <w:t>/</w:t>
    </w:r>
    <w:r w:rsidRPr="00B24F30">
      <w:rPr>
        <w:color w:val="00AEC7"/>
        <w:sz w:val="22"/>
        <w:szCs w:val="22"/>
      </w:rPr>
      <w:fldChar w:fldCharType="begin"/>
    </w:r>
    <w:r w:rsidRPr="00B24F30">
      <w:rPr>
        <w:color w:val="00AEC7"/>
        <w:sz w:val="22"/>
        <w:szCs w:val="22"/>
      </w:rPr>
      <w:instrText xml:space="preserve"> NUMPAGES  </w:instrText>
    </w:r>
    <w:r w:rsidRPr="00B24F30">
      <w:rPr>
        <w:color w:val="00AEC7"/>
        <w:sz w:val="22"/>
        <w:szCs w:val="22"/>
      </w:rPr>
      <w:fldChar w:fldCharType="separate"/>
    </w:r>
    <w:r w:rsidR="00290481">
      <w:rPr>
        <w:noProof/>
        <w:color w:val="00AEC7"/>
        <w:sz w:val="22"/>
        <w:szCs w:val="22"/>
      </w:rPr>
      <w:t>3</w:t>
    </w:r>
    <w:r w:rsidRPr="00B24F30">
      <w:rPr>
        <w:color w:val="00AEC7"/>
        <w:sz w:val="22"/>
        <w:szCs w:val="22"/>
      </w:rPr>
      <w:fldChar w:fldCharType="end"/>
    </w:r>
  </w:p>
  <w:p w:rsidR="00877963" w:rsidRPr="002B7822" w:rsidRDefault="00877963" w:rsidP="002B7822">
    <w:pPr>
      <w:spacing w:line="276" w:lineRule="auto"/>
      <w:rPr>
        <w:rFonts w:ascii="Garamond" w:hAnsi="Garamond"/>
        <w:b/>
        <w:bCs/>
        <w:sz w:val="22"/>
        <w:szCs w:val="22"/>
      </w:rPr>
    </w:pPr>
    <w:r>
      <w:rPr>
        <w:rFonts w:ascii="Garamond" w:hAnsi="Garamond"/>
        <w:b/>
        <w:bCs/>
        <w:sz w:val="22"/>
        <w:szCs w:val="22"/>
      </w:rPr>
      <w:t>PŘÍLOHA Č. 1 KE SMLOUVĚ</w:t>
    </w:r>
    <w:r w:rsidRPr="00A1250F">
      <w:rPr>
        <w:rFonts w:ascii="Garamond" w:hAnsi="Garamond"/>
        <w:b/>
        <w:bCs/>
        <w:sz w:val="22"/>
        <w:szCs w:val="22"/>
      </w:rPr>
      <w:t xml:space="preserve"> O ZAJIŠTĚNÍ REALIZACE</w:t>
    </w:r>
    <w:r>
      <w:rPr>
        <w:rFonts w:ascii="Garamond" w:hAnsi="Garamond"/>
        <w:b/>
        <w:bCs/>
        <w:sz w:val="22"/>
        <w:szCs w:val="22"/>
      </w:rPr>
      <w:t xml:space="preserve"> </w:t>
    </w:r>
    <w:r w:rsidRPr="00A1250F">
      <w:rPr>
        <w:rFonts w:ascii="Garamond" w:hAnsi="Garamond"/>
        <w:b/>
        <w:bCs/>
        <w:sz w:val="22"/>
        <w:szCs w:val="22"/>
      </w:rPr>
      <w:t>REKVALIFIKAČNÍHO KURZU</w:t>
    </w:r>
    <w:r>
      <w:rPr>
        <w:rFonts w:ascii="Garamond" w:hAnsi="Garamond"/>
        <w:b/>
        <w:bCs/>
        <w:sz w:val="22"/>
        <w:szCs w:val="22"/>
      </w:rPr>
      <w:t xml:space="preserve"> </w:t>
    </w:r>
    <w:r w:rsidRPr="00A1250F">
      <w:rPr>
        <w:rFonts w:ascii="Garamond" w:hAnsi="Garamond"/>
        <w:b/>
        <w:bCs/>
        <w:sz w:val="22"/>
        <w:szCs w:val="22"/>
      </w:rPr>
      <w:t>„</w:t>
    </w:r>
    <w:r>
      <w:rPr>
        <w:rFonts w:ascii="Garamond" w:hAnsi="Garamond"/>
        <w:b/>
        <w:bCs/>
        <w:sz w:val="22"/>
        <w:szCs w:val="22"/>
      </w:rPr>
      <w:t>CHEMIK PRO OBSLUHU ZAŘÍZENÍ</w:t>
    </w:r>
    <w:r w:rsidRPr="00A1250F">
      <w:rPr>
        <w:rFonts w:ascii="Garamond" w:hAnsi="Garamond"/>
        <w:b/>
        <w:bCs/>
        <w:sz w:val="22"/>
        <w:szCs w:val="22"/>
      </w:rPr>
      <w:t>“</w:t>
    </w:r>
    <w:r>
      <w:rPr>
        <w:rFonts w:ascii="Garamond" w:hAnsi="Garamond"/>
        <w:b/>
        <w:bCs/>
        <w:sz w:val="22"/>
        <w:szCs w:val="22"/>
      </w:rPr>
      <w:t xml:space="preserve"> – SPECIFIKACE KURZU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963" w:rsidRDefault="0087796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2A3C"/>
    <w:multiLevelType w:val="hybridMultilevel"/>
    <w:tmpl w:val="1092E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B17F9"/>
    <w:multiLevelType w:val="multilevel"/>
    <w:tmpl w:val="FCD40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7C06176"/>
    <w:multiLevelType w:val="hybridMultilevel"/>
    <w:tmpl w:val="336AB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76CC7"/>
    <w:multiLevelType w:val="hybridMultilevel"/>
    <w:tmpl w:val="D7BE2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A08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23E4D8C"/>
    <w:multiLevelType w:val="hybridMultilevel"/>
    <w:tmpl w:val="CC8CC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21529"/>
    <w:multiLevelType w:val="hybridMultilevel"/>
    <w:tmpl w:val="D1BA8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82F2D"/>
    <w:multiLevelType w:val="hybridMultilevel"/>
    <w:tmpl w:val="404CF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D6729"/>
    <w:multiLevelType w:val="hybridMultilevel"/>
    <w:tmpl w:val="59C0A7FE"/>
    <w:lvl w:ilvl="0" w:tplc="379A9D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74E0B"/>
    <w:multiLevelType w:val="hybridMultilevel"/>
    <w:tmpl w:val="428EC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C0C1C"/>
    <w:multiLevelType w:val="hybridMultilevel"/>
    <w:tmpl w:val="AA503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F4836"/>
    <w:multiLevelType w:val="hybridMultilevel"/>
    <w:tmpl w:val="2624A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C60FC"/>
    <w:multiLevelType w:val="hybridMultilevel"/>
    <w:tmpl w:val="C04EE93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822"/>
    <w:rsid w:val="00027107"/>
    <w:rsid w:val="00041FE7"/>
    <w:rsid w:val="00123A7C"/>
    <w:rsid w:val="00195CC8"/>
    <w:rsid w:val="001A119A"/>
    <w:rsid w:val="00290481"/>
    <w:rsid w:val="00296E7D"/>
    <w:rsid w:val="002B7822"/>
    <w:rsid w:val="00341919"/>
    <w:rsid w:val="003C0124"/>
    <w:rsid w:val="003F6F31"/>
    <w:rsid w:val="00417BDB"/>
    <w:rsid w:val="00487881"/>
    <w:rsid w:val="004A4C35"/>
    <w:rsid w:val="004E4B50"/>
    <w:rsid w:val="005441CB"/>
    <w:rsid w:val="00666508"/>
    <w:rsid w:val="00681B4D"/>
    <w:rsid w:val="00707EB0"/>
    <w:rsid w:val="007F6F0B"/>
    <w:rsid w:val="00877963"/>
    <w:rsid w:val="008E58FA"/>
    <w:rsid w:val="009301BE"/>
    <w:rsid w:val="00937917"/>
    <w:rsid w:val="00946656"/>
    <w:rsid w:val="009E0AD3"/>
    <w:rsid w:val="009F5DA2"/>
    <w:rsid w:val="00A10395"/>
    <w:rsid w:val="00A700C2"/>
    <w:rsid w:val="00A733AC"/>
    <w:rsid w:val="00A74B29"/>
    <w:rsid w:val="00A846B2"/>
    <w:rsid w:val="00B37037"/>
    <w:rsid w:val="00B83DED"/>
    <w:rsid w:val="00BC2DA2"/>
    <w:rsid w:val="00C00D40"/>
    <w:rsid w:val="00C47BE9"/>
    <w:rsid w:val="00C56FE8"/>
    <w:rsid w:val="00EC61E5"/>
    <w:rsid w:val="00ED75D0"/>
    <w:rsid w:val="00F272FC"/>
    <w:rsid w:val="00F71BE1"/>
    <w:rsid w:val="00F8042B"/>
    <w:rsid w:val="00FC4F08"/>
    <w:rsid w:val="00F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AD1FDA-DC49-4D40-BC99-CDA69961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782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78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822"/>
    <w:rPr>
      <w:rFonts w:ascii="Arial" w:eastAsia="Times New Roman" w:hAnsi="Arial" w:cs="Arial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2B78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B7822"/>
    <w:rPr>
      <w:rFonts w:ascii="Arial" w:eastAsia="Times New Roman" w:hAnsi="Arial" w:cs="Arial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9F5DA2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733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33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33AC"/>
    <w:rPr>
      <w:rFonts w:ascii="Arial" w:eastAsia="Times New Roman" w:hAnsi="Arial" w:cs="Arial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33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33A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33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3A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022AC-633D-464A-B3C3-AC7D9DA0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Lovochemie, a.s.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Segečová</dc:creator>
  <cp:lastModifiedBy>Štráchalová Jiřina</cp:lastModifiedBy>
  <cp:revision>2</cp:revision>
  <dcterms:created xsi:type="dcterms:W3CDTF">2017-09-27T13:29:00Z</dcterms:created>
  <dcterms:modified xsi:type="dcterms:W3CDTF">2017-09-27T13:29:00Z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-660046505</vt:i4>
  </property>
  <property fmtid="{D5CDD505-2E9C-101B-9397-08002B2CF9AE}" pid="3" name="_NewReviewCycle">
    <vt:lpwstr/>
  </property>
  <property fmtid="{D5CDD505-2E9C-101B-9397-08002B2CF9AE}" pid="4" name="_EmailSubject">
    <vt:lpwstr>Návrh smlouvy </vt:lpwstr>
  </property>
  <property fmtid="{D5CDD505-2E9C-101B-9397-08002B2CF9AE}" pid="5" name="_AuthorEmail">
    <vt:lpwstr>Michal.Kurka@lovochemie.cz</vt:lpwstr>
  </property>
  <property fmtid="{D5CDD505-2E9C-101B-9397-08002B2CF9AE}" pid="6" name="_AuthorEmailDisplayName">
    <vt:lpwstr>Kurka Michal</vt:lpwstr>
  </property>
  <property fmtid="{D5CDD505-2E9C-101B-9397-08002B2CF9AE}" pid="7" name="_PreviousAdHocReviewCycleID">
    <vt:i4>164518618</vt:i4>
  </property>
  <property fmtid="{D5CDD505-2E9C-101B-9397-08002B2CF9AE}" pid="8" name="_ReviewingToolsShownOnce">
    <vt:lpwstr/>
  </property>
</Properties>
</file>