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6426" w14:textId="77777777" w:rsidR="004954DD" w:rsidRDefault="004954DD">
      <w:pPr>
        <w:spacing w:line="1" w:lineRule="exact"/>
      </w:pPr>
    </w:p>
    <w:p w14:paraId="1ECF0350" w14:textId="77777777" w:rsidR="004954DD" w:rsidRDefault="004324A5">
      <w:pPr>
        <w:pStyle w:val="Bodytext10"/>
        <w:framePr w:wrap="none" w:vAnchor="page" w:hAnchor="page" w:x="1688" w:y="2591"/>
        <w:spacing w:after="0" w:line="240" w:lineRule="auto"/>
        <w:ind w:left="5440"/>
      </w:pPr>
      <w:r>
        <w:t>Č.j.: MK 18095/2026 OVV</w:t>
      </w:r>
    </w:p>
    <w:p w14:paraId="06BED122" w14:textId="77777777" w:rsidR="004954DD" w:rsidRDefault="004324A5">
      <w:pPr>
        <w:pStyle w:val="Bodytext10"/>
        <w:framePr w:w="8770" w:h="11515" w:hRule="exact" w:wrap="none" w:vAnchor="page" w:hAnchor="page" w:x="1688" w:y="3407"/>
        <w:spacing w:after="460" w:line="305" w:lineRule="auto"/>
        <w:jc w:val="center"/>
        <w:rPr>
          <w:sz w:val="22"/>
          <w:szCs w:val="22"/>
        </w:rPr>
      </w:pPr>
      <w:r>
        <w:rPr>
          <w:b/>
          <w:bCs/>
          <w:sz w:val="22"/>
          <w:szCs w:val="22"/>
        </w:rPr>
        <w:t>Dodatek č. 11 ke smlouvě 58/2023/0VV</w:t>
      </w:r>
    </w:p>
    <w:p w14:paraId="6169BA40" w14:textId="77777777" w:rsidR="004954DD" w:rsidRDefault="004324A5">
      <w:pPr>
        <w:pStyle w:val="Bodytext10"/>
        <w:framePr w:w="8770" w:h="11515" w:hRule="exact" w:wrap="none" w:vAnchor="page" w:hAnchor="page" w:x="1688" w:y="3407"/>
        <w:spacing w:after="520" w:line="254" w:lineRule="auto"/>
        <w:rPr>
          <w:sz w:val="22"/>
          <w:szCs w:val="22"/>
        </w:rPr>
      </w:pPr>
      <w:r>
        <w:rPr>
          <w:b/>
          <w:bCs/>
          <w:sz w:val="22"/>
          <w:szCs w:val="22"/>
        </w:rPr>
        <w:t>o poskytnutí účelové podpory výzkumu a vývoje na řešení programového projektu uzavřený podle § 9 zákona č. 130/2002 Sb., o podpoře výzkumu, experimentálního vývoje a inovací z veřejných prostředků a o změně některých souvisejících zákonů (zákon o podpoře výzkumu a vývoje, experimentálního vývoje a inovací)</w:t>
      </w:r>
    </w:p>
    <w:p w14:paraId="301B0C3B" w14:textId="77777777" w:rsidR="004954DD" w:rsidRDefault="004324A5">
      <w:pPr>
        <w:pStyle w:val="Heading110"/>
        <w:framePr w:w="8770" w:h="11515" w:hRule="exact" w:wrap="none" w:vAnchor="page" w:hAnchor="page" w:x="1688" w:y="3407"/>
        <w:spacing w:after="40" w:line="305" w:lineRule="auto"/>
      </w:pPr>
      <w:bookmarkStart w:id="0" w:name="bookmark2"/>
      <w:r>
        <w:t>Smluvní strany:</w:t>
      </w:r>
      <w:bookmarkEnd w:id="0"/>
    </w:p>
    <w:p w14:paraId="18B10B41" w14:textId="77777777" w:rsidR="004954DD" w:rsidRDefault="004324A5">
      <w:pPr>
        <w:pStyle w:val="Heading110"/>
        <w:framePr w:w="8770" w:h="11515" w:hRule="exact" w:wrap="none" w:vAnchor="page" w:hAnchor="page" w:x="1688" w:y="3407"/>
        <w:numPr>
          <w:ilvl w:val="0"/>
          <w:numId w:val="1"/>
        </w:numPr>
        <w:tabs>
          <w:tab w:val="left" w:pos="336"/>
        </w:tabs>
        <w:spacing w:after="0" w:line="336" w:lineRule="auto"/>
        <w:rPr>
          <w:sz w:val="20"/>
          <w:szCs w:val="20"/>
        </w:rPr>
      </w:pPr>
      <w:bookmarkStart w:id="1" w:name="bookmark3"/>
      <w:bookmarkStart w:id="2" w:name="bookmark0"/>
      <w:bookmarkStart w:id="3" w:name="bookmark1"/>
      <w:bookmarkStart w:id="4" w:name="bookmark4"/>
      <w:bookmarkEnd w:id="1"/>
      <w:r>
        <w:rPr>
          <w:b w:val="0"/>
          <w:bCs w:val="0"/>
          <w:sz w:val="20"/>
          <w:szCs w:val="20"/>
        </w:rPr>
        <w:t xml:space="preserve">Poskytovatel: </w:t>
      </w:r>
      <w:r>
        <w:t xml:space="preserve">Česká republika - Ministerstvo kultury - </w:t>
      </w:r>
      <w:r>
        <w:rPr>
          <w:b w:val="0"/>
          <w:bCs w:val="0"/>
          <w:sz w:val="20"/>
          <w:szCs w:val="20"/>
        </w:rPr>
        <w:t>organizační složka státu</w:t>
      </w:r>
      <w:bookmarkEnd w:id="2"/>
      <w:bookmarkEnd w:id="3"/>
      <w:bookmarkEnd w:id="4"/>
    </w:p>
    <w:p w14:paraId="5B096B98" w14:textId="77777777" w:rsidR="004954DD" w:rsidRDefault="004324A5">
      <w:pPr>
        <w:pStyle w:val="Bodytext10"/>
        <w:framePr w:w="8770" w:h="11515" w:hRule="exact" w:wrap="none" w:vAnchor="page" w:hAnchor="page" w:x="1688" w:y="3407"/>
        <w:spacing w:after="0" w:line="336" w:lineRule="auto"/>
        <w:ind w:firstLine="340"/>
      </w:pPr>
      <w:r>
        <w:t>Adresa: Maltézské nám. 1, 118 11 Praha 1</w:t>
      </w:r>
    </w:p>
    <w:p w14:paraId="13717BCA" w14:textId="77777777" w:rsidR="004954DD" w:rsidRDefault="004324A5">
      <w:pPr>
        <w:pStyle w:val="Bodytext10"/>
        <w:framePr w:w="8770" w:h="11515" w:hRule="exact" w:wrap="none" w:vAnchor="page" w:hAnchor="page" w:x="1688" w:y="3407"/>
        <w:spacing w:after="0" w:line="336" w:lineRule="auto"/>
        <w:ind w:firstLine="340"/>
      </w:pPr>
      <w:r>
        <w:t>IČO: 00023671</w:t>
      </w:r>
    </w:p>
    <w:p w14:paraId="03A6B87F" w14:textId="77777777" w:rsidR="004954DD" w:rsidRDefault="004324A5">
      <w:pPr>
        <w:pStyle w:val="Bodytext10"/>
        <w:framePr w:w="8770" w:h="11515" w:hRule="exact" w:wrap="none" w:vAnchor="page" w:hAnchor="page" w:x="1688" w:y="3407"/>
        <w:spacing w:after="0" w:line="336" w:lineRule="auto"/>
        <w:ind w:firstLine="340"/>
      </w:pPr>
      <w:r>
        <w:t xml:space="preserve">Zastoupen: </w:t>
      </w:r>
      <w:r>
        <w:rPr>
          <w:b/>
          <w:bCs/>
          <w:sz w:val="22"/>
          <w:szCs w:val="22"/>
        </w:rPr>
        <w:t xml:space="preserve">Oto Klempířem, </w:t>
      </w:r>
      <w:r>
        <w:t>ministrem kultury</w:t>
      </w:r>
    </w:p>
    <w:p w14:paraId="2E0097E3" w14:textId="77777777" w:rsidR="004954DD" w:rsidRDefault="004324A5">
      <w:pPr>
        <w:pStyle w:val="Bodytext10"/>
        <w:framePr w:w="8770" w:h="11515" w:hRule="exact" w:wrap="none" w:vAnchor="page" w:hAnchor="page" w:x="1688" w:y="3407"/>
        <w:spacing w:after="300" w:line="336" w:lineRule="auto"/>
        <w:ind w:firstLine="340"/>
      </w:pPr>
      <w:r>
        <w:t>(dále jen „poskytovatel“)</w:t>
      </w:r>
    </w:p>
    <w:p w14:paraId="67CF9855" w14:textId="77777777" w:rsidR="004954DD" w:rsidRDefault="004324A5">
      <w:pPr>
        <w:pStyle w:val="Bodytext10"/>
        <w:framePr w:w="8770" w:h="11515" w:hRule="exact" w:wrap="none" w:vAnchor="page" w:hAnchor="page" w:x="1688" w:y="3407"/>
        <w:numPr>
          <w:ilvl w:val="0"/>
          <w:numId w:val="1"/>
        </w:numPr>
        <w:tabs>
          <w:tab w:val="left" w:pos="344"/>
        </w:tabs>
        <w:spacing w:after="0" w:line="336" w:lineRule="auto"/>
        <w:rPr>
          <w:sz w:val="22"/>
          <w:szCs w:val="22"/>
        </w:rPr>
      </w:pPr>
      <w:bookmarkStart w:id="5" w:name="bookmark5"/>
      <w:bookmarkEnd w:id="5"/>
      <w:r>
        <w:t xml:space="preserve">Příjemce-koordinátor: </w:t>
      </w:r>
      <w:r>
        <w:rPr>
          <w:b/>
          <w:bCs/>
          <w:sz w:val="22"/>
          <w:szCs w:val="22"/>
        </w:rPr>
        <w:t>Národní muzeum</w:t>
      </w:r>
    </w:p>
    <w:p w14:paraId="2213EFEA" w14:textId="77777777" w:rsidR="004954DD" w:rsidRDefault="004324A5">
      <w:pPr>
        <w:pStyle w:val="Bodytext10"/>
        <w:framePr w:w="8770" w:h="11515" w:hRule="exact" w:wrap="none" w:vAnchor="page" w:hAnchor="page" w:x="1688" w:y="3407"/>
        <w:spacing w:after="0" w:line="336" w:lineRule="auto"/>
        <w:ind w:firstLine="340"/>
      </w:pPr>
      <w:r>
        <w:t>Právní forma: státní příspěvková organizace</w:t>
      </w:r>
    </w:p>
    <w:p w14:paraId="71E7A139" w14:textId="77777777" w:rsidR="004954DD" w:rsidRDefault="004324A5">
      <w:pPr>
        <w:pStyle w:val="Bodytext10"/>
        <w:framePr w:w="8770" w:h="11515" w:hRule="exact" w:wrap="none" w:vAnchor="page" w:hAnchor="page" w:x="1688" w:y="3407"/>
        <w:spacing w:after="0" w:line="336" w:lineRule="auto"/>
        <w:ind w:firstLine="340"/>
      </w:pPr>
      <w:r>
        <w:t>Adresa: Václavské náměstí 68, 115 79 Praha 1</w:t>
      </w:r>
    </w:p>
    <w:p w14:paraId="5E20F0E8" w14:textId="77777777" w:rsidR="004954DD" w:rsidRDefault="004324A5">
      <w:pPr>
        <w:pStyle w:val="Bodytext10"/>
        <w:framePr w:w="8770" w:h="11515" w:hRule="exact" w:wrap="none" w:vAnchor="page" w:hAnchor="page" w:x="1688" w:y="3407"/>
        <w:spacing w:after="0" w:line="336" w:lineRule="auto"/>
        <w:ind w:firstLine="340"/>
      </w:pPr>
      <w:r>
        <w:t>IČO: 00023272</w:t>
      </w:r>
    </w:p>
    <w:p w14:paraId="30C6CF05" w14:textId="77777777" w:rsidR="004954DD" w:rsidRDefault="004324A5">
      <w:pPr>
        <w:pStyle w:val="Bodytext10"/>
        <w:framePr w:w="8770" w:h="11515" w:hRule="exact" w:wrap="none" w:vAnchor="page" w:hAnchor="page" w:x="1688" w:y="3407"/>
        <w:spacing w:after="0" w:line="336" w:lineRule="auto"/>
        <w:ind w:left="340" w:firstLine="20"/>
      </w:pPr>
      <w:r>
        <w:t xml:space="preserve">Zastoupen: </w:t>
      </w:r>
      <w:r>
        <w:rPr>
          <w:b/>
          <w:bCs/>
          <w:sz w:val="22"/>
          <w:szCs w:val="22"/>
        </w:rPr>
        <w:t xml:space="preserve">Mgr. Martinem Sekerou, Ph.D., </w:t>
      </w:r>
      <w:r>
        <w:t>statutárním zástupcem generálního ředitele</w:t>
      </w:r>
    </w:p>
    <w:p w14:paraId="5600CB61" w14:textId="77777777" w:rsidR="004954DD" w:rsidRDefault="004324A5">
      <w:pPr>
        <w:pStyle w:val="Bodytext10"/>
        <w:framePr w:w="8770" w:h="11515" w:hRule="exact" w:wrap="none" w:vAnchor="page" w:hAnchor="page" w:x="1688" w:y="3407"/>
        <w:spacing w:after="300" w:line="336" w:lineRule="auto"/>
        <w:ind w:firstLine="340"/>
      </w:pPr>
      <w:r>
        <w:t>(dále jen „příjemce-koordinátor“)</w:t>
      </w:r>
    </w:p>
    <w:p w14:paraId="77873CE6" w14:textId="77777777" w:rsidR="004954DD" w:rsidRDefault="004324A5">
      <w:pPr>
        <w:pStyle w:val="Bodytext10"/>
        <w:framePr w:w="8770" w:h="11515" w:hRule="exact" w:wrap="none" w:vAnchor="page" w:hAnchor="page" w:x="1688" w:y="3407"/>
        <w:numPr>
          <w:ilvl w:val="0"/>
          <w:numId w:val="1"/>
        </w:numPr>
        <w:tabs>
          <w:tab w:val="left" w:pos="344"/>
        </w:tabs>
        <w:spacing w:after="0" w:line="336" w:lineRule="auto"/>
        <w:rPr>
          <w:sz w:val="22"/>
          <w:szCs w:val="22"/>
        </w:rPr>
      </w:pPr>
      <w:bookmarkStart w:id="6" w:name="bookmark6"/>
      <w:bookmarkEnd w:id="6"/>
      <w:r>
        <w:t xml:space="preserve">Příjemce: </w:t>
      </w:r>
      <w:r>
        <w:rPr>
          <w:b/>
          <w:bCs/>
          <w:sz w:val="22"/>
          <w:szCs w:val="22"/>
        </w:rPr>
        <w:t>Národní památkový ústav</w:t>
      </w:r>
    </w:p>
    <w:p w14:paraId="1A383CA4" w14:textId="77777777" w:rsidR="004954DD" w:rsidRDefault="004324A5">
      <w:pPr>
        <w:pStyle w:val="Bodytext10"/>
        <w:framePr w:w="8770" w:h="11515" w:hRule="exact" w:wrap="none" w:vAnchor="page" w:hAnchor="page" w:x="1688" w:y="3407"/>
        <w:spacing w:after="0" w:line="336" w:lineRule="auto"/>
        <w:ind w:firstLine="340"/>
      </w:pPr>
      <w:r>
        <w:t>Právní forma: státní příspěvková organizace</w:t>
      </w:r>
    </w:p>
    <w:p w14:paraId="7A7B276E" w14:textId="77777777" w:rsidR="004954DD" w:rsidRDefault="004324A5">
      <w:pPr>
        <w:pStyle w:val="Bodytext10"/>
        <w:framePr w:w="8770" w:h="11515" w:hRule="exact" w:wrap="none" w:vAnchor="page" w:hAnchor="page" w:x="1688" w:y="3407"/>
        <w:spacing w:after="0" w:line="336" w:lineRule="auto"/>
        <w:ind w:firstLine="340"/>
      </w:pPr>
      <w:r>
        <w:t>Adresa: Valdštejnské náměstí 162/3, 118 01 Praha 1</w:t>
      </w:r>
    </w:p>
    <w:p w14:paraId="61A4AE94" w14:textId="77777777" w:rsidR="004954DD" w:rsidRDefault="004324A5">
      <w:pPr>
        <w:pStyle w:val="Bodytext10"/>
        <w:framePr w:w="8770" w:h="11515" w:hRule="exact" w:wrap="none" w:vAnchor="page" w:hAnchor="page" w:x="1688" w:y="3407"/>
        <w:spacing w:after="0" w:line="336" w:lineRule="auto"/>
        <w:ind w:firstLine="340"/>
      </w:pPr>
      <w:r>
        <w:t>IČO: 75032333</w:t>
      </w:r>
    </w:p>
    <w:p w14:paraId="05CA5B48" w14:textId="77777777" w:rsidR="004954DD" w:rsidRDefault="004324A5">
      <w:pPr>
        <w:pStyle w:val="Bodytext10"/>
        <w:framePr w:w="8770" w:h="11515" w:hRule="exact" w:wrap="none" w:vAnchor="page" w:hAnchor="page" w:x="1688" w:y="3407"/>
        <w:spacing w:after="0" w:line="336" w:lineRule="auto"/>
        <w:ind w:firstLine="340"/>
      </w:pPr>
      <w:r>
        <w:t xml:space="preserve">Zastoupen: </w:t>
      </w:r>
      <w:r>
        <w:rPr>
          <w:b/>
          <w:bCs/>
          <w:sz w:val="22"/>
          <w:szCs w:val="22"/>
        </w:rPr>
        <w:t xml:space="preserve">Ing. arch. Naděždou </w:t>
      </w:r>
      <w:proofErr w:type="spellStart"/>
      <w:r>
        <w:rPr>
          <w:b/>
          <w:bCs/>
          <w:sz w:val="22"/>
          <w:szCs w:val="22"/>
        </w:rPr>
        <w:t>Goryczkovou</w:t>
      </w:r>
      <w:proofErr w:type="spellEnd"/>
      <w:r>
        <w:rPr>
          <w:b/>
          <w:bCs/>
          <w:sz w:val="22"/>
          <w:szCs w:val="22"/>
        </w:rPr>
        <w:t xml:space="preserve">, </w:t>
      </w:r>
      <w:r>
        <w:t>generální ředitelkou</w:t>
      </w:r>
    </w:p>
    <w:p w14:paraId="3F1C81C5" w14:textId="77777777" w:rsidR="004954DD" w:rsidRDefault="004324A5">
      <w:pPr>
        <w:pStyle w:val="Bodytext10"/>
        <w:framePr w:w="8770" w:h="11515" w:hRule="exact" w:wrap="none" w:vAnchor="page" w:hAnchor="page" w:x="1688" w:y="3407"/>
        <w:spacing w:after="300" w:line="336" w:lineRule="auto"/>
        <w:ind w:firstLine="340"/>
      </w:pPr>
      <w:r>
        <w:t>(dále jen „příjemce“)</w:t>
      </w:r>
    </w:p>
    <w:p w14:paraId="43AB2747" w14:textId="77777777" w:rsidR="004954DD" w:rsidRDefault="004324A5">
      <w:pPr>
        <w:pStyle w:val="Heading110"/>
        <w:framePr w:w="8770" w:h="11515" w:hRule="exact" w:wrap="none" w:vAnchor="page" w:hAnchor="page" w:x="1688" w:y="3407"/>
        <w:numPr>
          <w:ilvl w:val="0"/>
          <w:numId w:val="1"/>
        </w:numPr>
        <w:tabs>
          <w:tab w:val="left" w:pos="349"/>
        </w:tabs>
        <w:spacing w:after="0" w:line="336" w:lineRule="auto"/>
      </w:pPr>
      <w:bookmarkStart w:id="7" w:name="bookmark9"/>
      <w:bookmarkStart w:id="8" w:name="bookmark10"/>
      <w:bookmarkStart w:id="9" w:name="bookmark7"/>
      <w:bookmarkStart w:id="10" w:name="bookmark8"/>
      <w:bookmarkEnd w:id="7"/>
      <w:r>
        <w:rPr>
          <w:b w:val="0"/>
          <w:bCs w:val="0"/>
          <w:sz w:val="20"/>
          <w:szCs w:val="20"/>
        </w:rPr>
        <w:t xml:space="preserve">Příjemce: </w:t>
      </w:r>
      <w:r>
        <w:t>Národní knihovna České republiky</w:t>
      </w:r>
      <w:bookmarkEnd w:id="8"/>
      <w:bookmarkEnd w:id="9"/>
      <w:bookmarkEnd w:id="10"/>
    </w:p>
    <w:p w14:paraId="180E97ED" w14:textId="77777777" w:rsidR="004954DD" w:rsidRDefault="004324A5">
      <w:pPr>
        <w:pStyle w:val="Bodytext10"/>
        <w:framePr w:w="8770" w:h="11515" w:hRule="exact" w:wrap="none" w:vAnchor="page" w:hAnchor="page" w:x="1688" w:y="3407"/>
        <w:spacing w:after="0" w:line="336" w:lineRule="auto"/>
        <w:ind w:firstLine="340"/>
      </w:pPr>
      <w:r>
        <w:t>Právní forma: státní příspěvková organizace</w:t>
      </w:r>
    </w:p>
    <w:p w14:paraId="02E71D5E" w14:textId="77777777" w:rsidR="004954DD" w:rsidRDefault="004324A5">
      <w:pPr>
        <w:pStyle w:val="Bodytext10"/>
        <w:framePr w:w="8770" w:h="11515" w:hRule="exact" w:wrap="none" w:vAnchor="page" w:hAnchor="page" w:x="1688" w:y="3407"/>
        <w:spacing w:after="0" w:line="336" w:lineRule="auto"/>
        <w:ind w:firstLine="340"/>
      </w:pPr>
      <w:r>
        <w:t>Adresa: Klementinum 190, 110 00 Praha 1</w:t>
      </w:r>
    </w:p>
    <w:p w14:paraId="775E5073" w14:textId="77777777" w:rsidR="004954DD" w:rsidRDefault="004324A5">
      <w:pPr>
        <w:pStyle w:val="Bodytext10"/>
        <w:framePr w:w="8770" w:h="11515" w:hRule="exact" w:wrap="none" w:vAnchor="page" w:hAnchor="page" w:x="1688" w:y="3407"/>
        <w:spacing w:after="0" w:line="336" w:lineRule="auto"/>
        <w:ind w:firstLine="340"/>
      </w:pPr>
      <w:r>
        <w:t>IČO: 00023221</w:t>
      </w:r>
    </w:p>
    <w:p w14:paraId="7841398C" w14:textId="77777777" w:rsidR="004954DD" w:rsidRDefault="004324A5">
      <w:pPr>
        <w:pStyle w:val="Bodytext10"/>
        <w:framePr w:w="8770" w:h="11515" w:hRule="exact" w:wrap="none" w:vAnchor="page" w:hAnchor="page" w:x="1688" w:y="3407"/>
        <w:spacing w:after="0" w:line="336" w:lineRule="auto"/>
        <w:ind w:firstLine="340"/>
      </w:pPr>
      <w:r>
        <w:t xml:space="preserve">Zastoupen: </w:t>
      </w:r>
      <w:r>
        <w:rPr>
          <w:b/>
          <w:bCs/>
          <w:sz w:val="22"/>
          <w:szCs w:val="22"/>
        </w:rPr>
        <w:t xml:space="preserve">Mgr. Tomášem Foltýnem, </w:t>
      </w:r>
      <w:r>
        <w:t>generálním ředitelem</w:t>
      </w:r>
    </w:p>
    <w:p w14:paraId="7949A4AB" w14:textId="77777777" w:rsidR="004954DD" w:rsidRDefault="004324A5">
      <w:pPr>
        <w:pStyle w:val="Bodytext10"/>
        <w:framePr w:w="8770" w:h="11515" w:hRule="exact" w:wrap="none" w:vAnchor="page" w:hAnchor="page" w:x="1688" w:y="3407"/>
        <w:spacing w:after="0" w:line="336" w:lineRule="auto"/>
        <w:ind w:firstLine="340"/>
      </w:pPr>
      <w:r>
        <w:t>(dále jen „příjemce“)</w:t>
      </w:r>
    </w:p>
    <w:p w14:paraId="193F3B38"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29CF9A01" w14:textId="77777777" w:rsidR="004954DD" w:rsidRDefault="004954DD">
      <w:pPr>
        <w:spacing w:line="1" w:lineRule="exact"/>
      </w:pPr>
    </w:p>
    <w:p w14:paraId="1C53D6DB" w14:textId="77777777" w:rsidR="004954DD" w:rsidRDefault="004324A5">
      <w:pPr>
        <w:pStyle w:val="Heading110"/>
        <w:framePr w:w="8798" w:h="1934" w:hRule="exact" w:wrap="none" w:vAnchor="page" w:hAnchor="page" w:x="1674" w:y="1439"/>
        <w:numPr>
          <w:ilvl w:val="0"/>
          <w:numId w:val="1"/>
        </w:numPr>
        <w:tabs>
          <w:tab w:val="left" w:pos="339"/>
        </w:tabs>
        <w:spacing w:after="60" w:line="240" w:lineRule="auto"/>
      </w:pPr>
      <w:bookmarkStart w:id="11" w:name="bookmark13"/>
      <w:bookmarkStart w:id="12" w:name="bookmark11"/>
      <w:bookmarkStart w:id="13" w:name="bookmark12"/>
      <w:bookmarkStart w:id="14" w:name="bookmark14"/>
      <w:bookmarkEnd w:id="11"/>
      <w:r>
        <w:rPr>
          <w:b w:val="0"/>
          <w:bCs w:val="0"/>
          <w:sz w:val="20"/>
          <w:szCs w:val="20"/>
        </w:rPr>
        <w:t xml:space="preserve">Příjemce: </w:t>
      </w:r>
      <w:r>
        <w:t>Knihovna AV ČR, v. v. i.</w:t>
      </w:r>
      <w:bookmarkEnd w:id="12"/>
      <w:bookmarkEnd w:id="13"/>
      <w:bookmarkEnd w:id="14"/>
    </w:p>
    <w:p w14:paraId="576655C4" w14:textId="77777777" w:rsidR="004954DD" w:rsidRDefault="004324A5">
      <w:pPr>
        <w:pStyle w:val="Bodytext10"/>
        <w:framePr w:w="8798" w:h="1934" w:hRule="exact" w:wrap="none" w:vAnchor="page" w:hAnchor="page" w:x="1674" w:y="1439"/>
        <w:spacing w:after="60" w:line="240" w:lineRule="auto"/>
        <w:ind w:firstLine="340"/>
        <w:jc w:val="both"/>
      </w:pPr>
      <w:r>
        <w:t>Právní forma: veřejná výzkumná instituce</w:t>
      </w:r>
    </w:p>
    <w:p w14:paraId="0BF5219D" w14:textId="77777777" w:rsidR="004954DD" w:rsidRDefault="004324A5">
      <w:pPr>
        <w:pStyle w:val="Bodytext10"/>
        <w:framePr w:w="8798" w:h="1934" w:hRule="exact" w:wrap="none" w:vAnchor="page" w:hAnchor="page" w:x="1674" w:y="1439"/>
        <w:spacing w:after="60" w:line="240" w:lineRule="auto"/>
        <w:ind w:firstLine="340"/>
        <w:jc w:val="both"/>
      </w:pPr>
      <w:r>
        <w:t>Adresa: Národní 1009/3, 110 00 Praha 1</w:t>
      </w:r>
    </w:p>
    <w:p w14:paraId="56173C9B" w14:textId="77777777" w:rsidR="004954DD" w:rsidRDefault="004324A5">
      <w:pPr>
        <w:pStyle w:val="Bodytext10"/>
        <w:framePr w:w="8798" w:h="1934" w:hRule="exact" w:wrap="none" w:vAnchor="page" w:hAnchor="page" w:x="1674" w:y="1439"/>
        <w:spacing w:after="60" w:line="240" w:lineRule="auto"/>
        <w:ind w:firstLine="340"/>
        <w:jc w:val="both"/>
      </w:pPr>
      <w:r>
        <w:t>IČO: 67985971</w:t>
      </w:r>
    </w:p>
    <w:p w14:paraId="547CE577" w14:textId="77777777" w:rsidR="004954DD" w:rsidRDefault="004324A5">
      <w:pPr>
        <w:pStyle w:val="Heading110"/>
        <w:framePr w:w="8798" w:h="1934" w:hRule="exact" w:wrap="none" w:vAnchor="page" w:hAnchor="page" w:x="1674" w:y="1439"/>
        <w:spacing w:after="60" w:line="240" w:lineRule="auto"/>
        <w:ind w:firstLine="340"/>
        <w:jc w:val="both"/>
        <w:rPr>
          <w:sz w:val="20"/>
          <w:szCs w:val="20"/>
        </w:rPr>
      </w:pPr>
      <w:bookmarkStart w:id="15" w:name="bookmark15"/>
      <w:bookmarkStart w:id="16" w:name="bookmark16"/>
      <w:bookmarkStart w:id="17" w:name="bookmark17"/>
      <w:r>
        <w:rPr>
          <w:b w:val="0"/>
          <w:bCs w:val="0"/>
          <w:sz w:val="20"/>
          <w:szCs w:val="20"/>
        </w:rPr>
        <w:t xml:space="preserve">Zastoupen: </w:t>
      </w:r>
      <w:r>
        <w:t xml:space="preserve">Ing. Magdalénou </w:t>
      </w:r>
      <w:proofErr w:type="spellStart"/>
      <w:r>
        <w:t>Veckovou</w:t>
      </w:r>
      <w:proofErr w:type="spellEnd"/>
      <w:r>
        <w:t xml:space="preserve">, </w:t>
      </w:r>
      <w:r>
        <w:rPr>
          <w:b w:val="0"/>
          <w:bCs w:val="0"/>
          <w:sz w:val="20"/>
          <w:szCs w:val="20"/>
        </w:rPr>
        <w:t>ředitelkou</w:t>
      </w:r>
      <w:bookmarkEnd w:id="15"/>
      <w:bookmarkEnd w:id="16"/>
      <w:bookmarkEnd w:id="17"/>
    </w:p>
    <w:p w14:paraId="567BFA4B" w14:textId="77777777" w:rsidR="004954DD" w:rsidRDefault="004324A5">
      <w:pPr>
        <w:pStyle w:val="Bodytext10"/>
        <w:framePr w:w="8798" w:h="1934" w:hRule="exact" w:wrap="none" w:vAnchor="page" w:hAnchor="page" w:x="1674" w:y="1439"/>
        <w:spacing w:after="0" w:line="240" w:lineRule="auto"/>
        <w:ind w:firstLine="340"/>
        <w:jc w:val="both"/>
      </w:pPr>
      <w:r>
        <w:t>(dále jen „příjemce“)</w:t>
      </w:r>
    </w:p>
    <w:p w14:paraId="6D3DF6F2" w14:textId="77777777" w:rsidR="004954DD" w:rsidRDefault="004324A5">
      <w:pPr>
        <w:pStyle w:val="Heading110"/>
        <w:framePr w:w="8798" w:h="7541" w:hRule="exact" w:wrap="none" w:vAnchor="page" w:hAnchor="page" w:x="1674" w:y="3733"/>
        <w:numPr>
          <w:ilvl w:val="0"/>
          <w:numId w:val="1"/>
        </w:numPr>
        <w:tabs>
          <w:tab w:val="left" w:pos="344"/>
        </w:tabs>
        <w:spacing w:after="60"/>
      </w:pPr>
      <w:bookmarkStart w:id="18" w:name="bookmark20"/>
      <w:bookmarkStart w:id="19" w:name="bookmark18"/>
      <w:bookmarkStart w:id="20" w:name="bookmark19"/>
      <w:bookmarkStart w:id="21" w:name="bookmark21"/>
      <w:bookmarkEnd w:id="18"/>
      <w:r>
        <w:rPr>
          <w:b w:val="0"/>
          <w:bCs w:val="0"/>
          <w:sz w:val="20"/>
          <w:szCs w:val="20"/>
        </w:rPr>
        <w:t xml:space="preserve">Příjemce: </w:t>
      </w:r>
      <w:r>
        <w:t>Muzeum umění Olomouc, státní příspěvková organizace</w:t>
      </w:r>
      <w:bookmarkEnd w:id="19"/>
      <w:bookmarkEnd w:id="20"/>
      <w:bookmarkEnd w:id="21"/>
    </w:p>
    <w:p w14:paraId="7D378ABC" w14:textId="77777777" w:rsidR="004954DD" w:rsidRDefault="004324A5">
      <w:pPr>
        <w:pStyle w:val="Bodytext10"/>
        <w:framePr w:w="8798" w:h="7541" w:hRule="exact" w:wrap="none" w:vAnchor="page" w:hAnchor="page" w:x="1674" w:y="3733"/>
        <w:spacing w:after="60"/>
        <w:ind w:firstLine="340"/>
        <w:jc w:val="both"/>
      </w:pPr>
      <w:r>
        <w:t>Právní forma: státní příspěvková organizace</w:t>
      </w:r>
    </w:p>
    <w:p w14:paraId="56D252FE" w14:textId="77777777" w:rsidR="004954DD" w:rsidRDefault="004324A5">
      <w:pPr>
        <w:pStyle w:val="Bodytext10"/>
        <w:framePr w:w="8798" w:h="7541" w:hRule="exact" w:wrap="none" w:vAnchor="page" w:hAnchor="page" w:x="1674" w:y="3733"/>
        <w:spacing w:after="60"/>
        <w:ind w:firstLine="340"/>
        <w:jc w:val="both"/>
      </w:pPr>
      <w:r>
        <w:t>Adresa: Denisova 47, 771 11 Olomouc</w:t>
      </w:r>
    </w:p>
    <w:p w14:paraId="5DC6CE7C" w14:textId="77777777" w:rsidR="004954DD" w:rsidRDefault="004324A5">
      <w:pPr>
        <w:pStyle w:val="Bodytext10"/>
        <w:framePr w:w="8798" w:h="7541" w:hRule="exact" w:wrap="none" w:vAnchor="page" w:hAnchor="page" w:x="1674" w:y="3733"/>
        <w:spacing w:after="60"/>
        <w:ind w:firstLine="340"/>
        <w:jc w:val="both"/>
      </w:pPr>
      <w:r>
        <w:t>IČO: 75079950</w:t>
      </w:r>
    </w:p>
    <w:p w14:paraId="2EEC60B0" w14:textId="77777777" w:rsidR="004954DD" w:rsidRDefault="004324A5">
      <w:pPr>
        <w:pStyle w:val="Heading110"/>
        <w:framePr w:w="8798" w:h="7541" w:hRule="exact" w:wrap="none" w:vAnchor="page" w:hAnchor="page" w:x="1674" w:y="3733"/>
        <w:spacing w:after="60"/>
        <w:ind w:firstLine="340"/>
        <w:jc w:val="both"/>
        <w:rPr>
          <w:sz w:val="20"/>
          <w:szCs w:val="20"/>
        </w:rPr>
      </w:pPr>
      <w:bookmarkStart w:id="22" w:name="bookmark22"/>
      <w:bookmarkStart w:id="23" w:name="bookmark23"/>
      <w:bookmarkStart w:id="24" w:name="bookmark24"/>
      <w:r>
        <w:rPr>
          <w:b w:val="0"/>
          <w:bCs w:val="0"/>
          <w:sz w:val="20"/>
          <w:szCs w:val="20"/>
        </w:rPr>
        <w:t xml:space="preserve">Zastoupen: </w:t>
      </w:r>
      <w:r>
        <w:t xml:space="preserve">Mgr. Ondřejem Zatloukalem, </w:t>
      </w:r>
      <w:r>
        <w:rPr>
          <w:b w:val="0"/>
          <w:bCs w:val="0"/>
          <w:sz w:val="20"/>
          <w:szCs w:val="20"/>
        </w:rPr>
        <w:t>ředitelem</w:t>
      </w:r>
      <w:bookmarkEnd w:id="22"/>
      <w:bookmarkEnd w:id="23"/>
      <w:bookmarkEnd w:id="24"/>
    </w:p>
    <w:p w14:paraId="3D45FA28" w14:textId="77777777" w:rsidR="004954DD" w:rsidRDefault="004324A5">
      <w:pPr>
        <w:pStyle w:val="Bodytext10"/>
        <w:framePr w:w="8798" w:h="7541" w:hRule="exact" w:wrap="none" w:vAnchor="page" w:hAnchor="page" w:x="1674" w:y="3733"/>
        <w:spacing w:after="300"/>
        <w:ind w:firstLine="340"/>
        <w:jc w:val="both"/>
      </w:pPr>
      <w:r>
        <w:t>(dále jen „příjemce“)</w:t>
      </w:r>
    </w:p>
    <w:p w14:paraId="409AAF8A" w14:textId="77777777" w:rsidR="004954DD" w:rsidRDefault="004324A5">
      <w:pPr>
        <w:pStyle w:val="Heading110"/>
        <w:framePr w:w="8798" w:h="7541" w:hRule="exact" w:wrap="none" w:vAnchor="page" w:hAnchor="page" w:x="1674" w:y="3733"/>
        <w:spacing w:after="260"/>
        <w:jc w:val="center"/>
      </w:pPr>
      <w:bookmarkStart w:id="25" w:name="bookmark25"/>
      <w:bookmarkStart w:id="26" w:name="bookmark26"/>
      <w:bookmarkStart w:id="27" w:name="bookmark27"/>
      <w:r>
        <w:t>ČI. I.</w:t>
      </w:r>
      <w:bookmarkEnd w:id="25"/>
      <w:bookmarkEnd w:id="26"/>
      <w:bookmarkEnd w:id="27"/>
    </w:p>
    <w:p w14:paraId="094D2744" w14:textId="77777777" w:rsidR="004954DD" w:rsidRDefault="004324A5">
      <w:pPr>
        <w:pStyle w:val="Bodytext10"/>
        <w:framePr w:w="8798" w:h="7541" w:hRule="exact" w:wrap="none" w:vAnchor="page" w:hAnchor="page" w:x="1674" w:y="3733"/>
        <w:spacing w:after="260" w:line="271" w:lineRule="auto"/>
        <w:jc w:val="both"/>
      </w:pPr>
      <w:r>
        <w:t xml:space="preserve">Smluvní strany uzavřely smlouvu č, 58/2023/0VV (dále jen „smlouva“), jejímž předmětem je poskytnutí účelové podpory z Programu aplikovaného výzkumu a vývoje národní a kulturní identity (NAKIIII) - kód programu DH - formou dotace z výdajů státního rozpočtu na výzkum, experimentální vývoj a inovace dle zákona č. 130/2002 Sb., o podpoře výzkumu, experimentálního vývoje a inovací z veřejných prostředků (zákon o podpoře výzkumu a vývoje) (dále jen „podpora“) příjemci-koordinátorovi a příjemcům na řešení projektu </w:t>
      </w:r>
      <w:r>
        <w:rPr>
          <w:b/>
          <w:bCs/>
          <w:sz w:val="22"/>
          <w:szCs w:val="22"/>
        </w:rPr>
        <w:t xml:space="preserve">„Kořeny a plody evropské vědy v českých, moravských a slezských historických knihovních fondech“ </w:t>
      </w:r>
      <w:r>
        <w:t xml:space="preserve">identifikační kód projektu: </w:t>
      </w:r>
      <w:r>
        <w:rPr>
          <w:b/>
          <w:bCs/>
          <w:sz w:val="22"/>
          <w:szCs w:val="22"/>
        </w:rPr>
        <w:t xml:space="preserve">DH23P030VV058 </w:t>
      </w:r>
      <w:r>
        <w:t>(dále jen „projekt“).</w:t>
      </w:r>
    </w:p>
    <w:p w14:paraId="6FE7FEEB" w14:textId="77777777" w:rsidR="004954DD" w:rsidRDefault="004324A5">
      <w:pPr>
        <w:pStyle w:val="Heading110"/>
        <w:framePr w:w="8798" w:h="7541" w:hRule="exact" w:wrap="none" w:vAnchor="page" w:hAnchor="page" w:x="1674" w:y="3733"/>
        <w:spacing w:after="260"/>
        <w:jc w:val="center"/>
      </w:pPr>
      <w:bookmarkStart w:id="28" w:name="bookmark28"/>
      <w:bookmarkStart w:id="29" w:name="bookmark29"/>
      <w:bookmarkStart w:id="30" w:name="bookmark30"/>
      <w:r>
        <w:t>ČI. II.</w:t>
      </w:r>
      <w:bookmarkEnd w:id="28"/>
      <w:bookmarkEnd w:id="29"/>
      <w:bookmarkEnd w:id="30"/>
    </w:p>
    <w:p w14:paraId="322B6573" w14:textId="77777777" w:rsidR="004954DD" w:rsidRDefault="004324A5">
      <w:pPr>
        <w:pStyle w:val="Bodytext10"/>
        <w:framePr w:w="8798" w:h="7541" w:hRule="exact" w:wrap="none" w:vAnchor="page" w:hAnchor="page" w:x="1674" w:y="3733"/>
        <w:spacing w:after="260"/>
        <w:jc w:val="both"/>
      </w:pPr>
      <w:r>
        <w:t xml:space="preserve">Smluvní strany se dohodly na změně smlouvy, </w:t>
      </w:r>
      <w:r>
        <w:rPr>
          <w:u w:val="single"/>
        </w:rPr>
        <w:t>Příloha č. 1, Návrh projektu</w:t>
      </w:r>
      <w:r>
        <w:t xml:space="preserve"> část B.III. Popis projektu, </w:t>
      </w:r>
      <w:r>
        <w:rPr>
          <w:u w:val="single"/>
        </w:rPr>
        <w:t xml:space="preserve">bod 5.1.2. Aplikační výsledku druhu </w:t>
      </w:r>
      <w:proofErr w:type="spellStart"/>
      <w:r>
        <w:rPr>
          <w:u w:val="single"/>
        </w:rPr>
        <w:t>Ekrit,bod</w:t>
      </w:r>
      <w:proofErr w:type="spellEnd"/>
      <w:r>
        <w:rPr>
          <w:u w:val="single"/>
        </w:rPr>
        <w:t xml:space="preserve"> 5.4, Účast všech uchazečů projektu na aplikačních a publikačních výsledcích</w:t>
      </w:r>
      <w:r>
        <w:t xml:space="preserve"> a </w:t>
      </w:r>
      <w:r>
        <w:rPr>
          <w:u w:val="single"/>
        </w:rPr>
        <w:t>bod 9. Fáze projektu v jednotlivých letech</w:t>
      </w:r>
      <w:r>
        <w:t>.</w:t>
      </w:r>
    </w:p>
    <w:p w14:paraId="45DFABCB" w14:textId="77777777" w:rsidR="004954DD" w:rsidRDefault="004324A5">
      <w:pPr>
        <w:pStyle w:val="Heading110"/>
        <w:framePr w:w="8798" w:h="7541" w:hRule="exact" w:wrap="none" w:vAnchor="page" w:hAnchor="page" w:x="1674" w:y="3733"/>
        <w:spacing w:after="260"/>
      </w:pPr>
      <w:bookmarkStart w:id="31" w:name="bookmark33"/>
      <w:r>
        <w:rPr>
          <w:u w:val="single"/>
        </w:rPr>
        <w:t>Přehled změn v Příloze č. 1 - Návrh projektu</w:t>
      </w:r>
      <w:bookmarkEnd w:id="31"/>
    </w:p>
    <w:p w14:paraId="30CE5B5F" w14:textId="77777777" w:rsidR="004954DD" w:rsidRDefault="004324A5">
      <w:pPr>
        <w:pStyle w:val="Heading110"/>
        <w:framePr w:w="8798" w:h="7541" w:hRule="exact" w:wrap="none" w:vAnchor="page" w:hAnchor="page" w:x="1674" w:y="3733"/>
        <w:spacing w:after="0"/>
      </w:pPr>
      <w:bookmarkStart w:id="32" w:name="bookmark31"/>
      <w:bookmarkStart w:id="33" w:name="bookmark32"/>
      <w:bookmarkStart w:id="34" w:name="bookmark34"/>
      <w:r>
        <w:rPr>
          <w:u w:val="single"/>
        </w:rPr>
        <w:t>Příjemce: Národní památkový ústav</w:t>
      </w:r>
      <w:bookmarkEnd w:id="32"/>
      <w:bookmarkEnd w:id="33"/>
      <w:bookmarkEnd w:id="34"/>
    </w:p>
    <w:p w14:paraId="77941011" w14:textId="77777777" w:rsidR="004954DD" w:rsidRDefault="004324A5">
      <w:pPr>
        <w:pStyle w:val="Heading110"/>
        <w:framePr w:w="8798" w:h="662" w:hRule="exact" w:wrap="none" w:vAnchor="page" w:hAnchor="page" w:x="1674" w:y="11519"/>
        <w:spacing w:after="0" w:line="305" w:lineRule="auto"/>
      </w:pPr>
      <w:bookmarkStart w:id="35" w:name="bookmark35"/>
      <w:bookmarkStart w:id="36" w:name="bookmark36"/>
      <w:bookmarkStart w:id="37" w:name="bookmark37"/>
      <w:r>
        <w:t xml:space="preserve">Bod 5.1.2. Aplikační výsledku druhu </w:t>
      </w:r>
      <w:proofErr w:type="spellStart"/>
      <w:r>
        <w:rPr>
          <w:sz w:val="17"/>
          <w:szCs w:val="17"/>
        </w:rPr>
        <w:t>Ekrit</w:t>
      </w:r>
      <w:proofErr w:type="spellEnd"/>
      <w:r>
        <w:rPr>
          <w:sz w:val="17"/>
          <w:szCs w:val="17"/>
        </w:rPr>
        <w:t xml:space="preserve"> </w:t>
      </w:r>
      <w:r>
        <w:t>Původní znění:</w:t>
      </w:r>
      <w:bookmarkEnd w:id="35"/>
      <w:bookmarkEnd w:id="36"/>
      <w:bookmarkEnd w:id="37"/>
    </w:p>
    <w:tbl>
      <w:tblPr>
        <w:tblOverlap w:val="never"/>
        <w:tblW w:w="0" w:type="auto"/>
        <w:tblLayout w:type="fixed"/>
        <w:tblCellMar>
          <w:left w:w="10" w:type="dxa"/>
          <w:right w:w="10" w:type="dxa"/>
        </w:tblCellMar>
        <w:tblLook w:val="04A0" w:firstRow="1" w:lastRow="0" w:firstColumn="1" w:lastColumn="0" w:noHBand="0" w:noVBand="1"/>
      </w:tblPr>
      <w:tblGrid>
        <w:gridCol w:w="5328"/>
        <w:gridCol w:w="3384"/>
      </w:tblGrid>
      <w:tr w:rsidR="004954DD" w14:paraId="41CB0C84" w14:textId="77777777">
        <w:trPr>
          <w:trHeight w:hRule="exact" w:val="595"/>
        </w:trPr>
        <w:tc>
          <w:tcPr>
            <w:tcW w:w="5328" w:type="dxa"/>
            <w:tcBorders>
              <w:top w:val="single" w:sz="4" w:space="0" w:color="auto"/>
              <w:left w:val="single" w:sz="4" w:space="0" w:color="auto"/>
            </w:tcBorders>
            <w:shd w:val="clear" w:color="auto" w:fill="FFFFFF"/>
            <w:vAlign w:val="center"/>
          </w:tcPr>
          <w:p w14:paraId="06396419" w14:textId="77777777" w:rsidR="004954DD" w:rsidRDefault="004324A5">
            <w:pPr>
              <w:pStyle w:val="Other10"/>
              <w:framePr w:w="8712" w:h="3082" w:wrap="none" w:vAnchor="page" w:hAnchor="page" w:x="1722" w:y="12306"/>
              <w:spacing w:after="0" w:line="240" w:lineRule="auto"/>
            </w:pPr>
            <w:r>
              <w:t>písmeno označující druh aplikačního výsledku</w:t>
            </w:r>
          </w:p>
        </w:tc>
        <w:tc>
          <w:tcPr>
            <w:tcW w:w="3384" w:type="dxa"/>
            <w:tcBorders>
              <w:top w:val="single" w:sz="4" w:space="0" w:color="auto"/>
              <w:left w:val="single" w:sz="4" w:space="0" w:color="auto"/>
              <w:right w:val="single" w:sz="4" w:space="0" w:color="auto"/>
            </w:tcBorders>
            <w:shd w:val="clear" w:color="auto" w:fill="FFFFFF"/>
            <w:vAlign w:val="center"/>
          </w:tcPr>
          <w:p w14:paraId="62C1D9BD" w14:textId="77777777" w:rsidR="004954DD" w:rsidRDefault="004324A5">
            <w:pPr>
              <w:pStyle w:val="Other10"/>
              <w:framePr w:w="8712" w:h="3082" w:wrap="none" w:vAnchor="page" w:hAnchor="page" w:x="1722" w:y="12306"/>
              <w:spacing w:after="0" w:line="240" w:lineRule="auto"/>
              <w:rPr>
                <w:sz w:val="17"/>
                <w:szCs w:val="17"/>
              </w:rPr>
            </w:pPr>
            <w:proofErr w:type="spellStart"/>
            <w:r>
              <w:rPr>
                <w:b/>
                <w:bCs/>
                <w:sz w:val="17"/>
                <w:szCs w:val="17"/>
              </w:rPr>
              <w:t>Ekrit</w:t>
            </w:r>
            <w:proofErr w:type="spellEnd"/>
          </w:p>
        </w:tc>
      </w:tr>
      <w:tr w:rsidR="004954DD" w14:paraId="4306B371" w14:textId="77777777">
        <w:trPr>
          <w:trHeight w:hRule="exact" w:val="878"/>
        </w:trPr>
        <w:tc>
          <w:tcPr>
            <w:tcW w:w="5328" w:type="dxa"/>
            <w:tcBorders>
              <w:top w:val="single" w:sz="4" w:space="0" w:color="auto"/>
              <w:left w:val="single" w:sz="4" w:space="0" w:color="auto"/>
            </w:tcBorders>
            <w:shd w:val="clear" w:color="auto" w:fill="FFFFFF"/>
          </w:tcPr>
          <w:p w14:paraId="25ABEA2A" w14:textId="77777777" w:rsidR="004954DD" w:rsidRDefault="004324A5">
            <w:pPr>
              <w:pStyle w:val="Other10"/>
              <w:framePr w:w="8712" w:h="3082" w:wrap="none" w:vAnchor="page" w:hAnchor="page" w:x="1722" w:y="12306"/>
              <w:spacing w:before="80" w:after="0" w:line="240" w:lineRule="auto"/>
            </w:pPr>
            <w:r>
              <w:t>předpokládaný název aplikačního výsledku</w:t>
            </w:r>
          </w:p>
        </w:tc>
        <w:tc>
          <w:tcPr>
            <w:tcW w:w="3384" w:type="dxa"/>
            <w:tcBorders>
              <w:top w:val="single" w:sz="4" w:space="0" w:color="auto"/>
              <w:left w:val="single" w:sz="4" w:space="0" w:color="auto"/>
              <w:right w:val="single" w:sz="4" w:space="0" w:color="auto"/>
            </w:tcBorders>
            <w:shd w:val="clear" w:color="auto" w:fill="FFFFFF"/>
            <w:vAlign w:val="center"/>
          </w:tcPr>
          <w:p w14:paraId="4F43084D" w14:textId="77777777" w:rsidR="004954DD" w:rsidRDefault="004324A5">
            <w:pPr>
              <w:pStyle w:val="Other10"/>
              <w:framePr w:w="8712" w:h="3082" w:wrap="none" w:vAnchor="page" w:hAnchor="page" w:x="1722" w:y="12306"/>
              <w:tabs>
                <w:tab w:val="left" w:pos="1939"/>
              </w:tabs>
              <w:spacing w:after="60" w:line="240" w:lineRule="auto"/>
            </w:pPr>
            <w:r>
              <w:t>Architektura</w:t>
            </w:r>
            <w:r>
              <w:tab/>
              <w:t>v zámeckých</w:t>
            </w:r>
          </w:p>
          <w:p w14:paraId="59A250E8" w14:textId="77777777" w:rsidR="004954DD" w:rsidRDefault="004324A5">
            <w:pPr>
              <w:pStyle w:val="Other10"/>
              <w:framePr w:w="8712" w:h="3082" w:wrap="none" w:vAnchor="page" w:hAnchor="page" w:x="1722" w:y="12306"/>
              <w:spacing w:after="0" w:line="240" w:lineRule="auto"/>
            </w:pPr>
            <w:r>
              <w:t>knihovnách - kniha a skutečnost</w:t>
            </w:r>
          </w:p>
        </w:tc>
      </w:tr>
      <w:tr w:rsidR="004954DD" w14:paraId="3F0E189A" w14:textId="77777777">
        <w:trPr>
          <w:trHeight w:hRule="exact" w:val="1608"/>
        </w:trPr>
        <w:tc>
          <w:tcPr>
            <w:tcW w:w="5328" w:type="dxa"/>
            <w:tcBorders>
              <w:top w:val="single" w:sz="4" w:space="0" w:color="auto"/>
              <w:left w:val="single" w:sz="4" w:space="0" w:color="auto"/>
              <w:bottom w:val="single" w:sz="4" w:space="0" w:color="auto"/>
            </w:tcBorders>
            <w:shd w:val="clear" w:color="auto" w:fill="FFFFFF"/>
          </w:tcPr>
          <w:p w14:paraId="731EC3C0" w14:textId="77777777" w:rsidR="004954DD" w:rsidRDefault="004324A5">
            <w:pPr>
              <w:pStyle w:val="Other10"/>
              <w:framePr w:w="8712" w:h="3082" w:wrap="none" w:vAnchor="page" w:hAnchor="page" w:x="1722" w:y="12306"/>
              <w:spacing w:before="80" w:after="0" w:line="240" w:lineRule="auto"/>
            </w:pPr>
            <w:r>
              <w:t>krátká charakteristika aplikačního výsledku</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bottom"/>
          </w:tcPr>
          <w:p w14:paraId="7E488473" w14:textId="77777777" w:rsidR="004954DD" w:rsidRDefault="004324A5">
            <w:pPr>
              <w:pStyle w:val="Other10"/>
              <w:framePr w:w="8712" w:h="3082" w:wrap="none" w:vAnchor="page" w:hAnchor="page" w:x="1722" w:y="12306"/>
              <w:tabs>
                <w:tab w:val="left" w:pos="1315"/>
                <w:tab w:val="left" w:pos="2923"/>
              </w:tabs>
              <w:spacing w:after="0" w:line="314" w:lineRule="auto"/>
              <w:jc w:val="both"/>
            </w:pPr>
            <w:r>
              <w:t>Výstava ve formě výstavních panelů a trojrozměrných exponátů se zaměří na prezentaci děl zabývajících se dějinami a vývojem</w:t>
            </w:r>
            <w:r>
              <w:tab/>
              <w:t>architektury</w:t>
            </w:r>
            <w:r>
              <w:tab/>
              <w:t>od</w:t>
            </w:r>
          </w:p>
        </w:tc>
      </w:tr>
    </w:tbl>
    <w:p w14:paraId="1AD2AA48"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1EDB59EF" w14:textId="77777777" w:rsidR="004954DD" w:rsidRDefault="004954D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328"/>
        <w:gridCol w:w="3379"/>
      </w:tblGrid>
      <w:tr w:rsidR="004954DD" w14:paraId="13B4BA7A" w14:textId="77777777">
        <w:trPr>
          <w:trHeight w:hRule="exact" w:val="3288"/>
        </w:trPr>
        <w:tc>
          <w:tcPr>
            <w:tcW w:w="5328" w:type="dxa"/>
            <w:tcBorders>
              <w:top w:val="single" w:sz="4" w:space="0" w:color="auto"/>
              <w:left w:val="single" w:sz="4" w:space="0" w:color="auto"/>
            </w:tcBorders>
            <w:shd w:val="clear" w:color="auto" w:fill="FFFFFF"/>
          </w:tcPr>
          <w:p w14:paraId="6015EE21" w14:textId="77777777" w:rsidR="004954DD" w:rsidRDefault="004954DD">
            <w:pPr>
              <w:framePr w:w="8707" w:h="8856" w:wrap="none" w:vAnchor="page" w:hAnchor="page" w:x="1722" w:y="1439"/>
              <w:rPr>
                <w:sz w:val="10"/>
                <w:szCs w:val="10"/>
              </w:rPr>
            </w:pPr>
          </w:p>
        </w:tc>
        <w:tc>
          <w:tcPr>
            <w:tcW w:w="3379" w:type="dxa"/>
            <w:tcBorders>
              <w:top w:val="single" w:sz="4" w:space="0" w:color="auto"/>
              <w:left w:val="single" w:sz="4" w:space="0" w:color="auto"/>
              <w:right w:val="single" w:sz="4" w:space="0" w:color="auto"/>
            </w:tcBorders>
            <w:shd w:val="clear" w:color="auto" w:fill="FFFFFF"/>
          </w:tcPr>
          <w:p w14:paraId="445D4CB1" w14:textId="77777777" w:rsidR="004954DD" w:rsidRDefault="004324A5">
            <w:pPr>
              <w:pStyle w:val="Other10"/>
              <w:framePr w:w="8707" w:h="8856" w:wrap="none" w:vAnchor="page" w:hAnchor="page" w:x="1722" w:y="1439"/>
              <w:tabs>
                <w:tab w:val="left" w:pos="1450"/>
                <w:tab w:val="left" w:pos="2717"/>
              </w:tabs>
              <w:spacing w:after="0" w:line="319" w:lineRule="auto"/>
              <w:jc w:val="both"/>
            </w:pPr>
            <w:r>
              <w:t>starověku do 20. století. Zvláštní důraz bude kladen na díla, která se stala přímým podkladem pro stavební úpravy šlechtických sídel jako např. Hluboká, Žleby či Kynžvart.</w:t>
            </w:r>
            <w:r>
              <w:tab/>
              <w:t>Výstava</w:t>
            </w:r>
            <w:r>
              <w:tab/>
              <w:t>bude</w:t>
            </w:r>
          </w:p>
          <w:p w14:paraId="4A5400EF" w14:textId="77777777" w:rsidR="004954DD" w:rsidRDefault="004324A5">
            <w:pPr>
              <w:pStyle w:val="Other10"/>
              <w:framePr w:w="8707" w:h="8856" w:wrap="none" w:vAnchor="page" w:hAnchor="page" w:x="1722" w:y="1439"/>
              <w:spacing w:after="0" w:line="319" w:lineRule="auto"/>
              <w:jc w:val="both"/>
            </w:pPr>
            <w:r>
              <w:t>uskutečněna v prostorách SZ Hradec nad Moravicí. Součástí výstavy bude i didaktický program pro děti a mládež</w:t>
            </w:r>
          </w:p>
        </w:tc>
      </w:tr>
      <w:tr w:rsidR="004954DD" w14:paraId="380D7BB4" w14:textId="77777777">
        <w:trPr>
          <w:trHeight w:hRule="exact" w:val="576"/>
        </w:trPr>
        <w:tc>
          <w:tcPr>
            <w:tcW w:w="5328" w:type="dxa"/>
            <w:tcBorders>
              <w:top w:val="single" w:sz="4" w:space="0" w:color="auto"/>
              <w:left w:val="single" w:sz="4" w:space="0" w:color="auto"/>
            </w:tcBorders>
            <w:shd w:val="clear" w:color="auto" w:fill="FFFFFF"/>
            <w:vAlign w:val="center"/>
          </w:tcPr>
          <w:p w14:paraId="17629225" w14:textId="77777777" w:rsidR="004954DD" w:rsidRDefault="004324A5">
            <w:pPr>
              <w:pStyle w:val="Other10"/>
              <w:framePr w:w="8707" w:h="8856" w:wrap="none" w:vAnchor="page" w:hAnchor="page" w:x="1722" w:y="1439"/>
              <w:spacing w:after="0" w:line="240" w:lineRule="auto"/>
            </w:pPr>
            <w:r>
              <w:t>předpokládaný rok uplatnění aplikačního výsledku</w:t>
            </w:r>
          </w:p>
        </w:tc>
        <w:tc>
          <w:tcPr>
            <w:tcW w:w="3379" w:type="dxa"/>
            <w:tcBorders>
              <w:top w:val="single" w:sz="4" w:space="0" w:color="auto"/>
              <w:left w:val="single" w:sz="4" w:space="0" w:color="auto"/>
              <w:right w:val="single" w:sz="4" w:space="0" w:color="auto"/>
            </w:tcBorders>
            <w:shd w:val="clear" w:color="auto" w:fill="FFFFFF"/>
            <w:vAlign w:val="center"/>
          </w:tcPr>
          <w:p w14:paraId="3B8D5548" w14:textId="77777777" w:rsidR="004954DD" w:rsidRDefault="004324A5">
            <w:pPr>
              <w:pStyle w:val="Other10"/>
              <w:framePr w:w="8707" w:h="8856" w:wrap="none" w:vAnchor="page" w:hAnchor="page" w:x="1722" w:y="1439"/>
              <w:spacing w:after="0" w:line="240" w:lineRule="auto"/>
              <w:rPr>
                <w:sz w:val="22"/>
                <w:szCs w:val="22"/>
              </w:rPr>
            </w:pPr>
            <w:r>
              <w:rPr>
                <w:b/>
                <w:bCs/>
                <w:sz w:val="22"/>
                <w:szCs w:val="22"/>
              </w:rPr>
              <w:t>2026</w:t>
            </w:r>
          </w:p>
        </w:tc>
      </w:tr>
      <w:tr w:rsidR="004954DD" w14:paraId="778E3382" w14:textId="77777777">
        <w:trPr>
          <w:trHeight w:hRule="exact" w:val="576"/>
        </w:trPr>
        <w:tc>
          <w:tcPr>
            <w:tcW w:w="5328" w:type="dxa"/>
            <w:tcBorders>
              <w:top w:val="single" w:sz="4" w:space="0" w:color="auto"/>
              <w:left w:val="single" w:sz="4" w:space="0" w:color="auto"/>
            </w:tcBorders>
            <w:shd w:val="clear" w:color="auto" w:fill="FFFFFF"/>
            <w:vAlign w:val="center"/>
          </w:tcPr>
          <w:p w14:paraId="784F8C58" w14:textId="77777777" w:rsidR="004954DD" w:rsidRDefault="004324A5">
            <w:pPr>
              <w:pStyle w:val="Other10"/>
              <w:framePr w:w="8707" w:h="8856" w:wrap="none" w:vAnchor="page" w:hAnchor="page" w:x="1722" w:y="1439"/>
              <w:spacing w:after="0" w:line="240" w:lineRule="auto"/>
            </w:pPr>
            <w:r>
              <w:t>předpokládaný počet návštěvníků výstavy</w:t>
            </w:r>
          </w:p>
        </w:tc>
        <w:tc>
          <w:tcPr>
            <w:tcW w:w="3379" w:type="dxa"/>
            <w:tcBorders>
              <w:top w:val="single" w:sz="4" w:space="0" w:color="auto"/>
              <w:left w:val="single" w:sz="4" w:space="0" w:color="auto"/>
              <w:right w:val="single" w:sz="4" w:space="0" w:color="auto"/>
            </w:tcBorders>
            <w:shd w:val="clear" w:color="auto" w:fill="FFFFFF"/>
            <w:vAlign w:val="center"/>
          </w:tcPr>
          <w:p w14:paraId="1EC7F1A6" w14:textId="77777777" w:rsidR="004954DD" w:rsidRDefault="004324A5">
            <w:pPr>
              <w:pStyle w:val="Other10"/>
              <w:framePr w:w="8707" w:h="8856" w:wrap="none" w:vAnchor="page" w:hAnchor="page" w:x="1722" w:y="1439"/>
              <w:spacing w:after="0" w:line="240" w:lineRule="auto"/>
            </w:pPr>
            <w:r>
              <w:t>2000</w:t>
            </w:r>
          </w:p>
        </w:tc>
      </w:tr>
      <w:tr w:rsidR="004954DD" w14:paraId="52EE7232" w14:textId="77777777">
        <w:trPr>
          <w:trHeight w:hRule="exact" w:val="576"/>
        </w:trPr>
        <w:tc>
          <w:tcPr>
            <w:tcW w:w="5328" w:type="dxa"/>
            <w:tcBorders>
              <w:top w:val="single" w:sz="4" w:space="0" w:color="auto"/>
              <w:left w:val="single" w:sz="4" w:space="0" w:color="auto"/>
            </w:tcBorders>
            <w:shd w:val="clear" w:color="auto" w:fill="FFFFFF"/>
            <w:vAlign w:val="center"/>
          </w:tcPr>
          <w:p w14:paraId="255B0A00" w14:textId="77777777" w:rsidR="004954DD" w:rsidRDefault="004324A5">
            <w:pPr>
              <w:pStyle w:val="Other10"/>
              <w:framePr w:w="8707" w:h="8856" w:wrap="none" w:vAnchor="page" w:hAnchor="page" w:x="1722" w:y="1439"/>
              <w:spacing w:after="0" w:line="240" w:lineRule="auto"/>
              <w:rPr>
                <w:sz w:val="22"/>
                <w:szCs w:val="22"/>
              </w:rPr>
            </w:pPr>
            <w:r>
              <w:rPr>
                <w:b/>
                <w:bCs/>
                <w:sz w:val="22"/>
                <w:szCs w:val="22"/>
              </w:rPr>
              <w:t>předpokládaný celkový rozpočet výstavy (v tis. Kč)</w:t>
            </w:r>
          </w:p>
        </w:tc>
        <w:tc>
          <w:tcPr>
            <w:tcW w:w="3379" w:type="dxa"/>
            <w:tcBorders>
              <w:top w:val="single" w:sz="4" w:space="0" w:color="auto"/>
              <w:left w:val="single" w:sz="4" w:space="0" w:color="auto"/>
              <w:right w:val="single" w:sz="4" w:space="0" w:color="auto"/>
            </w:tcBorders>
            <w:shd w:val="clear" w:color="auto" w:fill="FFFFFF"/>
            <w:vAlign w:val="center"/>
          </w:tcPr>
          <w:p w14:paraId="309B5A92" w14:textId="77777777" w:rsidR="004954DD" w:rsidRDefault="004324A5">
            <w:pPr>
              <w:pStyle w:val="Other10"/>
              <w:framePr w:w="8707" w:h="8856" w:wrap="none" w:vAnchor="page" w:hAnchor="page" w:x="1722" w:y="1439"/>
              <w:spacing w:after="0" w:line="240" w:lineRule="auto"/>
            </w:pPr>
            <w:r>
              <w:t>250</w:t>
            </w:r>
          </w:p>
        </w:tc>
      </w:tr>
      <w:tr w:rsidR="004954DD" w14:paraId="6D826263" w14:textId="77777777">
        <w:trPr>
          <w:trHeight w:hRule="exact" w:val="581"/>
        </w:trPr>
        <w:tc>
          <w:tcPr>
            <w:tcW w:w="5328" w:type="dxa"/>
            <w:tcBorders>
              <w:top w:val="single" w:sz="4" w:space="0" w:color="auto"/>
              <w:left w:val="single" w:sz="4" w:space="0" w:color="auto"/>
            </w:tcBorders>
            <w:shd w:val="clear" w:color="auto" w:fill="FFFFFF"/>
            <w:vAlign w:val="center"/>
          </w:tcPr>
          <w:p w14:paraId="209FDC3B" w14:textId="77777777" w:rsidR="004954DD" w:rsidRDefault="004324A5">
            <w:pPr>
              <w:pStyle w:val="Other10"/>
              <w:framePr w:w="8707" w:h="8856" w:wrap="none" w:vAnchor="page" w:hAnchor="page" w:x="1722" w:y="1439"/>
              <w:spacing w:after="0" w:line="240" w:lineRule="auto"/>
            </w:pPr>
            <w:r>
              <w:t>písmeno označující druh výsledku</w:t>
            </w:r>
          </w:p>
        </w:tc>
        <w:tc>
          <w:tcPr>
            <w:tcW w:w="3379" w:type="dxa"/>
            <w:tcBorders>
              <w:top w:val="single" w:sz="4" w:space="0" w:color="auto"/>
              <w:left w:val="single" w:sz="4" w:space="0" w:color="auto"/>
              <w:right w:val="single" w:sz="4" w:space="0" w:color="auto"/>
            </w:tcBorders>
            <w:shd w:val="clear" w:color="auto" w:fill="FFFFFF"/>
            <w:vAlign w:val="center"/>
          </w:tcPr>
          <w:p w14:paraId="2FD084C6" w14:textId="77777777" w:rsidR="004954DD" w:rsidRDefault="004324A5">
            <w:pPr>
              <w:pStyle w:val="Other10"/>
              <w:framePr w:w="8707" w:h="8856" w:wrap="none" w:vAnchor="page" w:hAnchor="page" w:x="1722" w:y="1439"/>
              <w:spacing w:after="0" w:line="240" w:lineRule="auto"/>
              <w:rPr>
                <w:sz w:val="22"/>
                <w:szCs w:val="22"/>
              </w:rPr>
            </w:pPr>
            <w:r>
              <w:rPr>
                <w:b/>
                <w:bCs/>
                <w:sz w:val="22"/>
                <w:szCs w:val="22"/>
              </w:rPr>
              <w:t>B</w:t>
            </w:r>
          </w:p>
        </w:tc>
      </w:tr>
      <w:tr w:rsidR="004954DD" w14:paraId="627E5455" w14:textId="77777777">
        <w:trPr>
          <w:trHeight w:hRule="exact" w:val="874"/>
        </w:trPr>
        <w:tc>
          <w:tcPr>
            <w:tcW w:w="5328" w:type="dxa"/>
            <w:tcBorders>
              <w:top w:val="single" w:sz="4" w:space="0" w:color="auto"/>
              <w:left w:val="single" w:sz="4" w:space="0" w:color="auto"/>
            </w:tcBorders>
            <w:shd w:val="clear" w:color="auto" w:fill="FFFFFF"/>
          </w:tcPr>
          <w:p w14:paraId="3E057497" w14:textId="77777777" w:rsidR="004954DD" w:rsidRDefault="004324A5">
            <w:pPr>
              <w:pStyle w:val="Other10"/>
              <w:framePr w:w="8707" w:h="8856" w:wrap="none" w:vAnchor="page" w:hAnchor="page" w:x="1722" w:y="1439"/>
              <w:spacing w:before="80" w:after="0" w:line="240" w:lineRule="auto"/>
            </w:pPr>
            <w:r>
              <w:t>předpokládaný název výsledku</w:t>
            </w:r>
          </w:p>
        </w:tc>
        <w:tc>
          <w:tcPr>
            <w:tcW w:w="3379" w:type="dxa"/>
            <w:tcBorders>
              <w:top w:val="single" w:sz="4" w:space="0" w:color="auto"/>
              <w:left w:val="single" w:sz="4" w:space="0" w:color="auto"/>
              <w:right w:val="single" w:sz="4" w:space="0" w:color="auto"/>
            </w:tcBorders>
            <w:shd w:val="clear" w:color="auto" w:fill="FFFFFF"/>
            <w:vAlign w:val="center"/>
          </w:tcPr>
          <w:p w14:paraId="72568BCF" w14:textId="77777777" w:rsidR="004954DD" w:rsidRDefault="004324A5">
            <w:pPr>
              <w:pStyle w:val="Other10"/>
              <w:framePr w:w="8707" w:h="8856" w:wrap="none" w:vAnchor="page" w:hAnchor="page" w:x="1722" w:y="1439"/>
              <w:tabs>
                <w:tab w:val="left" w:pos="1939"/>
              </w:tabs>
              <w:spacing w:after="60" w:line="240" w:lineRule="auto"/>
              <w:jc w:val="both"/>
            </w:pPr>
            <w:r>
              <w:t>Architektura</w:t>
            </w:r>
            <w:r>
              <w:tab/>
              <w:t>v zámeckých</w:t>
            </w:r>
          </w:p>
          <w:p w14:paraId="7D3E84EC" w14:textId="77777777" w:rsidR="004954DD" w:rsidRDefault="004324A5">
            <w:pPr>
              <w:pStyle w:val="Other10"/>
              <w:framePr w:w="8707" w:h="8856" w:wrap="none" w:vAnchor="page" w:hAnchor="page" w:x="1722" w:y="1439"/>
              <w:spacing w:after="0" w:line="240" w:lineRule="auto"/>
            </w:pPr>
            <w:r>
              <w:t>knihovnách - kniha a skutečnost</w:t>
            </w:r>
          </w:p>
        </w:tc>
      </w:tr>
      <w:tr w:rsidR="004954DD" w14:paraId="1348C5AB" w14:textId="77777777">
        <w:trPr>
          <w:trHeight w:hRule="exact" w:val="1795"/>
        </w:trPr>
        <w:tc>
          <w:tcPr>
            <w:tcW w:w="5328" w:type="dxa"/>
            <w:tcBorders>
              <w:top w:val="single" w:sz="4" w:space="0" w:color="auto"/>
              <w:left w:val="single" w:sz="4" w:space="0" w:color="auto"/>
            </w:tcBorders>
            <w:shd w:val="clear" w:color="auto" w:fill="FFFFFF"/>
          </w:tcPr>
          <w:p w14:paraId="237631CC" w14:textId="77777777" w:rsidR="004954DD" w:rsidRDefault="004324A5">
            <w:pPr>
              <w:pStyle w:val="Other10"/>
              <w:framePr w:w="8707" w:h="8856" w:wrap="none" w:vAnchor="page" w:hAnchor="page" w:x="1722" w:y="1439"/>
              <w:spacing w:before="80" w:after="0" w:line="240" w:lineRule="auto"/>
            </w:pPr>
            <w:r>
              <w:t>krátká charakteristika výsledku</w:t>
            </w:r>
          </w:p>
        </w:tc>
        <w:tc>
          <w:tcPr>
            <w:tcW w:w="3379" w:type="dxa"/>
            <w:tcBorders>
              <w:top w:val="single" w:sz="4" w:space="0" w:color="auto"/>
              <w:left w:val="single" w:sz="4" w:space="0" w:color="auto"/>
              <w:right w:val="single" w:sz="4" w:space="0" w:color="auto"/>
            </w:tcBorders>
            <w:shd w:val="clear" w:color="auto" w:fill="FFFFFF"/>
            <w:vAlign w:val="center"/>
          </w:tcPr>
          <w:p w14:paraId="08612EB0" w14:textId="77777777" w:rsidR="004954DD" w:rsidRDefault="004324A5">
            <w:pPr>
              <w:pStyle w:val="Other10"/>
              <w:framePr w:w="8707" w:h="8856" w:wrap="none" w:vAnchor="page" w:hAnchor="page" w:x="1722" w:y="1439"/>
              <w:spacing w:after="0" w:line="319" w:lineRule="auto"/>
              <w:jc w:val="both"/>
            </w:pPr>
            <w:r>
              <w:t xml:space="preserve">Kritický katalog stejnojmenné výstavy komentující formou hesel vystavené exponáty z odborného hlediska a v širším historicko- </w:t>
            </w:r>
            <w:proofErr w:type="spellStart"/>
            <w:r>
              <w:t>kultumím</w:t>
            </w:r>
            <w:proofErr w:type="spellEnd"/>
            <w:r>
              <w:t xml:space="preserve"> kontextu.</w:t>
            </w:r>
          </w:p>
        </w:tc>
      </w:tr>
      <w:tr w:rsidR="004954DD" w14:paraId="696A5088" w14:textId="77777777">
        <w:trPr>
          <w:trHeight w:hRule="exact" w:val="590"/>
        </w:trPr>
        <w:tc>
          <w:tcPr>
            <w:tcW w:w="5328" w:type="dxa"/>
            <w:tcBorders>
              <w:top w:val="single" w:sz="4" w:space="0" w:color="auto"/>
              <w:left w:val="single" w:sz="4" w:space="0" w:color="auto"/>
              <w:bottom w:val="single" w:sz="4" w:space="0" w:color="auto"/>
            </w:tcBorders>
            <w:shd w:val="clear" w:color="auto" w:fill="FFFFFF"/>
            <w:vAlign w:val="center"/>
          </w:tcPr>
          <w:p w14:paraId="69D3FFA5" w14:textId="77777777" w:rsidR="004954DD" w:rsidRDefault="004324A5">
            <w:pPr>
              <w:pStyle w:val="Other10"/>
              <w:framePr w:w="8707" w:h="8856" w:wrap="none" w:vAnchor="page" w:hAnchor="page" w:x="1722" w:y="1439"/>
              <w:spacing w:after="0" w:line="240" w:lineRule="auto"/>
            </w:pPr>
            <w:r>
              <w:t>předpokládaný rok uplatnění výsledku</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05034492" w14:textId="77777777" w:rsidR="004954DD" w:rsidRDefault="004954DD">
            <w:pPr>
              <w:framePr w:w="8707" w:h="8856" w:wrap="none" w:vAnchor="page" w:hAnchor="page" w:x="1722" w:y="1439"/>
              <w:rPr>
                <w:sz w:val="10"/>
                <w:szCs w:val="10"/>
              </w:rPr>
            </w:pPr>
          </w:p>
        </w:tc>
      </w:tr>
    </w:tbl>
    <w:p w14:paraId="2EA053CA" w14:textId="77777777" w:rsidR="004954DD" w:rsidRDefault="004324A5">
      <w:pPr>
        <w:pStyle w:val="Tablecaption10"/>
        <w:framePr w:wrap="none" w:vAnchor="page" w:hAnchor="page" w:x="1698" w:y="10352"/>
      </w:pPr>
      <w:r>
        <w:t>Nové znění:</w:t>
      </w:r>
    </w:p>
    <w:tbl>
      <w:tblPr>
        <w:tblOverlap w:val="never"/>
        <w:tblW w:w="0" w:type="auto"/>
        <w:tblLayout w:type="fixed"/>
        <w:tblCellMar>
          <w:left w:w="10" w:type="dxa"/>
          <w:right w:w="10" w:type="dxa"/>
        </w:tblCellMar>
        <w:tblLook w:val="04A0" w:firstRow="1" w:lastRow="0" w:firstColumn="1" w:lastColumn="0" w:noHBand="0" w:noVBand="1"/>
      </w:tblPr>
      <w:tblGrid>
        <w:gridCol w:w="5338"/>
        <w:gridCol w:w="3379"/>
      </w:tblGrid>
      <w:tr w:rsidR="004954DD" w14:paraId="6B00A2F2" w14:textId="77777777">
        <w:trPr>
          <w:trHeight w:hRule="exact" w:val="600"/>
        </w:trPr>
        <w:tc>
          <w:tcPr>
            <w:tcW w:w="5338" w:type="dxa"/>
            <w:tcBorders>
              <w:top w:val="single" w:sz="4" w:space="0" w:color="auto"/>
              <w:left w:val="single" w:sz="4" w:space="0" w:color="auto"/>
            </w:tcBorders>
            <w:shd w:val="clear" w:color="auto" w:fill="FFFFFF"/>
            <w:vAlign w:val="center"/>
          </w:tcPr>
          <w:p w14:paraId="57BB32D0" w14:textId="77777777" w:rsidR="004954DD" w:rsidRDefault="004324A5">
            <w:pPr>
              <w:pStyle w:val="Other10"/>
              <w:framePr w:w="8717" w:h="4613" w:wrap="none" w:vAnchor="page" w:hAnchor="page" w:x="1731" w:y="10823"/>
              <w:spacing w:after="0" w:line="240" w:lineRule="auto"/>
            </w:pPr>
            <w:r>
              <w:t>písmeno označující druh aplikačního výsledku</w:t>
            </w:r>
          </w:p>
        </w:tc>
        <w:tc>
          <w:tcPr>
            <w:tcW w:w="3379" w:type="dxa"/>
            <w:tcBorders>
              <w:top w:val="single" w:sz="4" w:space="0" w:color="auto"/>
              <w:left w:val="single" w:sz="4" w:space="0" w:color="auto"/>
              <w:right w:val="single" w:sz="4" w:space="0" w:color="auto"/>
            </w:tcBorders>
            <w:shd w:val="clear" w:color="auto" w:fill="FFFFFF"/>
            <w:vAlign w:val="center"/>
          </w:tcPr>
          <w:p w14:paraId="43994BE0" w14:textId="77777777" w:rsidR="004954DD" w:rsidRDefault="004324A5">
            <w:pPr>
              <w:pStyle w:val="Other10"/>
              <w:framePr w:w="8717" w:h="4613" w:wrap="none" w:vAnchor="page" w:hAnchor="page" w:x="1731" w:y="10823"/>
              <w:spacing w:after="0" w:line="240" w:lineRule="auto"/>
              <w:jc w:val="both"/>
              <w:rPr>
                <w:sz w:val="17"/>
                <w:szCs w:val="17"/>
              </w:rPr>
            </w:pPr>
            <w:proofErr w:type="spellStart"/>
            <w:r>
              <w:rPr>
                <w:b/>
                <w:bCs/>
                <w:sz w:val="17"/>
                <w:szCs w:val="17"/>
              </w:rPr>
              <w:t>Ekrit</w:t>
            </w:r>
            <w:proofErr w:type="spellEnd"/>
          </w:p>
        </w:tc>
      </w:tr>
      <w:tr w:rsidR="004954DD" w14:paraId="119902E1" w14:textId="77777777">
        <w:trPr>
          <w:trHeight w:hRule="exact" w:val="1186"/>
        </w:trPr>
        <w:tc>
          <w:tcPr>
            <w:tcW w:w="5338" w:type="dxa"/>
            <w:tcBorders>
              <w:top w:val="single" w:sz="4" w:space="0" w:color="auto"/>
              <w:left w:val="single" w:sz="4" w:space="0" w:color="auto"/>
            </w:tcBorders>
            <w:shd w:val="clear" w:color="auto" w:fill="FFFFFF"/>
          </w:tcPr>
          <w:p w14:paraId="1277FE33" w14:textId="77777777" w:rsidR="004954DD" w:rsidRDefault="004324A5">
            <w:pPr>
              <w:pStyle w:val="Other10"/>
              <w:framePr w:w="8717" w:h="4613" w:wrap="none" w:vAnchor="page" w:hAnchor="page" w:x="1731" w:y="10823"/>
              <w:spacing w:before="100" w:after="0" w:line="240" w:lineRule="auto"/>
            </w:pPr>
            <w:r>
              <w:t>předpokládaný název aplikačního výsledku</w:t>
            </w:r>
          </w:p>
        </w:tc>
        <w:tc>
          <w:tcPr>
            <w:tcW w:w="3379" w:type="dxa"/>
            <w:tcBorders>
              <w:top w:val="single" w:sz="4" w:space="0" w:color="auto"/>
              <w:left w:val="single" w:sz="4" w:space="0" w:color="auto"/>
              <w:right w:val="single" w:sz="4" w:space="0" w:color="auto"/>
            </w:tcBorders>
            <w:shd w:val="clear" w:color="auto" w:fill="FFFFFF"/>
            <w:vAlign w:val="center"/>
          </w:tcPr>
          <w:p w14:paraId="205FADBE" w14:textId="77777777" w:rsidR="004954DD" w:rsidRDefault="004324A5">
            <w:pPr>
              <w:pStyle w:val="Other10"/>
              <w:framePr w:w="8717" w:h="4613" w:wrap="none" w:vAnchor="page" w:hAnchor="page" w:x="1731" w:y="10823"/>
              <w:spacing w:after="0" w:line="322" w:lineRule="auto"/>
              <w:jc w:val="both"/>
            </w:pPr>
            <w:r>
              <w:rPr>
                <w:i/>
                <w:iCs/>
              </w:rPr>
              <w:t>Pohodlný středověk: novogotické přestavby a jejich odraz</w:t>
            </w:r>
            <w:r>
              <w:t xml:space="preserve"> v </w:t>
            </w:r>
            <w:r>
              <w:rPr>
                <w:i/>
                <w:iCs/>
              </w:rPr>
              <w:t>zámeckých knihovnách</w:t>
            </w:r>
          </w:p>
        </w:tc>
      </w:tr>
      <w:tr w:rsidR="004954DD" w14:paraId="177ADA49" w14:textId="77777777">
        <w:trPr>
          <w:trHeight w:hRule="exact" w:val="2827"/>
        </w:trPr>
        <w:tc>
          <w:tcPr>
            <w:tcW w:w="5338" w:type="dxa"/>
            <w:tcBorders>
              <w:top w:val="single" w:sz="4" w:space="0" w:color="auto"/>
              <w:left w:val="single" w:sz="4" w:space="0" w:color="auto"/>
              <w:bottom w:val="single" w:sz="4" w:space="0" w:color="auto"/>
            </w:tcBorders>
            <w:shd w:val="clear" w:color="auto" w:fill="FFFFFF"/>
          </w:tcPr>
          <w:p w14:paraId="361035B3" w14:textId="77777777" w:rsidR="004954DD" w:rsidRDefault="004324A5">
            <w:pPr>
              <w:pStyle w:val="Other10"/>
              <w:framePr w:w="8717" w:h="4613" w:wrap="none" w:vAnchor="page" w:hAnchor="page" w:x="1731" w:y="10823"/>
              <w:spacing w:before="80" w:after="0" w:line="240" w:lineRule="auto"/>
            </w:pPr>
            <w:r>
              <w:t>krátká charakteristika aplikačního výsledku</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bottom"/>
          </w:tcPr>
          <w:p w14:paraId="26E8E434" w14:textId="77777777" w:rsidR="004954DD" w:rsidRDefault="004324A5">
            <w:pPr>
              <w:pStyle w:val="Other10"/>
              <w:framePr w:w="8717" w:h="4613" w:wrap="none" w:vAnchor="page" w:hAnchor="page" w:x="1731" w:y="10823"/>
              <w:tabs>
                <w:tab w:val="left" w:pos="1315"/>
              </w:tabs>
              <w:spacing w:after="0" w:line="317" w:lineRule="auto"/>
              <w:jc w:val="both"/>
            </w:pPr>
            <w:r>
              <w:t>Výstava ve formě výstavních panelů a trojrozměrných exponátů se zaměří na prezentaci děl zabývajících se dějinami a vývojem</w:t>
            </w:r>
            <w:r>
              <w:tab/>
              <w:t>architektury od</w:t>
            </w:r>
          </w:p>
          <w:p w14:paraId="4F876001" w14:textId="77777777" w:rsidR="004954DD" w:rsidRDefault="004324A5">
            <w:pPr>
              <w:pStyle w:val="Other10"/>
              <w:framePr w:w="8717" w:h="4613" w:wrap="none" w:vAnchor="page" w:hAnchor="page" w:x="1731" w:y="10823"/>
              <w:spacing w:after="0" w:line="317" w:lineRule="auto"/>
              <w:jc w:val="both"/>
            </w:pPr>
            <w:r>
              <w:t>starověku do 20. století. Zvláštní důraz bude kladen na díla, která se stala přímým podkladem pro stavební úpravy šlechtických sídel</w:t>
            </w:r>
          </w:p>
        </w:tc>
      </w:tr>
    </w:tbl>
    <w:p w14:paraId="5F14E6C7"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3FE64C57" w14:textId="77777777" w:rsidR="004954DD" w:rsidRDefault="004954D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323"/>
        <w:gridCol w:w="3379"/>
      </w:tblGrid>
      <w:tr w:rsidR="004954DD" w14:paraId="3C99ECA0" w14:textId="77777777">
        <w:trPr>
          <w:trHeight w:hRule="exact" w:val="2074"/>
        </w:trPr>
        <w:tc>
          <w:tcPr>
            <w:tcW w:w="5323" w:type="dxa"/>
            <w:tcBorders>
              <w:top w:val="single" w:sz="4" w:space="0" w:color="auto"/>
              <w:left w:val="single" w:sz="4" w:space="0" w:color="auto"/>
            </w:tcBorders>
            <w:shd w:val="clear" w:color="auto" w:fill="FFFFFF"/>
          </w:tcPr>
          <w:p w14:paraId="010B7C9A" w14:textId="77777777" w:rsidR="004954DD" w:rsidRDefault="004954DD">
            <w:pPr>
              <w:framePr w:w="8702" w:h="7958" w:wrap="none" w:vAnchor="page" w:hAnchor="page" w:x="1715" w:y="1439"/>
              <w:rPr>
                <w:sz w:val="10"/>
                <w:szCs w:val="10"/>
              </w:rPr>
            </w:pPr>
          </w:p>
        </w:tc>
        <w:tc>
          <w:tcPr>
            <w:tcW w:w="3379" w:type="dxa"/>
            <w:tcBorders>
              <w:top w:val="single" w:sz="4" w:space="0" w:color="auto"/>
              <w:left w:val="single" w:sz="4" w:space="0" w:color="auto"/>
              <w:right w:val="single" w:sz="4" w:space="0" w:color="auto"/>
            </w:tcBorders>
            <w:shd w:val="clear" w:color="auto" w:fill="FFFFFF"/>
          </w:tcPr>
          <w:p w14:paraId="30B7CF00" w14:textId="0DDBBB29" w:rsidR="004954DD" w:rsidRDefault="004324A5" w:rsidP="00FC4E93">
            <w:pPr>
              <w:pStyle w:val="Other10"/>
              <w:framePr w:w="8702" w:h="7958" w:wrap="none" w:vAnchor="page" w:hAnchor="page" w:x="1715" w:y="1439"/>
              <w:tabs>
                <w:tab w:val="left" w:pos="1440"/>
                <w:tab w:val="left" w:pos="2712"/>
              </w:tabs>
              <w:spacing w:after="0" w:line="319" w:lineRule="auto"/>
            </w:pPr>
            <w:r>
              <w:t>jako např. Hluboká, Žleby či Kynžvart.</w:t>
            </w:r>
            <w:r w:rsidR="00FC4E93">
              <w:t xml:space="preserve"> </w:t>
            </w:r>
            <w:r>
              <w:t>Výstava</w:t>
            </w:r>
            <w:r w:rsidR="00FC4E93">
              <w:t xml:space="preserve"> </w:t>
            </w:r>
            <w:r>
              <w:t>bude</w:t>
            </w:r>
            <w:r w:rsidR="004152DF">
              <w:t xml:space="preserve"> </w:t>
            </w:r>
          </w:p>
          <w:p w14:paraId="168D0F8A" w14:textId="77777777" w:rsidR="004954DD" w:rsidRDefault="004324A5" w:rsidP="00FC4E93">
            <w:pPr>
              <w:pStyle w:val="Other10"/>
              <w:framePr w:w="8702" w:h="7958" w:wrap="none" w:vAnchor="page" w:hAnchor="page" w:x="1715" w:y="1439"/>
              <w:spacing w:after="0" w:line="319" w:lineRule="auto"/>
            </w:pPr>
            <w:r>
              <w:t>uskutečněna v prostorách SZ Hradec nad Moravicí. Součástí výstavy bude i didaktický program pro děti a mládež</w:t>
            </w:r>
          </w:p>
        </w:tc>
      </w:tr>
      <w:tr w:rsidR="004954DD" w14:paraId="20E81BB9" w14:textId="77777777">
        <w:trPr>
          <w:trHeight w:hRule="exact" w:val="581"/>
        </w:trPr>
        <w:tc>
          <w:tcPr>
            <w:tcW w:w="5323" w:type="dxa"/>
            <w:tcBorders>
              <w:top w:val="single" w:sz="4" w:space="0" w:color="auto"/>
              <w:left w:val="single" w:sz="4" w:space="0" w:color="auto"/>
            </w:tcBorders>
            <w:shd w:val="clear" w:color="auto" w:fill="FFFFFF"/>
            <w:vAlign w:val="center"/>
          </w:tcPr>
          <w:p w14:paraId="78177CE4" w14:textId="77777777" w:rsidR="004954DD" w:rsidRDefault="004324A5">
            <w:pPr>
              <w:pStyle w:val="Other10"/>
              <w:framePr w:w="8702" w:h="7958" w:wrap="none" w:vAnchor="page" w:hAnchor="page" w:x="1715" w:y="1439"/>
              <w:spacing w:after="0" w:line="240" w:lineRule="auto"/>
            </w:pPr>
            <w:r>
              <w:t>předpokládaný rok uplatnění aplikačního výsledku</w:t>
            </w:r>
          </w:p>
        </w:tc>
        <w:tc>
          <w:tcPr>
            <w:tcW w:w="3379" w:type="dxa"/>
            <w:tcBorders>
              <w:top w:val="single" w:sz="4" w:space="0" w:color="auto"/>
              <w:left w:val="single" w:sz="4" w:space="0" w:color="auto"/>
              <w:right w:val="single" w:sz="4" w:space="0" w:color="auto"/>
            </w:tcBorders>
            <w:shd w:val="clear" w:color="auto" w:fill="FFFFFF"/>
            <w:vAlign w:val="center"/>
          </w:tcPr>
          <w:p w14:paraId="381F395B" w14:textId="77777777" w:rsidR="004954DD" w:rsidRDefault="004324A5">
            <w:pPr>
              <w:pStyle w:val="Other10"/>
              <w:framePr w:w="8702" w:h="7958" w:wrap="none" w:vAnchor="page" w:hAnchor="page" w:x="1715" w:y="1439"/>
              <w:spacing w:after="0" w:line="240" w:lineRule="auto"/>
              <w:rPr>
                <w:sz w:val="22"/>
                <w:szCs w:val="22"/>
              </w:rPr>
            </w:pPr>
            <w:r>
              <w:rPr>
                <w:b/>
                <w:bCs/>
                <w:sz w:val="22"/>
                <w:szCs w:val="22"/>
              </w:rPr>
              <w:t>2026</w:t>
            </w:r>
          </w:p>
        </w:tc>
      </w:tr>
      <w:tr w:rsidR="004954DD" w14:paraId="7A072912" w14:textId="77777777">
        <w:trPr>
          <w:trHeight w:hRule="exact" w:val="576"/>
        </w:trPr>
        <w:tc>
          <w:tcPr>
            <w:tcW w:w="5323" w:type="dxa"/>
            <w:tcBorders>
              <w:top w:val="single" w:sz="4" w:space="0" w:color="auto"/>
              <w:left w:val="single" w:sz="4" w:space="0" w:color="auto"/>
            </w:tcBorders>
            <w:shd w:val="clear" w:color="auto" w:fill="FFFFFF"/>
            <w:vAlign w:val="center"/>
          </w:tcPr>
          <w:p w14:paraId="037C3C83" w14:textId="77777777" w:rsidR="004954DD" w:rsidRDefault="004324A5">
            <w:pPr>
              <w:pStyle w:val="Other10"/>
              <w:framePr w:w="8702" w:h="7958" w:wrap="none" w:vAnchor="page" w:hAnchor="page" w:x="1715" w:y="1439"/>
              <w:spacing w:after="0" w:line="240" w:lineRule="auto"/>
            </w:pPr>
            <w:r>
              <w:t>předpokládaný počet návštěvníků výstavy</w:t>
            </w:r>
          </w:p>
        </w:tc>
        <w:tc>
          <w:tcPr>
            <w:tcW w:w="3379" w:type="dxa"/>
            <w:tcBorders>
              <w:top w:val="single" w:sz="4" w:space="0" w:color="auto"/>
              <w:left w:val="single" w:sz="4" w:space="0" w:color="auto"/>
              <w:right w:val="single" w:sz="4" w:space="0" w:color="auto"/>
            </w:tcBorders>
            <w:shd w:val="clear" w:color="auto" w:fill="FFFFFF"/>
            <w:vAlign w:val="center"/>
          </w:tcPr>
          <w:p w14:paraId="502A18D3" w14:textId="77777777" w:rsidR="004954DD" w:rsidRDefault="004324A5">
            <w:pPr>
              <w:pStyle w:val="Other10"/>
              <w:framePr w:w="8702" w:h="7958" w:wrap="none" w:vAnchor="page" w:hAnchor="page" w:x="1715" w:y="1439"/>
              <w:spacing w:after="0" w:line="240" w:lineRule="auto"/>
            </w:pPr>
            <w:r>
              <w:t>2000</w:t>
            </w:r>
          </w:p>
        </w:tc>
      </w:tr>
      <w:tr w:rsidR="004954DD" w14:paraId="6F8D79EE" w14:textId="77777777">
        <w:trPr>
          <w:trHeight w:hRule="exact" w:val="576"/>
        </w:trPr>
        <w:tc>
          <w:tcPr>
            <w:tcW w:w="5323" w:type="dxa"/>
            <w:tcBorders>
              <w:top w:val="single" w:sz="4" w:space="0" w:color="auto"/>
              <w:left w:val="single" w:sz="4" w:space="0" w:color="auto"/>
            </w:tcBorders>
            <w:shd w:val="clear" w:color="auto" w:fill="FFFFFF"/>
            <w:vAlign w:val="center"/>
          </w:tcPr>
          <w:p w14:paraId="7FBF903F" w14:textId="77777777" w:rsidR="004954DD" w:rsidRDefault="004324A5">
            <w:pPr>
              <w:pStyle w:val="Other10"/>
              <w:framePr w:w="8702" w:h="7958" w:wrap="none" w:vAnchor="page" w:hAnchor="page" w:x="1715" w:y="1439"/>
              <w:spacing w:after="0" w:line="240" w:lineRule="auto"/>
              <w:rPr>
                <w:sz w:val="22"/>
                <w:szCs w:val="22"/>
              </w:rPr>
            </w:pPr>
            <w:r>
              <w:rPr>
                <w:b/>
                <w:bCs/>
                <w:sz w:val="22"/>
                <w:szCs w:val="22"/>
              </w:rPr>
              <w:t>předpokládaný celkový rozpočet výstavy (v tis. Kč)</w:t>
            </w:r>
          </w:p>
        </w:tc>
        <w:tc>
          <w:tcPr>
            <w:tcW w:w="3379" w:type="dxa"/>
            <w:tcBorders>
              <w:top w:val="single" w:sz="4" w:space="0" w:color="auto"/>
              <w:left w:val="single" w:sz="4" w:space="0" w:color="auto"/>
              <w:right w:val="single" w:sz="4" w:space="0" w:color="auto"/>
            </w:tcBorders>
            <w:shd w:val="clear" w:color="auto" w:fill="FFFFFF"/>
            <w:vAlign w:val="center"/>
          </w:tcPr>
          <w:p w14:paraId="730DB2B3" w14:textId="77777777" w:rsidR="004954DD" w:rsidRDefault="004324A5">
            <w:pPr>
              <w:pStyle w:val="Other10"/>
              <w:framePr w:w="8702" w:h="7958" w:wrap="none" w:vAnchor="page" w:hAnchor="page" w:x="1715" w:y="1439"/>
              <w:spacing w:after="0" w:line="240" w:lineRule="auto"/>
            </w:pPr>
            <w:r>
              <w:t>250</w:t>
            </w:r>
          </w:p>
        </w:tc>
      </w:tr>
      <w:tr w:rsidR="004954DD" w14:paraId="66934697" w14:textId="77777777">
        <w:trPr>
          <w:trHeight w:hRule="exact" w:val="571"/>
        </w:trPr>
        <w:tc>
          <w:tcPr>
            <w:tcW w:w="5323" w:type="dxa"/>
            <w:tcBorders>
              <w:top w:val="single" w:sz="4" w:space="0" w:color="auto"/>
              <w:left w:val="single" w:sz="4" w:space="0" w:color="auto"/>
            </w:tcBorders>
            <w:shd w:val="clear" w:color="auto" w:fill="FFFFFF"/>
            <w:vAlign w:val="center"/>
          </w:tcPr>
          <w:p w14:paraId="218B97DF" w14:textId="77777777" w:rsidR="004954DD" w:rsidRDefault="004324A5">
            <w:pPr>
              <w:pStyle w:val="Other10"/>
              <w:framePr w:w="8702" w:h="7958" w:wrap="none" w:vAnchor="page" w:hAnchor="page" w:x="1715" w:y="1439"/>
              <w:spacing w:after="0" w:line="240" w:lineRule="auto"/>
            </w:pPr>
            <w:r>
              <w:t>písmeno označující druh výsledku</w:t>
            </w:r>
          </w:p>
        </w:tc>
        <w:tc>
          <w:tcPr>
            <w:tcW w:w="3379" w:type="dxa"/>
            <w:tcBorders>
              <w:top w:val="single" w:sz="4" w:space="0" w:color="auto"/>
              <w:left w:val="single" w:sz="4" w:space="0" w:color="auto"/>
              <w:right w:val="single" w:sz="4" w:space="0" w:color="auto"/>
            </w:tcBorders>
            <w:shd w:val="clear" w:color="auto" w:fill="FFFFFF"/>
            <w:vAlign w:val="center"/>
          </w:tcPr>
          <w:p w14:paraId="034E1BF5" w14:textId="77777777" w:rsidR="004954DD" w:rsidRDefault="004324A5">
            <w:pPr>
              <w:pStyle w:val="Other10"/>
              <w:framePr w:w="8702" w:h="7958" w:wrap="none" w:vAnchor="page" w:hAnchor="page" w:x="1715" w:y="1439"/>
              <w:spacing w:after="0" w:line="240" w:lineRule="auto"/>
              <w:rPr>
                <w:sz w:val="22"/>
                <w:szCs w:val="22"/>
              </w:rPr>
            </w:pPr>
            <w:r>
              <w:rPr>
                <w:b/>
                <w:bCs/>
                <w:sz w:val="22"/>
                <w:szCs w:val="22"/>
              </w:rPr>
              <w:t>B</w:t>
            </w:r>
          </w:p>
        </w:tc>
      </w:tr>
      <w:tr w:rsidR="004954DD" w14:paraId="44F3BEC9" w14:textId="77777777">
        <w:trPr>
          <w:trHeight w:hRule="exact" w:val="1186"/>
        </w:trPr>
        <w:tc>
          <w:tcPr>
            <w:tcW w:w="5323" w:type="dxa"/>
            <w:tcBorders>
              <w:top w:val="single" w:sz="4" w:space="0" w:color="auto"/>
              <w:left w:val="single" w:sz="4" w:space="0" w:color="auto"/>
            </w:tcBorders>
            <w:shd w:val="clear" w:color="auto" w:fill="FFFFFF"/>
          </w:tcPr>
          <w:p w14:paraId="3B07FEBA" w14:textId="77777777" w:rsidR="004954DD" w:rsidRDefault="004324A5">
            <w:pPr>
              <w:pStyle w:val="Other10"/>
              <w:framePr w:w="8702" w:h="7958" w:wrap="none" w:vAnchor="page" w:hAnchor="page" w:x="1715" w:y="1439"/>
              <w:spacing w:before="80" w:after="0" w:line="240" w:lineRule="auto"/>
            </w:pPr>
            <w:r>
              <w:t>předpokládaný název výsledku</w:t>
            </w:r>
          </w:p>
        </w:tc>
        <w:tc>
          <w:tcPr>
            <w:tcW w:w="3379" w:type="dxa"/>
            <w:tcBorders>
              <w:top w:val="single" w:sz="4" w:space="0" w:color="auto"/>
              <w:left w:val="single" w:sz="4" w:space="0" w:color="auto"/>
              <w:right w:val="single" w:sz="4" w:space="0" w:color="auto"/>
            </w:tcBorders>
            <w:shd w:val="clear" w:color="auto" w:fill="FFFFFF"/>
            <w:vAlign w:val="center"/>
          </w:tcPr>
          <w:p w14:paraId="3CC3F751" w14:textId="77777777" w:rsidR="004954DD" w:rsidRDefault="004324A5">
            <w:pPr>
              <w:pStyle w:val="Other10"/>
              <w:framePr w:w="8702" w:h="7958" w:wrap="none" w:vAnchor="page" w:hAnchor="page" w:x="1715" w:y="1439"/>
              <w:spacing w:after="0" w:line="317" w:lineRule="auto"/>
              <w:jc w:val="both"/>
            </w:pPr>
            <w:r>
              <w:rPr>
                <w:i/>
                <w:iCs/>
              </w:rPr>
              <w:t>Pohodlný středověk: novogotické přestavby a jejich odraz</w:t>
            </w:r>
            <w:r>
              <w:t xml:space="preserve"> v </w:t>
            </w:r>
            <w:r>
              <w:rPr>
                <w:i/>
                <w:iCs/>
              </w:rPr>
              <w:t>zámeckých knihovnách</w:t>
            </w:r>
          </w:p>
        </w:tc>
      </w:tr>
      <w:tr w:rsidR="004954DD" w14:paraId="45E03692" w14:textId="77777777">
        <w:trPr>
          <w:trHeight w:hRule="exact" w:val="1790"/>
        </w:trPr>
        <w:tc>
          <w:tcPr>
            <w:tcW w:w="5323" w:type="dxa"/>
            <w:tcBorders>
              <w:top w:val="single" w:sz="4" w:space="0" w:color="auto"/>
              <w:left w:val="single" w:sz="4" w:space="0" w:color="auto"/>
            </w:tcBorders>
            <w:shd w:val="clear" w:color="auto" w:fill="FFFFFF"/>
          </w:tcPr>
          <w:p w14:paraId="55EAEF1F" w14:textId="77777777" w:rsidR="004954DD" w:rsidRDefault="004324A5">
            <w:pPr>
              <w:pStyle w:val="Other10"/>
              <w:framePr w:w="8702" w:h="7958" w:wrap="none" w:vAnchor="page" w:hAnchor="page" w:x="1715" w:y="1439"/>
              <w:spacing w:before="100" w:after="0" w:line="240" w:lineRule="auto"/>
            </w:pPr>
            <w:r>
              <w:t>krátká charakteristika výsledku</w:t>
            </w:r>
          </w:p>
        </w:tc>
        <w:tc>
          <w:tcPr>
            <w:tcW w:w="3379" w:type="dxa"/>
            <w:tcBorders>
              <w:top w:val="single" w:sz="4" w:space="0" w:color="auto"/>
              <w:left w:val="single" w:sz="4" w:space="0" w:color="auto"/>
              <w:right w:val="single" w:sz="4" w:space="0" w:color="auto"/>
            </w:tcBorders>
            <w:shd w:val="clear" w:color="auto" w:fill="FFFFFF"/>
            <w:vAlign w:val="center"/>
          </w:tcPr>
          <w:p w14:paraId="30E46AC1" w14:textId="77777777" w:rsidR="004954DD" w:rsidRDefault="004324A5">
            <w:pPr>
              <w:pStyle w:val="Other10"/>
              <w:framePr w:w="8702" w:h="7958" w:wrap="none" w:vAnchor="page" w:hAnchor="page" w:x="1715" w:y="1439"/>
              <w:spacing w:after="0" w:line="319" w:lineRule="auto"/>
              <w:jc w:val="both"/>
            </w:pPr>
            <w:r>
              <w:t xml:space="preserve">Kritický katalog stejnojmenné výstavy komentující formou hesel vystavené exponáty z odborného hlediska a v širším historicko- </w:t>
            </w:r>
            <w:proofErr w:type="spellStart"/>
            <w:r>
              <w:t>kultumím</w:t>
            </w:r>
            <w:proofErr w:type="spellEnd"/>
            <w:r>
              <w:t xml:space="preserve"> kontextu.</w:t>
            </w:r>
          </w:p>
        </w:tc>
      </w:tr>
      <w:tr w:rsidR="004954DD" w14:paraId="2CB89453" w14:textId="77777777">
        <w:trPr>
          <w:trHeight w:hRule="exact" w:val="605"/>
        </w:trPr>
        <w:tc>
          <w:tcPr>
            <w:tcW w:w="5323" w:type="dxa"/>
            <w:tcBorders>
              <w:top w:val="single" w:sz="4" w:space="0" w:color="auto"/>
              <w:left w:val="single" w:sz="4" w:space="0" w:color="auto"/>
              <w:bottom w:val="single" w:sz="4" w:space="0" w:color="auto"/>
            </w:tcBorders>
            <w:shd w:val="clear" w:color="auto" w:fill="FFFFFF"/>
            <w:vAlign w:val="center"/>
          </w:tcPr>
          <w:p w14:paraId="459A4B51" w14:textId="77777777" w:rsidR="004954DD" w:rsidRDefault="004324A5">
            <w:pPr>
              <w:pStyle w:val="Other10"/>
              <w:framePr w:w="8702" w:h="7958" w:wrap="none" w:vAnchor="page" w:hAnchor="page" w:x="1715" w:y="1439"/>
              <w:spacing w:after="0" w:line="240" w:lineRule="auto"/>
            </w:pPr>
            <w:r>
              <w:t>předpokládaný rok uplatnění výsledku</w:t>
            </w:r>
          </w:p>
        </w:tc>
        <w:tc>
          <w:tcPr>
            <w:tcW w:w="3379" w:type="dxa"/>
            <w:tcBorders>
              <w:top w:val="single" w:sz="4" w:space="0" w:color="auto"/>
              <w:left w:val="single" w:sz="4" w:space="0" w:color="auto"/>
              <w:bottom w:val="single" w:sz="4" w:space="0" w:color="auto"/>
              <w:right w:val="single" w:sz="4" w:space="0" w:color="auto"/>
            </w:tcBorders>
            <w:shd w:val="clear" w:color="auto" w:fill="FFFFFF"/>
            <w:vAlign w:val="center"/>
          </w:tcPr>
          <w:p w14:paraId="4B4838D1" w14:textId="77777777" w:rsidR="004954DD" w:rsidRDefault="004324A5">
            <w:pPr>
              <w:pStyle w:val="Other10"/>
              <w:framePr w:w="8702" w:h="7958" w:wrap="none" w:vAnchor="page" w:hAnchor="page" w:x="1715" w:y="1439"/>
              <w:spacing w:after="0" w:line="240" w:lineRule="auto"/>
              <w:rPr>
                <w:sz w:val="22"/>
                <w:szCs w:val="22"/>
              </w:rPr>
            </w:pPr>
            <w:r>
              <w:rPr>
                <w:b/>
                <w:bCs/>
                <w:sz w:val="22"/>
                <w:szCs w:val="22"/>
              </w:rPr>
              <w:t>2026</w:t>
            </w:r>
          </w:p>
        </w:tc>
      </w:tr>
    </w:tbl>
    <w:p w14:paraId="401F0B4B" w14:textId="77777777" w:rsidR="004954DD" w:rsidRDefault="004324A5">
      <w:pPr>
        <w:pStyle w:val="Bodytext10"/>
        <w:framePr w:wrap="none" w:vAnchor="page" w:hAnchor="page" w:x="1691" w:y="9925"/>
        <w:spacing w:after="0" w:line="240" w:lineRule="auto"/>
        <w:rPr>
          <w:sz w:val="22"/>
          <w:szCs w:val="22"/>
        </w:rPr>
      </w:pPr>
      <w:r>
        <w:rPr>
          <w:b/>
          <w:bCs/>
          <w:sz w:val="22"/>
          <w:szCs w:val="22"/>
        </w:rPr>
        <w:t>Bod 5.4. Účast všech uchazečů projektu na aplikačních a publikačních výsledcích</w:t>
      </w:r>
    </w:p>
    <w:p w14:paraId="02011F9B" w14:textId="77777777" w:rsidR="004954DD" w:rsidRDefault="004324A5">
      <w:pPr>
        <w:pStyle w:val="Tablecaption10"/>
        <w:framePr w:wrap="none" w:vAnchor="page" w:hAnchor="page" w:x="1691" w:y="10444"/>
      </w:pPr>
      <w:r>
        <w:t>Původní znění:</w:t>
      </w:r>
    </w:p>
    <w:tbl>
      <w:tblPr>
        <w:tblOverlap w:val="never"/>
        <w:tblW w:w="0" w:type="auto"/>
        <w:tblLayout w:type="fixed"/>
        <w:tblCellMar>
          <w:left w:w="10" w:type="dxa"/>
          <w:right w:w="10" w:type="dxa"/>
        </w:tblCellMar>
        <w:tblLook w:val="04A0" w:firstRow="1" w:lastRow="0" w:firstColumn="1" w:lastColumn="0" w:noHBand="0" w:noVBand="1"/>
      </w:tblPr>
      <w:tblGrid>
        <w:gridCol w:w="701"/>
        <w:gridCol w:w="634"/>
        <w:gridCol w:w="3590"/>
        <w:gridCol w:w="552"/>
        <w:gridCol w:w="3283"/>
      </w:tblGrid>
      <w:tr w:rsidR="004954DD" w14:paraId="7BB528DC" w14:textId="77777777">
        <w:trPr>
          <w:trHeight w:hRule="exact" w:val="1262"/>
        </w:trPr>
        <w:tc>
          <w:tcPr>
            <w:tcW w:w="701" w:type="dxa"/>
            <w:tcBorders>
              <w:top w:val="single" w:sz="4" w:space="0" w:color="auto"/>
              <w:left w:val="single" w:sz="4" w:space="0" w:color="auto"/>
            </w:tcBorders>
            <w:shd w:val="clear" w:color="auto" w:fill="FFFFFF"/>
          </w:tcPr>
          <w:p w14:paraId="00262B3E" w14:textId="77777777" w:rsidR="004954DD" w:rsidRDefault="004324A5">
            <w:pPr>
              <w:pStyle w:val="Other10"/>
              <w:framePr w:w="8760" w:h="3216" w:wrap="none" w:vAnchor="page" w:hAnchor="page" w:x="1695" w:y="10717"/>
              <w:spacing w:before="120" w:after="0" w:line="240" w:lineRule="auto"/>
            </w:pPr>
            <w:r>
              <w:t>NPÚ</w:t>
            </w:r>
          </w:p>
        </w:tc>
        <w:tc>
          <w:tcPr>
            <w:tcW w:w="634" w:type="dxa"/>
            <w:tcBorders>
              <w:top w:val="single" w:sz="4" w:space="0" w:color="auto"/>
              <w:left w:val="single" w:sz="4" w:space="0" w:color="auto"/>
            </w:tcBorders>
            <w:shd w:val="clear" w:color="auto" w:fill="FFFFFF"/>
          </w:tcPr>
          <w:p w14:paraId="5355AA43" w14:textId="77777777" w:rsidR="004954DD" w:rsidRDefault="004324A5">
            <w:pPr>
              <w:pStyle w:val="Other10"/>
              <w:framePr w:w="8760" w:h="3216" w:wrap="none" w:vAnchor="page" w:hAnchor="page" w:x="1695" w:y="10717"/>
              <w:spacing w:before="120" w:after="0" w:line="240" w:lineRule="auto"/>
            </w:pPr>
            <w:proofErr w:type="spellStart"/>
            <w:r>
              <w:t>Ekrit</w:t>
            </w:r>
            <w:proofErr w:type="spellEnd"/>
          </w:p>
        </w:tc>
        <w:tc>
          <w:tcPr>
            <w:tcW w:w="3590" w:type="dxa"/>
            <w:tcBorders>
              <w:top w:val="single" w:sz="4" w:space="0" w:color="auto"/>
              <w:left w:val="single" w:sz="4" w:space="0" w:color="auto"/>
            </w:tcBorders>
            <w:shd w:val="clear" w:color="auto" w:fill="FFFFFF"/>
            <w:vAlign w:val="center"/>
          </w:tcPr>
          <w:p w14:paraId="1871BAC8" w14:textId="77777777" w:rsidR="004954DD" w:rsidRDefault="004324A5">
            <w:pPr>
              <w:pStyle w:val="Other10"/>
              <w:framePr w:w="8760" w:h="3216" w:wrap="none" w:vAnchor="page" w:hAnchor="page" w:x="1695" w:y="10717"/>
              <w:spacing w:after="100" w:line="240" w:lineRule="auto"/>
              <w:jc w:val="both"/>
            </w:pPr>
            <w:r>
              <w:t>Komplexní příprava a realizace výstavy</w:t>
            </w:r>
          </w:p>
          <w:p w14:paraId="5E174A32" w14:textId="77777777" w:rsidR="004954DD" w:rsidRDefault="004324A5">
            <w:pPr>
              <w:pStyle w:val="Other10"/>
              <w:framePr w:w="8760" w:h="3216" w:wrap="none" w:vAnchor="page" w:hAnchor="page" w:x="1695" w:y="10717"/>
              <w:tabs>
                <w:tab w:val="left" w:pos="2208"/>
              </w:tabs>
              <w:spacing w:after="60" w:line="240" w:lineRule="auto"/>
              <w:jc w:val="both"/>
            </w:pPr>
            <w:r>
              <w:t>Architektura</w:t>
            </w:r>
            <w:r>
              <w:tab/>
              <w:t>v zámeckých</w:t>
            </w:r>
          </w:p>
          <w:p w14:paraId="3E863B34" w14:textId="77777777" w:rsidR="004954DD" w:rsidRDefault="004324A5">
            <w:pPr>
              <w:pStyle w:val="Other10"/>
              <w:framePr w:w="8760" w:h="3216" w:wrap="none" w:vAnchor="page" w:hAnchor="page" w:x="1695" w:y="10717"/>
              <w:spacing w:after="80" w:line="240" w:lineRule="auto"/>
              <w:jc w:val="both"/>
            </w:pPr>
            <w:r>
              <w:t>knihovnách kniha a skutečnost</w:t>
            </w:r>
          </w:p>
        </w:tc>
        <w:tc>
          <w:tcPr>
            <w:tcW w:w="552" w:type="dxa"/>
            <w:tcBorders>
              <w:top w:val="single" w:sz="4" w:space="0" w:color="auto"/>
              <w:left w:val="single" w:sz="4" w:space="0" w:color="auto"/>
            </w:tcBorders>
            <w:shd w:val="clear" w:color="auto" w:fill="FFFFFF"/>
          </w:tcPr>
          <w:p w14:paraId="3E9A07F7" w14:textId="77777777" w:rsidR="004954DD" w:rsidRDefault="004324A5">
            <w:pPr>
              <w:pStyle w:val="Other10"/>
              <w:framePr w:w="8760" w:h="3216" w:wrap="none" w:vAnchor="page" w:hAnchor="page" w:x="1695" w:y="10717"/>
              <w:spacing w:before="100" w:after="0" w:line="240" w:lineRule="auto"/>
            </w:pPr>
            <w:r>
              <w:t>B</w:t>
            </w:r>
          </w:p>
        </w:tc>
        <w:tc>
          <w:tcPr>
            <w:tcW w:w="3283" w:type="dxa"/>
            <w:tcBorders>
              <w:top w:val="single" w:sz="4" w:space="0" w:color="auto"/>
              <w:left w:val="single" w:sz="4" w:space="0" w:color="auto"/>
              <w:right w:val="single" w:sz="4" w:space="0" w:color="auto"/>
            </w:tcBorders>
            <w:shd w:val="clear" w:color="auto" w:fill="FFFFFF"/>
            <w:vAlign w:val="bottom"/>
          </w:tcPr>
          <w:p w14:paraId="363072E9" w14:textId="77777777" w:rsidR="004954DD" w:rsidRDefault="004324A5">
            <w:pPr>
              <w:pStyle w:val="Other10"/>
              <w:framePr w:w="8760" w:h="3216" w:wrap="none" w:vAnchor="page" w:hAnchor="page" w:x="1695" w:y="10717"/>
              <w:spacing w:after="0" w:line="300" w:lineRule="auto"/>
              <w:jc w:val="both"/>
            </w:pPr>
            <w:r>
              <w:t>Komplexní příprava a realizace kritického katalogu Architektura v zámeckých knihovnách kniha a skutečnost</w:t>
            </w:r>
          </w:p>
        </w:tc>
      </w:tr>
      <w:tr w:rsidR="004954DD" w14:paraId="064A9283" w14:textId="77777777">
        <w:trPr>
          <w:trHeight w:hRule="exact" w:val="394"/>
        </w:trPr>
        <w:tc>
          <w:tcPr>
            <w:tcW w:w="8760" w:type="dxa"/>
            <w:gridSpan w:val="5"/>
            <w:tcBorders>
              <w:top w:val="single" w:sz="4" w:space="0" w:color="auto"/>
            </w:tcBorders>
            <w:shd w:val="clear" w:color="auto" w:fill="FFFFFF"/>
            <w:vAlign w:val="bottom"/>
          </w:tcPr>
          <w:p w14:paraId="6FED866A" w14:textId="77777777" w:rsidR="004954DD" w:rsidRDefault="004324A5">
            <w:pPr>
              <w:pStyle w:val="Other10"/>
              <w:framePr w:w="8760" w:h="3216" w:wrap="none" w:vAnchor="page" w:hAnchor="page" w:x="1695" w:y="10717"/>
              <w:spacing w:after="0" w:line="240" w:lineRule="auto"/>
              <w:rPr>
                <w:sz w:val="22"/>
                <w:szCs w:val="22"/>
              </w:rPr>
            </w:pPr>
            <w:r>
              <w:rPr>
                <w:b/>
                <w:bCs/>
                <w:sz w:val="22"/>
                <w:szCs w:val="22"/>
              </w:rPr>
              <w:t>Nové znění:</w:t>
            </w:r>
          </w:p>
        </w:tc>
      </w:tr>
      <w:tr w:rsidR="004954DD" w14:paraId="6E2DF109" w14:textId="77777777">
        <w:trPr>
          <w:trHeight w:hRule="exact" w:val="1560"/>
        </w:trPr>
        <w:tc>
          <w:tcPr>
            <w:tcW w:w="701" w:type="dxa"/>
            <w:tcBorders>
              <w:top w:val="single" w:sz="4" w:space="0" w:color="auto"/>
              <w:left w:val="single" w:sz="4" w:space="0" w:color="auto"/>
              <w:bottom w:val="single" w:sz="4" w:space="0" w:color="auto"/>
            </w:tcBorders>
            <w:shd w:val="clear" w:color="auto" w:fill="FFFFFF"/>
          </w:tcPr>
          <w:p w14:paraId="75E364C2" w14:textId="77777777" w:rsidR="004954DD" w:rsidRDefault="004324A5">
            <w:pPr>
              <w:pStyle w:val="Other10"/>
              <w:framePr w:w="8760" w:h="3216" w:wrap="none" w:vAnchor="page" w:hAnchor="page" w:x="1695" w:y="10717"/>
              <w:spacing w:before="100" w:after="0" w:line="240" w:lineRule="auto"/>
            </w:pPr>
            <w:r>
              <w:t>NPÚ</w:t>
            </w:r>
          </w:p>
        </w:tc>
        <w:tc>
          <w:tcPr>
            <w:tcW w:w="634" w:type="dxa"/>
            <w:tcBorders>
              <w:top w:val="single" w:sz="4" w:space="0" w:color="auto"/>
              <w:left w:val="single" w:sz="4" w:space="0" w:color="auto"/>
              <w:bottom w:val="single" w:sz="4" w:space="0" w:color="auto"/>
            </w:tcBorders>
            <w:shd w:val="clear" w:color="auto" w:fill="FFFFFF"/>
          </w:tcPr>
          <w:p w14:paraId="2F9D5705" w14:textId="77777777" w:rsidR="004954DD" w:rsidRDefault="004324A5">
            <w:pPr>
              <w:pStyle w:val="Other10"/>
              <w:framePr w:w="8760" w:h="3216" w:wrap="none" w:vAnchor="page" w:hAnchor="page" w:x="1695" w:y="10717"/>
              <w:spacing w:before="100" w:after="0" w:line="240" w:lineRule="auto"/>
            </w:pPr>
            <w:proofErr w:type="spellStart"/>
            <w:r>
              <w:t>Ekrit</w:t>
            </w:r>
            <w:proofErr w:type="spellEnd"/>
          </w:p>
        </w:tc>
        <w:tc>
          <w:tcPr>
            <w:tcW w:w="3590" w:type="dxa"/>
            <w:tcBorders>
              <w:top w:val="single" w:sz="4" w:space="0" w:color="auto"/>
              <w:left w:val="single" w:sz="4" w:space="0" w:color="auto"/>
              <w:bottom w:val="single" w:sz="4" w:space="0" w:color="auto"/>
            </w:tcBorders>
            <w:shd w:val="clear" w:color="auto" w:fill="FFFFFF"/>
          </w:tcPr>
          <w:p w14:paraId="42202E10" w14:textId="77777777" w:rsidR="004954DD" w:rsidRDefault="004324A5">
            <w:pPr>
              <w:pStyle w:val="Other10"/>
              <w:framePr w:w="8760" w:h="3216" w:wrap="none" w:vAnchor="page" w:hAnchor="page" w:x="1695" w:y="10717"/>
              <w:spacing w:before="80" w:after="0" w:line="305" w:lineRule="auto"/>
              <w:jc w:val="both"/>
            </w:pPr>
            <w:r>
              <w:t xml:space="preserve">Komplexní příprava a realizace výstavy </w:t>
            </w:r>
            <w:r>
              <w:rPr>
                <w:i/>
                <w:iCs/>
              </w:rPr>
              <w:t>Pohodlný středověk: novogotické přestavby a jejich odraz</w:t>
            </w:r>
            <w:r>
              <w:t xml:space="preserve"> v </w:t>
            </w:r>
            <w:r>
              <w:rPr>
                <w:i/>
                <w:iCs/>
              </w:rPr>
              <w:t>zámeckých knihovnách</w:t>
            </w:r>
          </w:p>
        </w:tc>
        <w:tc>
          <w:tcPr>
            <w:tcW w:w="552" w:type="dxa"/>
            <w:tcBorders>
              <w:top w:val="single" w:sz="4" w:space="0" w:color="auto"/>
              <w:left w:val="single" w:sz="4" w:space="0" w:color="auto"/>
              <w:bottom w:val="single" w:sz="4" w:space="0" w:color="auto"/>
            </w:tcBorders>
            <w:shd w:val="clear" w:color="auto" w:fill="FFFFFF"/>
          </w:tcPr>
          <w:p w14:paraId="6793EE15" w14:textId="77777777" w:rsidR="004954DD" w:rsidRDefault="004324A5">
            <w:pPr>
              <w:pStyle w:val="Other10"/>
              <w:framePr w:w="8760" w:h="3216" w:wrap="none" w:vAnchor="page" w:hAnchor="page" w:x="1695" w:y="10717"/>
              <w:spacing w:before="80" w:after="0" w:line="240" w:lineRule="auto"/>
            </w:pPr>
            <w:r>
              <w:t>B</w:t>
            </w:r>
          </w:p>
        </w:tc>
        <w:tc>
          <w:tcPr>
            <w:tcW w:w="3283" w:type="dxa"/>
            <w:tcBorders>
              <w:top w:val="single" w:sz="4" w:space="0" w:color="auto"/>
              <w:left w:val="single" w:sz="4" w:space="0" w:color="auto"/>
              <w:bottom w:val="single" w:sz="4" w:space="0" w:color="auto"/>
              <w:right w:val="single" w:sz="4" w:space="0" w:color="auto"/>
            </w:tcBorders>
            <w:shd w:val="clear" w:color="auto" w:fill="FFFFFF"/>
            <w:vAlign w:val="center"/>
          </w:tcPr>
          <w:p w14:paraId="31218667" w14:textId="77777777" w:rsidR="004954DD" w:rsidRDefault="004324A5">
            <w:pPr>
              <w:pStyle w:val="Other10"/>
              <w:framePr w:w="8760" w:h="3216" w:wrap="none" w:vAnchor="page" w:hAnchor="page" w:x="1695" w:y="10717"/>
              <w:spacing w:after="0" w:line="305" w:lineRule="auto"/>
              <w:jc w:val="both"/>
            </w:pPr>
            <w:r>
              <w:t xml:space="preserve">Komplexní příprava a realizace kritického katalogu </w:t>
            </w:r>
            <w:r>
              <w:rPr>
                <w:i/>
                <w:iCs/>
              </w:rPr>
              <w:t>Pohodlný středověk: novogotické přestavby a jejich odraz</w:t>
            </w:r>
            <w:r>
              <w:t xml:space="preserve"> v </w:t>
            </w:r>
            <w:r>
              <w:rPr>
                <w:i/>
                <w:iCs/>
              </w:rPr>
              <w:t>zámeckých knihovnách</w:t>
            </w:r>
          </w:p>
        </w:tc>
      </w:tr>
    </w:tbl>
    <w:p w14:paraId="7384DB61"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4AE114D8" w14:textId="77777777" w:rsidR="004954DD" w:rsidRDefault="004954DD">
      <w:pPr>
        <w:spacing w:line="1" w:lineRule="exact"/>
      </w:pPr>
    </w:p>
    <w:p w14:paraId="37E97F02" w14:textId="77777777" w:rsidR="004954DD" w:rsidRDefault="004324A5">
      <w:pPr>
        <w:pStyle w:val="Bodytext10"/>
        <w:framePr w:w="8818" w:h="8784" w:hRule="exact" w:wrap="none" w:vAnchor="page" w:hAnchor="page" w:x="1664" w:y="1439"/>
        <w:spacing w:after="200" w:line="293" w:lineRule="auto"/>
        <w:rPr>
          <w:sz w:val="22"/>
          <w:szCs w:val="22"/>
        </w:rPr>
      </w:pPr>
      <w:r>
        <w:rPr>
          <w:b/>
          <w:bCs/>
          <w:sz w:val="22"/>
          <w:szCs w:val="22"/>
        </w:rPr>
        <w:t>Bod 9. Fáze projektu v jednotlivých letech</w:t>
      </w:r>
    </w:p>
    <w:p w14:paraId="13BA2FB8" w14:textId="77777777" w:rsidR="004954DD" w:rsidRDefault="004324A5">
      <w:pPr>
        <w:pStyle w:val="Bodytext10"/>
        <w:framePr w:w="8818" w:h="8784" w:hRule="exact" w:wrap="none" w:vAnchor="page" w:hAnchor="page" w:x="1664" w:y="1439"/>
        <w:spacing w:after="200" w:line="293" w:lineRule="auto"/>
        <w:rPr>
          <w:sz w:val="22"/>
          <w:szCs w:val="22"/>
        </w:rPr>
      </w:pPr>
      <w:r>
        <w:rPr>
          <w:b/>
          <w:bCs/>
          <w:sz w:val="22"/>
          <w:szCs w:val="22"/>
        </w:rPr>
        <w:t>Rok řešení projektu 2026</w:t>
      </w:r>
    </w:p>
    <w:p w14:paraId="68C55DF6" w14:textId="77777777" w:rsidR="004954DD" w:rsidRDefault="004324A5">
      <w:pPr>
        <w:pStyle w:val="Bodytext10"/>
        <w:framePr w:w="8818" w:h="8784" w:hRule="exact" w:wrap="none" w:vAnchor="page" w:hAnchor="page" w:x="1664" w:y="1439"/>
        <w:spacing w:after="0" w:line="293" w:lineRule="auto"/>
        <w:rPr>
          <w:sz w:val="22"/>
          <w:szCs w:val="22"/>
        </w:rPr>
      </w:pPr>
      <w:r>
        <w:rPr>
          <w:b/>
          <w:bCs/>
          <w:sz w:val="22"/>
          <w:szCs w:val="22"/>
        </w:rPr>
        <w:t>Původní znění:</w:t>
      </w:r>
    </w:p>
    <w:p w14:paraId="76B2A871" w14:textId="77777777" w:rsidR="004954DD" w:rsidRDefault="004324A5">
      <w:pPr>
        <w:pStyle w:val="Bodytext10"/>
        <w:framePr w:w="8818" w:h="8784" w:hRule="exact" w:wrap="none" w:vAnchor="page" w:hAnchor="page" w:x="1664" w:y="1439"/>
        <w:numPr>
          <w:ilvl w:val="0"/>
          <w:numId w:val="2"/>
        </w:numPr>
        <w:tabs>
          <w:tab w:val="left" w:pos="358"/>
        </w:tabs>
        <w:spacing w:after="260" w:line="293" w:lineRule="auto"/>
        <w:rPr>
          <w:sz w:val="22"/>
          <w:szCs w:val="22"/>
        </w:rPr>
      </w:pPr>
      <w:bookmarkStart w:id="38" w:name="bookmark38"/>
      <w:bookmarkEnd w:id="38"/>
      <w:r>
        <w:rPr>
          <w:b/>
          <w:bCs/>
          <w:sz w:val="22"/>
          <w:szCs w:val="22"/>
        </w:rPr>
        <w:t>Plán výzkumných aktivit v daném roce:</w:t>
      </w:r>
    </w:p>
    <w:p w14:paraId="3EF4DD7A" w14:textId="77777777" w:rsidR="004954DD" w:rsidRDefault="004324A5">
      <w:pPr>
        <w:pStyle w:val="Heading1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0" w:line="293" w:lineRule="auto"/>
        <w:ind w:left="240" w:firstLine="20"/>
        <w:jc w:val="both"/>
      </w:pPr>
      <w:bookmarkStart w:id="39" w:name="bookmark39"/>
      <w:bookmarkStart w:id="40" w:name="bookmark40"/>
      <w:bookmarkStart w:id="41" w:name="bookmark41"/>
      <w:r>
        <w:t>NPÚ:</w:t>
      </w:r>
      <w:bookmarkEnd w:id="39"/>
      <w:bookmarkEnd w:id="40"/>
      <w:bookmarkEnd w:id="41"/>
    </w:p>
    <w:p w14:paraId="52E176D9" w14:textId="77777777" w:rsidR="004954DD" w:rsidRDefault="004324A5">
      <w:pPr>
        <w:pStyle w:val="Bodytext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0" w:line="293" w:lineRule="auto"/>
        <w:ind w:left="240" w:firstLine="20"/>
        <w:jc w:val="both"/>
      </w:pPr>
      <w:r>
        <w:rPr>
          <w:b/>
          <w:bCs/>
          <w:sz w:val="22"/>
          <w:szCs w:val="22"/>
        </w:rPr>
        <w:t xml:space="preserve">leden-srpen - </w:t>
      </w:r>
      <w:r>
        <w:t>příprava a realizace výstavy s kritickým katalogem Architektura</w:t>
      </w:r>
    </w:p>
    <w:p w14:paraId="2E994165" w14:textId="77777777" w:rsidR="004954DD" w:rsidRDefault="004324A5">
      <w:pPr>
        <w:pStyle w:val="Bodytext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0" w:line="322" w:lineRule="auto"/>
        <w:ind w:left="240" w:firstLine="20"/>
        <w:jc w:val="both"/>
      </w:pPr>
      <w:r>
        <w:t>v zámeckých knihovnách - kniha a skutečnost</w:t>
      </w:r>
    </w:p>
    <w:p w14:paraId="486E7C02" w14:textId="77777777" w:rsidR="004954DD" w:rsidRDefault="004324A5">
      <w:pPr>
        <w:pStyle w:val="Bodytext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340" w:line="305" w:lineRule="auto"/>
        <w:ind w:left="240" w:firstLine="20"/>
        <w:jc w:val="both"/>
      </w:pPr>
      <w:r>
        <w:rPr>
          <w:b/>
          <w:bCs/>
          <w:sz w:val="22"/>
          <w:szCs w:val="22"/>
        </w:rPr>
        <w:t xml:space="preserve">leden-červen - </w:t>
      </w:r>
      <w:r>
        <w:t>zpracování a edice kritického katalogu k výstavě Architektura v zámeckých knihovnách - kniha a skutečnost</w:t>
      </w:r>
    </w:p>
    <w:p w14:paraId="51983B08" w14:textId="77777777" w:rsidR="004954DD" w:rsidRDefault="004324A5">
      <w:pPr>
        <w:pStyle w:val="Bodytext10"/>
        <w:framePr w:w="8818" w:h="8784" w:hRule="exact" w:wrap="none" w:vAnchor="page" w:hAnchor="page" w:x="1664" w:y="1439"/>
        <w:spacing w:after="0" w:line="293" w:lineRule="auto"/>
        <w:rPr>
          <w:sz w:val="22"/>
          <w:szCs w:val="22"/>
        </w:rPr>
      </w:pPr>
      <w:r>
        <w:rPr>
          <w:b/>
          <w:bCs/>
          <w:sz w:val="22"/>
          <w:szCs w:val="22"/>
        </w:rPr>
        <w:t>Nové znění:</w:t>
      </w:r>
    </w:p>
    <w:p w14:paraId="581D87BC" w14:textId="77777777" w:rsidR="004954DD" w:rsidRDefault="004324A5">
      <w:pPr>
        <w:pStyle w:val="Bodytext10"/>
        <w:framePr w:w="8818" w:h="8784" w:hRule="exact" w:wrap="none" w:vAnchor="page" w:hAnchor="page" w:x="1664" w:y="1439"/>
        <w:numPr>
          <w:ilvl w:val="0"/>
          <w:numId w:val="3"/>
        </w:numPr>
        <w:tabs>
          <w:tab w:val="left" w:pos="358"/>
        </w:tabs>
        <w:spacing w:after="260" w:line="293" w:lineRule="auto"/>
        <w:rPr>
          <w:sz w:val="22"/>
          <w:szCs w:val="22"/>
        </w:rPr>
      </w:pPr>
      <w:bookmarkStart w:id="42" w:name="bookmark42"/>
      <w:bookmarkEnd w:id="42"/>
      <w:r>
        <w:rPr>
          <w:b/>
          <w:bCs/>
          <w:sz w:val="22"/>
          <w:szCs w:val="22"/>
        </w:rPr>
        <w:t>Plán výzkumných aktivit v daném roce:</w:t>
      </w:r>
    </w:p>
    <w:p w14:paraId="7FED0B5D" w14:textId="77777777" w:rsidR="004954DD" w:rsidRDefault="004324A5">
      <w:pPr>
        <w:pStyle w:val="Heading1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0" w:line="293" w:lineRule="auto"/>
        <w:ind w:firstLine="240"/>
        <w:jc w:val="both"/>
      </w:pPr>
      <w:bookmarkStart w:id="43" w:name="bookmark43"/>
      <w:bookmarkStart w:id="44" w:name="bookmark44"/>
      <w:bookmarkStart w:id="45" w:name="bookmark45"/>
      <w:r>
        <w:t>NPÚ:</w:t>
      </w:r>
      <w:bookmarkEnd w:id="43"/>
      <w:bookmarkEnd w:id="44"/>
      <w:bookmarkEnd w:id="45"/>
    </w:p>
    <w:p w14:paraId="43D9E758" w14:textId="77777777" w:rsidR="004954DD" w:rsidRDefault="004324A5">
      <w:pPr>
        <w:pStyle w:val="Bodytext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0" w:line="305" w:lineRule="auto"/>
        <w:ind w:left="240" w:firstLine="20"/>
        <w:jc w:val="both"/>
      </w:pPr>
      <w:r>
        <w:rPr>
          <w:b/>
          <w:bCs/>
          <w:sz w:val="22"/>
          <w:szCs w:val="22"/>
        </w:rPr>
        <w:t xml:space="preserve">leden-červen </w:t>
      </w:r>
      <w:r>
        <w:t>- příprava a realizace výstavy s kritickým katalogem Pohodlný středověk: novogotické přestavby a jejich odraz v zámeckých knihovnách</w:t>
      </w:r>
    </w:p>
    <w:p w14:paraId="198CFEDA" w14:textId="77777777" w:rsidR="004954DD" w:rsidRDefault="004324A5">
      <w:pPr>
        <w:pStyle w:val="Bodytext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260" w:line="305" w:lineRule="auto"/>
        <w:ind w:left="240" w:firstLine="20"/>
        <w:jc w:val="both"/>
      </w:pPr>
      <w:r>
        <w:rPr>
          <w:b/>
          <w:bCs/>
          <w:sz w:val="22"/>
          <w:szCs w:val="22"/>
        </w:rPr>
        <w:t xml:space="preserve">leden-červen </w:t>
      </w:r>
      <w:r>
        <w:t>- zpracování a edice kritického katalogu k výstavě Pohodlný středověk: novogotické přestavby a jejich odraz v zámeckých knihovnách</w:t>
      </w:r>
    </w:p>
    <w:p w14:paraId="5119A98A" w14:textId="77777777" w:rsidR="004954DD" w:rsidRDefault="004324A5">
      <w:pPr>
        <w:pStyle w:val="Heading110"/>
        <w:framePr w:w="8818" w:h="8784" w:hRule="exact" w:wrap="none" w:vAnchor="page" w:hAnchor="page" w:x="1664" w:y="1439"/>
        <w:spacing w:after="0" w:line="293" w:lineRule="auto"/>
        <w:jc w:val="both"/>
      </w:pPr>
      <w:bookmarkStart w:id="46" w:name="bookmark48"/>
      <w:r>
        <w:t>Původní znění:</w:t>
      </w:r>
      <w:bookmarkEnd w:id="46"/>
    </w:p>
    <w:p w14:paraId="608A03C0" w14:textId="77777777" w:rsidR="004954DD" w:rsidRDefault="004324A5">
      <w:pPr>
        <w:pStyle w:val="Heading110"/>
        <w:framePr w:w="8818" w:h="8784" w:hRule="exact" w:wrap="none" w:vAnchor="page" w:hAnchor="page" w:x="1664" w:y="1439"/>
        <w:numPr>
          <w:ilvl w:val="0"/>
          <w:numId w:val="4"/>
        </w:numPr>
        <w:tabs>
          <w:tab w:val="left" w:pos="387"/>
        </w:tabs>
        <w:spacing w:after="200" w:line="293" w:lineRule="auto"/>
        <w:jc w:val="both"/>
      </w:pPr>
      <w:bookmarkStart w:id="47" w:name="bookmark49"/>
      <w:bookmarkStart w:id="48" w:name="bookmark46"/>
      <w:bookmarkStart w:id="49" w:name="bookmark47"/>
      <w:bookmarkStart w:id="50" w:name="bookmark50"/>
      <w:bookmarkEnd w:id="47"/>
      <w:r>
        <w:t>Organizační postup v daném roce</w:t>
      </w:r>
      <w:bookmarkEnd w:id="48"/>
      <w:bookmarkEnd w:id="49"/>
      <w:bookmarkEnd w:id="50"/>
    </w:p>
    <w:p w14:paraId="29BEB6D1" w14:textId="77777777" w:rsidR="004954DD" w:rsidRDefault="004324A5">
      <w:pPr>
        <w:pStyle w:val="Bodytext10"/>
        <w:framePr w:w="8818" w:h="8784" w:hRule="exact" w:wrap="none" w:vAnchor="page" w:hAnchor="page" w:x="1664" w:y="1439"/>
        <w:pBdr>
          <w:top w:val="single" w:sz="4" w:space="0" w:color="auto"/>
          <w:left w:val="single" w:sz="4" w:space="0" w:color="auto"/>
          <w:bottom w:val="single" w:sz="4" w:space="0" w:color="auto"/>
          <w:right w:val="single" w:sz="4" w:space="0" w:color="auto"/>
        </w:pBdr>
        <w:spacing w:after="0"/>
        <w:jc w:val="both"/>
      </w:pPr>
      <w:r>
        <w:rPr>
          <w:b/>
          <w:bCs/>
          <w:sz w:val="22"/>
          <w:szCs w:val="22"/>
        </w:rPr>
        <w:t xml:space="preserve">NPÚ: </w:t>
      </w:r>
      <w:r>
        <w:t xml:space="preserve">Souběžně s přípravou audiovizuálního dokumentu budou probíhat práce na přípravě a realizaci druhé výstavy a kritického katalogu </w:t>
      </w:r>
      <w:r>
        <w:rPr>
          <w:i/>
          <w:iCs/>
        </w:rPr>
        <w:t>Architektura v zámeckých knihovnách - kniha a skutečnost,</w:t>
      </w:r>
      <w:r>
        <w:t xml:space="preserve"> která bude otevřena v měsících září-říjen v prostorách státního zámku Hradec nad Moravicí jako součást prohlídkové trasy.</w:t>
      </w:r>
    </w:p>
    <w:p w14:paraId="14783024" w14:textId="77777777" w:rsidR="004954DD" w:rsidRDefault="004324A5">
      <w:pPr>
        <w:pStyle w:val="Bodytext10"/>
        <w:framePr w:w="8818" w:h="605" w:hRule="exact" w:wrap="none" w:vAnchor="page" w:hAnchor="page" w:x="1664" w:y="10482"/>
        <w:spacing w:after="0" w:line="240" w:lineRule="auto"/>
        <w:jc w:val="both"/>
        <w:rPr>
          <w:sz w:val="22"/>
          <w:szCs w:val="22"/>
        </w:rPr>
      </w:pPr>
      <w:r>
        <w:rPr>
          <w:b/>
          <w:bCs/>
          <w:sz w:val="22"/>
          <w:szCs w:val="22"/>
        </w:rPr>
        <w:t>Nové znění:</w:t>
      </w:r>
    </w:p>
    <w:p w14:paraId="61DBA21A" w14:textId="77777777" w:rsidR="004954DD" w:rsidRDefault="004324A5">
      <w:pPr>
        <w:pStyle w:val="Bodytext10"/>
        <w:framePr w:w="8818" w:h="605" w:hRule="exact" w:wrap="none" w:vAnchor="page" w:hAnchor="page" w:x="1664" w:y="10482"/>
        <w:spacing w:after="0" w:line="240" w:lineRule="auto"/>
        <w:jc w:val="both"/>
        <w:rPr>
          <w:sz w:val="22"/>
          <w:szCs w:val="22"/>
        </w:rPr>
      </w:pPr>
      <w:r>
        <w:rPr>
          <w:b/>
          <w:bCs/>
          <w:sz w:val="22"/>
          <w:szCs w:val="22"/>
        </w:rPr>
        <w:t>d) Organizační postup v daném roce</w:t>
      </w:r>
    </w:p>
    <w:p w14:paraId="41E6B528" w14:textId="77777777" w:rsidR="004954DD" w:rsidRDefault="004324A5">
      <w:pPr>
        <w:pStyle w:val="Bodytext10"/>
        <w:framePr w:w="8818" w:h="1118" w:hRule="exact" w:wrap="none" w:vAnchor="page" w:hAnchor="page" w:x="1664" w:y="11303"/>
        <w:pBdr>
          <w:top w:val="single" w:sz="4" w:space="0" w:color="auto"/>
          <w:left w:val="single" w:sz="4" w:space="0" w:color="auto"/>
          <w:bottom w:val="single" w:sz="4" w:space="0" w:color="auto"/>
          <w:right w:val="single" w:sz="4" w:space="0" w:color="auto"/>
        </w:pBdr>
        <w:spacing w:after="0"/>
        <w:jc w:val="both"/>
      </w:pPr>
      <w:r>
        <w:rPr>
          <w:b/>
          <w:bCs/>
          <w:sz w:val="22"/>
          <w:szCs w:val="22"/>
        </w:rPr>
        <w:t xml:space="preserve">NPÚ: </w:t>
      </w:r>
      <w:r>
        <w:t xml:space="preserve">Souběžně s přípravou audiovizuálního dokumentu budou probíhat práce na přípravě a realizaci druhé výstavy a kritického katalogu </w:t>
      </w:r>
      <w:r>
        <w:rPr>
          <w:i/>
          <w:iCs/>
        </w:rPr>
        <w:t>Pohodlný středověk: novogotické přestavby a jejich odraz v zámeckých knihovnách,</w:t>
      </w:r>
      <w:r>
        <w:t xml:space="preserve"> která bude otevřena v měsících červen až srpen v prostorách státního zámku Hradec nad Moravicí jako součást prohlídkové trasy.</w:t>
      </w:r>
    </w:p>
    <w:p w14:paraId="4AC0A715" w14:textId="77777777" w:rsidR="004954DD" w:rsidRDefault="004324A5">
      <w:pPr>
        <w:pStyle w:val="Heading110"/>
        <w:framePr w:w="8818" w:h="552" w:hRule="exact" w:wrap="none" w:vAnchor="page" w:hAnchor="page" w:x="1664" w:y="12685"/>
        <w:spacing w:after="0" w:line="240" w:lineRule="auto"/>
        <w:jc w:val="both"/>
      </w:pPr>
      <w:bookmarkStart w:id="51" w:name="bookmark53"/>
      <w:r>
        <w:t>Původní znění:</w:t>
      </w:r>
      <w:bookmarkEnd w:id="51"/>
    </w:p>
    <w:p w14:paraId="5BD6AB84" w14:textId="77777777" w:rsidR="004954DD" w:rsidRDefault="004324A5">
      <w:pPr>
        <w:pStyle w:val="Heading110"/>
        <w:framePr w:w="8818" w:h="552" w:hRule="exact" w:wrap="none" w:vAnchor="page" w:hAnchor="page" w:x="1664" w:y="12685"/>
        <w:numPr>
          <w:ilvl w:val="0"/>
          <w:numId w:val="4"/>
        </w:numPr>
        <w:tabs>
          <w:tab w:val="left" w:pos="358"/>
        </w:tabs>
        <w:spacing w:after="0" w:line="240" w:lineRule="auto"/>
        <w:jc w:val="both"/>
      </w:pPr>
      <w:bookmarkStart w:id="52" w:name="bookmark54"/>
      <w:bookmarkStart w:id="53" w:name="bookmark51"/>
      <w:bookmarkStart w:id="54" w:name="bookmark52"/>
      <w:bookmarkStart w:id="55" w:name="bookmark55"/>
      <w:bookmarkEnd w:id="52"/>
      <w:r>
        <w:t>Výsledky uplatněné v daném roce</w:t>
      </w:r>
      <w:bookmarkEnd w:id="53"/>
      <w:bookmarkEnd w:id="54"/>
      <w:bookmarkEnd w:id="55"/>
    </w:p>
    <w:p w14:paraId="557ECD74" w14:textId="77777777" w:rsidR="004954DD" w:rsidRDefault="004324A5">
      <w:pPr>
        <w:pStyle w:val="Bodytext10"/>
        <w:framePr w:w="8818" w:h="1378" w:hRule="exact" w:wrap="none" w:vAnchor="page" w:hAnchor="page" w:x="1664" w:y="13535"/>
        <w:pBdr>
          <w:top w:val="single" w:sz="4" w:space="0" w:color="auto"/>
          <w:left w:val="single" w:sz="4" w:space="0" w:color="auto"/>
          <w:bottom w:val="single" w:sz="4" w:space="0" w:color="auto"/>
          <w:right w:val="single" w:sz="4" w:space="0" w:color="auto"/>
        </w:pBdr>
        <w:spacing w:after="120" w:line="240" w:lineRule="auto"/>
        <w:ind w:firstLine="240"/>
        <w:jc w:val="both"/>
      </w:pPr>
      <w:r>
        <w:rPr>
          <w:b/>
          <w:bCs/>
          <w:sz w:val="22"/>
          <w:szCs w:val="22"/>
        </w:rPr>
        <w:t xml:space="preserve">NPÚ: </w:t>
      </w:r>
      <w:proofErr w:type="spellStart"/>
      <w:r>
        <w:t>Ix</w:t>
      </w:r>
      <w:proofErr w:type="spellEnd"/>
      <w:r>
        <w:t xml:space="preserve"> </w:t>
      </w:r>
      <w:proofErr w:type="spellStart"/>
      <w:r>
        <w:t>Aodb</w:t>
      </w:r>
      <w:proofErr w:type="spellEnd"/>
      <w:r>
        <w:t xml:space="preserve"> </w:t>
      </w:r>
      <w:r>
        <w:rPr>
          <w:i/>
          <w:iCs/>
        </w:rPr>
        <w:t>Věda a technika ve schwarzenberských knižních sbírkách</w:t>
      </w:r>
    </w:p>
    <w:p w14:paraId="7C9CC78F" w14:textId="77777777" w:rsidR="004954DD" w:rsidRDefault="004324A5">
      <w:pPr>
        <w:pStyle w:val="Bodytext10"/>
        <w:framePr w:w="8818" w:h="1378" w:hRule="exact" w:wrap="none" w:vAnchor="page" w:hAnchor="page" w:x="1664" w:y="13535"/>
        <w:pBdr>
          <w:top w:val="single" w:sz="4" w:space="0" w:color="auto"/>
          <w:left w:val="single" w:sz="4" w:space="0" w:color="auto"/>
          <w:bottom w:val="single" w:sz="4" w:space="0" w:color="auto"/>
          <w:right w:val="single" w:sz="4" w:space="0" w:color="auto"/>
        </w:pBdr>
        <w:spacing w:after="120" w:line="240" w:lineRule="auto"/>
        <w:ind w:left="1120"/>
        <w:jc w:val="both"/>
      </w:pPr>
      <w:proofErr w:type="spellStart"/>
      <w:r>
        <w:t>lx</w:t>
      </w:r>
      <w:proofErr w:type="spellEnd"/>
      <w:r>
        <w:t xml:space="preserve"> B </w:t>
      </w:r>
      <w:r>
        <w:rPr>
          <w:i/>
          <w:iCs/>
        </w:rPr>
        <w:t>Věda a technika ve schwarzenberských knižních sbírkách</w:t>
      </w:r>
      <w:r>
        <w:t xml:space="preserve"> (odborný scénář)</w:t>
      </w:r>
    </w:p>
    <w:p w14:paraId="25A0B2C9" w14:textId="77777777" w:rsidR="004954DD" w:rsidRDefault="004324A5">
      <w:pPr>
        <w:pStyle w:val="Bodytext10"/>
        <w:framePr w:w="8818" w:h="1378" w:hRule="exact" w:wrap="none" w:vAnchor="page" w:hAnchor="page" w:x="1664" w:y="13535"/>
        <w:pBdr>
          <w:top w:val="single" w:sz="4" w:space="0" w:color="auto"/>
          <w:left w:val="single" w:sz="4" w:space="0" w:color="auto"/>
          <w:bottom w:val="single" w:sz="4" w:space="0" w:color="auto"/>
          <w:right w:val="single" w:sz="4" w:space="0" w:color="auto"/>
        </w:pBdr>
        <w:spacing w:after="120" w:line="240" w:lineRule="auto"/>
        <w:ind w:left="1120"/>
        <w:jc w:val="both"/>
      </w:pPr>
      <w:r>
        <w:t xml:space="preserve">1 x </w:t>
      </w:r>
      <w:proofErr w:type="spellStart"/>
      <w:r>
        <w:t>Ekrit</w:t>
      </w:r>
      <w:proofErr w:type="spellEnd"/>
      <w:r>
        <w:t xml:space="preserve"> Architektura v zámeckých knihovnách kniha a skutečnost</w:t>
      </w:r>
    </w:p>
    <w:p w14:paraId="20F789FC" w14:textId="77777777" w:rsidR="004954DD" w:rsidRDefault="004324A5">
      <w:pPr>
        <w:pStyle w:val="Bodytext10"/>
        <w:framePr w:w="8818" w:h="1378" w:hRule="exact" w:wrap="none" w:vAnchor="page" w:hAnchor="page" w:x="1664" w:y="13535"/>
        <w:pBdr>
          <w:top w:val="single" w:sz="4" w:space="0" w:color="auto"/>
          <w:left w:val="single" w:sz="4" w:space="0" w:color="auto"/>
          <w:bottom w:val="single" w:sz="4" w:space="0" w:color="auto"/>
          <w:right w:val="single" w:sz="4" w:space="0" w:color="auto"/>
        </w:pBdr>
        <w:spacing w:after="0" w:line="240" w:lineRule="auto"/>
        <w:ind w:left="1120"/>
        <w:jc w:val="both"/>
      </w:pPr>
      <w:proofErr w:type="spellStart"/>
      <w:r>
        <w:t>lx</w:t>
      </w:r>
      <w:proofErr w:type="spellEnd"/>
      <w:r>
        <w:t xml:space="preserve"> B Architektura v zámeckých knihovnách kniha a skutečnost (kritický katalog)</w:t>
      </w:r>
    </w:p>
    <w:p w14:paraId="53754E87"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565283E8" w14:textId="77777777" w:rsidR="004954DD" w:rsidRDefault="004954DD">
      <w:pPr>
        <w:spacing w:line="1" w:lineRule="exact"/>
      </w:pPr>
    </w:p>
    <w:p w14:paraId="369B4694" w14:textId="77777777" w:rsidR="004954DD" w:rsidRDefault="004324A5">
      <w:pPr>
        <w:pStyle w:val="Bodytext10"/>
        <w:framePr w:w="1200" w:h="552" w:hRule="exact" w:wrap="none" w:vAnchor="page" w:hAnchor="page" w:x="1662" w:y="1477"/>
        <w:spacing w:after="0" w:line="252" w:lineRule="auto"/>
        <w:rPr>
          <w:sz w:val="22"/>
          <w:szCs w:val="22"/>
        </w:rPr>
      </w:pPr>
      <w:r>
        <w:rPr>
          <w:b/>
          <w:bCs/>
          <w:sz w:val="22"/>
          <w:szCs w:val="22"/>
        </w:rPr>
        <w:t>Nové znění:</w:t>
      </w:r>
    </w:p>
    <w:p w14:paraId="7DEF79CC" w14:textId="77777777" w:rsidR="004954DD" w:rsidRDefault="004324A5">
      <w:pPr>
        <w:pStyle w:val="Bodytext10"/>
        <w:framePr w:w="1200" w:h="552" w:hRule="exact" w:wrap="none" w:vAnchor="page" w:hAnchor="page" w:x="1662" w:y="1477"/>
        <w:spacing w:after="0" w:line="252" w:lineRule="auto"/>
        <w:rPr>
          <w:sz w:val="22"/>
          <w:szCs w:val="22"/>
        </w:rPr>
      </w:pPr>
      <w:r>
        <w:rPr>
          <w:b/>
          <w:bCs/>
          <w:sz w:val="22"/>
          <w:szCs w:val="22"/>
        </w:rPr>
        <w:t>e</w:t>
      </w:r>
    </w:p>
    <w:p w14:paraId="672085BC" w14:textId="77777777" w:rsidR="004954DD" w:rsidRDefault="004324A5">
      <w:pPr>
        <w:pStyle w:val="Heading110"/>
        <w:framePr w:w="8813" w:h="2400" w:hRule="exact" w:wrap="none" w:vAnchor="page" w:hAnchor="page" w:x="1667" w:y="1741"/>
        <w:tabs>
          <w:tab w:val="left" w:leader="underscore" w:pos="8587"/>
        </w:tabs>
        <w:spacing w:after="40" w:line="290" w:lineRule="auto"/>
        <w:ind w:left="216" w:right="182"/>
        <w:jc w:val="both"/>
      </w:pPr>
      <w:bookmarkStart w:id="56" w:name="bookmark56"/>
      <w:bookmarkStart w:id="57" w:name="bookmark57"/>
      <w:bookmarkStart w:id="58" w:name="bookmark58"/>
      <w:r>
        <w:rPr>
          <w:u w:val="single"/>
        </w:rPr>
        <w:t>Výsledky uplatněné v daném roce</w:t>
      </w:r>
      <w:r>
        <w:tab/>
      </w:r>
      <w:bookmarkEnd w:id="56"/>
      <w:bookmarkEnd w:id="57"/>
      <w:bookmarkEnd w:id="58"/>
    </w:p>
    <w:p w14:paraId="65B77C99" w14:textId="77777777" w:rsidR="004954DD" w:rsidRDefault="004324A5">
      <w:pPr>
        <w:pStyle w:val="Bodytext10"/>
        <w:framePr w:w="8813" w:h="2400" w:hRule="exact" w:wrap="none" w:vAnchor="page" w:hAnchor="page" w:x="1667" w:y="1741"/>
        <w:spacing w:after="40" w:line="290" w:lineRule="auto"/>
        <w:ind w:right="182" w:firstLine="220"/>
        <w:jc w:val="both"/>
      </w:pPr>
      <w:r>
        <w:rPr>
          <w:b/>
          <w:bCs/>
          <w:sz w:val="22"/>
          <w:szCs w:val="22"/>
        </w:rPr>
        <w:t xml:space="preserve">NPU: </w:t>
      </w:r>
      <w:proofErr w:type="spellStart"/>
      <w:r>
        <w:t>Ix</w:t>
      </w:r>
      <w:proofErr w:type="spellEnd"/>
      <w:r>
        <w:t xml:space="preserve"> </w:t>
      </w:r>
      <w:proofErr w:type="spellStart"/>
      <w:r>
        <w:t>Aodb</w:t>
      </w:r>
      <w:proofErr w:type="spellEnd"/>
      <w:r>
        <w:t xml:space="preserve"> </w:t>
      </w:r>
      <w:r>
        <w:rPr>
          <w:i/>
          <w:iCs/>
        </w:rPr>
        <w:t>Věda a technika ve schwarzenberských knižních sbírkách</w:t>
      </w:r>
    </w:p>
    <w:p w14:paraId="4B33EAB9" w14:textId="77777777" w:rsidR="004954DD" w:rsidRDefault="004324A5">
      <w:pPr>
        <w:pStyle w:val="Bodytext10"/>
        <w:framePr w:w="8813" w:h="2400" w:hRule="exact" w:wrap="none" w:vAnchor="page" w:hAnchor="page" w:x="1667" w:y="1741"/>
        <w:spacing w:after="40" w:line="319" w:lineRule="auto"/>
        <w:ind w:left="1060" w:right="182"/>
        <w:jc w:val="both"/>
      </w:pPr>
      <w:proofErr w:type="spellStart"/>
      <w:r>
        <w:t>lx</w:t>
      </w:r>
      <w:proofErr w:type="spellEnd"/>
      <w:r>
        <w:t xml:space="preserve"> B </w:t>
      </w:r>
      <w:r>
        <w:rPr>
          <w:i/>
          <w:iCs/>
        </w:rPr>
        <w:t>Věda a technika ve schwarzenberských knižních sbírkách</w:t>
      </w:r>
      <w:r>
        <w:t xml:space="preserve"> (odborný scénář)</w:t>
      </w:r>
    </w:p>
    <w:p w14:paraId="21C09FB0" w14:textId="77777777" w:rsidR="004954DD" w:rsidRDefault="004324A5">
      <w:pPr>
        <w:pStyle w:val="Bodytext10"/>
        <w:framePr w:w="8813" w:h="2400" w:hRule="exact" w:wrap="none" w:vAnchor="page" w:hAnchor="page" w:x="1667" w:y="1741"/>
        <w:spacing w:after="40" w:line="317" w:lineRule="auto"/>
        <w:ind w:left="220" w:right="182" w:firstLine="840"/>
        <w:jc w:val="both"/>
      </w:pPr>
      <w:proofErr w:type="spellStart"/>
      <w:r>
        <w:t>Ix</w:t>
      </w:r>
      <w:proofErr w:type="spellEnd"/>
      <w:r>
        <w:t xml:space="preserve"> </w:t>
      </w:r>
      <w:proofErr w:type="spellStart"/>
      <w:r>
        <w:t>Ekrit</w:t>
      </w:r>
      <w:proofErr w:type="spellEnd"/>
      <w:r>
        <w:t xml:space="preserve"> </w:t>
      </w:r>
      <w:r>
        <w:rPr>
          <w:i/>
          <w:iCs/>
        </w:rPr>
        <w:t>Pohodlný středověk: novogotické přestavby a jejich odraz v zámeckých</w:t>
      </w:r>
      <w:r>
        <w:rPr>
          <w:i/>
          <w:iCs/>
        </w:rPr>
        <w:br/>
        <w:t>knihovnách</w:t>
      </w:r>
    </w:p>
    <w:p w14:paraId="75BAECAA" w14:textId="77777777" w:rsidR="004954DD" w:rsidRDefault="004324A5">
      <w:pPr>
        <w:pStyle w:val="Bodytext10"/>
        <w:framePr w:w="8813" w:h="2400" w:hRule="exact" w:wrap="none" w:vAnchor="page" w:hAnchor="page" w:x="1667" w:y="1741"/>
        <w:spacing w:after="0" w:line="322" w:lineRule="auto"/>
        <w:ind w:left="220" w:right="182" w:firstLine="840"/>
        <w:jc w:val="both"/>
      </w:pPr>
      <w:proofErr w:type="spellStart"/>
      <w:r>
        <w:t>lx</w:t>
      </w:r>
      <w:proofErr w:type="spellEnd"/>
      <w:r>
        <w:t xml:space="preserve"> B </w:t>
      </w:r>
      <w:r>
        <w:rPr>
          <w:i/>
          <w:iCs/>
        </w:rPr>
        <w:t>Pohodlný středověk: novogotické přestavby a jejich odraz</w:t>
      </w:r>
      <w:r>
        <w:t xml:space="preserve"> v </w:t>
      </w:r>
      <w:r>
        <w:rPr>
          <w:i/>
          <w:iCs/>
        </w:rPr>
        <w:t>zámeckých</w:t>
      </w:r>
      <w:r>
        <w:rPr>
          <w:i/>
          <w:iCs/>
        </w:rPr>
        <w:br/>
        <w:t>knihovnách</w:t>
      </w:r>
      <w:r>
        <w:t xml:space="preserve"> (kritický katalog)</w:t>
      </w:r>
    </w:p>
    <w:p w14:paraId="1F162BC6" w14:textId="77777777" w:rsidR="004954DD" w:rsidRDefault="004324A5">
      <w:pPr>
        <w:pStyle w:val="Bodytext10"/>
        <w:framePr w:w="8813" w:h="10416" w:hRule="exact" w:wrap="none" w:vAnchor="page" w:hAnchor="page" w:x="1667" w:y="4650"/>
        <w:spacing w:after="260"/>
        <w:jc w:val="both"/>
      </w:pPr>
      <w:r>
        <w:rPr>
          <w:b/>
          <w:bCs/>
          <w:sz w:val="22"/>
          <w:szCs w:val="22"/>
        </w:rPr>
        <w:t xml:space="preserve">Zdůvodnění: </w:t>
      </w:r>
      <w:r>
        <w:t xml:space="preserve">Záměrem projektu je ukázat, jak konkrétní knihy ze zámeckých knihovních sbírek ovlivnily romantické přestavby sídel. Pracovní název plánovaného výsledku typu </w:t>
      </w:r>
      <w:proofErr w:type="spellStart"/>
      <w:r>
        <w:t>Ekrit</w:t>
      </w:r>
      <w:proofErr w:type="spellEnd"/>
      <w:r>
        <w:t xml:space="preserve"> Architektura v zámeckých knihovnách - kniha a skutečnost se v kontextu realizovaného výzkumu a praktických potřeb přiblížení výsledků projektu veřejnosti jeví jako ne zcela výstižný a mohl by být pro návštěvníky výstavy zavádějící. Nový název Pohodlný středověk: novogotické přestavby a jejich odraz v zámeckých knihovnách mnohem lépe pojmenovává obsah výstavy i kritického katalogu - tedy spojení literatury a architektury. Obsah samotné výstavy se změnou názvu nemění.</w:t>
      </w:r>
    </w:p>
    <w:p w14:paraId="309A01B4" w14:textId="77777777" w:rsidR="004954DD" w:rsidRDefault="004324A5">
      <w:pPr>
        <w:pStyle w:val="Bodytext10"/>
        <w:framePr w:w="8813" w:h="10416" w:hRule="exact" w:wrap="none" w:vAnchor="page" w:hAnchor="page" w:x="1667" w:y="4650"/>
        <w:spacing w:after="260"/>
        <w:jc w:val="both"/>
      </w:pPr>
      <w:r>
        <w:t>Správa zámku v Hradci nad Moravicí iniciovala posun termínu výstavy tak, aby její potenciál byl co nej efektivněji využit v plné návštěvnické sezóně. Termín zahájení výstavy by byl proto posunut na hlavní sezónu (červen-srpen), místo původně plánovaného podzimu. Zvolené téma výstavy učiní prohlídkový okruh pro návštěvníky v letních měsících ještě atraktivnější.</w:t>
      </w:r>
    </w:p>
    <w:p w14:paraId="1F4027C4" w14:textId="77777777" w:rsidR="004954DD" w:rsidRDefault="004324A5">
      <w:pPr>
        <w:pStyle w:val="Heading110"/>
        <w:framePr w:w="8813" w:h="10416" w:hRule="exact" w:wrap="none" w:vAnchor="page" w:hAnchor="page" w:x="1667" w:y="4650"/>
        <w:spacing w:after="260"/>
        <w:jc w:val="center"/>
      </w:pPr>
      <w:bookmarkStart w:id="59" w:name="bookmark59"/>
      <w:bookmarkStart w:id="60" w:name="bookmark60"/>
      <w:bookmarkStart w:id="61" w:name="bookmark61"/>
      <w:r>
        <w:t>ČI. III.</w:t>
      </w:r>
      <w:bookmarkEnd w:id="59"/>
      <w:bookmarkEnd w:id="60"/>
      <w:bookmarkEnd w:id="61"/>
    </w:p>
    <w:p w14:paraId="7B4247B7" w14:textId="77777777" w:rsidR="004954DD" w:rsidRDefault="004324A5">
      <w:pPr>
        <w:pStyle w:val="Bodytext10"/>
        <w:framePr w:w="8813" w:h="10416" w:hRule="exact" w:wrap="none" w:vAnchor="page" w:hAnchor="page" w:x="1667" w:y="4650"/>
        <w:spacing w:after="260"/>
      </w:pPr>
      <w:r>
        <w:t>Smluvní strany se dále dohodly na změně smlouvy, Příloha č. 2 Rozpočet projektu.</w:t>
      </w:r>
    </w:p>
    <w:p w14:paraId="38C63C8E" w14:textId="77777777" w:rsidR="004954DD" w:rsidRDefault="004324A5">
      <w:pPr>
        <w:pStyle w:val="Heading110"/>
        <w:framePr w:w="8813" w:h="10416" w:hRule="exact" w:wrap="none" w:vAnchor="page" w:hAnchor="page" w:x="1667" w:y="4650"/>
        <w:spacing w:after="260"/>
      </w:pPr>
      <w:bookmarkStart w:id="62" w:name="bookmark64"/>
      <w:r>
        <w:rPr>
          <w:u w:val="single"/>
        </w:rPr>
        <w:t>Přehled změn v Příloze č. 2 - Rozpočet projektu</w:t>
      </w:r>
      <w:bookmarkEnd w:id="62"/>
    </w:p>
    <w:p w14:paraId="280DDDD7" w14:textId="77777777" w:rsidR="004954DD" w:rsidRDefault="004324A5">
      <w:pPr>
        <w:pStyle w:val="Heading110"/>
        <w:framePr w:w="8813" w:h="10416" w:hRule="exact" w:wrap="none" w:vAnchor="page" w:hAnchor="page" w:x="1667" w:y="4650"/>
        <w:spacing w:after="260"/>
      </w:pPr>
      <w:bookmarkStart w:id="63" w:name="bookmark62"/>
      <w:bookmarkStart w:id="64" w:name="bookmark63"/>
      <w:bookmarkStart w:id="65" w:name="bookmark65"/>
      <w:r>
        <w:rPr>
          <w:u w:val="single"/>
        </w:rPr>
        <w:t>Příjemce-koordinátor Národní muzeum</w:t>
      </w:r>
      <w:bookmarkEnd w:id="63"/>
      <w:bookmarkEnd w:id="64"/>
      <w:bookmarkEnd w:id="65"/>
    </w:p>
    <w:p w14:paraId="37045B2C" w14:textId="77777777" w:rsidR="004954DD" w:rsidRDefault="004324A5">
      <w:pPr>
        <w:pStyle w:val="Bodytext10"/>
        <w:framePr w:w="8813" w:h="10416" w:hRule="exact" w:wrap="none" w:vAnchor="page" w:hAnchor="page" w:x="1667" w:y="4650"/>
        <w:numPr>
          <w:ilvl w:val="0"/>
          <w:numId w:val="5"/>
        </w:numPr>
        <w:tabs>
          <w:tab w:val="left" w:pos="700"/>
          <w:tab w:val="left" w:pos="1301"/>
        </w:tabs>
        <w:spacing w:after="40"/>
        <w:ind w:firstLine="360"/>
        <w:jc w:val="both"/>
      </w:pPr>
      <w:bookmarkStart w:id="66" w:name="bookmark66"/>
      <w:bookmarkEnd w:id="66"/>
      <w:r>
        <w:t>A</w:t>
      </w:r>
      <w:r>
        <w:tab/>
        <w:t>Osobní náklady</w:t>
      </w:r>
    </w:p>
    <w:p w14:paraId="3D2A6733" w14:textId="77777777" w:rsidR="004954DD" w:rsidRDefault="004324A5">
      <w:pPr>
        <w:pStyle w:val="Bodytext10"/>
        <w:framePr w:w="8813" w:h="10416" w:hRule="exact" w:wrap="none" w:vAnchor="page" w:hAnchor="page" w:x="1667" w:y="4650"/>
        <w:numPr>
          <w:ilvl w:val="0"/>
          <w:numId w:val="5"/>
        </w:numPr>
        <w:tabs>
          <w:tab w:val="left" w:pos="700"/>
          <w:tab w:val="left" w:pos="1301"/>
        </w:tabs>
        <w:spacing w:after="260"/>
        <w:ind w:firstLine="360"/>
        <w:jc w:val="both"/>
      </w:pPr>
      <w:bookmarkStart w:id="67" w:name="bookmark67"/>
      <w:bookmarkEnd w:id="67"/>
      <w:r>
        <w:t>C</w:t>
      </w:r>
      <w:r>
        <w:tab/>
        <w:t>Další provozní náklady nebo výdaje</w:t>
      </w:r>
    </w:p>
    <w:p w14:paraId="1EC5DC8E" w14:textId="77777777" w:rsidR="004954DD" w:rsidRDefault="004324A5">
      <w:pPr>
        <w:pStyle w:val="Bodytext10"/>
        <w:framePr w:w="8813" w:h="10416" w:hRule="exact" w:wrap="none" w:vAnchor="page" w:hAnchor="page" w:x="1667" w:y="4650"/>
        <w:spacing w:after="260"/>
        <w:ind w:firstLine="360"/>
        <w:jc w:val="both"/>
      </w:pPr>
      <w:r>
        <w:t>Změny v položkách:</w:t>
      </w:r>
    </w:p>
    <w:p w14:paraId="27AB02F0" w14:textId="77777777" w:rsidR="004954DD" w:rsidRDefault="004324A5">
      <w:pPr>
        <w:pStyle w:val="Bodytext10"/>
        <w:framePr w:w="8813" w:h="10416" w:hRule="exact" w:wrap="none" w:vAnchor="page" w:hAnchor="page" w:x="1667" w:y="4650"/>
        <w:numPr>
          <w:ilvl w:val="0"/>
          <w:numId w:val="5"/>
        </w:numPr>
        <w:tabs>
          <w:tab w:val="left" w:pos="700"/>
        </w:tabs>
        <w:spacing w:after="40"/>
        <w:ind w:firstLine="360"/>
        <w:jc w:val="both"/>
      </w:pPr>
      <w:bookmarkStart w:id="68" w:name="bookmark68"/>
      <w:bookmarkEnd w:id="68"/>
      <w:r>
        <w:t>A2 Ostatní osobní náklady (DPP, DPČ) bez zákonných odvodů - 2024</w:t>
      </w:r>
    </w:p>
    <w:p w14:paraId="669C7260" w14:textId="77777777" w:rsidR="004954DD" w:rsidRDefault="004324A5">
      <w:pPr>
        <w:pStyle w:val="Bodytext10"/>
        <w:framePr w:w="8813" w:h="10416" w:hRule="exact" w:wrap="none" w:vAnchor="page" w:hAnchor="page" w:x="1667" w:y="4650"/>
        <w:numPr>
          <w:ilvl w:val="0"/>
          <w:numId w:val="5"/>
        </w:numPr>
        <w:tabs>
          <w:tab w:val="left" w:pos="700"/>
        </w:tabs>
        <w:spacing w:after="260"/>
        <w:ind w:firstLine="360"/>
        <w:jc w:val="both"/>
      </w:pPr>
      <w:bookmarkStart w:id="69" w:name="bookmark69"/>
      <w:bookmarkEnd w:id="69"/>
      <w:r>
        <w:t>C3 Provozní náklady - cestovní náhrady - 2026</w:t>
      </w:r>
    </w:p>
    <w:p w14:paraId="1ADCA7C4" w14:textId="77777777" w:rsidR="004954DD" w:rsidRDefault="004324A5">
      <w:pPr>
        <w:pStyle w:val="Heading110"/>
        <w:framePr w:w="8813" w:h="10416" w:hRule="exact" w:wrap="none" w:vAnchor="page" w:hAnchor="page" w:x="1667" w:y="4650"/>
        <w:spacing w:after="0"/>
        <w:jc w:val="both"/>
      </w:pPr>
      <w:bookmarkStart w:id="70" w:name="bookmark70"/>
      <w:bookmarkStart w:id="71" w:name="bookmark71"/>
      <w:bookmarkStart w:id="72" w:name="bookmark72"/>
      <w:r>
        <w:t>Zdůvodnění:</w:t>
      </w:r>
      <w:bookmarkEnd w:id="70"/>
      <w:bookmarkEnd w:id="71"/>
      <w:bookmarkEnd w:id="72"/>
    </w:p>
    <w:p w14:paraId="1E1CCA58" w14:textId="77777777" w:rsidR="004954DD" w:rsidRDefault="004324A5">
      <w:pPr>
        <w:pStyle w:val="Bodytext10"/>
        <w:framePr w:w="8813" w:h="10416" w:hRule="exact" w:wrap="none" w:vAnchor="page" w:hAnchor="page" w:x="1667" w:y="4650"/>
        <w:spacing w:after="0"/>
        <w:jc w:val="both"/>
      </w:pPr>
      <w:r>
        <w:rPr>
          <w:b/>
          <w:bCs/>
          <w:sz w:val="22"/>
          <w:szCs w:val="22"/>
        </w:rPr>
        <w:t xml:space="preserve">A2 - </w:t>
      </w:r>
      <w:r>
        <w:t>Při kontrole dodatků č. 8, 9 a 10 a rozpočtu příjemce-koordinátora bylo zjištěno administrativní pochybení, a to nepřepsání změny z dodatku č. 5 (snížení položky A2 v roce 2024 a celkových uznaných nákladů u příjemce-koordinátora o částku 239 tis. Kč) do rozpočtů u dodatků č. 8, 9 a 10. Tento dodatek odstraňuje uvedené administrativní pochybení a uvádí částku v položce A2 v roce 2024 i celkový rozpočet do výše odpovídající dodatku č. 5. U příjemce-koordinátora tedy v roce 2024 položka A2 - Ostatní osobní náklady bez zákonných odvodů správně činila 2 184 tis. Kč a uznané náklady příjemce-koordinátora pro rok 2024 správně činily 3 040 tis. Kč.</w:t>
      </w:r>
    </w:p>
    <w:p w14:paraId="518B5807"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69BCD803" w14:textId="77777777" w:rsidR="004954DD" w:rsidRDefault="004954DD">
      <w:pPr>
        <w:spacing w:line="1" w:lineRule="exact"/>
      </w:pPr>
    </w:p>
    <w:p w14:paraId="0CB7D245" w14:textId="77777777" w:rsidR="004954DD" w:rsidRDefault="004324A5">
      <w:pPr>
        <w:pStyle w:val="Bodytext10"/>
        <w:framePr w:w="8803" w:h="12547" w:hRule="exact" w:wrap="none" w:vAnchor="page" w:hAnchor="page" w:x="1671" w:y="1717"/>
        <w:jc w:val="both"/>
      </w:pPr>
      <w:r>
        <w:rPr>
          <w:b/>
          <w:bCs/>
          <w:sz w:val="22"/>
          <w:szCs w:val="22"/>
        </w:rPr>
        <w:t xml:space="preserve">C3 </w:t>
      </w:r>
      <w:r>
        <w:t>- Při kontrole rozpočtu příjemce-koordinátora pro rok 2026 bylo zjištěno administrativní pochybení, a to navýšení položky C3 o 8 tis. Kč v roce 2026 a snížení stejné položky v roce 2025. Tento převod byl součástí žádosti o změnu smlouvy - dodatek č. 9, ale nebyl poskytovatelem schválen. Toto neschválení však nebylo v rozpočtu zohledněno a položka C3 zůstala v roce 2025 snížena a v roce 2026 navýšena. Tento dodatek odstraňuje uvedené administrativní pochybení a uvádí částku v položce C3 i celkový rozpočet do správné výše. U příjemce-koordinátora tedy v roce 2025 položka C3 - Provozní náklady - cestovní náhrady správně činila 200 tis. Kč a uznané příjemce-koordinátora pro rok 2025 správně činily 2 888 tis. Kč. V roce 2026 byla odpovídající výše položky C3 - Provozní náklady - cestovní náhrady 207 tis. Kč a uznané náklady příjemce-koordinátora pro rok 2025 byly ve výši 3 049 tis. Kč.</w:t>
      </w:r>
    </w:p>
    <w:p w14:paraId="030A591E" w14:textId="77777777" w:rsidR="004954DD" w:rsidRDefault="004324A5">
      <w:pPr>
        <w:pStyle w:val="Heading110"/>
        <w:framePr w:w="8803" w:h="12547" w:hRule="exact" w:wrap="none" w:vAnchor="page" w:hAnchor="page" w:x="1671" w:y="1717"/>
        <w:spacing w:after="300"/>
        <w:jc w:val="both"/>
      </w:pPr>
      <w:bookmarkStart w:id="73" w:name="bookmark73"/>
      <w:bookmarkStart w:id="74" w:name="bookmark74"/>
      <w:bookmarkStart w:id="75" w:name="bookmark75"/>
      <w:r>
        <w:rPr>
          <w:u w:val="single"/>
        </w:rPr>
        <w:t>Příjemce: Národní knihovna ČR</w:t>
      </w:r>
      <w:bookmarkEnd w:id="73"/>
      <w:bookmarkEnd w:id="74"/>
      <w:bookmarkEnd w:id="75"/>
    </w:p>
    <w:p w14:paraId="3F098248" w14:textId="77777777" w:rsidR="004954DD" w:rsidRDefault="004324A5">
      <w:pPr>
        <w:pStyle w:val="Bodytext10"/>
        <w:framePr w:w="8803" w:h="12547" w:hRule="exact" w:wrap="none" w:vAnchor="page" w:hAnchor="page" w:x="1671" w:y="1717"/>
        <w:numPr>
          <w:ilvl w:val="0"/>
          <w:numId w:val="5"/>
        </w:numPr>
        <w:tabs>
          <w:tab w:val="left" w:pos="702"/>
        </w:tabs>
        <w:ind w:firstLine="360"/>
        <w:jc w:val="both"/>
      </w:pPr>
      <w:bookmarkStart w:id="76" w:name="bookmark76"/>
      <w:bookmarkEnd w:id="76"/>
      <w:r>
        <w:t>A Osobní náklady</w:t>
      </w:r>
    </w:p>
    <w:p w14:paraId="6AD7C857" w14:textId="77777777" w:rsidR="004954DD" w:rsidRDefault="004324A5">
      <w:pPr>
        <w:pStyle w:val="Bodytext10"/>
        <w:framePr w:w="8803" w:h="12547" w:hRule="exact" w:wrap="none" w:vAnchor="page" w:hAnchor="page" w:x="1671" w:y="1717"/>
      </w:pPr>
      <w:r>
        <w:t>Změny v položkách:</w:t>
      </w:r>
    </w:p>
    <w:p w14:paraId="732DADAF" w14:textId="77777777" w:rsidR="004954DD" w:rsidRDefault="004324A5">
      <w:pPr>
        <w:pStyle w:val="Bodytext10"/>
        <w:framePr w:w="8803" w:h="12547" w:hRule="exact" w:wrap="none" w:vAnchor="page" w:hAnchor="page" w:x="1671" w:y="1717"/>
        <w:numPr>
          <w:ilvl w:val="0"/>
          <w:numId w:val="5"/>
        </w:numPr>
        <w:tabs>
          <w:tab w:val="left" w:pos="702"/>
        </w:tabs>
        <w:ind w:firstLine="360"/>
        <w:jc w:val="both"/>
      </w:pPr>
      <w:bookmarkStart w:id="77" w:name="bookmark77"/>
      <w:bookmarkEnd w:id="77"/>
      <w:r>
        <w:t>A2 Ostatní osobní náklady (DPP, DPČ) bez zákonných odvodů - 2026 a 2027</w:t>
      </w:r>
    </w:p>
    <w:p w14:paraId="3A6D0AFC" w14:textId="77777777" w:rsidR="004954DD" w:rsidRDefault="004324A5">
      <w:pPr>
        <w:pStyle w:val="Heading110"/>
        <w:framePr w:w="8803" w:h="12547" w:hRule="exact" w:wrap="none" w:vAnchor="page" w:hAnchor="page" w:x="1671" w:y="1717"/>
        <w:spacing w:after="0"/>
        <w:jc w:val="both"/>
      </w:pPr>
      <w:bookmarkStart w:id="78" w:name="bookmark78"/>
      <w:bookmarkStart w:id="79" w:name="bookmark79"/>
      <w:bookmarkStart w:id="80" w:name="bookmark80"/>
      <w:r>
        <w:t>Zdůvodnění:</w:t>
      </w:r>
      <w:bookmarkEnd w:id="78"/>
      <w:bookmarkEnd w:id="79"/>
      <w:bookmarkEnd w:id="80"/>
    </w:p>
    <w:p w14:paraId="044B3B7E" w14:textId="77777777" w:rsidR="004954DD" w:rsidRDefault="004324A5">
      <w:pPr>
        <w:pStyle w:val="Bodytext10"/>
        <w:framePr w:w="8803" w:h="12547" w:hRule="exact" w:wrap="none" w:vAnchor="page" w:hAnchor="page" w:x="1671" w:y="1717"/>
        <w:jc w:val="both"/>
      </w:pPr>
      <w:r>
        <w:rPr>
          <w:b/>
          <w:bCs/>
          <w:sz w:val="22"/>
          <w:szCs w:val="22"/>
        </w:rPr>
        <w:t xml:space="preserve">A2 - </w:t>
      </w:r>
      <w:r>
        <w:t>Vzhledem ke zvýšení minimální mzdy vznikla potřeba navýšit mzdu u pracovníků na pozici ekonomů a personalistů projektu v položce rozpočtu Ostatní osobní náklady (DPP, DPČ) bez zákonných odvodů - Administrativní a technický personál, a to v letech 2026 a 2027. Z tohoto důvodu dochází v této položce v roce 2026 ke snížení celkového úvazku z 810 hodin na 791 hodin a v roce 2027 z 820 hodin na 801 hodin při zachování celkových mzdových nákladů. Tato změna nebude mít vliv na celkové množství vyplacených prostředků, ani na kvalitu vykonané činnosti.</w:t>
      </w:r>
    </w:p>
    <w:p w14:paraId="5536115C" w14:textId="77777777" w:rsidR="004954DD" w:rsidRDefault="004324A5">
      <w:pPr>
        <w:pStyle w:val="Heading110"/>
        <w:framePr w:w="8803" w:h="12547" w:hRule="exact" w:wrap="none" w:vAnchor="page" w:hAnchor="page" w:x="1671" w:y="1717"/>
        <w:spacing w:after="300"/>
        <w:jc w:val="both"/>
      </w:pPr>
      <w:bookmarkStart w:id="81" w:name="bookmark81"/>
      <w:bookmarkStart w:id="82" w:name="bookmark82"/>
      <w:bookmarkStart w:id="83" w:name="bookmark83"/>
      <w:r>
        <w:rPr>
          <w:u w:val="single"/>
        </w:rPr>
        <w:t>Příjemce: Národní památkový ústav</w:t>
      </w:r>
      <w:bookmarkEnd w:id="81"/>
      <w:bookmarkEnd w:id="82"/>
      <w:bookmarkEnd w:id="83"/>
    </w:p>
    <w:p w14:paraId="1644E64B" w14:textId="77777777" w:rsidR="004954DD" w:rsidRDefault="004324A5">
      <w:pPr>
        <w:pStyle w:val="Bodytext10"/>
        <w:framePr w:w="8803" w:h="12547" w:hRule="exact" w:wrap="none" w:vAnchor="page" w:hAnchor="page" w:x="1671" w:y="1717"/>
        <w:numPr>
          <w:ilvl w:val="0"/>
          <w:numId w:val="5"/>
        </w:numPr>
        <w:tabs>
          <w:tab w:val="left" w:pos="702"/>
        </w:tabs>
        <w:ind w:firstLine="360"/>
        <w:jc w:val="both"/>
      </w:pPr>
      <w:bookmarkStart w:id="84" w:name="bookmark84"/>
      <w:bookmarkEnd w:id="84"/>
      <w:r>
        <w:t>D Náklady nebo výdaje na služby - 2026</w:t>
      </w:r>
    </w:p>
    <w:p w14:paraId="6C4385FD" w14:textId="77777777" w:rsidR="004954DD" w:rsidRDefault="004324A5">
      <w:pPr>
        <w:pStyle w:val="Heading110"/>
        <w:framePr w:w="8803" w:h="12547" w:hRule="exact" w:wrap="none" w:vAnchor="page" w:hAnchor="page" w:x="1671" w:y="1717"/>
        <w:spacing w:after="0"/>
      </w:pPr>
      <w:bookmarkStart w:id="85" w:name="bookmark85"/>
      <w:bookmarkStart w:id="86" w:name="bookmark86"/>
      <w:bookmarkStart w:id="87" w:name="bookmark87"/>
      <w:r>
        <w:t>Zdůvodnění:</w:t>
      </w:r>
      <w:bookmarkEnd w:id="85"/>
      <w:bookmarkEnd w:id="86"/>
      <w:bookmarkEnd w:id="87"/>
    </w:p>
    <w:p w14:paraId="75782455" w14:textId="4684AD7C" w:rsidR="004954DD" w:rsidRDefault="004324A5">
      <w:pPr>
        <w:pStyle w:val="Bodytext10"/>
        <w:framePr w:w="8803" w:h="12547" w:hRule="exact" w:wrap="none" w:vAnchor="page" w:hAnchor="page" w:x="1671" w:y="1717"/>
        <w:spacing w:after="0"/>
        <w:jc w:val="both"/>
      </w:pPr>
      <w:r>
        <w:rPr>
          <w:b/>
          <w:bCs/>
          <w:sz w:val="22"/>
          <w:szCs w:val="22"/>
        </w:rPr>
        <w:t xml:space="preserve">D - </w:t>
      </w:r>
      <w:r>
        <w:t xml:space="preserve">Přesun 100 tis. Kč z položky realizace výstavy Pohodlný středověk: novogotické přestavby a jejich odraz v zámeckých knihovnách do položky realizace kritického katalogu Pohodlný středověk: novogotické přestavby a jejich odraz v zámeckých knihovnách reaguje na výsledky tematických průzkumů zámeckých knihoven na objektech, které v průběhu 19. století prošly romantickými přestavbami. Tyto průzkumy ukázaly neočekávané výsledky jak v četnosti existujících publikací, grafických listů a dalších materiálů sloužících jako inspirace, podklad či přímo vzor pro zpracování plánů romantické přestavby, tak v jejich kvalitě a atraktivnosti obrazových příloh. Studium a vyhodnocení těchto materiálů odhalilo řadu dosud neznámých souvislostí, které autoři textové části kritického katalogu promítli do svých příspěvků. Výsledkem byl enormní nárůst jak textové, tak obrazové části katalogu nad rámec původního předpokladu. Zpracování katalogu v této rozšířené podobě nejen zvýší jeho informační hodnotu, ale také umožní prezentovat výrazně větší rozsah exponátů, než umožní samotná výstava, limitovaná jak výstavním </w:t>
      </w:r>
      <w:proofErr w:type="spellStart"/>
      <w:r>
        <w:t>f</w:t>
      </w:r>
      <w:r w:rsidR="002E4EC6">
        <w:t>un</w:t>
      </w:r>
      <w:r>
        <w:t>dusem</w:t>
      </w:r>
      <w:proofErr w:type="spellEnd"/>
      <w:r>
        <w:t>, tak velikostí výstavního prostoru. Předpokládaná rozšířená podoba představuje výstup v rozsahu 320 stran (původně 60 stran).</w:t>
      </w:r>
    </w:p>
    <w:p w14:paraId="1D16C099" w14:textId="77777777" w:rsidR="004954DD" w:rsidRDefault="004324A5">
      <w:pPr>
        <w:pStyle w:val="Bodytext10"/>
        <w:framePr w:w="8803" w:h="562" w:hRule="exact" w:wrap="none" w:vAnchor="page" w:hAnchor="page" w:x="1671" w:y="14490"/>
        <w:spacing w:after="0"/>
        <w:jc w:val="both"/>
      </w:pPr>
      <w:r>
        <w:t>Potřebné vícenáklady jak na grafické zpracování katalogu, tak na tisk jeho rozšířené podoby lze pokrýt z úspory při vlastní realizaci výstavy. Oproti původním předpokladům se podařilo</w:t>
      </w:r>
    </w:p>
    <w:p w14:paraId="0CE780D5" w14:textId="77777777" w:rsidR="004954DD" w:rsidRDefault="004954DD">
      <w:pPr>
        <w:spacing w:line="1" w:lineRule="exact"/>
        <w:sectPr w:rsidR="004954DD">
          <w:pgSz w:w="11900" w:h="16840"/>
          <w:pgMar w:top="360" w:right="360" w:bottom="360" w:left="360" w:header="0" w:footer="3" w:gutter="0"/>
          <w:cols w:space="720"/>
          <w:noEndnote/>
          <w:docGrid w:linePitch="360"/>
        </w:sectPr>
      </w:pPr>
    </w:p>
    <w:p w14:paraId="2846174A" w14:textId="77777777" w:rsidR="004954DD" w:rsidRDefault="004324A5">
      <w:pPr>
        <w:spacing w:line="1" w:lineRule="exact"/>
      </w:pPr>
      <w:r>
        <w:rPr>
          <w:noProof/>
        </w:rPr>
        <w:lastRenderedPageBreak/>
        <mc:AlternateContent>
          <mc:Choice Requires="wps">
            <w:drawing>
              <wp:anchor distT="0" distB="0" distL="114300" distR="114300" simplePos="0" relativeHeight="251656192" behindDoc="1" locked="0" layoutInCell="1" allowOverlap="1" wp14:anchorId="39A7235B" wp14:editId="5C0432C6">
                <wp:simplePos x="0" y="0"/>
                <wp:positionH relativeFrom="page">
                  <wp:posOffset>4390390</wp:posOffset>
                </wp:positionH>
                <wp:positionV relativeFrom="page">
                  <wp:posOffset>4970145</wp:posOffset>
                </wp:positionV>
                <wp:extent cx="1792605" cy="0"/>
                <wp:effectExtent l="0" t="0" r="0" b="0"/>
                <wp:wrapNone/>
                <wp:docPr id="1" name="Shape 1"/>
                <wp:cNvGraphicFramePr/>
                <a:graphic xmlns:a="http://schemas.openxmlformats.org/drawingml/2006/main">
                  <a:graphicData uri="http://schemas.microsoft.com/office/word/2010/wordprocessingShape">
                    <wps:wsp>
                      <wps:cNvCnPr/>
                      <wps:spPr>
                        <a:xfrm>
                          <a:off x="0" y="0"/>
                          <a:ext cx="1792605" cy="0"/>
                        </a:xfrm>
                        <a:prstGeom prst="straightConnector1">
                          <a:avLst/>
                        </a:prstGeom>
                        <a:ln w="15240">
                          <a:solidFill/>
                          <a:prstDash val="sysDot"/>
                        </a:ln>
                      </wps:spPr>
                      <wps:bodyPr/>
                    </wps:wsp>
                  </a:graphicData>
                </a:graphic>
              </wp:anchor>
            </w:drawing>
          </mc:Choice>
          <mc:Fallback>
            <w:pict>
              <v:shape o:spt="32" o:oned="true" path="m,l21600,21600e" style="position:absolute;margin-left:345.69999999999999pt;margin-top:391.35000000000002pt;width:141.15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7216" behindDoc="1" locked="0" layoutInCell="1" allowOverlap="1" wp14:anchorId="281CB22B" wp14:editId="6FEBE619">
                <wp:simplePos x="0" y="0"/>
                <wp:positionH relativeFrom="page">
                  <wp:posOffset>1111250</wp:posOffset>
                </wp:positionH>
                <wp:positionV relativeFrom="page">
                  <wp:posOffset>4982210</wp:posOffset>
                </wp:positionV>
                <wp:extent cx="2276475" cy="0"/>
                <wp:effectExtent l="0" t="0" r="0" b="0"/>
                <wp:wrapNone/>
                <wp:docPr id="2" name="Shape 2"/>
                <wp:cNvGraphicFramePr/>
                <a:graphic xmlns:a="http://schemas.openxmlformats.org/drawingml/2006/main">
                  <a:graphicData uri="http://schemas.microsoft.com/office/word/2010/wordprocessingShape">
                    <wps:wsp>
                      <wps:cNvCnPr/>
                      <wps:spPr>
                        <a:xfrm>
                          <a:off x="0" y="0"/>
                          <a:ext cx="2276475" cy="0"/>
                        </a:xfrm>
                        <a:prstGeom prst="straightConnector1">
                          <a:avLst/>
                        </a:prstGeom>
                        <a:ln w="15240">
                          <a:solidFill/>
                          <a:prstDash val="sysDot"/>
                        </a:ln>
                      </wps:spPr>
                      <wps:bodyPr/>
                    </wps:wsp>
                  </a:graphicData>
                </a:graphic>
              </wp:anchor>
            </w:drawing>
          </mc:Choice>
          <mc:Fallback>
            <w:pict>
              <v:shape o:spt="32" o:oned="true" path="m,l21600,21600e" style="position:absolute;margin-left:87.5pt;margin-top:392.30000000000001pt;width:179.25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47E73C0D" wp14:editId="0CF79904">
                <wp:simplePos x="0" y="0"/>
                <wp:positionH relativeFrom="page">
                  <wp:posOffset>4323715</wp:posOffset>
                </wp:positionH>
                <wp:positionV relativeFrom="page">
                  <wp:posOffset>6316980</wp:posOffset>
                </wp:positionV>
                <wp:extent cx="1791970" cy="0"/>
                <wp:effectExtent l="0" t="0" r="0" b="0"/>
                <wp:wrapNone/>
                <wp:docPr id="3" name="Shape 3"/>
                <wp:cNvGraphicFramePr/>
                <a:graphic xmlns:a="http://schemas.openxmlformats.org/drawingml/2006/main">
                  <a:graphicData uri="http://schemas.microsoft.com/office/word/2010/wordprocessingShape">
                    <wps:wsp>
                      <wps:cNvCnPr/>
                      <wps:spPr>
                        <a:xfrm>
                          <a:off x="0" y="0"/>
                          <a:ext cx="1791970" cy="0"/>
                        </a:xfrm>
                        <a:prstGeom prst="straightConnector1">
                          <a:avLst/>
                        </a:prstGeom>
                        <a:ln w="18415">
                          <a:solidFill/>
                          <a:prstDash val="sysDot"/>
                        </a:ln>
                      </wps:spPr>
                      <wps:bodyPr/>
                    </wps:wsp>
                  </a:graphicData>
                </a:graphic>
              </wp:anchor>
            </w:drawing>
          </mc:Choice>
          <mc:Fallback>
            <w:pict>
              <v:shape o:spt="32" o:oned="true" path="m,l21600,21600e" style="position:absolute;margin-left:340.44999999999999pt;margin-top:497.40000000000003pt;width:141.09999999999999pt;height:0;z-index:-251658240;mso-position-horizontal-relative:page;mso-position-vertical-relative:page">
                <v:stroke weight="1.45pt" endcap="round" dashstyle="1 1"/>
              </v:shape>
            </w:pict>
          </mc:Fallback>
        </mc:AlternateContent>
      </w:r>
      <w:r>
        <w:rPr>
          <w:noProof/>
        </w:rPr>
        <mc:AlternateContent>
          <mc:Choice Requires="wps">
            <w:drawing>
              <wp:anchor distT="0" distB="0" distL="114300" distR="114300" simplePos="0" relativeHeight="251659264" behindDoc="1" locked="0" layoutInCell="1" allowOverlap="1" wp14:anchorId="11B5DD36" wp14:editId="08F42149">
                <wp:simplePos x="0" y="0"/>
                <wp:positionH relativeFrom="page">
                  <wp:posOffset>1113790</wp:posOffset>
                </wp:positionH>
                <wp:positionV relativeFrom="page">
                  <wp:posOffset>6329045</wp:posOffset>
                </wp:positionV>
                <wp:extent cx="2057400" cy="0"/>
                <wp:effectExtent l="0" t="0" r="0" b="0"/>
                <wp:wrapNone/>
                <wp:docPr id="4" name="Shape 4"/>
                <wp:cNvGraphicFramePr/>
                <a:graphic xmlns:a="http://schemas.openxmlformats.org/drawingml/2006/main">
                  <a:graphicData uri="http://schemas.microsoft.com/office/word/2010/wordprocessingShape">
                    <wps:wsp>
                      <wps:cNvCnPr/>
                      <wps:spPr>
                        <a:xfrm>
                          <a:off x="0" y="0"/>
                          <a:ext cx="2057400" cy="0"/>
                        </a:xfrm>
                        <a:prstGeom prst="straightConnector1">
                          <a:avLst/>
                        </a:prstGeom>
                        <a:ln w="18415">
                          <a:solidFill/>
                          <a:prstDash val="sysDot"/>
                        </a:ln>
                      </wps:spPr>
                      <wps:bodyPr/>
                    </wps:wsp>
                  </a:graphicData>
                </a:graphic>
              </wp:anchor>
            </w:drawing>
          </mc:Choice>
          <mc:Fallback>
            <w:pict>
              <v:shape o:spt="32" o:oned="true" path="m,l21600,21600e" style="position:absolute;margin-left:87.700000000000003pt;margin-top:498.35000000000002pt;width:162.pt;height:0;z-index:-251658240;mso-position-horizontal-relative:page;mso-position-vertical-relative:page">
                <v:stroke weight="1.45pt" endcap="round" dashstyle="1 1"/>
              </v:shape>
            </w:pict>
          </mc:Fallback>
        </mc:AlternateContent>
      </w:r>
    </w:p>
    <w:p w14:paraId="23F8364B" w14:textId="77777777" w:rsidR="004954DD" w:rsidRDefault="004324A5">
      <w:pPr>
        <w:pStyle w:val="Bodytext10"/>
        <w:framePr w:w="8789" w:h="557" w:hRule="exact" w:wrap="none" w:vAnchor="page" w:hAnchor="page" w:x="1679" w:y="1439"/>
        <w:spacing w:after="0"/>
        <w:jc w:val="both"/>
      </w:pPr>
      <w:r>
        <w:t>zajistit bezplatně výstavní fundus, zapojení výstavního prostoru přímo do prohlídkové trasy zámku pak umožní výraznou úsporu při zabezpečení výstavy hlídací službou.</w:t>
      </w:r>
    </w:p>
    <w:p w14:paraId="0447AEDF" w14:textId="77777777" w:rsidR="004954DD" w:rsidRDefault="004324A5">
      <w:pPr>
        <w:pStyle w:val="Bodytext10"/>
        <w:framePr w:w="8789" w:h="826" w:hRule="exact" w:wrap="none" w:vAnchor="page" w:hAnchor="page" w:x="1679" w:y="2240"/>
        <w:spacing w:after="0"/>
        <w:jc w:val="both"/>
      </w:pPr>
      <w:r>
        <w:t>Přesun finančních prostředků v rámci kapitoly rozpočtu D - Náklady nebo výdaje na služby výrazně zvýší kvalitu a atraktivnost kritického katalogu a žádným způsobem neovlivní plánovaný obsah a rozsah vlastní výstavy.</w:t>
      </w:r>
    </w:p>
    <w:p w14:paraId="4D0C4966" w14:textId="77777777" w:rsidR="004954DD" w:rsidRDefault="004324A5">
      <w:pPr>
        <w:pStyle w:val="Bodytext10"/>
        <w:framePr w:w="8789" w:h="302" w:hRule="exact" w:wrap="none" w:vAnchor="page" w:hAnchor="page" w:x="1679" w:y="3263"/>
        <w:spacing w:after="0" w:line="240" w:lineRule="auto"/>
        <w:jc w:val="center"/>
        <w:rPr>
          <w:sz w:val="22"/>
          <w:szCs w:val="22"/>
        </w:rPr>
      </w:pPr>
      <w:r>
        <w:rPr>
          <w:b/>
          <w:bCs/>
          <w:sz w:val="22"/>
          <w:szCs w:val="22"/>
        </w:rPr>
        <w:t>ČI. IV.</w:t>
      </w:r>
    </w:p>
    <w:p w14:paraId="6B68A438" w14:textId="77777777" w:rsidR="004954DD" w:rsidRDefault="004324A5">
      <w:pPr>
        <w:pStyle w:val="Bodytext10"/>
        <w:framePr w:wrap="none" w:vAnchor="page" w:hAnchor="page" w:x="1679" w:y="3834"/>
        <w:spacing w:after="0" w:line="240" w:lineRule="auto"/>
        <w:jc w:val="both"/>
      </w:pPr>
      <w:r>
        <w:t>Veškerá ostatní ustanovení smlouvy zůstávají v platnosti.</w:t>
      </w:r>
    </w:p>
    <w:p w14:paraId="2870F434" w14:textId="77777777" w:rsidR="004954DD" w:rsidRDefault="004324A5">
      <w:pPr>
        <w:pStyle w:val="Heading110"/>
        <w:framePr w:w="8789" w:h="307" w:hRule="exact" w:wrap="none" w:vAnchor="page" w:hAnchor="page" w:x="1679" w:y="4319"/>
        <w:spacing w:after="0" w:line="240" w:lineRule="auto"/>
        <w:jc w:val="center"/>
      </w:pPr>
      <w:bookmarkStart w:id="88" w:name="bookmark88"/>
      <w:bookmarkStart w:id="89" w:name="bookmark89"/>
      <w:bookmarkStart w:id="90" w:name="bookmark90"/>
      <w:r>
        <w:t>ČI. V.</w:t>
      </w:r>
      <w:bookmarkEnd w:id="88"/>
      <w:bookmarkEnd w:id="89"/>
      <w:bookmarkEnd w:id="90"/>
    </w:p>
    <w:p w14:paraId="10552C1C" w14:textId="77777777" w:rsidR="004954DD" w:rsidRDefault="004324A5">
      <w:pPr>
        <w:pStyle w:val="Bodytext10"/>
        <w:framePr w:w="8789" w:h="1910" w:hRule="exact" w:wrap="none" w:vAnchor="page" w:hAnchor="page" w:x="1679" w:y="4900"/>
        <w:spacing w:after="260" w:line="283" w:lineRule="auto"/>
        <w:jc w:val="both"/>
      </w:pPr>
      <w:r>
        <w:t>Tento dodatek se uzavírá na základě žádosti příjemce-koordinátora ze dne 17. 3. 2026 a je vyhotoven v elektronické podobě. Tento dodatek nabývá platnosti a účinnosti dnem podpisu poslední ze smluvních stran.</w:t>
      </w:r>
    </w:p>
    <w:p w14:paraId="2E89F102" w14:textId="77777777" w:rsidR="004954DD" w:rsidRDefault="004324A5">
      <w:pPr>
        <w:pStyle w:val="Bodytext10"/>
        <w:framePr w:w="8789" w:h="1910" w:hRule="exact" w:wrap="none" w:vAnchor="page" w:hAnchor="page" w:x="1679" w:y="4900"/>
        <w:spacing w:after="0" w:line="290" w:lineRule="auto"/>
        <w:jc w:val="both"/>
      </w:pPr>
      <w:r>
        <w:t>Přílohy: Příloha č. 2 smlouvy - Rozpočet projektu, aktuální znění</w:t>
      </w:r>
    </w:p>
    <w:p w14:paraId="7CEFB476" w14:textId="77777777" w:rsidR="004954DD" w:rsidRDefault="004324A5">
      <w:pPr>
        <w:pStyle w:val="Bodytext10"/>
        <w:framePr w:w="8789" w:h="1910" w:hRule="exact" w:wrap="none" w:vAnchor="page" w:hAnchor="page" w:x="1679" w:y="4900"/>
        <w:spacing w:after="0" w:line="290" w:lineRule="auto"/>
        <w:ind w:left="840"/>
        <w:jc w:val="both"/>
      </w:pPr>
      <w:r>
        <w:t>Pověření ředitelky OVV podpisovou pravomocí k písemnostem MK v oblasti podpory výzkumu a vývoje</w:t>
      </w:r>
    </w:p>
    <w:p w14:paraId="12EB11CC" w14:textId="77777777" w:rsidR="004954DD" w:rsidRDefault="004324A5">
      <w:pPr>
        <w:pStyle w:val="Bodytext10"/>
        <w:framePr w:w="3950" w:h="634" w:hRule="exact" w:wrap="none" w:vAnchor="page" w:hAnchor="page" w:x="1707" w:y="8024"/>
        <w:spacing w:after="80" w:line="240" w:lineRule="auto"/>
        <w:jc w:val="center"/>
      </w:pPr>
      <w:r>
        <w:t>poskytovatel</w:t>
      </w:r>
    </w:p>
    <w:p w14:paraId="5F168D8F" w14:textId="77777777" w:rsidR="004954DD" w:rsidRDefault="004324A5">
      <w:pPr>
        <w:pStyle w:val="Bodytext10"/>
        <w:framePr w:w="3950" w:h="634" w:hRule="exact" w:wrap="none" w:vAnchor="page" w:hAnchor="page" w:x="1707" w:y="8024"/>
        <w:spacing w:after="0" w:line="240" w:lineRule="auto"/>
        <w:jc w:val="center"/>
        <w:rPr>
          <w:sz w:val="22"/>
          <w:szCs w:val="22"/>
        </w:rPr>
      </w:pPr>
      <w:r>
        <w:rPr>
          <w:b/>
          <w:bCs/>
          <w:sz w:val="22"/>
          <w:szCs w:val="22"/>
        </w:rPr>
        <w:t>Česká republika - Ministerstvo kultury</w:t>
      </w:r>
    </w:p>
    <w:p w14:paraId="7F41879A" w14:textId="77777777" w:rsidR="004954DD" w:rsidRDefault="004324A5">
      <w:pPr>
        <w:pStyle w:val="Bodytext10"/>
        <w:framePr w:wrap="none" w:vAnchor="page" w:hAnchor="page" w:x="2485" w:y="8730"/>
        <w:spacing w:after="0" w:line="240" w:lineRule="auto"/>
        <w:rPr>
          <w:sz w:val="19"/>
          <w:szCs w:val="19"/>
        </w:rPr>
      </w:pPr>
      <w:r>
        <w:rPr>
          <w:sz w:val="19"/>
          <w:szCs w:val="19"/>
        </w:rPr>
        <w:t>(elektronicky podepsáno)</w:t>
      </w:r>
    </w:p>
    <w:p w14:paraId="0FFC2B4A" w14:textId="6B00409E" w:rsidR="004954DD" w:rsidRDefault="004324A5">
      <w:pPr>
        <w:pStyle w:val="Bodytext10"/>
        <w:framePr w:w="2074" w:h="950" w:hRule="exact" w:wrap="none" w:vAnchor="page" w:hAnchor="page" w:x="7333" w:y="8010"/>
        <w:spacing w:after="100" w:line="240" w:lineRule="auto"/>
      </w:pPr>
      <w:r>
        <w:t>příjemce-</w:t>
      </w:r>
      <w:proofErr w:type="spellStart"/>
      <w:r>
        <w:t>koor</w:t>
      </w:r>
      <w:proofErr w:type="spellEnd"/>
      <w:r>
        <w:t xml:space="preserve"> </w:t>
      </w:r>
      <w:proofErr w:type="spellStart"/>
      <w:r>
        <w:t>dinátor</w:t>
      </w:r>
      <w:proofErr w:type="spellEnd"/>
    </w:p>
    <w:p w14:paraId="58157199" w14:textId="77777777" w:rsidR="004954DD" w:rsidRDefault="004324A5">
      <w:pPr>
        <w:pStyle w:val="Heading110"/>
        <w:framePr w:w="2074" w:h="950" w:hRule="exact" w:wrap="none" w:vAnchor="page" w:hAnchor="page" w:x="7333" w:y="8010"/>
        <w:spacing w:after="100" w:line="240" w:lineRule="auto"/>
        <w:jc w:val="center"/>
      </w:pPr>
      <w:bookmarkStart w:id="91" w:name="bookmark91"/>
      <w:bookmarkStart w:id="92" w:name="bookmark92"/>
      <w:bookmarkStart w:id="93" w:name="bookmark93"/>
      <w:r>
        <w:t>Národní muzeum</w:t>
      </w:r>
      <w:bookmarkEnd w:id="91"/>
      <w:bookmarkEnd w:id="92"/>
      <w:bookmarkEnd w:id="93"/>
    </w:p>
    <w:p w14:paraId="49B3F1DE" w14:textId="77777777" w:rsidR="004954DD" w:rsidRDefault="004324A5">
      <w:pPr>
        <w:pStyle w:val="Bodytext10"/>
        <w:framePr w:w="2074" w:h="950" w:hRule="exact" w:wrap="none" w:vAnchor="page" w:hAnchor="page" w:x="7333" w:y="8010"/>
        <w:spacing w:after="0" w:line="240" w:lineRule="auto"/>
        <w:rPr>
          <w:sz w:val="19"/>
          <w:szCs w:val="19"/>
        </w:rPr>
      </w:pPr>
      <w:r>
        <w:rPr>
          <w:sz w:val="19"/>
          <w:szCs w:val="19"/>
        </w:rPr>
        <w:t>(elektronicky podepsáno)</w:t>
      </w:r>
    </w:p>
    <w:p w14:paraId="1752B215" w14:textId="77777777" w:rsidR="004954DD" w:rsidRDefault="004324A5">
      <w:pPr>
        <w:pStyle w:val="Bodytext10"/>
        <w:framePr w:wrap="none" w:vAnchor="page" w:hAnchor="page" w:x="2807" w:y="10151"/>
        <w:spacing w:after="0" w:line="240" w:lineRule="auto"/>
      </w:pPr>
      <w:r>
        <w:t>příjemce</w:t>
      </w:r>
    </w:p>
    <w:p w14:paraId="5A86A0B3" w14:textId="77777777" w:rsidR="004954DD" w:rsidRDefault="004324A5">
      <w:pPr>
        <w:pStyle w:val="Bodytext10"/>
        <w:framePr w:w="2616" w:h="614" w:hRule="exact" w:wrap="none" w:vAnchor="page" w:hAnchor="page" w:x="2000" w:y="10496"/>
        <w:spacing w:after="100" w:line="240" w:lineRule="auto"/>
        <w:jc w:val="center"/>
        <w:rPr>
          <w:sz w:val="22"/>
          <w:szCs w:val="22"/>
        </w:rPr>
      </w:pPr>
      <w:r>
        <w:rPr>
          <w:b/>
          <w:bCs/>
          <w:sz w:val="22"/>
          <w:szCs w:val="22"/>
        </w:rPr>
        <w:t>Národní památkový ústav</w:t>
      </w:r>
    </w:p>
    <w:p w14:paraId="79CFE165" w14:textId="77777777" w:rsidR="004954DD" w:rsidRDefault="004324A5">
      <w:pPr>
        <w:pStyle w:val="Bodytext10"/>
        <w:framePr w:w="2616" w:h="614" w:hRule="exact" w:wrap="none" w:vAnchor="page" w:hAnchor="page" w:x="2000" w:y="10496"/>
        <w:spacing w:after="0" w:line="240" w:lineRule="auto"/>
        <w:jc w:val="center"/>
        <w:rPr>
          <w:sz w:val="19"/>
          <w:szCs w:val="19"/>
        </w:rPr>
      </w:pPr>
      <w:r>
        <w:rPr>
          <w:sz w:val="19"/>
          <w:szCs w:val="19"/>
        </w:rPr>
        <w:t>(elektronicky podepsáno)</w:t>
      </w:r>
    </w:p>
    <w:p w14:paraId="3706CEE3" w14:textId="77777777" w:rsidR="004954DD" w:rsidRDefault="004324A5">
      <w:pPr>
        <w:pStyle w:val="Bodytext10"/>
        <w:framePr w:w="3509" w:h="960" w:hRule="exact" w:wrap="none" w:vAnchor="page" w:hAnchor="page" w:x="6627" w:y="10127"/>
        <w:spacing w:after="100" w:line="240" w:lineRule="auto"/>
        <w:jc w:val="center"/>
      </w:pPr>
      <w:r>
        <w:t>příjemce</w:t>
      </w:r>
    </w:p>
    <w:p w14:paraId="1B3BA339" w14:textId="77777777" w:rsidR="004954DD" w:rsidRDefault="004324A5">
      <w:pPr>
        <w:pStyle w:val="Bodytext10"/>
        <w:framePr w:w="3509" w:h="960" w:hRule="exact" w:wrap="none" w:vAnchor="page" w:hAnchor="page" w:x="6627" w:y="10127"/>
        <w:spacing w:after="100" w:line="240" w:lineRule="auto"/>
        <w:jc w:val="center"/>
        <w:rPr>
          <w:sz w:val="22"/>
          <w:szCs w:val="22"/>
        </w:rPr>
      </w:pPr>
      <w:r>
        <w:rPr>
          <w:b/>
          <w:bCs/>
          <w:sz w:val="22"/>
          <w:szCs w:val="22"/>
        </w:rPr>
        <w:t>Národní knihovna České republiky</w:t>
      </w:r>
    </w:p>
    <w:p w14:paraId="59F1837E" w14:textId="77777777" w:rsidR="004954DD" w:rsidRDefault="004324A5">
      <w:pPr>
        <w:pStyle w:val="Bodytext10"/>
        <w:framePr w:w="3509" w:h="960" w:hRule="exact" w:wrap="none" w:vAnchor="page" w:hAnchor="page" w:x="6627" w:y="10127"/>
        <w:spacing w:after="0" w:line="240" w:lineRule="auto"/>
        <w:jc w:val="center"/>
        <w:rPr>
          <w:sz w:val="19"/>
          <w:szCs w:val="19"/>
        </w:rPr>
      </w:pPr>
      <w:r>
        <w:rPr>
          <w:sz w:val="19"/>
          <w:szCs w:val="19"/>
        </w:rPr>
        <w:t>(elektronicky podepsáno)</w:t>
      </w:r>
    </w:p>
    <w:p w14:paraId="214E650C" w14:textId="77777777" w:rsidR="004954DD" w:rsidRDefault="004324A5">
      <w:pPr>
        <w:pStyle w:val="Bodytext10"/>
        <w:framePr w:w="2510" w:h="984" w:hRule="exact" w:wrap="none" w:vAnchor="page" w:hAnchor="page" w:x="2010" w:y="12277"/>
        <w:spacing w:after="100" w:line="240" w:lineRule="auto"/>
        <w:jc w:val="center"/>
      </w:pPr>
      <w:r>
        <w:t>příjemce</w:t>
      </w:r>
    </w:p>
    <w:p w14:paraId="578742E4" w14:textId="77777777" w:rsidR="004954DD" w:rsidRDefault="004324A5">
      <w:pPr>
        <w:pStyle w:val="Bodytext10"/>
        <w:framePr w:w="2510" w:h="984" w:hRule="exact" w:wrap="none" w:vAnchor="page" w:hAnchor="page" w:x="2010" w:y="12277"/>
        <w:spacing w:after="100" w:line="240" w:lineRule="auto"/>
        <w:jc w:val="center"/>
        <w:rPr>
          <w:sz w:val="22"/>
          <w:szCs w:val="22"/>
        </w:rPr>
      </w:pPr>
      <w:r>
        <w:rPr>
          <w:b/>
          <w:bCs/>
          <w:sz w:val="22"/>
          <w:szCs w:val="22"/>
        </w:rPr>
        <w:t>Knihovna AV ČR, v. v. i.</w:t>
      </w:r>
    </w:p>
    <w:p w14:paraId="7B1E143E" w14:textId="77777777" w:rsidR="004954DD" w:rsidRDefault="004324A5">
      <w:pPr>
        <w:pStyle w:val="Bodytext10"/>
        <w:framePr w:w="2510" w:h="984" w:hRule="exact" w:wrap="none" w:vAnchor="page" w:hAnchor="page" w:x="2010" w:y="12277"/>
        <w:spacing w:after="0" w:line="240" w:lineRule="auto"/>
        <w:jc w:val="center"/>
        <w:rPr>
          <w:sz w:val="19"/>
          <w:szCs w:val="19"/>
        </w:rPr>
      </w:pPr>
      <w:r>
        <w:rPr>
          <w:sz w:val="19"/>
          <w:szCs w:val="19"/>
        </w:rPr>
        <w:t>(elektronicky podepsáno)</w:t>
      </w:r>
    </w:p>
    <w:p w14:paraId="4BFB928C" w14:textId="77777777" w:rsidR="004954DD" w:rsidRDefault="004324A5">
      <w:pPr>
        <w:pStyle w:val="Bodytext10"/>
        <w:framePr w:wrap="none" w:vAnchor="page" w:hAnchor="page" w:x="7947" w:y="12248"/>
        <w:spacing w:after="0" w:line="240" w:lineRule="auto"/>
      </w:pPr>
      <w:r>
        <w:t>příjemce</w:t>
      </w:r>
    </w:p>
    <w:p w14:paraId="0D31E0CD" w14:textId="77777777" w:rsidR="004954DD" w:rsidRDefault="004324A5">
      <w:pPr>
        <w:pStyle w:val="Bodytext10"/>
        <w:framePr w:w="2966" w:h="1061" w:hRule="exact" w:wrap="none" w:vAnchor="page" w:hAnchor="page" w:x="7055" w:y="12584"/>
        <w:spacing w:after="0" w:line="346" w:lineRule="auto"/>
        <w:jc w:val="center"/>
        <w:rPr>
          <w:sz w:val="19"/>
          <w:szCs w:val="19"/>
        </w:rPr>
      </w:pPr>
      <w:r>
        <w:rPr>
          <w:b/>
          <w:bCs/>
          <w:sz w:val="22"/>
          <w:szCs w:val="22"/>
        </w:rPr>
        <w:t>Muzeum umění Olomouc,</w:t>
      </w:r>
      <w:r>
        <w:rPr>
          <w:b/>
          <w:bCs/>
          <w:sz w:val="22"/>
          <w:szCs w:val="22"/>
        </w:rPr>
        <w:br/>
        <w:t>státní příspěvková organizace</w:t>
      </w:r>
      <w:r>
        <w:rPr>
          <w:b/>
          <w:bCs/>
          <w:sz w:val="22"/>
          <w:szCs w:val="22"/>
        </w:rPr>
        <w:br/>
      </w:r>
      <w:r>
        <w:rPr>
          <w:sz w:val="19"/>
          <w:szCs w:val="19"/>
        </w:rPr>
        <w:t>(elektronicky podepsáno)</w:t>
      </w:r>
    </w:p>
    <w:p w14:paraId="4D89C714" w14:textId="77777777" w:rsidR="004954DD" w:rsidRDefault="004954DD">
      <w:pPr>
        <w:spacing w:line="1" w:lineRule="exact"/>
      </w:pPr>
    </w:p>
    <w:sectPr w:rsidR="004954D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3190" w14:textId="77777777" w:rsidR="00B42A15" w:rsidRDefault="00B42A15">
      <w:r>
        <w:separator/>
      </w:r>
    </w:p>
  </w:endnote>
  <w:endnote w:type="continuationSeparator" w:id="0">
    <w:p w14:paraId="1FCF2033" w14:textId="77777777" w:rsidR="00B42A15" w:rsidRDefault="00B4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E298" w14:textId="77777777" w:rsidR="00B42A15" w:rsidRDefault="00B42A15"/>
  </w:footnote>
  <w:footnote w:type="continuationSeparator" w:id="0">
    <w:p w14:paraId="0F15C613" w14:textId="77777777" w:rsidR="00B42A15" w:rsidRDefault="00B42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C9D"/>
    <w:multiLevelType w:val="multilevel"/>
    <w:tmpl w:val="BDD08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8C492D"/>
    <w:multiLevelType w:val="multilevel"/>
    <w:tmpl w:val="FF388D6A"/>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D53E10"/>
    <w:multiLevelType w:val="multilevel"/>
    <w:tmpl w:val="974A8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860DDD"/>
    <w:multiLevelType w:val="multilevel"/>
    <w:tmpl w:val="0BD2B4B6"/>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050186"/>
    <w:multiLevelType w:val="multilevel"/>
    <w:tmpl w:val="572A7C0C"/>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4175761">
    <w:abstractNumId w:val="2"/>
  </w:num>
  <w:num w:numId="2" w16cid:durableId="1502547863">
    <w:abstractNumId w:val="4"/>
  </w:num>
  <w:num w:numId="3" w16cid:durableId="1017542258">
    <w:abstractNumId w:val="3"/>
  </w:num>
  <w:num w:numId="4" w16cid:durableId="1111124467">
    <w:abstractNumId w:val="1"/>
  </w:num>
  <w:num w:numId="5" w16cid:durableId="81861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D"/>
    <w:rsid w:val="002E4EC6"/>
    <w:rsid w:val="004152DF"/>
    <w:rsid w:val="004324A5"/>
    <w:rsid w:val="004954DD"/>
    <w:rsid w:val="009340B2"/>
    <w:rsid w:val="00B37959"/>
    <w:rsid w:val="00B42A15"/>
    <w:rsid w:val="00B63E2C"/>
    <w:rsid w:val="00DD5545"/>
    <w:rsid w:val="00FC4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A30C"/>
  <w15:docId w15:val="{2ACBAD2A-2FBB-4AAC-B541-05C45C1C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b/>
      <w:bCs/>
      <w:i w:val="0"/>
      <w:iCs w:val="0"/>
      <w:smallCaps w:val="0"/>
      <w:strike w:val="0"/>
      <w:sz w:val="22"/>
      <w:szCs w:val="22"/>
      <w:u w:val="none"/>
      <w:shd w:val="clear" w:color="auto" w:fill="auto"/>
    </w:rPr>
  </w:style>
  <w:style w:type="character" w:customStyle="1" w:styleId="Other1">
    <w:name w:val="Other|1_"/>
    <w:basedOn w:val="Standardnpsmoodstavce"/>
    <w:link w:val="Other10"/>
    <w:rPr>
      <w:b w:val="0"/>
      <w:bCs w:val="0"/>
      <w:i w:val="0"/>
      <w:iCs w:val="0"/>
      <w:smallCaps w:val="0"/>
      <w:strike w:val="0"/>
      <w:sz w:val="20"/>
      <w:szCs w:val="20"/>
      <w:u w:val="none"/>
      <w:shd w:val="clear" w:color="auto" w:fill="auto"/>
    </w:rPr>
  </w:style>
  <w:style w:type="character" w:customStyle="1" w:styleId="Tablecaption1">
    <w:name w:val="Table caption|1_"/>
    <w:basedOn w:val="Standardnpsmoodstavce"/>
    <w:link w:val="Tablecaption10"/>
    <w:rPr>
      <w:b/>
      <w:bCs/>
      <w:i w:val="0"/>
      <w:iCs w:val="0"/>
      <w:smallCaps w:val="0"/>
      <w:strike w:val="0"/>
      <w:sz w:val="22"/>
      <w:szCs w:val="22"/>
      <w:u w:val="none"/>
      <w:shd w:val="clear" w:color="auto" w:fill="auto"/>
    </w:rPr>
  </w:style>
  <w:style w:type="paragraph" w:customStyle="1" w:styleId="Bodytext10">
    <w:name w:val="Body text|1"/>
    <w:basedOn w:val="Normln"/>
    <w:link w:val="Bodytext1"/>
    <w:pPr>
      <w:spacing w:after="240" w:line="276" w:lineRule="auto"/>
    </w:pPr>
    <w:rPr>
      <w:sz w:val="20"/>
      <w:szCs w:val="20"/>
    </w:rPr>
  </w:style>
  <w:style w:type="paragraph" w:customStyle="1" w:styleId="Heading110">
    <w:name w:val="Heading #1|1"/>
    <w:basedOn w:val="Normln"/>
    <w:link w:val="Heading11"/>
    <w:pPr>
      <w:spacing w:after="80" w:line="252" w:lineRule="auto"/>
      <w:outlineLvl w:val="0"/>
    </w:pPr>
    <w:rPr>
      <w:b/>
      <w:bCs/>
      <w:sz w:val="22"/>
      <w:szCs w:val="22"/>
    </w:rPr>
  </w:style>
  <w:style w:type="paragraph" w:customStyle="1" w:styleId="Other10">
    <w:name w:val="Other|1"/>
    <w:basedOn w:val="Normln"/>
    <w:link w:val="Other1"/>
    <w:pPr>
      <w:spacing w:after="240" w:line="276" w:lineRule="auto"/>
    </w:pPr>
    <w:rPr>
      <w:sz w:val="20"/>
      <w:szCs w:val="20"/>
    </w:rPr>
  </w:style>
  <w:style w:type="paragraph" w:customStyle="1" w:styleId="Tablecaption10">
    <w:name w:val="Table caption|1"/>
    <w:basedOn w:val="Normln"/>
    <w:link w:val="Tablecaption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2026</Words>
  <Characters>12283</Characters>
  <Application>Microsoft Office Word</Application>
  <DocSecurity>0</DocSecurity>
  <Lines>314</Lines>
  <Paragraphs>220</Paragraphs>
  <ScaleCrop>false</ScaleCrop>
  <Company>NarodniMuzeum</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Dana</dc:creator>
  <cp:lastModifiedBy>Procházková Dana</cp:lastModifiedBy>
  <cp:revision>7</cp:revision>
  <dcterms:created xsi:type="dcterms:W3CDTF">2026-04-28T13:59:00Z</dcterms:created>
  <dcterms:modified xsi:type="dcterms:W3CDTF">2026-04-29T07:59:00Z</dcterms:modified>
</cp:coreProperties>
</file>