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0E422630"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071906">
        <w:rPr>
          <w:rFonts w:ascii="Aptos" w:hAnsi="Aptos"/>
          <w:b/>
          <w:sz w:val="28"/>
          <w:szCs w:val="28"/>
        </w:rPr>
        <w:t>086</w:t>
      </w:r>
      <w:r w:rsidR="009C07EC" w:rsidRPr="006D0B9F">
        <w:rPr>
          <w:rFonts w:ascii="Aptos" w:hAnsi="Aptos"/>
          <w:b/>
          <w:sz w:val="28"/>
          <w:szCs w:val="28"/>
        </w:rPr>
        <w:t>/</w:t>
      </w:r>
      <w:r w:rsidR="008C667C" w:rsidRPr="006D0B9F">
        <w:rPr>
          <w:rFonts w:ascii="Aptos" w:hAnsi="Aptos"/>
          <w:b/>
          <w:sz w:val="28"/>
          <w:szCs w:val="28"/>
        </w:rPr>
        <w:t>2</w:t>
      </w:r>
      <w:r w:rsidR="00F25414">
        <w:rPr>
          <w:rFonts w:ascii="Aptos" w:hAnsi="Aptos"/>
          <w:b/>
          <w:sz w:val="28"/>
          <w:szCs w:val="28"/>
        </w:rPr>
        <w:t>6</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AB7BA6" w:rsidRDefault="005A34F0" w:rsidP="005A34F0">
      <w:pPr>
        <w:tabs>
          <w:tab w:val="left" w:pos="426"/>
        </w:tabs>
        <w:ind w:left="426" w:hanging="426"/>
        <w:jc w:val="both"/>
        <w:rPr>
          <w:rFonts w:ascii="Aptos" w:hAnsi="Aptos"/>
          <w:b/>
          <w:sz w:val="22"/>
          <w:szCs w:val="22"/>
        </w:rPr>
      </w:pPr>
      <w:r w:rsidRPr="00AB7BA6">
        <w:rPr>
          <w:rFonts w:ascii="Aptos" w:hAnsi="Aptos"/>
          <w:b/>
          <w:sz w:val="22"/>
          <w:szCs w:val="22"/>
        </w:rPr>
        <w:t>1.</w:t>
      </w:r>
      <w:r w:rsidRPr="00AB7BA6">
        <w:rPr>
          <w:rFonts w:ascii="Aptos" w:hAnsi="Aptos"/>
          <w:b/>
          <w:sz w:val="22"/>
          <w:szCs w:val="22"/>
        </w:rPr>
        <w:tab/>
        <w:t>Poskytovatel dotace:</w:t>
      </w:r>
    </w:p>
    <w:p w14:paraId="36931ADD" w14:textId="359FEEFD" w:rsidR="005A34F0" w:rsidRPr="00AB7BA6" w:rsidRDefault="005A34F0" w:rsidP="005A34F0">
      <w:pPr>
        <w:tabs>
          <w:tab w:val="left" w:pos="426"/>
        </w:tabs>
        <w:ind w:left="426" w:hanging="426"/>
        <w:jc w:val="both"/>
        <w:rPr>
          <w:rFonts w:ascii="Aptos" w:hAnsi="Aptos"/>
          <w:sz w:val="22"/>
          <w:szCs w:val="22"/>
        </w:rPr>
      </w:pPr>
      <w:r w:rsidRPr="00AB7BA6">
        <w:rPr>
          <w:rFonts w:ascii="Aptos" w:hAnsi="Aptos"/>
          <w:sz w:val="22"/>
          <w:szCs w:val="22"/>
        </w:rPr>
        <w:t xml:space="preserve">        </w:t>
      </w:r>
      <w:r w:rsidR="0022448A" w:rsidRPr="00AB7BA6">
        <w:rPr>
          <w:rFonts w:ascii="Aptos" w:hAnsi="Aptos"/>
          <w:sz w:val="22"/>
          <w:szCs w:val="22"/>
        </w:rPr>
        <w:t xml:space="preserve"> </w:t>
      </w:r>
      <w:r w:rsidRPr="00AB7BA6">
        <w:rPr>
          <w:rFonts w:ascii="Aptos" w:hAnsi="Aptos"/>
          <w:sz w:val="22"/>
          <w:szCs w:val="22"/>
        </w:rPr>
        <w:t>Statutární město Pardubice,</w:t>
      </w:r>
    </w:p>
    <w:p w14:paraId="447A6E7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sídlo: Pernštýnské nám. 1, 530 21 Pardubice,</w:t>
      </w:r>
    </w:p>
    <w:p w14:paraId="27ECD7CC"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IČ: 00274046,</w:t>
      </w:r>
    </w:p>
    <w:p w14:paraId="441F7DA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číslo bankovního účtu: 326561/0100, Komerční banka, a.s., pobočka Pardubice,</w:t>
      </w:r>
    </w:p>
    <w:p w14:paraId="072479FD" w14:textId="6C69E96F" w:rsidR="005A34F0" w:rsidRPr="00AB7BA6" w:rsidRDefault="004156DA" w:rsidP="005A34F0">
      <w:pPr>
        <w:tabs>
          <w:tab w:val="left" w:pos="1701"/>
        </w:tabs>
        <w:ind w:left="1701" w:hanging="1275"/>
        <w:jc w:val="both"/>
        <w:rPr>
          <w:rFonts w:ascii="Aptos" w:hAnsi="Aptos"/>
          <w:sz w:val="22"/>
          <w:szCs w:val="22"/>
        </w:rPr>
      </w:pPr>
      <w:r w:rsidRPr="00AB7BA6">
        <w:rPr>
          <w:rFonts w:ascii="Aptos" w:hAnsi="Aptos"/>
          <w:sz w:val="22"/>
          <w:szCs w:val="22"/>
        </w:rPr>
        <w:t>zastoupené: Mgr.</w:t>
      </w:r>
      <w:r w:rsidR="005A34F0" w:rsidRPr="00AB7BA6">
        <w:rPr>
          <w:rFonts w:ascii="Aptos" w:hAnsi="Aptos"/>
          <w:sz w:val="22"/>
          <w:szCs w:val="22"/>
        </w:rPr>
        <w:t xml:space="preserve"> Ivanou Liedermanovou, vedoucí odboru školství, kultury a sportu </w:t>
      </w:r>
      <w:r w:rsidRPr="00AB7BA6">
        <w:rPr>
          <w:rFonts w:ascii="Aptos" w:hAnsi="Aptos"/>
          <w:sz w:val="22"/>
          <w:szCs w:val="22"/>
        </w:rPr>
        <w:t>Magistrátu města</w:t>
      </w:r>
      <w:r w:rsidR="005A34F0" w:rsidRPr="00AB7BA6">
        <w:rPr>
          <w:rFonts w:ascii="Aptos" w:hAnsi="Aptos"/>
          <w:sz w:val="22"/>
          <w:szCs w:val="22"/>
        </w:rPr>
        <w:t xml:space="preserve"> Pardubic</w:t>
      </w:r>
    </w:p>
    <w:p w14:paraId="1D689E3A" w14:textId="77777777" w:rsidR="005A34F0" w:rsidRPr="00AB7BA6" w:rsidRDefault="005A34F0" w:rsidP="005A34F0">
      <w:pPr>
        <w:tabs>
          <w:tab w:val="left" w:pos="426"/>
        </w:tabs>
        <w:ind w:left="426"/>
        <w:jc w:val="both"/>
        <w:rPr>
          <w:rFonts w:ascii="Aptos" w:hAnsi="Aptos"/>
          <w:i/>
          <w:sz w:val="22"/>
          <w:szCs w:val="22"/>
        </w:rPr>
      </w:pPr>
      <w:r w:rsidRPr="00AB7BA6">
        <w:rPr>
          <w:rFonts w:ascii="Aptos" w:hAnsi="Aptos"/>
          <w:i/>
          <w:sz w:val="22"/>
          <w:szCs w:val="22"/>
        </w:rPr>
        <w:t>(dále jen „poskytovatel“),</w:t>
      </w:r>
    </w:p>
    <w:p w14:paraId="518ADD34" w14:textId="77777777" w:rsidR="005A34F0" w:rsidRPr="00AB7BA6" w:rsidRDefault="005A34F0" w:rsidP="005A34F0">
      <w:pPr>
        <w:tabs>
          <w:tab w:val="left" w:pos="426"/>
        </w:tabs>
        <w:ind w:left="426" w:hanging="426"/>
        <w:jc w:val="both"/>
        <w:rPr>
          <w:rFonts w:ascii="Aptos" w:hAnsi="Aptos"/>
          <w:sz w:val="22"/>
          <w:szCs w:val="22"/>
        </w:rPr>
      </w:pPr>
    </w:p>
    <w:p w14:paraId="5754EE54" w14:textId="77777777" w:rsidR="005A34F0" w:rsidRPr="00AB7BA6"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AB7BA6">
        <w:rPr>
          <w:rFonts w:ascii="Aptos" w:hAnsi="Aptos"/>
          <w:b/>
          <w:sz w:val="22"/>
          <w:szCs w:val="22"/>
        </w:rPr>
        <w:t>Příjemce dotace:</w:t>
      </w:r>
    </w:p>
    <w:p w14:paraId="7D0A5573" w14:textId="02289732" w:rsidR="0010552D" w:rsidRPr="0010552D" w:rsidRDefault="0010552D" w:rsidP="0010552D">
      <w:pPr>
        <w:widowControl w:val="0"/>
        <w:rPr>
          <w:rFonts w:ascii="Aptos" w:hAnsi="Aptos"/>
          <w:sz w:val="22"/>
          <w:szCs w:val="22"/>
        </w:rPr>
      </w:pPr>
      <w:r>
        <w:rPr>
          <w:rFonts w:ascii="Aptos" w:hAnsi="Aptos"/>
          <w:sz w:val="22"/>
          <w:szCs w:val="22"/>
        </w:rPr>
        <w:t xml:space="preserve">          </w:t>
      </w:r>
      <w:r w:rsidRPr="0010552D">
        <w:rPr>
          <w:rFonts w:ascii="Aptos" w:hAnsi="Aptos"/>
          <w:sz w:val="22"/>
          <w:szCs w:val="22"/>
        </w:rPr>
        <w:t>Pardubický spolek historie železniční dopravy,</w:t>
      </w:r>
    </w:p>
    <w:p w14:paraId="107D1B56" w14:textId="77777777" w:rsidR="0010552D" w:rsidRPr="0010552D" w:rsidRDefault="0010552D" w:rsidP="0010552D">
      <w:pPr>
        <w:widowControl w:val="0"/>
        <w:tabs>
          <w:tab w:val="left" w:pos="426"/>
        </w:tabs>
        <w:jc w:val="both"/>
        <w:rPr>
          <w:rFonts w:ascii="Aptos" w:hAnsi="Aptos"/>
          <w:sz w:val="22"/>
          <w:szCs w:val="22"/>
        </w:rPr>
      </w:pPr>
      <w:r w:rsidRPr="0010552D">
        <w:rPr>
          <w:rFonts w:ascii="Aptos" w:hAnsi="Aptos"/>
          <w:sz w:val="22"/>
          <w:szCs w:val="22"/>
        </w:rPr>
        <w:tab/>
        <w:t>sídlo: Na staré poště 2865, 530 02 Pardubice,</w:t>
      </w:r>
    </w:p>
    <w:p w14:paraId="2A8E5DC7" w14:textId="77777777" w:rsidR="0010552D" w:rsidRPr="0010552D" w:rsidRDefault="0010552D" w:rsidP="0010552D">
      <w:pPr>
        <w:widowControl w:val="0"/>
        <w:tabs>
          <w:tab w:val="left" w:pos="426"/>
        </w:tabs>
        <w:jc w:val="both"/>
        <w:rPr>
          <w:rFonts w:ascii="Aptos" w:hAnsi="Aptos"/>
          <w:sz w:val="22"/>
          <w:szCs w:val="22"/>
        </w:rPr>
      </w:pPr>
      <w:r w:rsidRPr="0010552D">
        <w:rPr>
          <w:rFonts w:ascii="Aptos" w:hAnsi="Aptos"/>
          <w:sz w:val="22"/>
          <w:szCs w:val="22"/>
        </w:rPr>
        <w:tab/>
        <w:t>IČO: 48160733,</w:t>
      </w:r>
      <w:r w:rsidRPr="0010552D">
        <w:rPr>
          <w:rFonts w:ascii="Aptos" w:hAnsi="Aptos"/>
          <w:sz w:val="22"/>
          <w:szCs w:val="22"/>
        </w:rPr>
        <w:tab/>
      </w:r>
    </w:p>
    <w:p w14:paraId="32B0633A" w14:textId="77777777" w:rsidR="0010552D" w:rsidRPr="0010552D" w:rsidRDefault="0010552D" w:rsidP="0010552D">
      <w:pPr>
        <w:widowControl w:val="0"/>
        <w:tabs>
          <w:tab w:val="left" w:pos="426"/>
        </w:tabs>
        <w:jc w:val="both"/>
        <w:rPr>
          <w:rFonts w:ascii="Aptos" w:hAnsi="Aptos"/>
          <w:sz w:val="22"/>
          <w:szCs w:val="22"/>
        </w:rPr>
      </w:pPr>
      <w:r w:rsidRPr="0010552D">
        <w:rPr>
          <w:rFonts w:ascii="Aptos" w:hAnsi="Aptos"/>
          <w:sz w:val="22"/>
          <w:szCs w:val="22"/>
        </w:rPr>
        <w:tab/>
        <w:t>číslo bankovního účtu: 193962328/0300,</w:t>
      </w:r>
    </w:p>
    <w:p w14:paraId="33DB69EF" w14:textId="58F9F1C5" w:rsidR="0010552D" w:rsidRPr="0010552D" w:rsidRDefault="0010552D" w:rsidP="0010552D">
      <w:pPr>
        <w:widowControl w:val="0"/>
        <w:tabs>
          <w:tab w:val="left" w:pos="426"/>
        </w:tabs>
        <w:jc w:val="both"/>
        <w:rPr>
          <w:rFonts w:ascii="Aptos" w:hAnsi="Aptos"/>
          <w:sz w:val="22"/>
          <w:szCs w:val="22"/>
        </w:rPr>
      </w:pPr>
      <w:r w:rsidRPr="0010552D">
        <w:rPr>
          <w:rFonts w:ascii="Aptos" w:hAnsi="Aptos"/>
          <w:sz w:val="22"/>
          <w:szCs w:val="22"/>
        </w:rPr>
        <w:tab/>
        <w:t xml:space="preserve">zastoupený: Oldřichem Čížkem, </w:t>
      </w:r>
      <w:r w:rsidR="00F9175A">
        <w:rPr>
          <w:rFonts w:ascii="Aptos" w:hAnsi="Aptos"/>
          <w:sz w:val="22"/>
          <w:szCs w:val="22"/>
        </w:rPr>
        <w:t>jednatelem</w:t>
      </w:r>
      <w:r w:rsidRPr="0010552D">
        <w:rPr>
          <w:rFonts w:ascii="Aptos" w:hAnsi="Aptos"/>
          <w:sz w:val="22"/>
          <w:szCs w:val="22"/>
        </w:rPr>
        <w:t xml:space="preserve"> spolku,</w:t>
      </w:r>
    </w:p>
    <w:p w14:paraId="037BC2B4" w14:textId="449BEFEC" w:rsidR="0010552D" w:rsidRPr="0010552D" w:rsidRDefault="0010552D" w:rsidP="0010552D">
      <w:pPr>
        <w:widowControl w:val="0"/>
        <w:tabs>
          <w:tab w:val="left" w:pos="426"/>
        </w:tabs>
        <w:jc w:val="both"/>
        <w:rPr>
          <w:rFonts w:ascii="Aptos" w:hAnsi="Aptos"/>
          <w:i/>
          <w:sz w:val="22"/>
          <w:szCs w:val="22"/>
        </w:rPr>
      </w:pPr>
      <w:r>
        <w:rPr>
          <w:rFonts w:ascii="Aptos" w:hAnsi="Aptos"/>
          <w:i/>
          <w:sz w:val="22"/>
          <w:szCs w:val="22"/>
        </w:rPr>
        <w:tab/>
      </w:r>
      <w:r w:rsidRPr="0010552D">
        <w:rPr>
          <w:rFonts w:ascii="Aptos" w:hAnsi="Aptos"/>
          <w:i/>
          <w:sz w:val="22"/>
          <w:szCs w:val="22"/>
        </w:rPr>
        <w:t>(dále jen „příjemce“)</w:t>
      </w:r>
    </w:p>
    <w:p w14:paraId="21629B61" w14:textId="3DE934CE" w:rsidR="00B23CE0" w:rsidRPr="00AB7BA6" w:rsidRDefault="00B23CE0" w:rsidP="0010552D">
      <w:pPr>
        <w:widowControl w:val="0"/>
        <w:tabs>
          <w:tab w:val="left" w:pos="426"/>
        </w:tabs>
        <w:jc w:val="both"/>
        <w:rPr>
          <w:rFonts w:ascii="Aptos" w:hAnsi="Aptos"/>
          <w:sz w:val="22"/>
          <w:szCs w:val="22"/>
        </w:rPr>
      </w:pPr>
    </w:p>
    <w:p w14:paraId="3615565F" w14:textId="77777777" w:rsidR="00E47DB4" w:rsidRPr="00AB7BA6" w:rsidRDefault="00E47DB4" w:rsidP="00472F90">
      <w:pPr>
        <w:rPr>
          <w:rFonts w:ascii="Aptos" w:hAnsi="Aptos"/>
          <w:b/>
        </w:rPr>
      </w:pPr>
    </w:p>
    <w:p w14:paraId="7FF994F0" w14:textId="35C0875A" w:rsidR="005A34F0" w:rsidRPr="00AB7BA6" w:rsidRDefault="005A34F0" w:rsidP="005A34F0">
      <w:pPr>
        <w:jc w:val="center"/>
        <w:rPr>
          <w:rFonts w:ascii="Aptos" w:hAnsi="Aptos"/>
          <w:b/>
        </w:rPr>
      </w:pPr>
      <w:r w:rsidRPr="00AB7BA6">
        <w:rPr>
          <w:rFonts w:ascii="Aptos" w:hAnsi="Aptos"/>
          <w:b/>
        </w:rPr>
        <w:t>II. Úvodní ustanovení</w:t>
      </w:r>
    </w:p>
    <w:p w14:paraId="24D3C283" w14:textId="77777777" w:rsidR="005A34F0" w:rsidRPr="00AB7BA6" w:rsidRDefault="005A34F0" w:rsidP="005A34F0">
      <w:pPr>
        <w:tabs>
          <w:tab w:val="left" w:pos="360"/>
        </w:tabs>
        <w:jc w:val="center"/>
        <w:rPr>
          <w:rFonts w:ascii="Aptos" w:hAnsi="Aptos"/>
          <w:sz w:val="22"/>
          <w:szCs w:val="22"/>
        </w:rPr>
      </w:pPr>
    </w:p>
    <w:p w14:paraId="6AD9D0DD" w14:textId="77777777"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B7BA6" w:rsidRDefault="005A34F0" w:rsidP="005A34F0">
      <w:pPr>
        <w:jc w:val="both"/>
        <w:rPr>
          <w:rFonts w:ascii="Aptos" w:hAnsi="Aptos"/>
          <w:sz w:val="22"/>
          <w:szCs w:val="22"/>
        </w:rPr>
      </w:pPr>
    </w:p>
    <w:p w14:paraId="32009BC0" w14:textId="40A2342E"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Poskytnutí dotace je v souladu se zákonem č. 128/2000 Sb., o obcích, </w:t>
      </w:r>
      <w:r w:rsidR="00936444" w:rsidRPr="00AB7BA6">
        <w:rPr>
          <w:rFonts w:ascii="Aptos" w:hAnsi="Aptos"/>
          <w:sz w:val="22"/>
          <w:szCs w:val="22"/>
        </w:rPr>
        <w:t xml:space="preserve">(obecní zřízení), </w:t>
      </w:r>
      <w:r w:rsidRPr="00AB7BA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B7BA6" w:rsidRDefault="005A34F0" w:rsidP="005A34F0">
      <w:pPr>
        <w:jc w:val="both"/>
        <w:rPr>
          <w:rFonts w:ascii="Aptos" w:hAnsi="Aptos"/>
          <w:sz w:val="22"/>
          <w:szCs w:val="22"/>
        </w:rPr>
      </w:pPr>
    </w:p>
    <w:p w14:paraId="7CB73736" w14:textId="5AB25E0D"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Smluvní strany prohlašují, že pro právní vztah založený touto smlouvou jsou stejně jako ustanovení této smlouvy závazná rovněž </w:t>
      </w:r>
      <w:r w:rsidR="004F6652" w:rsidRPr="00AB7BA6">
        <w:rPr>
          <w:rFonts w:ascii="Aptos" w:hAnsi="Aptos"/>
          <w:sz w:val="22"/>
          <w:szCs w:val="22"/>
        </w:rPr>
        <w:t>Pravidla pro poskytování dotací z </w:t>
      </w:r>
      <w:r w:rsidR="007E7900" w:rsidRPr="00AB7BA6">
        <w:rPr>
          <w:rFonts w:ascii="Aptos" w:hAnsi="Aptos"/>
          <w:sz w:val="22"/>
          <w:szCs w:val="22"/>
        </w:rPr>
        <w:t>P</w:t>
      </w:r>
      <w:r w:rsidR="004F6652" w:rsidRPr="00AB7BA6">
        <w:rPr>
          <w:rFonts w:ascii="Aptos" w:hAnsi="Aptos"/>
          <w:sz w:val="22"/>
          <w:szCs w:val="22"/>
        </w:rPr>
        <w:t xml:space="preserve">rogramu podpory </w:t>
      </w:r>
      <w:r w:rsidR="00413952" w:rsidRPr="00AB7BA6">
        <w:rPr>
          <w:rFonts w:ascii="Aptos" w:hAnsi="Aptos"/>
          <w:sz w:val="22"/>
          <w:szCs w:val="22"/>
        </w:rPr>
        <w:t xml:space="preserve">cestovního ruchu </w:t>
      </w:r>
      <w:r w:rsidR="006D0B9F" w:rsidRPr="00AB7BA6">
        <w:rPr>
          <w:rFonts w:ascii="Aptos" w:hAnsi="Aptos"/>
          <w:sz w:val="22"/>
          <w:szCs w:val="22"/>
        </w:rPr>
        <w:t xml:space="preserve">v roce </w:t>
      </w:r>
      <w:r w:rsidR="004F6652" w:rsidRPr="00AB7BA6">
        <w:rPr>
          <w:rFonts w:ascii="Aptos" w:hAnsi="Aptos"/>
          <w:sz w:val="22"/>
          <w:szCs w:val="22"/>
        </w:rPr>
        <w:t>20</w:t>
      </w:r>
      <w:r w:rsidR="008C667C" w:rsidRPr="00AB7BA6">
        <w:rPr>
          <w:rFonts w:ascii="Aptos" w:hAnsi="Aptos"/>
          <w:sz w:val="22"/>
          <w:szCs w:val="22"/>
        </w:rPr>
        <w:t>2</w:t>
      </w:r>
      <w:r w:rsidR="00413952" w:rsidRPr="00AB7BA6">
        <w:rPr>
          <w:rFonts w:ascii="Aptos" w:hAnsi="Aptos"/>
          <w:sz w:val="22"/>
          <w:szCs w:val="22"/>
        </w:rPr>
        <w:t>6</w:t>
      </w:r>
      <w:r w:rsidR="004F6652" w:rsidRPr="00AB7BA6">
        <w:rPr>
          <w:rFonts w:ascii="Aptos" w:hAnsi="Aptos"/>
          <w:sz w:val="22"/>
          <w:szCs w:val="22"/>
        </w:rPr>
        <w:t xml:space="preserve"> schválená Zastupitelstvem města Pardubice na jednání dne </w:t>
      </w:r>
      <w:r w:rsidR="008C667C" w:rsidRPr="00AB7BA6">
        <w:rPr>
          <w:rFonts w:ascii="Aptos" w:hAnsi="Aptos"/>
          <w:sz w:val="22"/>
          <w:szCs w:val="22"/>
        </w:rPr>
        <w:t>1</w:t>
      </w:r>
      <w:r w:rsidR="00413952" w:rsidRPr="00AB7BA6">
        <w:rPr>
          <w:rFonts w:ascii="Aptos" w:hAnsi="Aptos"/>
          <w:sz w:val="22"/>
          <w:szCs w:val="22"/>
        </w:rPr>
        <w:t>5</w:t>
      </w:r>
      <w:r w:rsidR="004F6652" w:rsidRPr="00AB7BA6">
        <w:rPr>
          <w:rFonts w:ascii="Aptos" w:hAnsi="Aptos"/>
          <w:sz w:val="22"/>
          <w:szCs w:val="22"/>
        </w:rPr>
        <w:t>. 12. 20</w:t>
      </w:r>
      <w:r w:rsidR="003057E9"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usnesením č. Z</w:t>
      </w:r>
      <w:r w:rsidR="004C7359" w:rsidRPr="00AB7BA6">
        <w:rPr>
          <w:rFonts w:ascii="Aptos" w:hAnsi="Aptos"/>
          <w:sz w:val="22"/>
          <w:szCs w:val="22"/>
        </w:rPr>
        <w:t>/</w:t>
      </w:r>
      <w:r w:rsidR="00413952" w:rsidRPr="00AB7BA6">
        <w:rPr>
          <w:rFonts w:ascii="Aptos" w:hAnsi="Aptos"/>
          <w:sz w:val="22"/>
          <w:szCs w:val="22"/>
        </w:rPr>
        <w:t>2150</w:t>
      </w:r>
      <w:r w:rsidR="004F6652" w:rsidRPr="00AB7BA6">
        <w:rPr>
          <w:rFonts w:ascii="Aptos" w:hAnsi="Aptos"/>
          <w:sz w:val="22"/>
          <w:szCs w:val="22"/>
        </w:rPr>
        <w:t>/20</w:t>
      </w:r>
      <w:r w:rsidR="00C8452C"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(dále jen „Pravidla“) a Zásady pro poskytování dotací z rozpočtu statutárního města Pardubice přijaté Zastupitelstvem města Pardubic dne </w:t>
      </w:r>
      <w:r w:rsidR="00276C43" w:rsidRPr="00AB7BA6">
        <w:rPr>
          <w:rFonts w:ascii="Aptos" w:hAnsi="Aptos"/>
          <w:sz w:val="22"/>
          <w:szCs w:val="22"/>
        </w:rPr>
        <w:t>1</w:t>
      </w:r>
      <w:r w:rsidR="0006334B" w:rsidRPr="00AB7BA6">
        <w:rPr>
          <w:rFonts w:ascii="Aptos" w:hAnsi="Aptos"/>
          <w:sz w:val="22"/>
          <w:szCs w:val="22"/>
        </w:rPr>
        <w:t>6</w:t>
      </w:r>
      <w:r w:rsidR="004F6652" w:rsidRPr="00AB7BA6">
        <w:rPr>
          <w:rFonts w:ascii="Aptos" w:hAnsi="Aptos"/>
          <w:sz w:val="22"/>
          <w:szCs w:val="22"/>
        </w:rPr>
        <w:t>. 12. 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usnesením č. Z/</w:t>
      </w:r>
      <w:r w:rsidR="0006334B" w:rsidRPr="00AB7BA6">
        <w:rPr>
          <w:rFonts w:ascii="Aptos" w:hAnsi="Aptos"/>
          <w:sz w:val="22"/>
          <w:szCs w:val="22"/>
        </w:rPr>
        <w:t>1659</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(Směrnice č. </w:t>
      </w:r>
      <w:r w:rsidR="0006334B" w:rsidRPr="00AB7BA6">
        <w:rPr>
          <w:rFonts w:ascii="Aptos" w:hAnsi="Aptos"/>
          <w:sz w:val="22"/>
          <w:szCs w:val="22"/>
        </w:rPr>
        <w:t>12</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 dále jen „Zásady“).</w:t>
      </w:r>
      <w:r w:rsidRPr="00AB7BA6">
        <w:rPr>
          <w:rFonts w:ascii="Aptos" w:hAnsi="Aptos"/>
          <w:sz w:val="22"/>
          <w:szCs w:val="22"/>
        </w:rPr>
        <w:t xml:space="preserve"> Pravidla a Zásady jsou zveřejněny na webových stránkách statutárního města Pardubice (</w:t>
      </w:r>
      <w:hyperlink r:id="rId12" w:history="1">
        <w:r w:rsidRPr="00AB7BA6">
          <w:rPr>
            <w:rStyle w:val="Hypertextovodkaz"/>
            <w:rFonts w:ascii="Aptos" w:hAnsi="Aptos"/>
            <w:sz w:val="22"/>
            <w:szCs w:val="22"/>
          </w:rPr>
          <w:t>www.pardubice.eu</w:t>
        </w:r>
      </w:hyperlink>
      <w:r w:rsidRPr="00AB7BA6">
        <w:rPr>
          <w:rFonts w:ascii="Aptos" w:hAnsi="Aptos"/>
          <w:sz w:val="22"/>
          <w:szCs w:val="22"/>
        </w:rPr>
        <w:t>) a příjemce dotace podpisem této smlouvy stvrzuje, že se s jejich obsahem řádně seznámil.</w:t>
      </w:r>
    </w:p>
    <w:p w14:paraId="1BCE09E8" w14:textId="77777777" w:rsidR="005A34F0" w:rsidRPr="00AB7BA6" w:rsidRDefault="005A34F0" w:rsidP="005A34F0">
      <w:pPr>
        <w:tabs>
          <w:tab w:val="left" w:pos="360"/>
        </w:tabs>
        <w:jc w:val="center"/>
        <w:rPr>
          <w:rFonts w:ascii="Aptos" w:hAnsi="Aptos"/>
          <w:sz w:val="22"/>
          <w:szCs w:val="22"/>
        </w:rPr>
      </w:pPr>
    </w:p>
    <w:p w14:paraId="4A5EC35A" w14:textId="77777777" w:rsidR="005A34F0" w:rsidRPr="00AB7BA6" w:rsidRDefault="005A34F0" w:rsidP="005A34F0">
      <w:pPr>
        <w:jc w:val="center"/>
        <w:rPr>
          <w:rFonts w:ascii="Aptos" w:hAnsi="Aptos"/>
          <w:b/>
        </w:rPr>
      </w:pPr>
    </w:p>
    <w:p w14:paraId="307924C5" w14:textId="77777777" w:rsidR="005A34F0" w:rsidRPr="00AB7BA6" w:rsidRDefault="005A34F0" w:rsidP="005A34F0">
      <w:pPr>
        <w:jc w:val="center"/>
        <w:rPr>
          <w:rFonts w:ascii="Aptos" w:hAnsi="Aptos"/>
          <w:b/>
        </w:rPr>
      </w:pPr>
      <w:r w:rsidRPr="00AB7BA6">
        <w:rPr>
          <w:rFonts w:ascii="Aptos" w:hAnsi="Aptos"/>
          <w:b/>
        </w:rPr>
        <w:t>III. Předmět smlouvy</w:t>
      </w:r>
    </w:p>
    <w:p w14:paraId="32846193" w14:textId="77777777" w:rsidR="005A34F0" w:rsidRPr="00AB7BA6" w:rsidRDefault="005A34F0" w:rsidP="005A34F0">
      <w:pPr>
        <w:jc w:val="center"/>
        <w:rPr>
          <w:rFonts w:ascii="Aptos" w:hAnsi="Aptos"/>
          <w:b/>
        </w:rPr>
      </w:pPr>
    </w:p>
    <w:p w14:paraId="1BA00D3C" w14:textId="77777777" w:rsidR="005A34F0" w:rsidRPr="00AB7BA6" w:rsidRDefault="005A34F0" w:rsidP="005A34F0">
      <w:pPr>
        <w:jc w:val="both"/>
        <w:rPr>
          <w:rFonts w:ascii="Aptos" w:hAnsi="Aptos"/>
          <w:sz w:val="22"/>
          <w:szCs w:val="22"/>
        </w:rPr>
      </w:pPr>
      <w:r w:rsidRPr="00AB7BA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B7BA6" w:rsidRDefault="005A34F0" w:rsidP="005A34F0">
      <w:pPr>
        <w:jc w:val="both"/>
        <w:rPr>
          <w:rFonts w:ascii="Aptos" w:hAnsi="Aptos"/>
          <w:sz w:val="22"/>
          <w:szCs w:val="22"/>
        </w:rPr>
      </w:pPr>
    </w:p>
    <w:p w14:paraId="3AB22C60" w14:textId="77777777" w:rsidR="005A34F0" w:rsidRPr="00AB7BA6" w:rsidRDefault="005A34F0" w:rsidP="005A34F0">
      <w:pPr>
        <w:spacing w:after="200" w:line="276" w:lineRule="auto"/>
        <w:rPr>
          <w:rFonts w:ascii="Aptos" w:hAnsi="Aptos"/>
          <w:sz w:val="22"/>
          <w:szCs w:val="22"/>
        </w:rPr>
      </w:pPr>
      <w:r w:rsidRPr="00AB7BA6">
        <w:rPr>
          <w:rFonts w:ascii="Aptos" w:hAnsi="Aptos"/>
          <w:sz w:val="22"/>
          <w:szCs w:val="22"/>
        </w:rPr>
        <w:br w:type="page"/>
      </w:r>
    </w:p>
    <w:p w14:paraId="605D24C8" w14:textId="77777777" w:rsidR="005A34F0" w:rsidRPr="00AB7BA6" w:rsidRDefault="005A34F0" w:rsidP="005A34F0">
      <w:pPr>
        <w:jc w:val="both"/>
        <w:rPr>
          <w:rFonts w:ascii="Aptos" w:hAnsi="Aptos"/>
          <w:sz w:val="22"/>
          <w:szCs w:val="22"/>
        </w:rPr>
      </w:pPr>
    </w:p>
    <w:p w14:paraId="7058F88D" w14:textId="77777777" w:rsidR="005A34F0" w:rsidRPr="00AB7BA6" w:rsidRDefault="005A34F0" w:rsidP="005A34F0">
      <w:pPr>
        <w:jc w:val="center"/>
        <w:rPr>
          <w:rFonts w:ascii="Aptos" w:hAnsi="Aptos"/>
          <w:b/>
        </w:rPr>
      </w:pPr>
      <w:r w:rsidRPr="00AB7BA6">
        <w:rPr>
          <w:rFonts w:ascii="Aptos" w:hAnsi="Aptos"/>
          <w:b/>
        </w:rPr>
        <w:t>IV. Výše, účel a způsob poskytnutí dotace</w:t>
      </w:r>
    </w:p>
    <w:p w14:paraId="204428A5" w14:textId="77777777" w:rsidR="005A34F0" w:rsidRPr="00AB7BA6" w:rsidRDefault="005A34F0" w:rsidP="005A34F0">
      <w:pPr>
        <w:jc w:val="both"/>
        <w:rPr>
          <w:rFonts w:ascii="Aptos" w:hAnsi="Aptos"/>
          <w:sz w:val="22"/>
          <w:szCs w:val="22"/>
        </w:rPr>
      </w:pPr>
    </w:p>
    <w:p w14:paraId="71D7F950" w14:textId="407122CA" w:rsidR="005A34F0" w:rsidRPr="0010552D" w:rsidRDefault="005A34F0" w:rsidP="0010552D">
      <w:pPr>
        <w:pStyle w:val="Odstavecseseznamem"/>
        <w:numPr>
          <w:ilvl w:val="0"/>
          <w:numId w:val="23"/>
        </w:numPr>
        <w:ind w:left="284" w:hanging="284"/>
        <w:jc w:val="both"/>
        <w:rPr>
          <w:rFonts w:ascii="Aptos" w:hAnsi="Aptos"/>
          <w:sz w:val="22"/>
          <w:szCs w:val="22"/>
        </w:rPr>
      </w:pPr>
      <w:r w:rsidRPr="004223B2">
        <w:rPr>
          <w:rFonts w:ascii="Aptos" w:hAnsi="Aptos"/>
          <w:sz w:val="22"/>
          <w:szCs w:val="22"/>
        </w:rPr>
        <w:t>Poskytovatel touto smlouvou poskytuje příjemci</w:t>
      </w:r>
      <w:r w:rsidR="0010552D">
        <w:rPr>
          <w:rFonts w:ascii="Aptos" w:hAnsi="Aptos"/>
          <w:sz w:val="22"/>
          <w:szCs w:val="22"/>
        </w:rPr>
        <w:t xml:space="preserve"> </w:t>
      </w:r>
      <w:r w:rsidR="0010552D" w:rsidRPr="0010552D">
        <w:rPr>
          <w:rFonts w:ascii="Aptos" w:hAnsi="Aptos"/>
          <w:b/>
          <w:bCs/>
          <w:sz w:val="22"/>
          <w:szCs w:val="22"/>
        </w:rPr>
        <w:t>investiční</w:t>
      </w:r>
      <w:r w:rsidR="00222A7B" w:rsidRPr="0010552D">
        <w:rPr>
          <w:rFonts w:ascii="Aptos" w:hAnsi="Aptos"/>
          <w:b/>
          <w:bCs/>
          <w:sz w:val="22"/>
          <w:szCs w:val="22"/>
        </w:rPr>
        <w:t xml:space="preserve"> </w:t>
      </w:r>
      <w:r w:rsidRPr="0010552D">
        <w:rPr>
          <w:rFonts w:ascii="Aptos" w:hAnsi="Aptos"/>
          <w:b/>
          <w:bCs/>
          <w:sz w:val="22"/>
          <w:szCs w:val="22"/>
        </w:rPr>
        <w:t>dotaci</w:t>
      </w:r>
      <w:r w:rsidRPr="004223B2">
        <w:rPr>
          <w:rFonts w:ascii="Aptos" w:hAnsi="Aptos"/>
          <w:sz w:val="22"/>
          <w:szCs w:val="22"/>
        </w:rPr>
        <w:t xml:space="preserve"> z Programu podpory</w:t>
      </w:r>
      <w:r w:rsidR="00413952" w:rsidRPr="004223B2">
        <w:rPr>
          <w:rFonts w:ascii="Aptos" w:hAnsi="Aptos"/>
          <w:sz w:val="22"/>
          <w:szCs w:val="22"/>
        </w:rPr>
        <w:t xml:space="preserve"> cestovního ruchu v roce</w:t>
      </w:r>
      <w:r w:rsidRPr="004223B2">
        <w:rPr>
          <w:rFonts w:ascii="Aptos" w:hAnsi="Aptos"/>
          <w:sz w:val="22"/>
          <w:szCs w:val="22"/>
        </w:rPr>
        <w:t xml:space="preserve"> 20</w:t>
      </w:r>
      <w:r w:rsidR="005C5B41" w:rsidRPr="004223B2">
        <w:rPr>
          <w:rFonts w:ascii="Aptos" w:hAnsi="Aptos"/>
          <w:sz w:val="22"/>
          <w:szCs w:val="22"/>
        </w:rPr>
        <w:t>2</w:t>
      </w:r>
      <w:r w:rsidR="00413952" w:rsidRPr="004223B2">
        <w:rPr>
          <w:rFonts w:ascii="Aptos" w:hAnsi="Aptos"/>
          <w:sz w:val="22"/>
          <w:szCs w:val="22"/>
        </w:rPr>
        <w:t>6</w:t>
      </w:r>
      <w:r w:rsidRPr="004223B2">
        <w:rPr>
          <w:rFonts w:ascii="Aptos" w:hAnsi="Aptos"/>
          <w:sz w:val="22"/>
          <w:szCs w:val="22"/>
        </w:rPr>
        <w:t xml:space="preserve"> ve výši</w:t>
      </w:r>
      <w:r w:rsidRPr="004223B2">
        <w:rPr>
          <w:rFonts w:ascii="Aptos" w:hAnsi="Aptos"/>
          <w:b/>
          <w:sz w:val="22"/>
          <w:szCs w:val="22"/>
        </w:rPr>
        <w:t xml:space="preserve"> </w:t>
      </w:r>
      <w:r w:rsidR="0010552D">
        <w:rPr>
          <w:rFonts w:ascii="Aptos" w:hAnsi="Aptos"/>
          <w:b/>
          <w:sz w:val="22"/>
          <w:szCs w:val="22"/>
        </w:rPr>
        <w:t>162</w:t>
      </w:r>
      <w:r w:rsidR="00413952" w:rsidRPr="004223B2">
        <w:rPr>
          <w:rFonts w:ascii="Aptos" w:hAnsi="Aptos"/>
          <w:b/>
          <w:sz w:val="22"/>
          <w:szCs w:val="22"/>
        </w:rPr>
        <w:t>.000</w:t>
      </w:r>
      <w:r w:rsidR="00B73C7C" w:rsidRPr="004223B2">
        <w:rPr>
          <w:rFonts w:ascii="Aptos" w:hAnsi="Aptos"/>
          <w:b/>
          <w:sz w:val="22"/>
          <w:szCs w:val="22"/>
        </w:rPr>
        <w:t xml:space="preserve"> </w:t>
      </w:r>
      <w:r w:rsidRPr="004223B2">
        <w:rPr>
          <w:rFonts w:ascii="Aptos" w:hAnsi="Aptos"/>
          <w:b/>
          <w:sz w:val="22"/>
          <w:szCs w:val="22"/>
        </w:rPr>
        <w:t xml:space="preserve">Kč </w:t>
      </w:r>
      <w:r w:rsidRPr="004223B2">
        <w:rPr>
          <w:rFonts w:ascii="Aptos" w:hAnsi="Aptos"/>
          <w:sz w:val="22"/>
          <w:szCs w:val="22"/>
        </w:rPr>
        <w:t>(slovy:</w:t>
      </w:r>
      <w:r w:rsidR="002100EF" w:rsidRPr="004223B2">
        <w:rPr>
          <w:rFonts w:ascii="Aptos" w:hAnsi="Aptos"/>
          <w:sz w:val="22"/>
          <w:szCs w:val="22"/>
        </w:rPr>
        <w:t xml:space="preserve"> </w:t>
      </w:r>
      <w:r w:rsidR="004223B2" w:rsidRPr="004223B2">
        <w:rPr>
          <w:rFonts w:ascii="Aptos" w:hAnsi="Aptos"/>
          <w:sz w:val="22"/>
          <w:szCs w:val="22"/>
        </w:rPr>
        <w:t xml:space="preserve">sto </w:t>
      </w:r>
      <w:r w:rsidR="0010552D">
        <w:rPr>
          <w:rFonts w:ascii="Aptos" w:hAnsi="Aptos"/>
          <w:sz w:val="22"/>
          <w:szCs w:val="22"/>
        </w:rPr>
        <w:t>šedesát dva</w:t>
      </w:r>
      <w:r w:rsidR="004223B2" w:rsidRPr="004223B2">
        <w:rPr>
          <w:rFonts w:ascii="Aptos" w:hAnsi="Aptos"/>
          <w:sz w:val="22"/>
          <w:szCs w:val="22"/>
        </w:rPr>
        <w:t xml:space="preserve"> </w:t>
      </w:r>
      <w:r w:rsidR="00695D82" w:rsidRPr="004223B2">
        <w:rPr>
          <w:rFonts w:ascii="Aptos" w:hAnsi="Aptos"/>
          <w:sz w:val="22"/>
          <w:szCs w:val="22"/>
        </w:rPr>
        <w:t>tisíc</w:t>
      </w:r>
      <w:r w:rsidR="00EE61BE" w:rsidRPr="004223B2">
        <w:rPr>
          <w:rFonts w:ascii="Aptos" w:hAnsi="Aptos"/>
          <w:sz w:val="22"/>
          <w:szCs w:val="22"/>
        </w:rPr>
        <w:t xml:space="preserve"> </w:t>
      </w:r>
      <w:r w:rsidR="00362870" w:rsidRPr="004223B2">
        <w:rPr>
          <w:rFonts w:ascii="Aptos" w:hAnsi="Aptos"/>
          <w:sz w:val="22"/>
          <w:szCs w:val="22"/>
        </w:rPr>
        <w:t>k</w:t>
      </w:r>
      <w:r w:rsidRPr="004223B2">
        <w:rPr>
          <w:rFonts w:ascii="Aptos" w:hAnsi="Aptos"/>
          <w:sz w:val="22"/>
          <w:szCs w:val="22"/>
        </w:rPr>
        <w:t>orun</w:t>
      </w:r>
      <w:r w:rsidR="00CE6B8B" w:rsidRPr="004223B2">
        <w:rPr>
          <w:rFonts w:ascii="Aptos" w:hAnsi="Aptos"/>
          <w:sz w:val="22"/>
          <w:szCs w:val="22"/>
        </w:rPr>
        <w:t xml:space="preserve"> </w:t>
      </w:r>
      <w:r w:rsidRPr="004223B2">
        <w:rPr>
          <w:rFonts w:ascii="Aptos" w:hAnsi="Aptos"/>
          <w:sz w:val="22"/>
          <w:szCs w:val="22"/>
        </w:rPr>
        <w:t xml:space="preserve">českých) na realizaci projektu </w:t>
      </w:r>
      <w:r w:rsidR="00A24577" w:rsidRPr="004223B2">
        <w:rPr>
          <w:rFonts w:ascii="Aptos" w:hAnsi="Aptos"/>
          <w:sz w:val="22"/>
          <w:szCs w:val="22"/>
        </w:rPr>
        <w:t>„</w:t>
      </w:r>
      <w:r w:rsidR="0010552D" w:rsidRPr="0010552D">
        <w:rPr>
          <w:rFonts w:ascii="Aptos" w:hAnsi="Aptos"/>
          <w:b/>
          <w:bCs/>
          <w:sz w:val="22"/>
          <w:szCs w:val="22"/>
        </w:rPr>
        <w:t xml:space="preserve">Vlečka Museum Rosice </w:t>
      </w:r>
      <w:proofErr w:type="spellStart"/>
      <w:r w:rsidR="0010552D" w:rsidRPr="0010552D">
        <w:rPr>
          <w:rFonts w:ascii="Aptos" w:hAnsi="Aptos"/>
          <w:b/>
          <w:bCs/>
          <w:sz w:val="22"/>
          <w:szCs w:val="22"/>
        </w:rPr>
        <w:t>n.L.</w:t>
      </w:r>
      <w:proofErr w:type="spellEnd"/>
      <w:r w:rsidR="0010552D" w:rsidRPr="0010552D">
        <w:rPr>
          <w:rFonts w:ascii="Aptos" w:hAnsi="Aptos"/>
          <w:b/>
          <w:bCs/>
          <w:sz w:val="22"/>
          <w:szCs w:val="22"/>
        </w:rPr>
        <w:t xml:space="preserve"> - 2. etapa</w:t>
      </w:r>
      <w:r w:rsidR="001774C3" w:rsidRPr="0010552D">
        <w:rPr>
          <w:rFonts w:ascii="Aptos" w:hAnsi="Aptos" w:cstheme="minorHAnsi"/>
          <w:sz w:val="22"/>
          <w:szCs w:val="22"/>
        </w:rPr>
        <w:t>“ (dále</w:t>
      </w:r>
      <w:r w:rsidRPr="0010552D">
        <w:rPr>
          <w:rFonts w:ascii="Aptos" w:hAnsi="Aptos" w:cstheme="minorHAnsi"/>
          <w:sz w:val="22"/>
          <w:szCs w:val="22"/>
        </w:rPr>
        <w:t xml:space="preserve"> jen </w:t>
      </w:r>
      <w:r w:rsidRPr="0010552D">
        <w:rPr>
          <w:rFonts w:ascii="Aptos" w:hAnsi="Aptos" w:cstheme="minorHAnsi"/>
          <w:i/>
          <w:sz w:val="22"/>
          <w:szCs w:val="22"/>
        </w:rPr>
        <w:t>„projekt“</w:t>
      </w:r>
      <w:r w:rsidRPr="0010552D">
        <w:rPr>
          <w:rFonts w:ascii="Aptos" w:hAnsi="Aptos" w:cstheme="minorHAnsi"/>
          <w:sz w:val="22"/>
          <w:szCs w:val="22"/>
        </w:rPr>
        <w:t>).</w:t>
      </w:r>
    </w:p>
    <w:p w14:paraId="058454D2" w14:textId="77777777" w:rsidR="005A34F0" w:rsidRPr="00AB7BA6" w:rsidRDefault="005A34F0" w:rsidP="005A34F0">
      <w:pPr>
        <w:ind w:left="284" w:hanging="284"/>
        <w:jc w:val="both"/>
        <w:rPr>
          <w:rFonts w:ascii="Aptos" w:hAnsi="Aptos"/>
          <w:sz w:val="22"/>
          <w:szCs w:val="22"/>
        </w:rPr>
      </w:pPr>
    </w:p>
    <w:p w14:paraId="6D08E282" w14:textId="77777777" w:rsidR="00413952" w:rsidRPr="00AB7BA6" w:rsidRDefault="00606EDE" w:rsidP="005A34F0">
      <w:pPr>
        <w:numPr>
          <w:ilvl w:val="0"/>
          <w:numId w:val="16"/>
        </w:numPr>
        <w:ind w:left="284" w:hanging="284"/>
        <w:jc w:val="both"/>
        <w:rPr>
          <w:rFonts w:ascii="Aptos" w:hAnsi="Aptos"/>
          <w:sz w:val="22"/>
          <w:szCs w:val="22"/>
        </w:rPr>
      </w:pPr>
      <w:r w:rsidRPr="00AB7BA6">
        <w:rPr>
          <w:rFonts w:ascii="Aptos" w:hAnsi="Aptos"/>
          <w:sz w:val="22"/>
          <w:szCs w:val="22"/>
        </w:rPr>
        <w:t>Poskytovatel poukáže dotaci příjemci jednorázově, nejpozději do 60 dnů ode dne nabytí účinnosti této smlouvy, a to bankovním převodem na účet příjemce uvedený v záhlaví smlouvy.</w:t>
      </w:r>
    </w:p>
    <w:p w14:paraId="67DE4495" w14:textId="1FFD9E4E" w:rsidR="005A34F0" w:rsidRPr="00AB7BA6" w:rsidRDefault="00606EDE" w:rsidP="00551163">
      <w:pPr>
        <w:ind w:left="284"/>
        <w:jc w:val="both"/>
        <w:rPr>
          <w:rFonts w:ascii="Aptos" w:hAnsi="Aptos"/>
          <w:sz w:val="22"/>
          <w:szCs w:val="22"/>
        </w:rPr>
      </w:pPr>
      <w:r w:rsidRPr="00AB7BA6">
        <w:rPr>
          <w:rFonts w:ascii="Aptos" w:hAnsi="Aptos"/>
          <w:sz w:val="22"/>
          <w:szCs w:val="22"/>
        </w:rPr>
        <w:t xml:space="preserve"> </w:t>
      </w:r>
    </w:p>
    <w:p w14:paraId="2173EF81" w14:textId="77777777" w:rsidR="00E47DB4" w:rsidRPr="00AB7BA6" w:rsidRDefault="00E47DB4" w:rsidP="005A34F0">
      <w:pPr>
        <w:ind w:left="720"/>
        <w:jc w:val="both"/>
        <w:rPr>
          <w:rFonts w:ascii="Aptos" w:hAnsi="Aptos"/>
          <w:sz w:val="22"/>
          <w:szCs w:val="22"/>
        </w:rPr>
      </w:pPr>
    </w:p>
    <w:p w14:paraId="54F9F406" w14:textId="77777777" w:rsidR="005A34F0" w:rsidRPr="00AB7BA6" w:rsidRDefault="005A34F0" w:rsidP="005A34F0">
      <w:pPr>
        <w:jc w:val="center"/>
        <w:rPr>
          <w:rFonts w:ascii="Aptos" w:hAnsi="Aptos"/>
          <w:b/>
        </w:rPr>
      </w:pPr>
      <w:r w:rsidRPr="00AB7BA6">
        <w:rPr>
          <w:rFonts w:ascii="Aptos" w:hAnsi="Aptos"/>
          <w:b/>
        </w:rPr>
        <w:t>V. Doba dosažení účelu dotace</w:t>
      </w:r>
    </w:p>
    <w:p w14:paraId="1413799A" w14:textId="77777777" w:rsidR="005A34F0" w:rsidRPr="00AB7BA6" w:rsidRDefault="005A34F0" w:rsidP="005A34F0">
      <w:pPr>
        <w:jc w:val="both"/>
        <w:rPr>
          <w:rFonts w:ascii="Aptos" w:hAnsi="Aptos"/>
          <w:sz w:val="22"/>
          <w:szCs w:val="22"/>
        </w:rPr>
      </w:pPr>
    </w:p>
    <w:p w14:paraId="4A2CC03E" w14:textId="50B3051B" w:rsidR="005A34F0" w:rsidRPr="00AB7BA6" w:rsidRDefault="005A34F0" w:rsidP="005A34F0">
      <w:pPr>
        <w:jc w:val="both"/>
        <w:rPr>
          <w:rFonts w:ascii="Aptos" w:hAnsi="Aptos"/>
          <w:sz w:val="22"/>
          <w:szCs w:val="22"/>
        </w:rPr>
      </w:pPr>
      <w:r w:rsidRPr="00AB7BA6">
        <w:rPr>
          <w:rFonts w:ascii="Aptos" w:hAnsi="Aptos"/>
          <w:sz w:val="22"/>
          <w:szCs w:val="22"/>
        </w:rPr>
        <w:t xml:space="preserve">Účelu dotace musí být dosaženo nejpozději do </w:t>
      </w:r>
      <w:r w:rsidRPr="00AB7BA6">
        <w:rPr>
          <w:rFonts w:ascii="Aptos" w:hAnsi="Aptos"/>
          <w:b/>
          <w:sz w:val="22"/>
          <w:szCs w:val="22"/>
        </w:rPr>
        <w:t>3</w:t>
      </w:r>
      <w:r w:rsidR="006D0B9F" w:rsidRPr="00AB7BA6">
        <w:rPr>
          <w:rFonts w:ascii="Aptos" w:hAnsi="Aptos"/>
          <w:b/>
          <w:sz w:val="22"/>
          <w:szCs w:val="22"/>
        </w:rPr>
        <w:t>1</w:t>
      </w:r>
      <w:r w:rsidRPr="00AB7BA6">
        <w:rPr>
          <w:rFonts w:ascii="Aptos" w:hAnsi="Aptos"/>
          <w:b/>
          <w:sz w:val="22"/>
          <w:szCs w:val="22"/>
        </w:rPr>
        <w:t xml:space="preserve">. </w:t>
      </w:r>
      <w:r w:rsidR="0010552D">
        <w:rPr>
          <w:rFonts w:ascii="Aptos" w:hAnsi="Aptos"/>
          <w:b/>
          <w:sz w:val="22"/>
          <w:szCs w:val="22"/>
        </w:rPr>
        <w:t>12</w:t>
      </w:r>
      <w:r w:rsidR="004D7C59" w:rsidRPr="00AB7BA6">
        <w:rPr>
          <w:rFonts w:ascii="Aptos" w:hAnsi="Aptos"/>
          <w:b/>
          <w:sz w:val="22"/>
          <w:szCs w:val="22"/>
        </w:rPr>
        <w:t>.</w:t>
      </w:r>
      <w:r w:rsidRPr="00AB7BA6">
        <w:rPr>
          <w:rFonts w:ascii="Aptos" w:hAnsi="Aptos"/>
          <w:b/>
          <w:sz w:val="22"/>
          <w:szCs w:val="22"/>
        </w:rPr>
        <w:t xml:space="preserve"> 20</w:t>
      </w:r>
      <w:r w:rsidR="000514E2" w:rsidRPr="00AB7BA6">
        <w:rPr>
          <w:rFonts w:ascii="Aptos" w:hAnsi="Aptos"/>
          <w:b/>
          <w:sz w:val="22"/>
          <w:szCs w:val="22"/>
        </w:rPr>
        <w:t>2</w:t>
      </w:r>
      <w:r w:rsidR="00413952" w:rsidRPr="00AB7BA6">
        <w:rPr>
          <w:rFonts w:ascii="Aptos" w:hAnsi="Aptos"/>
          <w:b/>
          <w:sz w:val="22"/>
          <w:szCs w:val="22"/>
        </w:rPr>
        <w:t>6</w:t>
      </w:r>
      <w:r w:rsidRPr="00AB7BA6">
        <w:rPr>
          <w:rFonts w:ascii="Aptos" w:hAnsi="Aptos"/>
          <w:sz w:val="22"/>
          <w:szCs w:val="22"/>
        </w:rPr>
        <w:t>.</w:t>
      </w:r>
    </w:p>
    <w:p w14:paraId="42AB5218" w14:textId="77777777" w:rsidR="005A34F0" w:rsidRPr="00AB7BA6" w:rsidRDefault="005A34F0" w:rsidP="000C7CA7">
      <w:pPr>
        <w:jc w:val="both"/>
        <w:rPr>
          <w:rFonts w:ascii="Aptos" w:hAnsi="Aptos"/>
          <w:sz w:val="22"/>
          <w:szCs w:val="22"/>
        </w:rPr>
      </w:pPr>
    </w:p>
    <w:p w14:paraId="6485DD58" w14:textId="77777777" w:rsidR="00E47DB4" w:rsidRPr="00AB7BA6" w:rsidRDefault="00E47DB4" w:rsidP="000C7CA7">
      <w:pPr>
        <w:jc w:val="both"/>
        <w:rPr>
          <w:rFonts w:ascii="Aptos" w:hAnsi="Aptos"/>
          <w:sz w:val="22"/>
          <w:szCs w:val="22"/>
        </w:rPr>
      </w:pPr>
    </w:p>
    <w:p w14:paraId="4179440D" w14:textId="77777777" w:rsidR="005A34F0" w:rsidRPr="00AB7BA6" w:rsidRDefault="005A34F0" w:rsidP="005A34F0">
      <w:pPr>
        <w:jc w:val="center"/>
        <w:rPr>
          <w:rFonts w:ascii="Aptos" w:hAnsi="Aptos"/>
          <w:b/>
        </w:rPr>
      </w:pPr>
      <w:r w:rsidRPr="00AB7BA6">
        <w:rPr>
          <w:rFonts w:ascii="Aptos" w:hAnsi="Aptos"/>
          <w:b/>
        </w:rPr>
        <w:t>VI. Podmínky použití dotace, práva a povinnosti smluvních stran</w:t>
      </w:r>
    </w:p>
    <w:p w14:paraId="64347EB0" w14:textId="77777777" w:rsidR="005A34F0" w:rsidRPr="00AB7BA6" w:rsidRDefault="005A34F0" w:rsidP="005A34F0">
      <w:pPr>
        <w:jc w:val="both"/>
        <w:rPr>
          <w:rFonts w:ascii="Aptos" w:hAnsi="Aptos"/>
          <w:sz w:val="22"/>
          <w:szCs w:val="22"/>
        </w:rPr>
      </w:pPr>
    </w:p>
    <w:p w14:paraId="4CED0938" w14:textId="77777777" w:rsidR="005A34F0" w:rsidRPr="00AB7BA6" w:rsidRDefault="005A34F0" w:rsidP="005A34F0">
      <w:pPr>
        <w:pStyle w:val="Odstavecseseznamem"/>
        <w:numPr>
          <w:ilvl w:val="0"/>
          <w:numId w:val="7"/>
        </w:numPr>
        <w:ind w:left="284" w:hanging="284"/>
        <w:jc w:val="both"/>
        <w:rPr>
          <w:rFonts w:ascii="Aptos" w:hAnsi="Aptos"/>
          <w:sz w:val="22"/>
          <w:szCs w:val="22"/>
        </w:rPr>
      </w:pPr>
      <w:r w:rsidRPr="00AB7BA6">
        <w:rPr>
          <w:rFonts w:ascii="Aptos" w:hAnsi="Aptos"/>
          <w:sz w:val="22"/>
          <w:szCs w:val="22"/>
        </w:rPr>
        <w:t>Příjemce se zavazuje:</w:t>
      </w:r>
    </w:p>
    <w:p w14:paraId="3C8776AC" w14:textId="77777777" w:rsidR="005A34F0" w:rsidRPr="00AB7BA6" w:rsidRDefault="005A34F0" w:rsidP="005A34F0">
      <w:pPr>
        <w:jc w:val="both"/>
        <w:rPr>
          <w:rFonts w:ascii="Aptos" w:hAnsi="Aptos"/>
          <w:sz w:val="22"/>
          <w:szCs w:val="22"/>
        </w:rPr>
      </w:pPr>
    </w:p>
    <w:p w14:paraId="33E06958"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dotaci co nejhospodárněji a výhradně v souladu s předmětem této smlouvy, </w:t>
      </w:r>
    </w:p>
    <w:p w14:paraId="43362C0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realizovat projekt vlastním jménem, na vlastní účet a na svou vlastní odpovědnost, </w:t>
      </w:r>
    </w:p>
    <w:p w14:paraId="104431A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při použití a vyúčtování poskytnuté dotace řídit se touto smlouvou, podmínkami uvedenými v Pravidlech a Zásadách a obecně závaznými právními předpisy,</w:t>
      </w:r>
    </w:p>
    <w:p w14:paraId="2331D273" w14:textId="630DE110"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poskytnutou dotaci k účelu stanovenému v žádosti podané příjemcem dne </w:t>
      </w:r>
      <w:r w:rsidR="0010552D">
        <w:rPr>
          <w:rFonts w:ascii="Aptos" w:hAnsi="Aptos"/>
          <w:sz w:val="22"/>
          <w:szCs w:val="22"/>
        </w:rPr>
        <w:t>2. 2</w:t>
      </w:r>
      <w:r w:rsidR="00413952" w:rsidRPr="00AB7BA6">
        <w:rPr>
          <w:rFonts w:ascii="Aptos" w:hAnsi="Aptos"/>
          <w:sz w:val="22"/>
          <w:szCs w:val="22"/>
        </w:rPr>
        <w:t>. 2026</w:t>
      </w:r>
      <w:r w:rsidR="006D0B9F" w:rsidRPr="00AB7BA6">
        <w:rPr>
          <w:rFonts w:ascii="Aptos" w:hAnsi="Aptos"/>
          <w:sz w:val="22"/>
          <w:szCs w:val="22"/>
        </w:rPr>
        <w:t xml:space="preserve"> </w:t>
      </w:r>
      <w:r w:rsidRPr="00AB7BA6">
        <w:rPr>
          <w:rFonts w:ascii="Aptos" w:hAnsi="Aptos"/>
          <w:sz w:val="22"/>
          <w:szCs w:val="22"/>
        </w:rPr>
        <w:t>a zaevidované poskytovatelem pod č.j.</w:t>
      </w:r>
      <w:r w:rsidR="00E47DB4" w:rsidRPr="00AB7BA6">
        <w:rPr>
          <w:rFonts w:ascii="Aptos" w:hAnsi="Aptos"/>
          <w:sz w:val="22"/>
          <w:szCs w:val="22"/>
        </w:rPr>
        <w:t xml:space="preserve"> </w:t>
      </w:r>
      <w:r w:rsidR="0010552D" w:rsidRPr="0010552D">
        <w:rPr>
          <w:rFonts w:ascii="Aptos" w:hAnsi="Aptos"/>
          <w:sz w:val="22"/>
          <w:szCs w:val="22"/>
        </w:rPr>
        <w:t>MmP 19447/2026</w:t>
      </w:r>
      <w:r w:rsidR="003B4AAA" w:rsidRPr="00AB7BA6">
        <w:rPr>
          <w:rFonts w:ascii="Aptos" w:hAnsi="Aptos"/>
          <w:sz w:val="22"/>
          <w:szCs w:val="22"/>
        </w:rPr>
        <w:t xml:space="preserve">, </w:t>
      </w:r>
      <w:r w:rsidRPr="00AB7BA6">
        <w:rPr>
          <w:rFonts w:ascii="Aptos" w:hAnsi="Aptos"/>
          <w:sz w:val="22"/>
          <w:szCs w:val="22"/>
        </w:rPr>
        <w:t>vyúčtovat dotaci na položky stanovené v rozpočtu, který je nedílnou součástí této smlouvy jako příloha č. 1,</w:t>
      </w:r>
    </w:p>
    <w:p w14:paraId="49634624" w14:textId="1120DC7F"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nepřekročit maximální stanovenou výši dotace, tj. </w:t>
      </w:r>
      <w:r w:rsidR="006D0B9F" w:rsidRPr="00AB7BA6">
        <w:rPr>
          <w:rFonts w:ascii="Aptos" w:hAnsi="Aptos"/>
          <w:sz w:val="22"/>
          <w:szCs w:val="22"/>
        </w:rPr>
        <w:t>75</w:t>
      </w:r>
      <w:r w:rsidRPr="00AB7BA6">
        <w:rPr>
          <w:rFonts w:ascii="Aptos" w:hAnsi="Aptos"/>
          <w:sz w:val="22"/>
          <w:szCs w:val="22"/>
        </w:rPr>
        <w:t xml:space="preserve"> % z celkových vy</w:t>
      </w:r>
      <w:r w:rsidR="00744B2B" w:rsidRPr="00AB7BA6">
        <w:rPr>
          <w:rFonts w:ascii="Aptos" w:hAnsi="Aptos"/>
          <w:sz w:val="22"/>
          <w:szCs w:val="22"/>
        </w:rPr>
        <w:t xml:space="preserve">naložených </w:t>
      </w:r>
      <w:r w:rsidRPr="00AB7BA6">
        <w:rPr>
          <w:rFonts w:ascii="Aptos" w:hAnsi="Aptos"/>
          <w:sz w:val="22"/>
          <w:szCs w:val="22"/>
        </w:rPr>
        <w:t>nákladů projektu,</w:t>
      </w:r>
    </w:p>
    <w:p w14:paraId="0086AE0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vést ve svém účetnictví přehled o čerpání dotace na projekt odděleně, a to v</w:t>
      </w:r>
      <w:r w:rsidRPr="00AB7BA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B7BA6">
        <w:rPr>
          <w:rFonts w:ascii="Aptos" w:hAnsi="Aptos"/>
          <w:sz w:val="22"/>
          <w:szCs w:val="22"/>
        </w:rPr>
        <w:t xml:space="preserve"> a prokázat řádnými účetními doklady celkové skutečně vynaložené náklady na daný účel. </w:t>
      </w:r>
      <w:r w:rsidRPr="00AB7BA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B7BA6">
        <w:rPr>
          <w:rFonts w:ascii="Aptos" w:hAnsi="Aptos" w:cstheme="minorHAnsi"/>
          <w:sz w:val="22"/>
          <w:szCs w:val="22"/>
        </w:rPr>
        <w:t>,</w:t>
      </w:r>
      <w:r w:rsidRPr="00AB7BA6">
        <w:rPr>
          <w:rFonts w:ascii="Aptos" w:hAnsi="Aptos"/>
          <w:sz w:val="22"/>
          <w:szCs w:val="22"/>
        </w:rPr>
        <w:t xml:space="preserve"> </w:t>
      </w:r>
    </w:p>
    <w:p w14:paraId="2DF53F17" w14:textId="7874F120" w:rsidR="00E66B39" w:rsidRPr="00AB7BA6" w:rsidRDefault="00E66B39"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doručit poskytovateli nejpozději do </w:t>
      </w:r>
      <w:r w:rsidRPr="00AB7BA6">
        <w:rPr>
          <w:rFonts w:ascii="Aptos" w:hAnsi="Aptos"/>
          <w:b/>
          <w:bCs/>
          <w:sz w:val="22"/>
          <w:szCs w:val="22"/>
        </w:rPr>
        <w:t>3</w:t>
      </w:r>
      <w:r w:rsidR="006D0B9F" w:rsidRPr="00AB7BA6">
        <w:rPr>
          <w:rFonts w:ascii="Aptos" w:hAnsi="Aptos"/>
          <w:b/>
          <w:bCs/>
          <w:sz w:val="22"/>
          <w:szCs w:val="22"/>
        </w:rPr>
        <w:t>1</w:t>
      </w:r>
      <w:r w:rsidRPr="00AB7BA6">
        <w:rPr>
          <w:rFonts w:ascii="Aptos" w:hAnsi="Aptos"/>
          <w:b/>
          <w:bCs/>
          <w:sz w:val="22"/>
          <w:szCs w:val="22"/>
        </w:rPr>
        <w:t xml:space="preserve">. </w:t>
      </w:r>
      <w:r w:rsidR="0010552D">
        <w:rPr>
          <w:rFonts w:ascii="Aptos" w:hAnsi="Aptos"/>
          <w:b/>
          <w:bCs/>
          <w:sz w:val="22"/>
          <w:szCs w:val="22"/>
        </w:rPr>
        <w:t>12</w:t>
      </w:r>
      <w:r w:rsidRPr="00AB7BA6">
        <w:rPr>
          <w:rFonts w:ascii="Aptos" w:hAnsi="Aptos"/>
          <w:b/>
          <w:bCs/>
          <w:sz w:val="22"/>
          <w:szCs w:val="22"/>
        </w:rPr>
        <w:t>. 202</w:t>
      </w:r>
      <w:r w:rsidR="00413952" w:rsidRPr="00AB7BA6">
        <w:rPr>
          <w:rFonts w:ascii="Aptos" w:hAnsi="Aptos"/>
          <w:b/>
          <w:bCs/>
          <w:sz w:val="22"/>
          <w:szCs w:val="22"/>
        </w:rPr>
        <w:t>6</w:t>
      </w:r>
      <w:r w:rsidRPr="00AB7BA6">
        <w:rPr>
          <w:rFonts w:ascii="Aptos" w:hAnsi="Aptos"/>
          <w:sz w:val="22"/>
          <w:szCs w:val="22"/>
        </w:rPr>
        <w:t xml:space="preserve"> vyúčtování dotace, včetně čestnéh</w:t>
      </w:r>
      <w:r w:rsidR="006D0B9F" w:rsidRPr="00AB7BA6">
        <w:rPr>
          <w:rFonts w:ascii="Aptos" w:hAnsi="Aptos"/>
          <w:sz w:val="22"/>
          <w:szCs w:val="22"/>
        </w:rPr>
        <w:t>o p</w:t>
      </w:r>
      <w:r w:rsidRPr="00AB7BA6">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AB7BA6">
        <w:rPr>
          <w:rFonts w:ascii="Aptos" w:hAnsi="Aptos"/>
          <w:sz w:val="22"/>
          <w:szCs w:val="22"/>
        </w:rPr>
        <w:t>SmP</w:t>
      </w:r>
      <w:proofErr w:type="spellEnd"/>
      <w:r w:rsidRPr="00AB7BA6">
        <w:rPr>
          <w:rFonts w:ascii="Aptos" w:hAnsi="Aptos"/>
          <w:sz w:val="22"/>
          <w:szCs w:val="22"/>
        </w:rPr>
        <w:t>)),</w:t>
      </w:r>
    </w:p>
    <w:p w14:paraId="4B0FF2B2"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oznámit neprodleně, tj. nejpozději do 7 kalendářních dnů, poskytovateli změnu všech identifikačních údajů, </w:t>
      </w:r>
    </w:p>
    <w:p w14:paraId="27792327" w14:textId="75E156C0" w:rsidR="003F19CB"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B7BA6" w:rsidRDefault="005A34F0" w:rsidP="00EE3252">
      <w:pPr>
        <w:pStyle w:val="Odstavecseseznamem"/>
        <w:numPr>
          <w:ilvl w:val="0"/>
          <w:numId w:val="8"/>
        </w:numPr>
        <w:jc w:val="both"/>
        <w:rPr>
          <w:rFonts w:ascii="Aptos" w:hAnsi="Aptos"/>
          <w:sz w:val="22"/>
          <w:szCs w:val="22"/>
        </w:rPr>
      </w:pPr>
      <w:r w:rsidRPr="00AB7BA6">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poskytnout potřebnou součinnost při akcích pořádaných statutárním městem Pardubice, </w:t>
      </w:r>
    </w:p>
    <w:p w14:paraId="29E63FD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umožnit poskytovateli provedení kontroly v místě </w:t>
      </w:r>
      <w:r w:rsidR="001920A2" w:rsidRPr="00AB7BA6">
        <w:rPr>
          <w:rFonts w:ascii="Aptos" w:hAnsi="Aptos"/>
          <w:sz w:val="22"/>
          <w:szCs w:val="22"/>
        </w:rPr>
        <w:t>a čase</w:t>
      </w:r>
      <w:r w:rsidRPr="00AB7BA6">
        <w:rPr>
          <w:rFonts w:ascii="Aptos" w:hAnsi="Aptos"/>
          <w:sz w:val="22"/>
          <w:szCs w:val="22"/>
        </w:rPr>
        <w:t xml:space="preserve"> konání akcí realizovaných v rámci dotovaného projektu</w:t>
      </w:r>
      <w:r w:rsidR="003F19CB" w:rsidRPr="00AB7BA6">
        <w:rPr>
          <w:rFonts w:ascii="Aptos" w:hAnsi="Aptos"/>
          <w:sz w:val="22"/>
          <w:szCs w:val="22"/>
        </w:rPr>
        <w:t xml:space="preserve">. </w:t>
      </w:r>
    </w:p>
    <w:p w14:paraId="0305FC0F" w14:textId="75EB01B3" w:rsidR="00413952" w:rsidRPr="00AB7BA6" w:rsidRDefault="00AB7BA6" w:rsidP="00AB7BA6">
      <w:pPr>
        <w:pStyle w:val="Odstavecseseznamem"/>
        <w:numPr>
          <w:ilvl w:val="0"/>
          <w:numId w:val="8"/>
        </w:numPr>
        <w:jc w:val="both"/>
        <w:rPr>
          <w:rFonts w:ascii="Aptos" w:hAnsi="Aptos"/>
          <w:sz w:val="22"/>
          <w:szCs w:val="22"/>
        </w:rPr>
      </w:pPr>
      <w:r w:rsidRPr="00AB7BA6">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AB7BA6">
          <w:rPr>
            <w:rStyle w:val="Hypertextovodkaz"/>
            <w:rFonts w:ascii="Aptos" w:hAnsi="Aptos"/>
            <w:sz w:val="22"/>
            <w:szCs w:val="22"/>
          </w:rPr>
          <w:t>propagace@mmp.cz</w:t>
        </w:r>
      </w:hyperlink>
      <w:r w:rsidRPr="00AB7BA6">
        <w:rPr>
          <w:rFonts w:ascii="Aptos" w:hAnsi="Aptos"/>
          <w:sz w:val="22"/>
          <w:szCs w:val="22"/>
        </w:rPr>
        <w:t>.</w:t>
      </w:r>
    </w:p>
    <w:p w14:paraId="3AEBD88D" w14:textId="77777777" w:rsidR="005A34F0" w:rsidRPr="00AB7BA6" w:rsidRDefault="005A34F0" w:rsidP="005A34F0">
      <w:pPr>
        <w:jc w:val="both"/>
        <w:rPr>
          <w:rFonts w:ascii="Aptos" w:hAnsi="Aptos"/>
          <w:sz w:val="22"/>
          <w:szCs w:val="22"/>
          <w:u w:val="single"/>
        </w:rPr>
      </w:pPr>
    </w:p>
    <w:p w14:paraId="04DF6D26" w14:textId="77777777"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Poskytovatel je oprávněn:</w:t>
      </w:r>
    </w:p>
    <w:p w14:paraId="0A6AF42B" w14:textId="77777777" w:rsidR="005A34F0" w:rsidRPr="00AB7BA6" w:rsidRDefault="005A34F0" w:rsidP="005A34F0">
      <w:pPr>
        <w:jc w:val="both"/>
        <w:rPr>
          <w:rFonts w:ascii="Aptos" w:hAnsi="Aptos"/>
          <w:sz w:val="22"/>
          <w:szCs w:val="22"/>
        </w:rPr>
      </w:pPr>
    </w:p>
    <w:p w14:paraId="4425D34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ověřit si, že prostředky dotace byly příjemcem účelně a účelově použity, </w:t>
      </w:r>
    </w:p>
    <w:p w14:paraId="7A27842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B7BA6" w:rsidRDefault="005A34F0" w:rsidP="005A34F0">
      <w:pPr>
        <w:pStyle w:val="Odstavecseseznamem"/>
        <w:jc w:val="both"/>
        <w:rPr>
          <w:rFonts w:ascii="Aptos" w:hAnsi="Aptos"/>
          <w:sz w:val="22"/>
          <w:szCs w:val="22"/>
        </w:rPr>
      </w:pPr>
    </w:p>
    <w:p w14:paraId="5C2B4CBD" w14:textId="0CFBBED4"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AB7BA6">
        <w:rPr>
          <w:rFonts w:ascii="Aptos" w:hAnsi="Aptos"/>
          <w:sz w:val="22"/>
          <w:szCs w:val="22"/>
        </w:rPr>
        <w:t>logomanuálem</w:t>
      </w:r>
      <w:proofErr w:type="spellEnd"/>
      <w:r w:rsidRPr="00AB7BA6">
        <w:rPr>
          <w:rFonts w:ascii="Aptos" w:hAnsi="Aptos"/>
          <w:sz w:val="22"/>
          <w:szCs w:val="22"/>
        </w:rPr>
        <w:t xml:space="preserve"> poskytovatele, a to v souvislosti s propagační kampaní a realizací projektu. </w:t>
      </w:r>
    </w:p>
    <w:p w14:paraId="209D7251" w14:textId="77777777" w:rsidR="005A34F0" w:rsidRPr="00AB7BA6" w:rsidRDefault="005A34F0" w:rsidP="005A34F0">
      <w:pPr>
        <w:tabs>
          <w:tab w:val="left" w:pos="426"/>
        </w:tabs>
        <w:jc w:val="both"/>
        <w:rPr>
          <w:rFonts w:ascii="Aptos" w:hAnsi="Aptos"/>
          <w:sz w:val="22"/>
          <w:szCs w:val="22"/>
        </w:rPr>
      </w:pPr>
    </w:p>
    <w:p w14:paraId="76AA9050" w14:textId="77777777" w:rsidR="00E47DB4" w:rsidRPr="00AB7BA6" w:rsidRDefault="00E47DB4" w:rsidP="005A34F0">
      <w:pPr>
        <w:tabs>
          <w:tab w:val="left" w:pos="426"/>
        </w:tabs>
        <w:jc w:val="both"/>
        <w:rPr>
          <w:rFonts w:ascii="Aptos" w:hAnsi="Aptos"/>
          <w:sz w:val="22"/>
          <w:szCs w:val="22"/>
        </w:rPr>
      </w:pPr>
    </w:p>
    <w:p w14:paraId="533760E5" w14:textId="77777777" w:rsidR="005A34F0" w:rsidRPr="00AB7BA6" w:rsidRDefault="005A34F0" w:rsidP="005A34F0">
      <w:pPr>
        <w:jc w:val="center"/>
        <w:rPr>
          <w:rFonts w:ascii="Aptos" w:hAnsi="Aptos"/>
          <w:b/>
        </w:rPr>
      </w:pPr>
      <w:r w:rsidRPr="00AB7BA6">
        <w:rPr>
          <w:rFonts w:ascii="Aptos" w:hAnsi="Aptos"/>
          <w:b/>
        </w:rPr>
        <w:t>VII. Čerpání dotace</w:t>
      </w:r>
    </w:p>
    <w:p w14:paraId="0E8D185F" w14:textId="77777777" w:rsidR="005A34F0" w:rsidRPr="00AB7BA6" w:rsidRDefault="005A34F0" w:rsidP="005A34F0">
      <w:pPr>
        <w:jc w:val="both"/>
        <w:rPr>
          <w:rFonts w:ascii="Aptos" w:hAnsi="Aptos"/>
          <w:sz w:val="22"/>
          <w:szCs w:val="22"/>
        </w:rPr>
      </w:pPr>
    </w:p>
    <w:p w14:paraId="55ECAC8F"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Čerpáním dotace se rozumí úhrada uznatelných výdajů vzniklých při realizaci projektu.</w:t>
      </w:r>
    </w:p>
    <w:p w14:paraId="73A4BEB1" w14:textId="77777777" w:rsidR="005A34F0" w:rsidRPr="00AB7BA6" w:rsidRDefault="005A34F0" w:rsidP="005A34F0">
      <w:pPr>
        <w:ind w:left="284" w:hanging="284"/>
        <w:jc w:val="both"/>
        <w:rPr>
          <w:rFonts w:ascii="Aptos" w:hAnsi="Aptos"/>
          <w:sz w:val="22"/>
          <w:szCs w:val="22"/>
        </w:rPr>
      </w:pPr>
    </w:p>
    <w:p w14:paraId="123476DA" w14:textId="2FC9C4E6"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je oprávněn čerpat dotaci k realizaci projektu </w:t>
      </w:r>
      <w:r w:rsidRPr="00AB7BA6">
        <w:rPr>
          <w:rFonts w:ascii="Aptos" w:hAnsi="Aptos"/>
          <w:b/>
          <w:sz w:val="22"/>
          <w:szCs w:val="22"/>
        </w:rPr>
        <w:t>nejpozději do 3</w:t>
      </w:r>
      <w:r w:rsidR="0022448A" w:rsidRPr="00AB7BA6">
        <w:rPr>
          <w:rFonts w:ascii="Aptos" w:hAnsi="Aptos"/>
          <w:b/>
          <w:sz w:val="22"/>
          <w:szCs w:val="22"/>
        </w:rPr>
        <w:t>1</w:t>
      </w:r>
      <w:r w:rsidRPr="00AB7BA6">
        <w:rPr>
          <w:rFonts w:ascii="Aptos" w:hAnsi="Aptos"/>
          <w:b/>
          <w:sz w:val="22"/>
          <w:szCs w:val="22"/>
        </w:rPr>
        <w:t xml:space="preserve">. </w:t>
      </w:r>
      <w:r w:rsidR="0010552D">
        <w:rPr>
          <w:rFonts w:ascii="Aptos" w:hAnsi="Aptos"/>
          <w:b/>
          <w:sz w:val="22"/>
          <w:szCs w:val="22"/>
        </w:rPr>
        <w:t>12</w:t>
      </w:r>
      <w:r w:rsidRPr="00AB7BA6">
        <w:rPr>
          <w:rFonts w:ascii="Aptos" w:hAnsi="Aptos"/>
          <w:b/>
          <w:sz w:val="22"/>
          <w:szCs w:val="22"/>
        </w:rPr>
        <w:t>. 20</w:t>
      </w:r>
      <w:r w:rsidR="008A0FE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01C04810" w14:textId="77777777" w:rsidR="005A34F0" w:rsidRPr="00AB7BA6" w:rsidRDefault="005A34F0" w:rsidP="005A34F0">
      <w:pPr>
        <w:ind w:left="284" w:hanging="284"/>
        <w:jc w:val="both"/>
        <w:rPr>
          <w:rFonts w:ascii="Aptos" w:hAnsi="Aptos"/>
          <w:sz w:val="22"/>
          <w:szCs w:val="22"/>
        </w:rPr>
      </w:pPr>
    </w:p>
    <w:p w14:paraId="48995080"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není oprávněn převádět prostředky dotace do roku následujícího. </w:t>
      </w:r>
    </w:p>
    <w:p w14:paraId="3CB20B4E" w14:textId="77777777" w:rsidR="005A34F0" w:rsidRPr="00AB7BA6" w:rsidRDefault="005A34F0" w:rsidP="005A34F0">
      <w:pPr>
        <w:ind w:left="284" w:hanging="284"/>
        <w:jc w:val="both"/>
        <w:rPr>
          <w:rFonts w:ascii="Aptos" w:hAnsi="Aptos"/>
          <w:sz w:val="22"/>
          <w:szCs w:val="22"/>
        </w:rPr>
      </w:pPr>
    </w:p>
    <w:p w14:paraId="156880C9" w14:textId="39581905"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AB7BA6">
        <w:rPr>
          <w:rFonts w:ascii="Aptos" w:hAnsi="Aptos"/>
          <w:b/>
          <w:sz w:val="22"/>
          <w:szCs w:val="22"/>
        </w:rPr>
        <w:t>nejpozději</w:t>
      </w:r>
      <w:r w:rsidRPr="00AB7BA6">
        <w:rPr>
          <w:rFonts w:ascii="Aptos" w:hAnsi="Aptos"/>
          <w:sz w:val="22"/>
          <w:szCs w:val="22"/>
        </w:rPr>
        <w:t xml:space="preserve"> </w:t>
      </w:r>
      <w:r w:rsidRPr="00AB7BA6">
        <w:rPr>
          <w:rFonts w:ascii="Aptos" w:hAnsi="Aptos"/>
          <w:b/>
          <w:sz w:val="22"/>
          <w:szCs w:val="22"/>
        </w:rPr>
        <w:t xml:space="preserve">do </w:t>
      </w:r>
      <w:r w:rsidR="006F76D9" w:rsidRPr="00AB7BA6">
        <w:rPr>
          <w:rFonts w:ascii="Aptos" w:hAnsi="Aptos"/>
          <w:b/>
          <w:sz w:val="22"/>
          <w:szCs w:val="22"/>
        </w:rPr>
        <w:t>3</w:t>
      </w:r>
      <w:r w:rsidR="0022448A" w:rsidRPr="00AB7BA6">
        <w:rPr>
          <w:rFonts w:ascii="Aptos" w:hAnsi="Aptos"/>
          <w:b/>
          <w:sz w:val="22"/>
          <w:szCs w:val="22"/>
        </w:rPr>
        <w:t>1</w:t>
      </w:r>
      <w:r w:rsidRPr="00AB7BA6">
        <w:rPr>
          <w:rFonts w:ascii="Aptos" w:hAnsi="Aptos"/>
          <w:b/>
          <w:sz w:val="22"/>
          <w:szCs w:val="22"/>
        </w:rPr>
        <w:t xml:space="preserve">. </w:t>
      </w:r>
      <w:r w:rsidR="0010552D">
        <w:rPr>
          <w:rFonts w:ascii="Aptos" w:hAnsi="Aptos"/>
          <w:b/>
          <w:sz w:val="22"/>
          <w:szCs w:val="22"/>
        </w:rPr>
        <w:t>12</w:t>
      </w:r>
      <w:r w:rsidRPr="00AB7BA6">
        <w:rPr>
          <w:rFonts w:ascii="Aptos" w:hAnsi="Aptos"/>
          <w:b/>
          <w:sz w:val="22"/>
          <w:szCs w:val="22"/>
        </w:rPr>
        <w:t>. 20</w:t>
      </w:r>
      <w:r w:rsidR="00A70D54"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r w:rsidRPr="00AB7BA6">
        <w:rPr>
          <w:rFonts w:ascii="Aptos" w:hAnsi="Aptos"/>
          <w:sz w:val="22"/>
          <w:szCs w:val="22"/>
        </w:rPr>
        <w:t xml:space="preserve"> </w:t>
      </w:r>
    </w:p>
    <w:p w14:paraId="65216381" w14:textId="77777777" w:rsidR="005A34F0" w:rsidRPr="00AB7BA6" w:rsidRDefault="005A34F0" w:rsidP="005A34F0">
      <w:pPr>
        <w:ind w:left="284" w:hanging="284"/>
        <w:jc w:val="both"/>
        <w:rPr>
          <w:rFonts w:ascii="Aptos" w:hAnsi="Aptos"/>
          <w:sz w:val="22"/>
          <w:szCs w:val="22"/>
        </w:rPr>
      </w:pPr>
    </w:p>
    <w:p w14:paraId="5D278605" w14:textId="5327D3F1" w:rsidR="00B25E4A" w:rsidRPr="00AB7BA6" w:rsidRDefault="005A34F0" w:rsidP="00D17274">
      <w:pPr>
        <w:numPr>
          <w:ilvl w:val="0"/>
          <w:numId w:val="6"/>
        </w:numPr>
        <w:ind w:left="284" w:hanging="284"/>
        <w:jc w:val="both"/>
        <w:rPr>
          <w:rFonts w:ascii="Aptos" w:hAnsi="Aptos"/>
          <w:sz w:val="22"/>
          <w:szCs w:val="22"/>
        </w:rPr>
      </w:pPr>
      <w:r w:rsidRPr="00AB7BA6">
        <w:rPr>
          <w:rFonts w:ascii="Aptos" w:hAnsi="Aptos"/>
          <w:sz w:val="22"/>
          <w:szCs w:val="22"/>
        </w:rPr>
        <w:t xml:space="preserve">V případě nevyčerpání celé výše dotace je příjemce povinen nevyčerpanou část dotace vrátit na účet poskytovatele uvedený v záhlaví této smlouvy </w:t>
      </w:r>
      <w:r w:rsidRPr="00AB7BA6">
        <w:rPr>
          <w:rFonts w:ascii="Aptos" w:hAnsi="Aptos"/>
          <w:b/>
          <w:sz w:val="22"/>
          <w:szCs w:val="22"/>
        </w:rPr>
        <w:t xml:space="preserve">nejpozději do </w:t>
      </w:r>
      <w:r w:rsidR="006F76D9" w:rsidRPr="00AB7BA6">
        <w:rPr>
          <w:rFonts w:ascii="Aptos" w:hAnsi="Aptos"/>
          <w:b/>
          <w:sz w:val="22"/>
          <w:szCs w:val="22"/>
        </w:rPr>
        <w:t>3</w:t>
      </w:r>
      <w:r w:rsidR="0022448A" w:rsidRPr="00AB7BA6">
        <w:rPr>
          <w:rFonts w:ascii="Aptos" w:hAnsi="Aptos"/>
          <w:b/>
          <w:sz w:val="22"/>
          <w:szCs w:val="22"/>
        </w:rPr>
        <w:t xml:space="preserve">1. </w:t>
      </w:r>
      <w:r w:rsidR="0010552D">
        <w:rPr>
          <w:rFonts w:ascii="Aptos" w:hAnsi="Aptos"/>
          <w:b/>
          <w:sz w:val="22"/>
          <w:szCs w:val="22"/>
        </w:rPr>
        <w:t>12</w:t>
      </w:r>
      <w:r w:rsidR="0022448A" w:rsidRPr="00AB7BA6">
        <w:rPr>
          <w:rFonts w:ascii="Aptos" w:hAnsi="Aptos"/>
          <w:b/>
          <w:sz w:val="22"/>
          <w:szCs w:val="22"/>
        </w:rPr>
        <w:t xml:space="preserve">. </w:t>
      </w:r>
      <w:r w:rsidRPr="00AB7BA6">
        <w:rPr>
          <w:rFonts w:ascii="Aptos" w:hAnsi="Aptos"/>
          <w:b/>
          <w:sz w:val="22"/>
          <w:szCs w:val="22"/>
        </w:rPr>
        <w:t>20</w:t>
      </w:r>
      <w:r w:rsidR="00B33A4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2716FAC5" w14:textId="77777777" w:rsidR="005A34F0" w:rsidRPr="00AB7BA6" w:rsidRDefault="005A34F0" w:rsidP="005A34F0">
      <w:pPr>
        <w:ind w:left="284" w:hanging="284"/>
        <w:jc w:val="both"/>
        <w:rPr>
          <w:rFonts w:ascii="Aptos" w:hAnsi="Aptos"/>
          <w:sz w:val="22"/>
          <w:szCs w:val="22"/>
        </w:rPr>
      </w:pPr>
    </w:p>
    <w:p w14:paraId="379F2E1C" w14:textId="66DF5DE0"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V případě, že poskytnutá dotace překročí maximální přípustnou výši dotace, která činí </w:t>
      </w:r>
      <w:r w:rsidR="0022448A" w:rsidRPr="00AB7BA6">
        <w:rPr>
          <w:rFonts w:ascii="Aptos" w:hAnsi="Aptos"/>
          <w:sz w:val="22"/>
          <w:szCs w:val="22"/>
        </w:rPr>
        <w:t>75</w:t>
      </w:r>
      <w:r w:rsidRPr="00AB7BA6">
        <w:rPr>
          <w:rFonts w:ascii="Aptos" w:hAnsi="Aptos"/>
          <w:sz w:val="22"/>
          <w:szCs w:val="22"/>
        </w:rPr>
        <w:t xml:space="preserve"> % z celkových </w:t>
      </w:r>
      <w:r w:rsidR="00F124D0" w:rsidRPr="00AB7BA6">
        <w:rPr>
          <w:rFonts w:ascii="Aptos" w:hAnsi="Aptos"/>
          <w:sz w:val="22"/>
          <w:szCs w:val="22"/>
        </w:rPr>
        <w:t xml:space="preserve">vynaložených </w:t>
      </w:r>
      <w:r w:rsidRPr="00AB7BA6">
        <w:rPr>
          <w:rFonts w:ascii="Aptos" w:hAnsi="Aptos"/>
          <w:sz w:val="22"/>
          <w:szCs w:val="22"/>
        </w:rPr>
        <w:t>nákladů projekt</w:t>
      </w:r>
      <w:r w:rsidR="00F124D0" w:rsidRPr="00AB7BA6">
        <w:rPr>
          <w:rFonts w:ascii="Aptos" w:hAnsi="Aptos"/>
          <w:sz w:val="22"/>
          <w:szCs w:val="22"/>
        </w:rPr>
        <w:t>u</w:t>
      </w:r>
      <w:r w:rsidRPr="00AB7BA6">
        <w:rPr>
          <w:rFonts w:ascii="Aptos" w:hAnsi="Aptos"/>
          <w:sz w:val="22"/>
          <w:szCs w:val="22"/>
        </w:rPr>
        <w:t xml:space="preserve">, je příjemce dotace povinen vrátit část poskytnuté dotace převyšující maximální stanovenou výši. </w:t>
      </w:r>
    </w:p>
    <w:p w14:paraId="4F847693" w14:textId="6851FEAD" w:rsidR="002D36FB" w:rsidRPr="00AB7BA6" w:rsidRDefault="002D36FB" w:rsidP="002D36FB">
      <w:pPr>
        <w:jc w:val="both"/>
        <w:rPr>
          <w:rFonts w:ascii="Aptos" w:hAnsi="Aptos"/>
          <w:sz w:val="22"/>
          <w:szCs w:val="22"/>
        </w:rPr>
      </w:pPr>
    </w:p>
    <w:p w14:paraId="70B8BA24"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AB7BA6" w:rsidRDefault="00CB32A7" w:rsidP="005A34F0">
      <w:pPr>
        <w:jc w:val="both"/>
        <w:rPr>
          <w:rFonts w:ascii="Aptos" w:hAnsi="Aptos"/>
          <w:sz w:val="22"/>
          <w:szCs w:val="22"/>
        </w:rPr>
      </w:pPr>
    </w:p>
    <w:p w14:paraId="32586B6A" w14:textId="77777777" w:rsidR="00E47DB4" w:rsidRPr="00AB7BA6" w:rsidRDefault="00E47DB4" w:rsidP="005A34F0">
      <w:pPr>
        <w:jc w:val="both"/>
        <w:rPr>
          <w:rFonts w:ascii="Aptos" w:hAnsi="Aptos"/>
          <w:sz w:val="22"/>
          <w:szCs w:val="22"/>
        </w:rPr>
      </w:pPr>
    </w:p>
    <w:p w14:paraId="138A5851" w14:textId="77777777" w:rsidR="005A34F0" w:rsidRPr="00AB7BA6" w:rsidRDefault="005A34F0" w:rsidP="005A34F0">
      <w:pPr>
        <w:jc w:val="center"/>
        <w:rPr>
          <w:rFonts w:ascii="Aptos" w:hAnsi="Aptos"/>
          <w:b/>
        </w:rPr>
      </w:pPr>
      <w:r w:rsidRPr="00AB7BA6">
        <w:rPr>
          <w:rFonts w:ascii="Aptos" w:hAnsi="Aptos"/>
          <w:b/>
        </w:rPr>
        <w:t>VIII. Uznatelné a neuznatelné náklady</w:t>
      </w:r>
    </w:p>
    <w:p w14:paraId="3D6ADC2A" w14:textId="77777777" w:rsidR="005A34F0" w:rsidRPr="00AB7BA6" w:rsidRDefault="005A34F0" w:rsidP="005A34F0">
      <w:pPr>
        <w:jc w:val="both"/>
        <w:rPr>
          <w:rFonts w:ascii="Aptos" w:hAnsi="Aptos"/>
          <w:sz w:val="22"/>
          <w:szCs w:val="22"/>
        </w:rPr>
      </w:pPr>
    </w:p>
    <w:p w14:paraId="478D0EB3" w14:textId="77777777" w:rsidR="005A34F0" w:rsidRPr="00AB7BA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B7BA6">
        <w:rPr>
          <w:rFonts w:ascii="Aptos" w:hAnsi="Aptos"/>
          <w:sz w:val="22"/>
          <w:szCs w:val="22"/>
        </w:rPr>
        <w:t>Dotaci lze použít pouze na úhradu způsobilých (uznatelných) nákladů příjemce spojených s realizací projektu</w:t>
      </w:r>
      <w:r w:rsidRPr="00AB7BA6">
        <w:rPr>
          <w:rFonts w:ascii="Aptos" w:hAnsi="Aptos"/>
          <w:bCs/>
          <w:sz w:val="22"/>
          <w:szCs w:val="22"/>
        </w:rPr>
        <w:t xml:space="preserve"> </w:t>
      </w:r>
      <w:r w:rsidRPr="00AB7BA6">
        <w:rPr>
          <w:rFonts w:ascii="Aptos" w:hAnsi="Aptos"/>
          <w:sz w:val="22"/>
          <w:szCs w:val="22"/>
        </w:rPr>
        <w:t>při dodržení zásad hospodárnosti, účelnosti a efektivnosti vynaložených prostředků</w:t>
      </w:r>
      <w:r w:rsidRPr="00AB7BA6">
        <w:rPr>
          <w:rFonts w:ascii="Aptos" w:hAnsi="Aptos"/>
          <w:i/>
          <w:iCs/>
          <w:sz w:val="22"/>
          <w:szCs w:val="22"/>
        </w:rPr>
        <w:t xml:space="preserve">. </w:t>
      </w:r>
    </w:p>
    <w:p w14:paraId="5691E97D" w14:textId="77777777" w:rsidR="0022448A" w:rsidRPr="00AB7BA6" w:rsidRDefault="0022448A" w:rsidP="0022448A">
      <w:pPr>
        <w:pStyle w:val="Default"/>
        <w:jc w:val="both"/>
        <w:rPr>
          <w:rFonts w:ascii="Aptos" w:hAnsi="Aptos"/>
          <w:sz w:val="22"/>
          <w:szCs w:val="22"/>
        </w:rPr>
      </w:pPr>
    </w:p>
    <w:p w14:paraId="0979C1E5"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B7BA6">
        <w:rPr>
          <w:rFonts w:ascii="Aptos" w:hAnsi="Aptos" w:cs="Tahoma"/>
          <w:sz w:val="22"/>
          <w:szCs w:val="22"/>
        </w:rPr>
        <w:lastRenderedPageBreak/>
        <w:t>Uznatelným nákladem je náklad, který splňuje všechny níže uvedené podmínky:</w:t>
      </w:r>
    </w:p>
    <w:p w14:paraId="1F103201"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 xml:space="preserve">vznikl a byl příjemcem uhrazen v období realizace projektu, </w:t>
      </w:r>
    </w:p>
    <w:p w14:paraId="4B5B1299"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vyhovuje zásadám účelnosti, efektivnosti a hospodárnosti dle zákona o finanční kontrole,</w:t>
      </w:r>
    </w:p>
    <w:p w14:paraId="1EB8C825"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je uveden v nákladovém rozpočtu projektu přiloženém k této smlouvě a</w:t>
      </w:r>
    </w:p>
    <w:p w14:paraId="13C072F9" w14:textId="369987FB" w:rsidR="00EE3252" w:rsidRPr="00AB7BA6" w:rsidRDefault="005A34F0" w:rsidP="00395031">
      <w:pPr>
        <w:numPr>
          <w:ilvl w:val="1"/>
          <w:numId w:val="10"/>
        </w:numPr>
        <w:tabs>
          <w:tab w:val="clear" w:pos="1440"/>
          <w:tab w:val="left" w:pos="720"/>
          <w:tab w:val="num" w:pos="851"/>
        </w:tabs>
        <w:suppressAutoHyphens/>
        <w:ind w:left="720" w:hanging="360"/>
        <w:jc w:val="both"/>
        <w:rPr>
          <w:rFonts w:ascii="Aptos" w:hAnsi="Aptos" w:cs="Tahoma"/>
          <w:sz w:val="22"/>
          <w:szCs w:val="22"/>
        </w:rPr>
      </w:pPr>
      <w:r w:rsidRPr="00AB7BA6">
        <w:rPr>
          <w:rFonts w:ascii="Aptos" w:hAnsi="Aptos"/>
          <w:sz w:val="22"/>
          <w:szCs w:val="22"/>
        </w:rPr>
        <w:t>nejedná se o nezpůsobilý (neuznatelný) náklad uvedený v odstavci 3 tohoto článku smlouvy</w:t>
      </w:r>
      <w:r w:rsidRPr="00AB7BA6">
        <w:rPr>
          <w:rFonts w:ascii="Aptos" w:hAnsi="Aptos" w:cs="Tahoma"/>
          <w:sz w:val="22"/>
          <w:szCs w:val="22"/>
        </w:rPr>
        <w:t>.</w:t>
      </w:r>
    </w:p>
    <w:p w14:paraId="6C596DA8"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B7BA6">
        <w:rPr>
          <w:rFonts w:ascii="Aptos" w:hAnsi="Aptos"/>
          <w:sz w:val="22"/>
          <w:szCs w:val="22"/>
        </w:rPr>
        <w:t xml:space="preserve">Dotaci </w:t>
      </w:r>
      <w:r w:rsidRPr="00AB7BA6">
        <w:rPr>
          <w:rFonts w:ascii="Aptos" w:hAnsi="Aptos"/>
          <w:bCs/>
          <w:sz w:val="22"/>
          <w:szCs w:val="22"/>
        </w:rPr>
        <w:t>nelze použít</w:t>
      </w:r>
      <w:r w:rsidRPr="00AB7BA6">
        <w:rPr>
          <w:rFonts w:ascii="Aptos" w:hAnsi="Aptos"/>
          <w:b/>
          <w:bCs/>
          <w:sz w:val="22"/>
          <w:szCs w:val="22"/>
        </w:rPr>
        <w:t xml:space="preserve"> </w:t>
      </w:r>
      <w:r w:rsidRPr="00AB7BA6">
        <w:rPr>
          <w:rFonts w:ascii="Aptos" w:hAnsi="Aptos"/>
          <w:sz w:val="22"/>
          <w:szCs w:val="22"/>
        </w:rPr>
        <w:t>na nezpůsobilé (neuznatelné) náklady projektu. Neuznatelným nákladem se rozumí:</w:t>
      </w:r>
    </w:p>
    <w:p w14:paraId="2B922483" w14:textId="77777777" w:rsidR="004F6652" w:rsidRPr="00AB7BA6" w:rsidRDefault="004F6652" w:rsidP="004F6652">
      <w:pPr>
        <w:pStyle w:val="Odstavecseseznamem"/>
        <w:numPr>
          <w:ilvl w:val="0"/>
          <w:numId w:val="17"/>
        </w:numPr>
        <w:ind w:left="709" w:hanging="283"/>
        <w:jc w:val="both"/>
        <w:rPr>
          <w:rFonts w:ascii="Aptos" w:hAnsi="Aptos" w:cstheme="minorHAnsi"/>
          <w:bCs/>
          <w:sz w:val="22"/>
          <w:szCs w:val="22"/>
        </w:rPr>
      </w:pPr>
      <w:r w:rsidRPr="00AB7BA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daň z přidané hodnoty, pokud je příjemce plátcem této daně a vzniká mu nárok na odpočet této daně,</w:t>
      </w:r>
    </w:p>
    <w:p w14:paraId="3AD45C84" w14:textId="26214387"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 xml:space="preserve">další náklady uvedené </w:t>
      </w:r>
      <w:r w:rsidR="001920A2" w:rsidRPr="00AB7BA6">
        <w:rPr>
          <w:rFonts w:ascii="Aptos" w:hAnsi="Aptos" w:cs="Tahoma"/>
          <w:sz w:val="22"/>
          <w:szCs w:val="22"/>
        </w:rPr>
        <w:t>v Pravidlech</w:t>
      </w:r>
      <w:r w:rsidRPr="00AB7BA6">
        <w:rPr>
          <w:rFonts w:ascii="Aptos" w:hAnsi="Aptos" w:cs="Tahoma"/>
          <w:sz w:val="22"/>
          <w:szCs w:val="22"/>
        </w:rPr>
        <w:t>.</w:t>
      </w:r>
    </w:p>
    <w:p w14:paraId="2738D80E" w14:textId="4AC54F80" w:rsidR="008B3322" w:rsidRPr="00AB7BA6" w:rsidRDefault="008B3322" w:rsidP="005A34F0">
      <w:pPr>
        <w:jc w:val="both"/>
        <w:rPr>
          <w:rFonts w:ascii="Aptos" w:hAnsi="Aptos"/>
          <w:sz w:val="22"/>
          <w:szCs w:val="22"/>
        </w:rPr>
      </w:pPr>
    </w:p>
    <w:p w14:paraId="5B0020F6" w14:textId="77777777" w:rsidR="00E47DB4" w:rsidRPr="00AB7BA6" w:rsidRDefault="00E47DB4" w:rsidP="005A34F0">
      <w:pPr>
        <w:jc w:val="both"/>
        <w:rPr>
          <w:rFonts w:ascii="Aptos" w:hAnsi="Aptos"/>
          <w:sz w:val="22"/>
          <w:szCs w:val="22"/>
        </w:rPr>
      </w:pPr>
    </w:p>
    <w:p w14:paraId="2BB20C23" w14:textId="77777777" w:rsidR="008B3322" w:rsidRPr="00AB7BA6" w:rsidRDefault="008B3322" w:rsidP="008B3322">
      <w:pPr>
        <w:jc w:val="center"/>
        <w:rPr>
          <w:rFonts w:ascii="Aptos" w:hAnsi="Aptos"/>
          <w:b/>
        </w:rPr>
      </w:pPr>
      <w:r w:rsidRPr="00AB7BA6">
        <w:rPr>
          <w:rFonts w:ascii="Aptos" w:hAnsi="Aptos"/>
          <w:b/>
        </w:rPr>
        <w:t>IX. Důsledky porušení povinností příjemce</w:t>
      </w:r>
    </w:p>
    <w:p w14:paraId="688856A8" w14:textId="77777777" w:rsidR="008B3322" w:rsidRPr="00AB7BA6" w:rsidRDefault="008B3322" w:rsidP="008B3322">
      <w:pPr>
        <w:jc w:val="center"/>
        <w:rPr>
          <w:rFonts w:ascii="Aptos" w:hAnsi="Aptos"/>
          <w:b/>
          <w:sz w:val="22"/>
          <w:szCs w:val="22"/>
        </w:rPr>
      </w:pPr>
    </w:p>
    <w:p w14:paraId="517150DC"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B7BA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V případě porušení rozpočtové kázně postupuje poskytovatel v souladu s </w:t>
      </w:r>
      <w:proofErr w:type="spellStart"/>
      <w:r w:rsidRPr="00AB7BA6">
        <w:rPr>
          <w:rFonts w:ascii="Aptos" w:hAnsi="Aptos"/>
          <w:sz w:val="22"/>
          <w:szCs w:val="22"/>
        </w:rPr>
        <w:t>ust</w:t>
      </w:r>
      <w:proofErr w:type="spellEnd"/>
      <w:r w:rsidRPr="00AB7BA6">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B7BA6">
        <w:rPr>
          <w:rFonts w:ascii="Aptos" w:hAnsi="Aptos"/>
          <w:sz w:val="22"/>
          <w:szCs w:val="22"/>
        </w:rPr>
        <w:t xml:space="preserve"> včetně souvisejících dokumentů</w:t>
      </w:r>
      <w:r w:rsidRPr="00AB7BA6">
        <w:rPr>
          <w:rFonts w:ascii="Aptos" w:hAnsi="Aptos" w:cs="Tahoma"/>
          <w:sz w:val="22"/>
          <w:szCs w:val="22"/>
        </w:rPr>
        <w:t>, ke kterému došlo po připsání peněžních prostředků na účet příjemce,</w:t>
      </w:r>
    </w:p>
    <w:p w14:paraId="4869F3CC"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neprokáže-li příjemce peněžních prostředků, jak byly tyto prostředky použity.</w:t>
      </w:r>
    </w:p>
    <w:p w14:paraId="4F1C072B" w14:textId="77777777" w:rsidR="008B3322" w:rsidRPr="00AB7BA6" w:rsidRDefault="008B3322" w:rsidP="008B3322">
      <w:pPr>
        <w:jc w:val="both"/>
        <w:rPr>
          <w:rFonts w:ascii="Aptos" w:hAnsi="Aptos"/>
          <w:sz w:val="22"/>
          <w:szCs w:val="22"/>
        </w:rPr>
      </w:pPr>
    </w:p>
    <w:p w14:paraId="014BE6A6"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B7BA6" w:rsidRDefault="008B3322" w:rsidP="008B3322">
      <w:pPr>
        <w:ind w:left="426" w:hanging="426"/>
        <w:jc w:val="both"/>
        <w:rPr>
          <w:rFonts w:ascii="Aptos" w:hAnsi="Aptos"/>
          <w:sz w:val="22"/>
          <w:szCs w:val="22"/>
        </w:rPr>
      </w:pPr>
    </w:p>
    <w:p w14:paraId="332865E8"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AB7BA6">
        <w:rPr>
          <w:rFonts w:ascii="Aptos" w:hAnsi="Aptos"/>
          <w:sz w:val="22"/>
          <w:szCs w:val="22"/>
        </w:rPr>
        <w:t>ust</w:t>
      </w:r>
      <w:proofErr w:type="spellEnd"/>
      <w:r w:rsidRPr="00AB7BA6">
        <w:rPr>
          <w:rFonts w:ascii="Aptos" w:hAnsi="Aptos"/>
          <w:sz w:val="22"/>
          <w:szCs w:val="22"/>
        </w:rPr>
        <w:t>. § 10a odst. 6 zákona o rozpočtových pravidlech územních rozpočtů se považuje:</w:t>
      </w:r>
    </w:p>
    <w:p w14:paraId="2FDA532B" w14:textId="2BD0C1FF"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předložení vyúčtování dotace v termínu do 15 kalendářních dnů po stanovené</w:t>
      </w:r>
      <w:r w:rsidR="009B3F3E" w:rsidRPr="00AB7BA6">
        <w:rPr>
          <w:rFonts w:ascii="Aptos" w:hAnsi="Aptos" w:cs="Tahoma"/>
          <w:sz w:val="22"/>
          <w:szCs w:val="22"/>
        </w:rPr>
        <w:t>m</w:t>
      </w:r>
      <w:r w:rsidRPr="00AB7BA6">
        <w:rPr>
          <w:rFonts w:ascii="Aptos" w:hAnsi="Aptos" w:cs="Tahoma"/>
          <w:sz w:val="22"/>
          <w:szCs w:val="22"/>
        </w:rPr>
        <w:t xml:space="preserve"> </w:t>
      </w:r>
      <w:r w:rsidR="009B3F3E" w:rsidRPr="00AB7BA6">
        <w:rPr>
          <w:rFonts w:ascii="Aptos" w:hAnsi="Aptos" w:cs="Tahoma"/>
          <w:sz w:val="22"/>
          <w:szCs w:val="22"/>
        </w:rPr>
        <w:t>termínu</w:t>
      </w:r>
      <w:r w:rsidRPr="00AB7BA6">
        <w:rPr>
          <w:rFonts w:ascii="Aptos" w:hAnsi="Aptos" w:cs="Tahoma"/>
          <w:sz w:val="22"/>
          <w:szCs w:val="22"/>
        </w:rPr>
        <w:t xml:space="preserve">; v tomto případě činí odvod za porušení rozpočtové kázně 10 % z poskytnuté dotace,  </w:t>
      </w:r>
    </w:p>
    <w:p w14:paraId="7E32F7D5" w14:textId="50F19D0B" w:rsidR="0022448A"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oznámení změny identifikačních údajů poskytovateli v termínu do 15 kalendářních dnů po stanovené</w:t>
      </w:r>
      <w:r w:rsidR="009B3F3E" w:rsidRPr="00AB7BA6">
        <w:rPr>
          <w:rFonts w:ascii="Aptos" w:hAnsi="Aptos" w:cs="Tahoma"/>
          <w:sz w:val="22"/>
          <w:szCs w:val="22"/>
        </w:rPr>
        <w:t>m termínu</w:t>
      </w:r>
      <w:r w:rsidRPr="00AB7BA6">
        <w:rPr>
          <w:rFonts w:ascii="Aptos" w:hAnsi="Aptos" w:cs="Tahoma"/>
          <w:sz w:val="22"/>
          <w:szCs w:val="22"/>
        </w:rPr>
        <w:t xml:space="preserve">; v tomto případě činí odvod za porušení rozpočtové kázně 5 % z poskytnuté dotace, </w:t>
      </w:r>
    </w:p>
    <w:p w14:paraId="7AA1E54E" w14:textId="6CE1CE8B"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f</w:t>
      </w:r>
      <w:r w:rsidRPr="00AB7BA6">
        <w:rPr>
          <w:rFonts w:ascii="Aptos" w:hAnsi="Aptos" w:cs="Tahoma"/>
          <w:sz w:val="22"/>
          <w:szCs w:val="22"/>
        </w:rPr>
        <w:t>) této smlouvy; v tomto případě činí odvod za porušení rozpočtové kázně 10 % z poskytnuté dotace,</w:t>
      </w:r>
    </w:p>
    <w:p w14:paraId="2FE6EA28" w14:textId="5B81DDDE"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l</w:t>
      </w:r>
      <w:r w:rsidRPr="00AB7BA6">
        <w:rPr>
          <w:rFonts w:ascii="Aptos" w:hAnsi="Aptos" w:cs="Tahoma"/>
          <w:sz w:val="22"/>
          <w:szCs w:val="22"/>
        </w:rPr>
        <w:t>) této smlouvy; v tomto případě činí odvod za porušení rozpočtové kázně 10 % z poskytnuté dotace.</w:t>
      </w:r>
    </w:p>
    <w:p w14:paraId="2F514A32" w14:textId="77777777" w:rsidR="00472F90" w:rsidRPr="00AB7BA6" w:rsidRDefault="00472F90" w:rsidP="00E47DB4">
      <w:pPr>
        <w:suppressAutoHyphens/>
        <w:spacing w:before="60"/>
        <w:jc w:val="both"/>
        <w:rPr>
          <w:rFonts w:ascii="Aptos" w:hAnsi="Aptos" w:cs="Tahoma"/>
          <w:sz w:val="22"/>
          <w:szCs w:val="22"/>
        </w:rPr>
      </w:pPr>
    </w:p>
    <w:p w14:paraId="4CC182AE" w14:textId="77777777" w:rsidR="00554D0D" w:rsidRPr="00AB7BA6" w:rsidRDefault="00554D0D" w:rsidP="005A34F0">
      <w:pPr>
        <w:jc w:val="both"/>
        <w:rPr>
          <w:rFonts w:ascii="Aptos" w:hAnsi="Aptos"/>
          <w:sz w:val="22"/>
          <w:szCs w:val="22"/>
        </w:rPr>
      </w:pPr>
    </w:p>
    <w:p w14:paraId="12EED572" w14:textId="77777777" w:rsidR="005A34F0" w:rsidRPr="00AB7BA6" w:rsidRDefault="005A34F0" w:rsidP="005A34F0">
      <w:pPr>
        <w:keepLines/>
        <w:ind w:left="426" w:hanging="426"/>
        <w:jc w:val="center"/>
        <w:rPr>
          <w:rFonts w:ascii="Aptos" w:hAnsi="Aptos"/>
          <w:b/>
        </w:rPr>
      </w:pPr>
      <w:r w:rsidRPr="00AB7BA6">
        <w:rPr>
          <w:rFonts w:ascii="Aptos" w:hAnsi="Aptos"/>
          <w:b/>
        </w:rPr>
        <w:t>X. Zvláštní ustanovení</w:t>
      </w:r>
    </w:p>
    <w:p w14:paraId="6F7F326E" w14:textId="77777777" w:rsidR="005A34F0" w:rsidRPr="00AB7BA6" w:rsidRDefault="005A34F0" w:rsidP="005A34F0">
      <w:pPr>
        <w:keepLines/>
        <w:ind w:left="426" w:hanging="426"/>
        <w:jc w:val="center"/>
        <w:rPr>
          <w:rFonts w:ascii="Aptos" w:hAnsi="Aptos"/>
          <w:b/>
        </w:rPr>
      </w:pPr>
    </w:p>
    <w:p w14:paraId="7DBE92C1" w14:textId="77777777"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V souladu s </w:t>
      </w:r>
      <w:proofErr w:type="spellStart"/>
      <w:r w:rsidRPr="00AB7BA6">
        <w:rPr>
          <w:rFonts w:ascii="Aptos" w:hAnsi="Aptos"/>
          <w:sz w:val="22"/>
          <w:szCs w:val="22"/>
        </w:rPr>
        <w:t>ust</w:t>
      </w:r>
      <w:proofErr w:type="spellEnd"/>
      <w:r w:rsidRPr="00AB7BA6">
        <w:rPr>
          <w:rFonts w:ascii="Aptos" w:hAnsi="Aptos"/>
          <w:sz w:val="22"/>
          <w:szCs w:val="22"/>
        </w:rPr>
        <w:t xml:space="preserve">. § 10a zákona o rozpočtových pravidlech územních rozpočtů se tato smlouva uzavírá jako smlouva veřejnoprávní. </w:t>
      </w:r>
    </w:p>
    <w:p w14:paraId="1310EC6E" w14:textId="77777777" w:rsidR="005A34F0" w:rsidRPr="00AB7BA6" w:rsidRDefault="005A34F0" w:rsidP="005A34F0">
      <w:pPr>
        <w:keepLines/>
        <w:jc w:val="both"/>
        <w:rPr>
          <w:rFonts w:ascii="Aptos" w:hAnsi="Aptos"/>
          <w:sz w:val="22"/>
          <w:szCs w:val="22"/>
        </w:rPr>
      </w:pPr>
    </w:p>
    <w:p w14:paraId="01A16250" w14:textId="0E7D4764"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2175FA1" w14:textId="77777777" w:rsidR="00E47DB4" w:rsidRPr="00AB7BA6" w:rsidRDefault="00E47DB4" w:rsidP="00AB7BA6">
      <w:pPr>
        <w:keepLines/>
        <w:jc w:val="both"/>
        <w:rPr>
          <w:rFonts w:ascii="Aptos" w:hAnsi="Aptos"/>
          <w:sz w:val="22"/>
          <w:szCs w:val="22"/>
        </w:rPr>
      </w:pPr>
    </w:p>
    <w:p w14:paraId="676C1D76" w14:textId="77777777" w:rsidR="005B78ED" w:rsidRPr="00AB7BA6" w:rsidRDefault="005B78ED" w:rsidP="000C7CA7">
      <w:pPr>
        <w:keepLines/>
        <w:jc w:val="both"/>
        <w:rPr>
          <w:rFonts w:ascii="Aptos" w:hAnsi="Aptos"/>
          <w:sz w:val="22"/>
          <w:szCs w:val="22"/>
        </w:rPr>
      </w:pPr>
    </w:p>
    <w:p w14:paraId="6A0C4BA3" w14:textId="77777777" w:rsidR="005A34F0" w:rsidRPr="00AB7BA6" w:rsidRDefault="005A34F0" w:rsidP="005A34F0">
      <w:pPr>
        <w:jc w:val="center"/>
        <w:rPr>
          <w:rFonts w:ascii="Aptos" w:hAnsi="Aptos"/>
          <w:b/>
        </w:rPr>
      </w:pPr>
      <w:r w:rsidRPr="00AB7BA6">
        <w:rPr>
          <w:rFonts w:ascii="Aptos" w:hAnsi="Aptos"/>
          <w:b/>
        </w:rPr>
        <w:t>XI. Závěrečná ustanovení</w:t>
      </w:r>
    </w:p>
    <w:p w14:paraId="1E5A9CD0" w14:textId="77777777" w:rsidR="009316E7" w:rsidRPr="00AB7BA6" w:rsidRDefault="009316E7" w:rsidP="005A34F0">
      <w:pPr>
        <w:jc w:val="both"/>
        <w:rPr>
          <w:rFonts w:ascii="Aptos" w:hAnsi="Aptos"/>
          <w:sz w:val="22"/>
          <w:szCs w:val="22"/>
        </w:rPr>
      </w:pPr>
    </w:p>
    <w:p w14:paraId="45046CBB"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AB7BA6" w:rsidRDefault="00E47DB4" w:rsidP="00E47DB4">
      <w:pPr>
        <w:tabs>
          <w:tab w:val="num" w:pos="426"/>
        </w:tabs>
        <w:ind w:left="426" w:hanging="426"/>
        <w:jc w:val="both"/>
        <w:rPr>
          <w:rFonts w:ascii="Aptos" w:hAnsi="Aptos"/>
          <w:sz w:val="22"/>
          <w:szCs w:val="22"/>
        </w:rPr>
      </w:pPr>
    </w:p>
    <w:p w14:paraId="10F67C41"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AB7BA6" w:rsidRDefault="00E47DB4" w:rsidP="00E47DB4">
      <w:pPr>
        <w:tabs>
          <w:tab w:val="num" w:pos="426"/>
        </w:tabs>
        <w:ind w:left="426" w:hanging="426"/>
        <w:jc w:val="both"/>
        <w:rPr>
          <w:rFonts w:ascii="Aptos" w:hAnsi="Aptos"/>
          <w:sz w:val="22"/>
          <w:szCs w:val="22"/>
        </w:rPr>
      </w:pPr>
    </w:p>
    <w:p w14:paraId="15FC8DEF"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AB7BA6" w:rsidRDefault="00E47DB4" w:rsidP="00E47DB4">
      <w:pPr>
        <w:tabs>
          <w:tab w:val="num" w:pos="426"/>
        </w:tabs>
        <w:ind w:left="426" w:hanging="426"/>
        <w:jc w:val="both"/>
        <w:rPr>
          <w:rFonts w:ascii="Aptos" w:hAnsi="Aptos"/>
          <w:sz w:val="22"/>
          <w:szCs w:val="22"/>
        </w:rPr>
      </w:pPr>
    </w:p>
    <w:p w14:paraId="1DF573A2"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AB7BA6" w:rsidRDefault="00E47DB4" w:rsidP="00E47DB4">
      <w:pPr>
        <w:tabs>
          <w:tab w:val="num" w:pos="426"/>
        </w:tabs>
        <w:ind w:left="426" w:hanging="426"/>
        <w:jc w:val="both"/>
        <w:rPr>
          <w:rFonts w:ascii="Aptos" w:hAnsi="Aptos"/>
          <w:sz w:val="22"/>
          <w:szCs w:val="22"/>
        </w:rPr>
      </w:pPr>
    </w:p>
    <w:p w14:paraId="7ED7D2F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AB7BA6" w:rsidRDefault="00E47DB4" w:rsidP="00E47DB4">
      <w:pPr>
        <w:tabs>
          <w:tab w:val="num" w:pos="426"/>
        </w:tabs>
        <w:ind w:left="426" w:hanging="426"/>
        <w:jc w:val="both"/>
        <w:rPr>
          <w:rFonts w:ascii="Aptos" w:hAnsi="Aptos"/>
          <w:sz w:val="22"/>
          <w:szCs w:val="22"/>
        </w:rPr>
      </w:pPr>
    </w:p>
    <w:p w14:paraId="6C66AEC6" w14:textId="4F118113" w:rsidR="00E47DB4" w:rsidRPr="00AB7BA6"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AB7BA6">
        <w:rPr>
          <w:rFonts w:ascii="Aptos" w:hAnsi="Aptos"/>
          <w:sz w:val="22"/>
          <w:szCs w:val="22"/>
        </w:rPr>
        <w:t xml:space="preserve">Osobní údaje příjemce poskytnuté v souvislosti s poskytnutím dotace je poskytovatel povinen zpracovávat v souladu s </w:t>
      </w:r>
      <w:proofErr w:type="spellStart"/>
      <w:r w:rsidRPr="00AB7BA6">
        <w:rPr>
          <w:rFonts w:ascii="Aptos" w:hAnsi="Aptos"/>
          <w:sz w:val="22"/>
          <w:szCs w:val="22"/>
        </w:rPr>
        <w:t>ust</w:t>
      </w:r>
      <w:proofErr w:type="spellEnd"/>
      <w:r w:rsidRPr="00AB7BA6">
        <w:rPr>
          <w:rFonts w:ascii="Aptos" w:hAnsi="Aptos"/>
          <w:sz w:val="22"/>
          <w:szCs w:val="22"/>
        </w:rPr>
        <w:t>. čl. 6 Nařízení Evropského parlamentu a Rady (EU) 2016/679 ze dne 27. dubna 2016 o ochraně fyzických osob v souvislosti se zpracováním osobních údajů a o volném pohybu těchto údajů a o zrušení směrnice 95/46/ES (</w:t>
      </w:r>
      <w:r w:rsidRPr="00AB7BA6">
        <w:rPr>
          <w:rFonts w:ascii="Aptos" w:hAnsi="Aptos"/>
          <w:bCs/>
          <w:sz w:val="22"/>
          <w:szCs w:val="22"/>
        </w:rPr>
        <w:t xml:space="preserve">obecné nařízení o ochraně osobních údajů – GDPR). </w:t>
      </w:r>
    </w:p>
    <w:p w14:paraId="3A4BD911" w14:textId="77777777" w:rsidR="00E47DB4" w:rsidRPr="00AB7BA6" w:rsidRDefault="00E47DB4" w:rsidP="00E47DB4">
      <w:pPr>
        <w:tabs>
          <w:tab w:val="num" w:pos="426"/>
        </w:tabs>
        <w:ind w:left="426" w:hanging="426"/>
        <w:jc w:val="both"/>
        <w:rPr>
          <w:rFonts w:ascii="Aptos" w:hAnsi="Aptos"/>
          <w:sz w:val="22"/>
          <w:szCs w:val="22"/>
        </w:rPr>
      </w:pPr>
    </w:p>
    <w:p w14:paraId="0AD333D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AB7BA6" w:rsidRDefault="00E47DB4" w:rsidP="00E47DB4">
      <w:pPr>
        <w:tabs>
          <w:tab w:val="num" w:pos="426"/>
        </w:tabs>
        <w:ind w:left="426" w:hanging="426"/>
        <w:jc w:val="both"/>
        <w:rPr>
          <w:rFonts w:ascii="Aptos" w:hAnsi="Aptos"/>
          <w:sz w:val="22"/>
          <w:szCs w:val="22"/>
        </w:rPr>
      </w:pPr>
    </w:p>
    <w:p w14:paraId="09D42184"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AB7BA6" w:rsidRDefault="00E47DB4" w:rsidP="00E47DB4">
      <w:pPr>
        <w:tabs>
          <w:tab w:val="num" w:pos="426"/>
        </w:tabs>
        <w:ind w:left="426" w:hanging="426"/>
        <w:jc w:val="both"/>
        <w:rPr>
          <w:rFonts w:ascii="Aptos" w:hAnsi="Aptos"/>
          <w:sz w:val="22"/>
          <w:szCs w:val="22"/>
        </w:rPr>
      </w:pPr>
    </w:p>
    <w:p w14:paraId="0F40E0AE"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Měnit nebo doplňovat text smlouvy je možné jen formou písemných vzestupně číslovaných dodatků podepsaných zástupci obou smluvních stran. </w:t>
      </w:r>
    </w:p>
    <w:p w14:paraId="46F83692" w14:textId="77777777" w:rsidR="00AB7BA6" w:rsidRPr="00AB7BA6" w:rsidRDefault="00AB7BA6" w:rsidP="00AB7BA6">
      <w:pPr>
        <w:pStyle w:val="Odstavecseseznamem"/>
        <w:rPr>
          <w:rFonts w:ascii="Aptos" w:hAnsi="Aptos"/>
          <w:sz w:val="22"/>
          <w:szCs w:val="22"/>
        </w:rPr>
      </w:pPr>
    </w:p>
    <w:p w14:paraId="7809D13D"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AB7BA6">
        <w:rPr>
          <w:rFonts w:ascii="Aptos" w:hAnsi="Aptos"/>
          <w:sz w:val="22"/>
          <w:szCs w:val="22"/>
        </w:rPr>
        <w:lastRenderedPageBreak/>
        <w:t xml:space="preserve">podoby smlouvy se smlouva vyhotovuje v jednom elektronickém vyhotovení s připojenými digitálními podpisy obou smluvních stran. </w:t>
      </w:r>
    </w:p>
    <w:p w14:paraId="2BAD1868" w14:textId="77777777" w:rsidR="00AB7BA6" w:rsidRPr="00AB7BA6" w:rsidRDefault="00AB7BA6" w:rsidP="00AB7BA6">
      <w:pPr>
        <w:pStyle w:val="Odstavecseseznamem"/>
        <w:rPr>
          <w:rFonts w:ascii="Aptos" w:hAnsi="Aptos"/>
          <w:sz w:val="22"/>
          <w:szCs w:val="22"/>
        </w:rPr>
      </w:pPr>
    </w:p>
    <w:p w14:paraId="543EF538" w14:textId="754BCD24" w:rsidR="00E47DB4"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3340B31" w14:textId="2A8E2260" w:rsidR="000C7CA7" w:rsidRPr="00AB7BA6" w:rsidRDefault="00E47DB4" w:rsidP="005A34F0">
      <w:pPr>
        <w:jc w:val="both"/>
        <w:rPr>
          <w:rFonts w:ascii="Aptos" w:hAnsi="Aptos"/>
          <w:sz w:val="22"/>
          <w:szCs w:val="22"/>
        </w:rPr>
      </w:pPr>
      <w:r w:rsidRPr="00AB7BA6">
        <w:rPr>
          <w:rFonts w:ascii="Aptos" w:hAnsi="Aptos"/>
          <w:sz w:val="22"/>
          <w:szCs w:val="22"/>
        </w:rPr>
        <w:t xml:space="preserve"> </w:t>
      </w:r>
    </w:p>
    <w:p w14:paraId="33896E99" w14:textId="77777777" w:rsidR="000C7CA7" w:rsidRPr="00AB7BA6" w:rsidRDefault="000C7CA7" w:rsidP="005A34F0">
      <w:pPr>
        <w:jc w:val="both"/>
        <w:rPr>
          <w:rFonts w:ascii="Aptos" w:hAnsi="Aptos"/>
          <w:sz w:val="22"/>
          <w:szCs w:val="22"/>
        </w:rPr>
      </w:pPr>
    </w:p>
    <w:p w14:paraId="4587C2A0" w14:textId="1E9E21F5" w:rsidR="005A34F0" w:rsidRPr="00AB7BA6" w:rsidRDefault="00492B39" w:rsidP="005A34F0">
      <w:pPr>
        <w:jc w:val="both"/>
        <w:rPr>
          <w:rFonts w:ascii="Aptos" w:hAnsi="Aptos"/>
          <w:sz w:val="22"/>
          <w:szCs w:val="22"/>
        </w:rPr>
      </w:pPr>
      <w:r w:rsidRPr="00AB7BA6">
        <w:rPr>
          <w:rFonts w:ascii="Aptos" w:hAnsi="Aptos"/>
          <w:sz w:val="22"/>
          <w:szCs w:val="22"/>
        </w:rPr>
        <w:t>P</w:t>
      </w:r>
      <w:r w:rsidR="005A34F0" w:rsidRPr="00AB7BA6">
        <w:rPr>
          <w:rFonts w:ascii="Aptos" w:hAnsi="Aptos"/>
          <w:sz w:val="22"/>
          <w:szCs w:val="22"/>
        </w:rPr>
        <w:t>říloha: č. 1 – rozpočet uznatelných nákladů projektu</w:t>
      </w:r>
    </w:p>
    <w:p w14:paraId="51CABD8E" w14:textId="66A10323" w:rsidR="00A526D2" w:rsidRPr="00AB7BA6" w:rsidRDefault="00212945" w:rsidP="005A34F0">
      <w:pPr>
        <w:jc w:val="both"/>
        <w:rPr>
          <w:rFonts w:ascii="Aptos" w:hAnsi="Aptos"/>
          <w:sz w:val="22"/>
          <w:szCs w:val="22"/>
        </w:rPr>
      </w:pPr>
      <w:r w:rsidRPr="00AB7BA6">
        <w:rPr>
          <w:rFonts w:ascii="Aptos" w:hAnsi="Aptos"/>
          <w:sz w:val="22"/>
          <w:szCs w:val="22"/>
        </w:rPr>
        <w:t xml:space="preserve"> </w:t>
      </w:r>
      <w:r w:rsidRPr="00AB7BA6">
        <w:rPr>
          <w:rFonts w:ascii="Aptos" w:hAnsi="Aptos"/>
          <w:sz w:val="22"/>
          <w:szCs w:val="22"/>
        </w:rPr>
        <w:tab/>
      </w:r>
      <w:r w:rsidR="0022448A" w:rsidRPr="00AB7BA6">
        <w:rPr>
          <w:rFonts w:ascii="Aptos" w:hAnsi="Aptos"/>
          <w:sz w:val="22"/>
          <w:szCs w:val="22"/>
        </w:rPr>
        <w:t xml:space="preserve">  </w:t>
      </w:r>
      <w:r w:rsidRPr="00AB7BA6">
        <w:rPr>
          <w:rFonts w:ascii="Aptos" w:hAnsi="Aptos"/>
          <w:sz w:val="22"/>
          <w:szCs w:val="22"/>
        </w:rPr>
        <w:t xml:space="preserve">č. 2 – čestné prohlášení </w:t>
      </w:r>
    </w:p>
    <w:p w14:paraId="2B9D0225" w14:textId="2D65EBBD" w:rsidR="00160059" w:rsidRPr="00AB7BA6" w:rsidRDefault="00160059" w:rsidP="005A34F0">
      <w:pPr>
        <w:jc w:val="both"/>
        <w:rPr>
          <w:rFonts w:ascii="Aptos" w:hAnsi="Aptos"/>
          <w:sz w:val="22"/>
          <w:szCs w:val="22"/>
        </w:rPr>
      </w:pPr>
    </w:p>
    <w:p w14:paraId="0064FB02" w14:textId="6D8B284A" w:rsidR="005A34F0" w:rsidRPr="00AB7BA6" w:rsidRDefault="005A34F0" w:rsidP="005A34F0">
      <w:pPr>
        <w:jc w:val="both"/>
        <w:rPr>
          <w:rFonts w:ascii="Aptos" w:hAnsi="Aptos"/>
          <w:sz w:val="22"/>
          <w:szCs w:val="22"/>
        </w:rPr>
      </w:pPr>
      <w:r w:rsidRPr="00AB7BA6">
        <w:rPr>
          <w:rFonts w:ascii="Aptos" w:hAnsi="Aptos"/>
          <w:sz w:val="22"/>
          <w:szCs w:val="22"/>
        </w:rPr>
        <w:t xml:space="preserve">V Pardubicích dne: </w:t>
      </w:r>
      <w:r w:rsidR="00BE6D39">
        <w:rPr>
          <w:rFonts w:ascii="Aptos" w:hAnsi="Aptos"/>
          <w:sz w:val="22"/>
          <w:szCs w:val="22"/>
        </w:rPr>
        <w:t>6.5.2026</w:t>
      </w:r>
    </w:p>
    <w:p w14:paraId="78E89CF1" w14:textId="4CBFEF14" w:rsidR="00A526D2" w:rsidRPr="00AB7BA6" w:rsidRDefault="00A526D2" w:rsidP="005A34F0">
      <w:pPr>
        <w:tabs>
          <w:tab w:val="left" w:pos="5040"/>
        </w:tabs>
        <w:jc w:val="both"/>
        <w:rPr>
          <w:rFonts w:ascii="Aptos" w:hAnsi="Aptos"/>
          <w:sz w:val="22"/>
          <w:szCs w:val="22"/>
        </w:rPr>
      </w:pPr>
    </w:p>
    <w:p w14:paraId="74B82D50" w14:textId="77777777" w:rsidR="00410CCA" w:rsidRPr="00AB7BA6" w:rsidRDefault="00410CCA" w:rsidP="00160059">
      <w:pPr>
        <w:tabs>
          <w:tab w:val="left" w:pos="5040"/>
        </w:tabs>
        <w:jc w:val="both"/>
        <w:rPr>
          <w:rFonts w:ascii="Aptos" w:hAnsi="Aptos"/>
          <w:sz w:val="22"/>
          <w:szCs w:val="22"/>
        </w:rPr>
      </w:pPr>
    </w:p>
    <w:p w14:paraId="22F4A1E3" w14:textId="1FEA25C8" w:rsidR="005A34F0" w:rsidRPr="00AB7BA6" w:rsidRDefault="005A34F0" w:rsidP="00160059">
      <w:pPr>
        <w:tabs>
          <w:tab w:val="left" w:pos="5040"/>
        </w:tabs>
        <w:jc w:val="both"/>
        <w:rPr>
          <w:rFonts w:ascii="Aptos" w:hAnsi="Aptos"/>
          <w:sz w:val="22"/>
          <w:szCs w:val="22"/>
        </w:rPr>
      </w:pPr>
      <w:r w:rsidRPr="00AB7BA6">
        <w:rPr>
          <w:rFonts w:ascii="Aptos" w:hAnsi="Aptos"/>
          <w:sz w:val="22"/>
          <w:szCs w:val="22"/>
        </w:rPr>
        <w:t>Za poskytovatele:</w:t>
      </w:r>
      <w:r w:rsidRPr="00AB7BA6">
        <w:rPr>
          <w:rFonts w:ascii="Aptos" w:hAnsi="Aptos"/>
          <w:sz w:val="22"/>
          <w:szCs w:val="22"/>
        </w:rPr>
        <w:tab/>
        <w:t>Za příjemce:</w:t>
      </w:r>
    </w:p>
    <w:p w14:paraId="56C9D19A" w14:textId="77777777" w:rsidR="00665A3C" w:rsidRPr="00AB7BA6" w:rsidRDefault="00665A3C" w:rsidP="005A34F0">
      <w:pPr>
        <w:rPr>
          <w:rFonts w:ascii="Aptos" w:hAnsi="Aptos"/>
          <w:sz w:val="22"/>
          <w:szCs w:val="22"/>
        </w:rPr>
      </w:pPr>
    </w:p>
    <w:p w14:paraId="2480AA17" w14:textId="77777777" w:rsidR="00665A3C" w:rsidRPr="00AB7BA6" w:rsidRDefault="00665A3C" w:rsidP="005A34F0">
      <w:pPr>
        <w:rPr>
          <w:rFonts w:ascii="Aptos" w:hAnsi="Aptos"/>
          <w:sz w:val="22"/>
          <w:szCs w:val="22"/>
        </w:rPr>
      </w:pPr>
    </w:p>
    <w:p w14:paraId="355ECFB4" w14:textId="77777777" w:rsidR="000C7CA7" w:rsidRPr="00AB7BA6" w:rsidRDefault="000C7CA7" w:rsidP="005A34F0">
      <w:pPr>
        <w:rPr>
          <w:rFonts w:ascii="Aptos" w:hAnsi="Aptos"/>
          <w:sz w:val="22"/>
          <w:szCs w:val="22"/>
        </w:rPr>
      </w:pPr>
    </w:p>
    <w:p w14:paraId="0A8F2877" w14:textId="77777777" w:rsidR="000C7CA7" w:rsidRPr="00AB7BA6" w:rsidRDefault="000C7CA7" w:rsidP="005A34F0">
      <w:pPr>
        <w:rPr>
          <w:rFonts w:ascii="Aptos" w:hAnsi="Aptos"/>
          <w:sz w:val="22"/>
          <w:szCs w:val="22"/>
        </w:rPr>
      </w:pPr>
    </w:p>
    <w:p w14:paraId="2E829C40" w14:textId="77777777" w:rsidR="00E47DB4" w:rsidRPr="00AB7BA6" w:rsidRDefault="00E47DB4" w:rsidP="005A34F0">
      <w:pPr>
        <w:rPr>
          <w:rFonts w:ascii="Aptos" w:hAnsi="Aptos"/>
          <w:sz w:val="22"/>
          <w:szCs w:val="22"/>
        </w:rPr>
      </w:pPr>
    </w:p>
    <w:p w14:paraId="1ACA4325" w14:textId="77777777" w:rsidR="00E47DB4" w:rsidRPr="00AB7BA6" w:rsidRDefault="00E47DB4" w:rsidP="005A34F0">
      <w:pPr>
        <w:rPr>
          <w:rFonts w:ascii="Aptos" w:hAnsi="Aptos"/>
          <w:sz w:val="22"/>
          <w:szCs w:val="22"/>
        </w:rPr>
      </w:pPr>
    </w:p>
    <w:p w14:paraId="398A5273" w14:textId="77777777" w:rsidR="000C7CA7" w:rsidRPr="00AB7BA6" w:rsidRDefault="000C7CA7" w:rsidP="005A34F0">
      <w:pPr>
        <w:rPr>
          <w:rFonts w:ascii="Aptos" w:hAnsi="Aptos"/>
          <w:sz w:val="22"/>
          <w:szCs w:val="22"/>
        </w:rPr>
      </w:pPr>
    </w:p>
    <w:p w14:paraId="48C2E300" w14:textId="334B39CD" w:rsidR="005A34F0" w:rsidRPr="00AB7BA6" w:rsidRDefault="005A34F0" w:rsidP="005A34F0">
      <w:pPr>
        <w:tabs>
          <w:tab w:val="left" w:pos="5040"/>
        </w:tabs>
        <w:rPr>
          <w:rFonts w:ascii="Aptos" w:hAnsi="Aptos"/>
          <w:sz w:val="22"/>
          <w:szCs w:val="22"/>
        </w:rPr>
      </w:pPr>
      <w:r w:rsidRPr="00AB7BA6">
        <w:rPr>
          <w:rFonts w:ascii="Aptos" w:hAnsi="Aptos"/>
          <w:sz w:val="22"/>
          <w:szCs w:val="22"/>
        </w:rPr>
        <w:t>..................................................................</w:t>
      </w:r>
      <w:r w:rsidRPr="00AB7BA6">
        <w:rPr>
          <w:rFonts w:ascii="Aptos" w:hAnsi="Aptos"/>
          <w:sz w:val="22"/>
          <w:szCs w:val="22"/>
        </w:rPr>
        <w:tab/>
        <w:t>............................................................</w:t>
      </w:r>
    </w:p>
    <w:p w14:paraId="024CB895" w14:textId="7F13D307" w:rsidR="009316E7" w:rsidRPr="00AB7BA6" w:rsidRDefault="005A34F0" w:rsidP="005A34F0">
      <w:pPr>
        <w:rPr>
          <w:rFonts w:ascii="Aptos" w:hAnsi="Aptos"/>
          <w:sz w:val="22"/>
          <w:szCs w:val="22"/>
        </w:rPr>
      </w:pPr>
      <w:r w:rsidRPr="00AB7BA6">
        <w:rPr>
          <w:rFonts w:ascii="Aptos" w:hAnsi="Aptos"/>
          <w:sz w:val="22"/>
          <w:szCs w:val="22"/>
        </w:rPr>
        <w:tab/>
        <w:t>Mgr. Ivana Liedermanová</w:t>
      </w:r>
      <w:r w:rsidRPr="00AB7BA6">
        <w:rPr>
          <w:rFonts w:ascii="Aptos" w:hAnsi="Aptos"/>
          <w:sz w:val="22"/>
          <w:szCs w:val="22"/>
        </w:rPr>
        <w:tab/>
      </w:r>
      <w:r w:rsidR="00DD03AE" w:rsidRPr="00AB7BA6">
        <w:rPr>
          <w:rFonts w:ascii="Aptos" w:hAnsi="Aptos"/>
          <w:sz w:val="22"/>
          <w:szCs w:val="22"/>
        </w:rPr>
        <w:tab/>
      </w:r>
      <w:r w:rsidR="00DD03AE" w:rsidRPr="00AB7BA6">
        <w:rPr>
          <w:rFonts w:ascii="Aptos" w:hAnsi="Aptos"/>
          <w:sz w:val="22"/>
          <w:szCs w:val="22"/>
        </w:rPr>
        <w:tab/>
      </w:r>
      <w:r w:rsidR="001A4776" w:rsidRPr="00AB7BA6">
        <w:rPr>
          <w:rFonts w:ascii="Aptos" w:hAnsi="Aptos"/>
          <w:sz w:val="22"/>
          <w:szCs w:val="22"/>
        </w:rPr>
        <w:t xml:space="preserve">               </w:t>
      </w:r>
      <w:r w:rsidR="004223B2">
        <w:rPr>
          <w:rFonts w:ascii="Aptos" w:hAnsi="Aptos"/>
          <w:sz w:val="22"/>
          <w:szCs w:val="22"/>
        </w:rPr>
        <w:t xml:space="preserve">               </w:t>
      </w:r>
      <w:r w:rsidR="0010552D">
        <w:rPr>
          <w:rFonts w:ascii="Aptos" w:hAnsi="Aptos"/>
          <w:sz w:val="22"/>
          <w:szCs w:val="22"/>
        </w:rPr>
        <w:t>Oldřich Čížek</w:t>
      </w:r>
    </w:p>
    <w:p w14:paraId="63C57170" w14:textId="77777777" w:rsidR="009316E7" w:rsidRPr="00AB7BA6" w:rsidRDefault="009316E7" w:rsidP="005A34F0">
      <w:pPr>
        <w:rPr>
          <w:rFonts w:ascii="Aptos" w:hAnsi="Aptos"/>
          <w:sz w:val="22"/>
          <w:szCs w:val="22"/>
        </w:rPr>
      </w:pPr>
    </w:p>
    <w:p w14:paraId="778B41A0" w14:textId="5451DE2E" w:rsidR="005A34F0" w:rsidRDefault="001B36D8" w:rsidP="005A34F0">
      <w:pPr>
        <w:rPr>
          <w:rFonts w:ascii="Aptos" w:hAnsi="Aptos"/>
          <w:sz w:val="22"/>
          <w:szCs w:val="22"/>
        </w:rPr>
      </w:pPr>
      <w:r w:rsidRPr="00AB7BA6">
        <w:rPr>
          <w:rFonts w:ascii="Aptos" w:hAnsi="Aptos"/>
          <w:sz w:val="22"/>
          <w:szCs w:val="22"/>
        </w:rPr>
        <w:t xml:space="preserve"> </w:t>
      </w:r>
      <w:r w:rsidR="00160059" w:rsidRPr="00AB7BA6">
        <w:rPr>
          <w:rFonts w:ascii="Aptos" w:hAnsi="Aptos"/>
          <w:sz w:val="22"/>
          <w:szCs w:val="22"/>
        </w:rPr>
        <w:t xml:space="preserve"> </w:t>
      </w:r>
      <w:r w:rsidR="00B80569" w:rsidRPr="00AB7BA6">
        <w:rPr>
          <w:rFonts w:ascii="Aptos" w:hAnsi="Aptos"/>
          <w:sz w:val="22"/>
          <w:szCs w:val="22"/>
        </w:rPr>
        <w:t xml:space="preserve"> </w:t>
      </w:r>
      <w:r w:rsidR="00877212" w:rsidRPr="00AB7BA6">
        <w:rPr>
          <w:rFonts w:ascii="Aptos" w:hAnsi="Aptos"/>
          <w:sz w:val="22"/>
          <w:szCs w:val="22"/>
        </w:rPr>
        <w:t xml:space="preserve"> </w:t>
      </w:r>
      <w:r w:rsidR="008F0117" w:rsidRPr="00AB7BA6">
        <w:rPr>
          <w:rFonts w:ascii="Aptos" w:hAnsi="Aptos"/>
          <w:sz w:val="22"/>
          <w:szCs w:val="22"/>
        </w:rPr>
        <w:t xml:space="preserve"> </w:t>
      </w:r>
      <w:r w:rsidR="00446210" w:rsidRPr="00AB7BA6">
        <w:rPr>
          <w:rFonts w:ascii="Aptos" w:hAnsi="Aptos"/>
          <w:sz w:val="22"/>
          <w:szCs w:val="22"/>
        </w:rPr>
        <w:t xml:space="preserve"> </w:t>
      </w:r>
      <w:r w:rsidR="00A97FC0" w:rsidRPr="00AB7BA6">
        <w:rPr>
          <w:rFonts w:ascii="Aptos" w:hAnsi="Aptos"/>
          <w:sz w:val="22"/>
          <w:szCs w:val="22"/>
        </w:rPr>
        <w:t xml:space="preserve"> </w:t>
      </w:r>
      <w:r w:rsidR="004F16CC" w:rsidRPr="00AB7BA6">
        <w:rPr>
          <w:rFonts w:ascii="Aptos" w:hAnsi="Aptos"/>
          <w:sz w:val="22"/>
          <w:szCs w:val="22"/>
        </w:rPr>
        <w:t xml:space="preserve"> </w:t>
      </w:r>
      <w:r w:rsidR="00E2450D" w:rsidRPr="00AB7BA6">
        <w:rPr>
          <w:rFonts w:ascii="Aptos" w:hAnsi="Aptos"/>
          <w:sz w:val="22"/>
          <w:szCs w:val="22"/>
        </w:rPr>
        <w:t xml:space="preserve"> </w:t>
      </w:r>
      <w:r w:rsidR="00E67077" w:rsidRPr="00AB7BA6">
        <w:rPr>
          <w:rFonts w:ascii="Aptos" w:hAnsi="Aptos"/>
          <w:sz w:val="22"/>
          <w:szCs w:val="22"/>
        </w:rPr>
        <w:t xml:space="preserve"> </w:t>
      </w:r>
      <w:r w:rsidR="00EB5DC3" w:rsidRPr="00AB7BA6">
        <w:rPr>
          <w:rFonts w:ascii="Aptos" w:hAnsi="Aptos"/>
          <w:sz w:val="22"/>
          <w:szCs w:val="22"/>
        </w:rPr>
        <w:t xml:space="preserve"> </w:t>
      </w:r>
      <w:r w:rsidR="00B22517" w:rsidRPr="00AB7BA6">
        <w:rPr>
          <w:rFonts w:ascii="Aptos" w:hAnsi="Aptos"/>
          <w:sz w:val="22"/>
          <w:szCs w:val="22"/>
        </w:rPr>
        <w:t xml:space="preserve"> </w:t>
      </w:r>
      <w:r w:rsidR="000013B6" w:rsidRPr="00AB7BA6">
        <w:rPr>
          <w:rFonts w:ascii="Aptos" w:hAnsi="Aptos"/>
          <w:sz w:val="22"/>
          <w:szCs w:val="22"/>
        </w:rPr>
        <w:t xml:space="preserve"> </w:t>
      </w:r>
      <w:r w:rsidR="009B4089" w:rsidRPr="00AB7BA6">
        <w:rPr>
          <w:rFonts w:ascii="Aptos" w:hAnsi="Aptos"/>
          <w:sz w:val="22"/>
          <w:szCs w:val="22"/>
        </w:rPr>
        <w:t xml:space="preserve"> </w:t>
      </w:r>
      <w:r w:rsidR="004B046D" w:rsidRPr="00AB7BA6">
        <w:rPr>
          <w:rFonts w:ascii="Aptos" w:hAnsi="Aptos"/>
          <w:sz w:val="22"/>
          <w:szCs w:val="22"/>
        </w:rPr>
        <w:t xml:space="preserve"> </w:t>
      </w:r>
      <w:r w:rsidR="00B04638" w:rsidRPr="00AB7BA6">
        <w:rPr>
          <w:rFonts w:ascii="Aptos" w:hAnsi="Aptos"/>
          <w:sz w:val="22"/>
          <w:szCs w:val="22"/>
        </w:rPr>
        <w:t xml:space="preserve"> </w:t>
      </w:r>
      <w:r w:rsidR="006F0261" w:rsidRPr="00AB7BA6">
        <w:rPr>
          <w:rFonts w:ascii="Aptos" w:hAnsi="Aptos"/>
          <w:sz w:val="22"/>
          <w:szCs w:val="22"/>
        </w:rPr>
        <w:t xml:space="preserve"> </w:t>
      </w:r>
      <w:r w:rsidR="00D21567" w:rsidRPr="00AB7BA6">
        <w:rPr>
          <w:rFonts w:ascii="Aptos" w:hAnsi="Aptos"/>
          <w:sz w:val="22"/>
          <w:szCs w:val="22"/>
        </w:rPr>
        <w:t xml:space="preserve"> </w:t>
      </w:r>
      <w:r w:rsidR="002375F5" w:rsidRPr="00AB7BA6">
        <w:rPr>
          <w:rFonts w:ascii="Aptos" w:hAnsi="Aptos"/>
          <w:sz w:val="22"/>
          <w:szCs w:val="22"/>
        </w:rPr>
        <w:t xml:space="preserve"> </w:t>
      </w:r>
      <w:r w:rsidR="00BE7282" w:rsidRPr="00AB7BA6">
        <w:rPr>
          <w:rFonts w:ascii="Aptos" w:hAnsi="Aptos"/>
          <w:sz w:val="22"/>
          <w:szCs w:val="22"/>
        </w:rPr>
        <w:t xml:space="preserve"> </w:t>
      </w:r>
      <w:r w:rsidR="008B27AE" w:rsidRPr="00AB7BA6">
        <w:rPr>
          <w:rFonts w:ascii="Aptos" w:hAnsi="Aptos"/>
          <w:sz w:val="22"/>
          <w:szCs w:val="22"/>
        </w:rPr>
        <w:t xml:space="preserve"> </w:t>
      </w:r>
      <w:r w:rsidR="0086731B" w:rsidRPr="00AB7BA6">
        <w:rPr>
          <w:rFonts w:ascii="Aptos" w:hAnsi="Aptos"/>
          <w:sz w:val="22"/>
          <w:szCs w:val="22"/>
        </w:rPr>
        <w:t xml:space="preserve"> </w:t>
      </w:r>
      <w:r w:rsidR="006D1295" w:rsidRPr="00AB7BA6">
        <w:rPr>
          <w:rFonts w:ascii="Aptos" w:hAnsi="Aptos"/>
          <w:sz w:val="22"/>
          <w:szCs w:val="22"/>
        </w:rPr>
        <w:t xml:space="preserve"> </w:t>
      </w:r>
      <w:r w:rsidR="00E309BD" w:rsidRPr="00AB7BA6">
        <w:rPr>
          <w:rFonts w:ascii="Aptos" w:hAnsi="Aptos"/>
          <w:sz w:val="22"/>
          <w:szCs w:val="22"/>
        </w:rPr>
        <w:t xml:space="preserve"> </w:t>
      </w:r>
      <w:r w:rsidR="00DA0CC2" w:rsidRPr="00AB7BA6">
        <w:rPr>
          <w:rFonts w:ascii="Aptos" w:hAnsi="Aptos"/>
          <w:sz w:val="22"/>
          <w:szCs w:val="22"/>
        </w:rPr>
        <w:t xml:space="preserve"> </w:t>
      </w:r>
      <w:r w:rsidR="008E6448" w:rsidRPr="00AB7BA6">
        <w:rPr>
          <w:rFonts w:ascii="Aptos" w:hAnsi="Aptos"/>
          <w:sz w:val="22"/>
          <w:szCs w:val="22"/>
        </w:rPr>
        <w:t xml:space="preserve"> </w:t>
      </w:r>
      <w:r w:rsidR="00547393" w:rsidRPr="00AB7BA6">
        <w:rPr>
          <w:rFonts w:ascii="Aptos" w:hAnsi="Aptos"/>
          <w:sz w:val="22"/>
          <w:szCs w:val="22"/>
        </w:rPr>
        <w:t xml:space="preserve"> </w:t>
      </w:r>
      <w:r w:rsidR="00E12A6B" w:rsidRPr="00AB7BA6">
        <w:rPr>
          <w:rFonts w:ascii="Aptos" w:hAnsi="Aptos"/>
          <w:sz w:val="22"/>
          <w:szCs w:val="22"/>
        </w:rPr>
        <w:t xml:space="preserve"> </w:t>
      </w:r>
      <w:r w:rsidR="00EA3F64" w:rsidRPr="00AB7BA6">
        <w:rPr>
          <w:rFonts w:ascii="Aptos" w:hAnsi="Aptos"/>
          <w:sz w:val="22"/>
          <w:szCs w:val="22"/>
        </w:rPr>
        <w:t xml:space="preserve"> </w:t>
      </w:r>
      <w:r w:rsidR="006F76D9" w:rsidRPr="00AB7BA6">
        <w:rPr>
          <w:rFonts w:ascii="Aptos" w:hAnsi="Aptos"/>
          <w:sz w:val="22"/>
          <w:szCs w:val="22"/>
        </w:rPr>
        <w:t xml:space="preserve"> </w:t>
      </w:r>
      <w:r w:rsidR="00EF12EB" w:rsidRPr="00AB7BA6">
        <w:rPr>
          <w:rFonts w:ascii="Aptos" w:hAnsi="Aptos"/>
          <w:sz w:val="22"/>
          <w:szCs w:val="22"/>
        </w:rPr>
        <w:t xml:space="preserve"> </w:t>
      </w:r>
      <w:r w:rsidR="00362870" w:rsidRPr="00AB7BA6">
        <w:rPr>
          <w:rFonts w:ascii="Aptos" w:hAnsi="Aptos"/>
          <w:sz w:val="22"/>
          <w:szCs w:val="22"/>
        </w:rPr>
        <w:t xml:space="preserve"> </w:t>
      </w:r>
      <w:r w:rsidR="00A12410" w:rsidRPr="00AB7BA6">
        <w:rPr>
          <w:rFonts w:ascii="Aptos" w:hAnsi="Aptos"/>
          <w:sz w:val="22"/>
          <w:szCs w:val="22"/>
        </w:rPr>
        <w:tab/>
      </w:r>
      <w:r w:rsidR="00DD03AE" w:rsidRPr="00AB7BA6">
        <w:rPr>
          <w:rFonts w:ascii="Aptos" w:hAnsi="Aptos"/>
          <w:sz w:val="22"/>
          <w:szCs w:val="22"/>
        </w:rPr>
        <w:t xml:space="preserve"> </w:t>
      </w:r>
    </w:p>
    <w:p w14:paraId="44B8993A" w14:textId="77777777" w:rsidR="00AB7BA6" w:rsidRDefault="00AB7BA6" w:rsidP="005A34F0">
      <w:pPr>
        <w:rPr>
          <w:rFonts w:ascii="Aptos" w:hAnsi="Aptos"/>
          <w:sz w:val="22"/>
          <w:szCs w:val="22"/>
        </w:rPr>
      </w:pPr>
    </w:p>
    <w:p w14:paraId="07981403" w14:textId="77777777" w:rsidR="00AB7BA6" w:rsidRDefault="00AB7BA6" w:rsidP="005A34F0">
      <w:pPr>
        <w:rPr>
          <w:rFonts w:ascii="Aptos" w:hAnsi="Aptos"/>
          <w:sz w:val="22"/>
          <w:szCs w:val="22"/>
        </w:rPr>
      </w:pPr>
    </w:p>
    <w:p w14:paraId="0CC18274" w14:textId="77777777" w:rsidR="00AB7BA6" w:rsidRDefault="00AB7BA6" w:rsidP="005A34F0">
      <w:pPr>
        <w:rPr>
          <w:rFonts w:ascii="Aptos" w:hAnsi="Aptos"/>
          <w:sz w:val="22"/>
          <w:szCs w:val="22"/>
        </w:rPr>
      </w:pPr>
    </w:p>
    <w:p w14:paraId="4C40D0E1" w14:textId="77777777" w:rsidR="00551163" w:rsidRDefault="00551163" w:rsidP="005A34F0">
      <w:pPr>
        <w:rPr>
          <w:rFonts w:ascii="Aptos" w:hAnsi="Aptos"/>
          <w:sz w:val="22"/>
          <w:szCs w:val="22"/>
        </w:rPr>
      </w:pPr>
    </w:p>
    <w:p w14:paraId="4F6E20C3" w14:textId="77777777" w:rsidR="00551163" w:rsidRDefault="00551163" w:rsidP="005A34F0">
      <w:pPr>
        <w:rPr>
          <w:rFonts w:ascii="Aptos" w:hAnsi="Aptos"/>
          <w:sz w:val="22"/>
          <w:szCs w:val="22"/>
        </w:rPr>
      </w:pPr>
    </w:p>
    <w:p w14:paraId="43328EE2" w14:textId="77777777" w:rsidR="00551163" w:rsidRDefault="00551163" w:rsidP="005A34F0">
      <w:pPr>
        <w:rPr>
          <w:rFonts w:ascii="Aptos" w:hAnsi="Aptos"/>
          <w:sz w:val="22"/>
          <w:szCs w:val="22"/>
        </w:rPr>
      </w:pPr>
    </w:p>
    <w:p w14:paraId="71C9A8FF" w14:textId="77777777" w:rsidR="00551163" w:rsidRDefault="00551163" w:rsidP="005A34F0">
      <w:pPr>
        <w:rPr>
          <w:rFonts w:ascii="Aptos" w:hAnsi="Aptos"/>
          <w:sz w:val="22"/>
          <w:szCs w:val="22"/>
        </w:rPr>
      </w:pPr>
    </w:p>
    <w:p w14:paraId="250C282B" w14:textId="77777777" w:rsidR="00551163" w:rsidRDefault="00551163" w:rsidP="005A34F0">
      <w:pPr>
        <w:rPr>
          <w:rFonts w:ascii="Aptos" w:hAnsi="Aptos"/>
          <w:sz w:val="22"/>
          <w:szCs w:val="22"/>
        </w:rPr>
      </w:pPr>
    </w:p>
    <w:p w14:paraId="32AFF192" w14:textId="77777777" w:rsidR="00551163" w:rsidRDefault="00551163" w:rsidP="005A34F0">
      <w:pPr>
        <w:rPr>
          <w:rFonts w:ascii="Aptos" w:hAnsi="Aptos"/>
          <w:sz w:val="22"/>
          <w:szCs w:val="22"/>
        </w:rPr>
      </w:pPr>
    </w:p>
    <w:p w14:paraId="1DE6BB02" w14:textId="77777777" w:rsidR="00551163" w:rsidRDefault="00551163" w:rsidP="005A34F0">
      <w:pPr>
        <w:rPr>
          <w:rFonts w:ascii="Aptos" w:hAnsi="Aptos"/>
          <w:sz w:val="22"/>
          <w:szCs w:val="22"/>
        </w:rPr>
      </w:pPr>
    </w:p>
    <w:p w14:paraId="36B470A8" w14:textId="77777777" w:rsidR="00551163" w:rsidRDefault="00551163" w:rsidP="005A34F0">
      <w:pPr>
        <w:rPr>
          <w:rFonts w:ascii="Aptos" w:hAnsi="Aptos"/>
          <w:sz w:val="22"/>
          <w:szCs w:val="22"/>
        </w:rPr>
      </w:pPr>
    </w:p>
    <w:p w14:paraId="534D6813" w14:textId="77777777" w:rsidR="00551163" w:rsidRDefault="00551163" w:rsidP="005A34F0">
      <w:pPr>
        <w:rPr>
          <w:rFonts w:ascii="Aptos" w:hAnsi="Aptos"/>
          <w:sz w:val="22"/>
          <w:szCs w:val="22"/>
        </w:rPr>
      </w:pPr>
    </w:p>
    <w:p w14:paraId="6DD40EC8" w14:textId="77777777" w:rsidR="00551163" w:rsidRDefault="00551163" w:rsidP="005A34F0">
      <w:pPr>
        <w:rPr>
          <w:rFonts w:ascii="Aptos" w:hAnsi="Aptos"/>
          <w:sz w:val="22"/>
          <w:szCs w:val="22"/>
        </w:rPr>
      </w:pPr>
    </w:p>
    <w:p w14:paraId="1597494C" w14:textId="77777777" w:rsidR="00551163" w:rsidRDefault="00551163" w:rsidP="005A34F0">
      <w:pPr>
        <w:rPr>
          <w:rFonts w:ascii="Aptos" w:hAnsi="Aptos"/>
          <w:sz w:val="22"/>
          <w:szCs w:val="22"/>
        </w:rPr>
      </w:pPr>
    </w:p>
    <w:p w14:paraId="222CC690" w14:textId="77777777" w:rsidR="00551163" w:rsidRDefault="00551163" w:rsidP="005A34F0">
      <w:pPr>
        <w:rPr>
          <w:rFonts w:ascii="Aptos" w:hAnsi="Aptos"/>
          <w:sz w:val="22"/>
          <w:szCs w:val="22"/>
        </w:rPr>
      </w:pPr>
    </w:p>
    <w:p w14:paraId="2CD9FCE6" w14:textId="77777777" w:rsidR="00551163" w:rsidRDefault="00551163" w:rsidP="005A34F0">
      <w:pPr>
        <w:rPr>
          <w:rFonts w:ascii="Aptos" w:hAnsi="Aptos"/>
          <w:sz w:val="22"/>
          <w:szCs w:val="22"/>
        </w:rPr>
      </w:pPr>
    </w:p>
    <w:p w14:paraId="283DE321" w14:textId="77777777" w:rsidR="00551163" w:rsidRDefault="00551163" w:rsidP="005A34F0">
      <w:pPr>
        <w:rPr>
          <w:rFonts w:ascii="Aptos" w:hAnsi="Aptos"/>
          <w:sz w:val="22"/>
          <w:szCs w:val="22"/>
        </w:rPr>
      </w:pPr>
    </w:p>
    <w:p w14:paraId="373EFB5E" w14:textId="77777777" w:rsidR="00551163" w:rsidRDefault="00551163" w:rsidP="005A34F0">
      <w:pPr>
        <w:rPr>
          <w:rFonts w:ascii="Aptos" w:hAnsi="Aptos"/>
          <w:sz w:val="22"/>
          <w:szCs w:val="22"/>
        </w:rPr>
      </w:pPr>
    </w:p>
    <w:p w14:paraId="14FBC6D5" w14:textId="77777777" w:rsidR="00551163" w:rsidRDefault="00551163" w:rsidP="005A34F0">
      <w:pPr>
        <w:rPr>
          <w:rFonts w:ascii="Aptos" w:hAnsi="Aptos"/>
          <w:sz w:val="22"/>
          <w:szCs w:val="22"/>
        </w:rPr>
      </w:pPr>
    </w:p>
    <w:p w14:paraId="2E464425" w14:textId="77777777" w:rsidR="00551163" w:rsidRDefault="00551163" w:rsidP="005A34F0">
      <w:pPr>
        <w:rPr>
          <w:rFonts w:ascii="Aptos" w:hAnsi="Aptos"/>
          <w:sz w:val="22"/>
          <w:szCs w:val="22"/>
        </w:rPr>
      </w:pPr>
    </w:p>
    <w:p w14:paraId="1D8B2C2D" w14:textId="77777777" w:rsidR="00551163" w:rsidRDefault="00551163" w:rsidP="005A34F0">
      <w:pPr>
        <w:rPr>
          <w:rFonts w:ascii="Aptos" w:hAnsi="Aptos"/>
          <w:sz w:val="22"/>
          <w:szCs w:val="22"/>
        </w:rPr>
      </w:pPr>
    </w:p>
    <w:p w14:paraId="1A76414F" w14:textId="77777777" w:rsidR="00551163" w:rsidRDefault="00551163" w:rsidP="005A34F0">
      <w:pPr>
        <w:rPr>
          <w:rFonts w:ascii="Aptos" w:hAnsi="Aptos"/>
          <w:sz w:val="22"/>
          <w:szCs w:val="22"/>
        </w:rPr>
      </w:pPr>
    </w:p>
    <w:p w14:paraId="2D32A54B" w14:textId="77777777" w:rsidR="00551163" w:rsidRDefault="00551163" w:rsidP="005A34F0">
      <w:pPr>
        <w:rPr>
          <w:rFonts w:ascii="Aptos" w:hAnsi="Aptos"/>
          <w:sz w:val="22"/>
          <w:szCs w:val="22"/>
        </w:rPr>
      </w:pPr>
    </w:p>
    <w:p w14:paraId="0178C98C" w14:textId="77777777" w:rsidR="00551163" w:rsidRDefault="00551163" w:rsidP="005A34F0">
      <w:pPr>
        <w:rPr>
          <w:rFonts w:ascii="Aptos" w:hAnsi="Aptos"/>
          <w:sz w:val="22"/>
          <w:szCs w:val="22"/>
        </w:rPr>
      </w:pPr>
    </w:p>
    <w:p w14:paraId="429B2DF3" w14:textId="77777777" w:rsidR="00551163" w:rsidRDefault="00551163" w:rsidP="005A34F0">
      <w:pPr>
        <w:rPr>
          <w:rFonts w:ascii="Aptos" w:hAnsi="Aptos"/>
          <w:sz w:val="22"/>
          <w:szCs w:val="22"/>
        </w:rPr>
      </w:pPr>
    </w:p>
    <w:p w14:paraId="4BBA2AD4" w14:textId="77777777" w:rsidR="00AB7BA6" w:rsidRPr="00AB7BA6" w:rsidRDefault="00AB7BA6" w:rsidP="005A34F0">
      <w:pPr>
        <w:rPr>
          <w:rFonts w:ascii="Aptos" w:hAnsi="Aptos"/>
          <w:sz w:val="22"/>
          <w:szCs w:val="22"/>
        </w:rPr>
      </w:pPr>
    </w:p>
    <w:p w14:paraId="34619408" w14:textId="3B6C09E9" w:rsidR="005A34F0" w:rsidRPr="00AB7BA6" w:rsidRDefault="005A34F0" w:rsidP="000C7CA7">
      <w:pPr>
        <w:jc w:val="center"/>
        <w:rPr>
          <w:rFonts w:ascii="Aptos" w:hAnsi="Aptos"/>
          <w:i/>
          <w:iCs/>
          <w:sz w:val="20"/>
          <w:szCs w:val="20"/>
        </w:rPr>
      </w:pPr>
      <w:r w:rsidRPr="00AB7BA6">
        <w:rPr>
          <w:rFonts w:ascii="Aptos" w:hAnsi="Aptos"/>
          <w:i/>
          <w:iCs/>
          <w:sz w:val="20"/>
          <w:szCs w:val="20"/>
        </w:rPr>
        <w:t>Předmět této smlouvy byl schválen usnesením</w:t>
      </w:r>
      <w:r w:rsidR="00DD03AE" w:rsidRPr="00AB7BA6">
        <w:rPr>
          <w:rFonts w:ascii="Aptos" w:hAnsi="Aptos"/>
          <w:i/>
          <w:iCs/>
          <w:sz w:val="20"/>
          <w:szCs w:val="20"/>
        </w:rPr>
        <w:t xml:space="preserve"> </w:t>
      </w:r>
      <w:r w:rsidR="000C7CA7" w:rsidRPr="00AB7BA6">
        <w:rPr>
          <w:rFonts w:ascii="Aptos" w:hAnsi="Aptos"/>
          <w:i/>
          <w:iCs/>
          <w:sz w:val="20"/>
          <w:szCs w:val="20"/>
        </w:rPr>
        <w:t>Rady</w:t>
      </w:r>
      <w:r w:rsidR="0022448A" w:rsidRPr="00AB7BA6">
        <w:rPr>
          <w:rFonts w:ascii="Aptos" w:hAnsi="Aptos"/>
          <w:i/>
          <w:iCs/>
          <w:sz w:val="20"/>
          <w:szCs w:val="20"/>
        </w:rPr>
        <w:t xml:space="preserve"> </w:t>
      </w:r>
      <w:r w:rsidRPr="00AB7BA6">
        <w:rPr>
          <w:rFonts w:ascii="Aptos" w:hAnsi="Aptos"/>
          <w:i/>
          <w:iCs/>
          <w:sz w:val="20"/>
          <w:szCs w:val="20"/>
        </w:rPr>
        <w:fldChar w:fldCharType="begin"/>
      </w:r>
      <w:r w:rsidRPr="00AB7BA6">
        <w:rPr>
          <w:rFonts w:ascii="Aptos" w:hAnsi="Aptos"/>
          <w:i/>
          <w:iCs/>
          <w:sz w:val="20"/>
          <w:szCs w:val="20"/>
        </w:rPr>
        <w:instrText xml:space="preserve"> Schvaleno </w:instrText>
      </w:r>
      <w:r w:rsidRPr="00AB7BA6">
        <w:rPr>
          <w:rFonts w:ascii="Aptos" w:hAnsi="Aptos"/>
          <w:i/>
          <w:iCs/>
          <w:sz w:val="20"/>
          <w:szCs w:val="20"/>
        </w:rPr>
        <w:fldChar w:fldCharType="separate"/>
      </w:r>
      <w:r w:rsidRPr="00AB7BA6">
        <w:rPr>
          <w:rFonts w:ascii="Aptos" w:hAnsi="Aptos"/>
          <w:i/>
          <w:iCs/>
          <w:sz w:val="20"/>
          <w:szCs w:val="20"/>
        </w:rPr>
        <w:t>města Pardubic</w:t>
      </w:r>
      <w:r w:rsidRPr="00AB7BA6">
        <w:rPr>
          <w:rFonts w:ascii="Aptos" w:hAnsi="Aptos"/>
          <w:i/>
          <w:iCs/>
          <w:sz w:val="20"/>
          <w:szCs w:val="20"/>
        </w:rPr>
        <w:fldChar w:fldCharType="end"/>
      </w:r>
      <w:r w:rsidRPr="00AB7BA6">
        <w:rPr>
          <w:rFonts w:ascii="Aptos" w:hAnsi="Aptos"/>
          <w:i/>
          <w:iCs/>
          <w:sz w:val="20"/>
          <w:szCs w:val="20"/>
        </w:rPr>
        <w:t xml:space="preserve"> č.  </w:t>
      </w:r>
      <w:r w:rsidR="00AB7BA6">
        <w:rPr>
          <w:rFonts w:ascii="Aptos" w:hAnsi="Aptos"/>
          <w:i/>
          <w:iCs/>
          <w:sz w:val="20"/>
          <w:szCs w:val="20"/>
        </w:rPr>
        <w:t>Z</w:t>
      </w:r>
      <w:r w:rsidRPr="00AB7BA6">
        <w:rPr>
          <w:rFonts w:ascii="Aptos" w:hAnsi="Aptos"/>
          <w:i/>
          <w:iCs/>
          <w:sz w:val="20"/>
          <w:szCs w:val="20"/>
        </w:rPr>
        <w:t>/</w:t>
      </w:r>
      <w:r w:rsidR="00282E50">
        <w:rPr>
          <w:rFonts w:ascii="Aptos" w:hAnsi="Aptos"/>
          <w:i/>
          <w:iCs/>
          <w:sz w:val="20"/>
          <w:szCs w:val="20"/>
        </w:rPr>
        <w:t>2341</w:t>
      </w:r>
      <w:r w:rsidR="00DD03AE" w:rsidRPr="00AB7BA6">
        <w:rPr>
          <w:rFonts w:ascii="Aptos" w:hAnsi="Aptos"/>
          <w:i/>
          <w:iCs/>
          <w:sz w:val="20"/>
          <w:szCs w:val="20"/>
        </w:rPr>
        <w:t>/</w:t>
      </w:r>
      <w:r w:rsidRPr="00AB7BA6">
        <w:rPr>
          <w:rFonts w:ascii="Aptos" w:hAnsi="Aptos"/>
          <w:i/>
          <w:iCs/>
          <w:sz w:val="20"/>
          <w:szCs w:val="20"/>
        </w:rPr>
        <w:t>20</w:t>
      </w:r>
      <w:r w:rsidR="008A0FEA" w:rsidRPr="00AB7BA6">
        <w:rPr>
          <w:rFonts w:ascii="Aptos" w:hAnsi="Aptos"/>
          <w:i/>
          <w:iCs/>
          <w:sz w:val="20"/>
          <w:szCs w:val="20"/>
        </w:rPr>
        <w:t>2</w:t>
      </w:r>
      <w:r w:rsidR="00AB7BA6">
        <w:rPr>
          <w:rFonts w:ascii="Aptos" w:hAnsi="Aptos"/>
          <w:i/>
          <w:iCs/>
          <w:sz w:val="20"/>
          <w:szCs w:val="20"/>
        </w:rPr>
        <w:t>6</w:t>
      </w:r>
      <w:r w:rsidRPr="00AB7BA6">
        <w:rPr>
          <w:rFonts w:ascii="Aptos" w:hAnsi="Aptos"/>
          <w:i/>
          <w:iCs/>
          <w:sz w:val="20"/>
          <w:szCs w:val="20"/>
        </w:rPr>
        <w:t xml:space="preserve"> ze dne</w:t>
      </w:r>
      <w:r w:rsidR="000C7CA7" w:rsidRPr="00AB7BA6">
        <w:rPr>
          <w:rFonts w:ascii="Aptos" w:hAnsi="Aptos"/>
          <w:i/>
          <w:iCs/>
          <w:sz w:val="20"/>
          <w:szCs w:val="20"/>
        </w:rPr>
        <w:t xml:space="preserve"> </w:t>
      </w:r>
      <w:r w:rsidR="00AB7BA6">
        <w:rPr>
          <w:rFonts w:ascii="Aptos" w:hAnsi="Aptos"/>
          <w:i/>
          <w:iCs/>
          <w:sz w:val="20"/>
          <w:szCs w:val="20"/>
        </w:rPr>
        <w:t>30. 3. 2026</w:t>
      </w:r>
    </w:p>
    <w:p w14:paraId="1E78C8F5" w14:textId="5EB746FE" w:rsidR="005A34F0" w:rsidRPr="00AB7BA6" w:rsidRDefault="005A34F0" w:rsidP="005A34F0">
      <w:pPr>
        <w:jc w:val="center"/>
        <w:rPr>
          <w:rFonts w:ascii="Aptos" w:hAnsi="Aptos"/>
          <w:i/>
          <w:iCs/>
          <w:sz w:val="20"/>
          <w:szCs w:val="20"/>
        </w:rPr>
      </w:pPr>
      <w:r w:rsidRPr="00AB7BA6">
        <w:rPr>
          <w:rFonts w:ascii="Aptos" w:hAnsi="Aptos"/>
          <w:i/>
          <w:iCs/>
          <w:sz w:val="20"/>
          <w:szCs w:val="20"/>
        </w:rPr>
        <w:t xml:space="preserve">Ing. </w:t>
      </w:r>
      <w:r w:rsidR="0022448A" w:rsidRPr="00AB7BA6">
        <w:rPr>
          <w:rFonts w:ascii="Aptos" w:hAnsi="Aptos"/>
          <w:i/>
          <w:iCs/>
          <w:sz w:val="20"/>
          <w:szCs w:val="20"/>
        </w:rPr>
        <w:t>Petra Šnejdrová</w:t>
      </w:r>
      <w:r w:rsidRPr="00AB7BA6">
        <w:rPr>
          <w:rFonts w:ascii="Aptos" w:hAnsi="Aptos"/>
          <w:i/>
          <w:iCs/>
          <w:sz w:val="20"/>
          <w:szCs w:val="20"/>
        </w:rPr>
        <w:t>, ekonomické odd. odboru školství, kultury a sportu Magistrátu města Pardubic</w:t>
      </w:r>
    </w:p>
    <w:p w14:paraId="1AC20E83" w14:textId="77777777" w:rsidR="005A34F0" w:rsidRPr="00AB7BA6" w:rsidRDefault="005A34F0" w:rsidP="005A34F0">
      <w:pPr>
        <w:jc w:val="both"/>
        <w:rPr>
          <w:rFonts w:ascii="Aptos" w:hAnsi="Aptos"/>
          <w:sz w:val="20"/>
          <w:szCs w:val="20"/>
        </w:rPr>
      </w:pPr>
    </w:p>
    <w:p w14:paraId="55743304" w14:textId="177AF829" w:rsidR="0018537B" w:rsidRPr="00AB7BA6" w:rsidRDefault="005A34F0" w:rsidP="005A34F0">
      <w:pPr>
        <w:rPr>
          <w:rFonts w:ascii="Aptos" w:hAnsi="Aptos"/>
          <w:sz w:val="20"/>
          <w:szCs w:val="20"/>
        </w:rPr>
      </w:pPr>
      <w:r w:rsidRPr="00AB7BA6">
        <w:rPr>
          <w:rFonts w:ascii="Aptos" w:hAnsi="Aptos"/>
          <w:sz w:val="20"/>
          <w:szCs w:val="20"/>
        </w:rPr>
        <w:tab/>
      </w:r>
      <w:r w:rsidRPr="00AB7BA6">
        <w:rPr>
          <w:rFonts w:ascii="Aptos" w:hAnsi="Aptos"/>
          <w:sz w:val="20"/>
          <w:szCs w:val="20"/>
        </w:rPr>
        <w:tab/>
      </w:r>
      <w:r w:rsidRPr="00AB7BA6">
        <w:rPr>
          <w:rFonts w:ascii="Aptos" w:hAnsi="Aptos"/>
          <w:sz w:val="20"/>
          <w:szCs w:val="20"/>
        </w:rPr>
        <w:tab/>
      </w:r>
    </w:p>
    <w:p w14:paraId="59ACDF1A" w14:textId="77777777" w:rsidR="00410CCA" w:rsidRPr="006D0B9F" w:rsidRDefault="00410CCA" w:rsidP="005A34F0">
      <w:pPr>
        <w:rPr>
          <w:rFonts w:ascii="Aptos" w:hAnsi="Aptos"/>
          <w:sz w:val="20"/>
          <w:szCs w:val="20"/>
        </w:rPr>
      </w:pPr>
    </w:p>
    <w:p w14:paraId="7B1BA3E2" w14:textId="77777777" w:rsidR="004223B2" w:rsidRDefault="004223B2" w:rsidP="00376C1B">
      <w:pPr>
        <w:rPr>
          <w:rFonts w:ascii="Aptos" w:hAnsi="Aptos" w:cstheme="minorHAnsi"/>
          <w:sz w:val="22"/>
          <w:szCs w:val="22"/>
        </w:rPr>
      </w:pPr>
    </w:p>
    <w:p w14:paraId="445BABB5" w14:textId="6E6B0DCF" w:rsidR="00127E31" w:rsidRDefault="00AB7BA6" w:rsidP="00376C1B">
      <w:pPr>
        <w:rPr>
          <w:rFonts w:ascii="Aptos" w:hAnsi="Aptos" w:cstheme="minorHAnsi"/>
          <w:sz w:val="22"/>
          <w:szCs w:val="22"/>
        </w:rPr>
      </w:pPr>
      <w:r>
        <w:rPr>
          <w:rFonts w:ascii="Aptos" w:hAnsi="Aptos" w:cstheme="minorHAnsi"/>
          <w:sz w:val="22"/>
          <w:szCs w:val="22"/>
        </w:rPr>
        <w:t>Příloha č. 1</w:t>
      </w:r>
    </w:p>
    <w:p w14:paraId="5170C778" w14:textId="77777777" w:rsidR="00AB7BA6" w:rsidRDefault="00AB7BA6" w:rsidP="00376C1B">
      <w:pPr>
        <w:rPr>
          <w:rFonts w:ascii="Aptos" w:hAnsi="Aptos" w:cstheme="minorHAnsi"/>
          <w:sz w:val="22"/>
          <w:szCs w:val="22"/>
        </w:rPr>
      </w:pPr>
    </w:p>
    <w:tbl>
      <w:tblPr>
        <w:tblW w:w="9520" w:type="dxa"/>
        <w:tblCellMar>
          <w:left w:w="70" w:type="dxa"/>
          <w:right w:w="70" w:type="dxa"/>
        </w:tblCellMar>
        <w:tblLook w:val="04A0" w:firstRow="1" w:lastRow="0" w:firstColumn="1" w:lastColumn="0" w:noHBand="0" w:noVBand="1"/>
      </w:tblPr>
      <w:tblGrid>
        <w:gridCol w:w="6320"/>
        <w:gridCol w:w="1600"/>
        <w:gridCol w:w="1600"/>
      </w:tblGrid>
      <w:tr w:rsidR="00481992" w14:paraId="58899214" w14:textId="77777777" w:rsidTr="00481992">
        <w:trPr>
          <w:trHeight w:val="785"/>
        </w:trPr>
        <w:tc>
          <w:tcPr>
            <w:tcW w:w="952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F40805F" w14:textId="77777777" w:rsidR="00481992" w:rsidRDefault="00481992">
            <w:pPr>
              <w:jc w:val="center"/>
              <w:rPr>
                <w:rFonts w:ascii="Calibri" w:hAnsi="Calibri" w:cs="Calibri"/>
                <w:b/>
                <w:bCs/>
                <w:sz w:val="32"/>
                <w:szCs w:val="32"/>
              </w:rPr>
            </w:pPr>
            <w:bookmarkStart w:id="0" w:name="RANGE!A1:C34"/>
            <w:r>
              <w:rPr>
                <w:rFonts w:ascii="Calibri" w:hAnsi="Calibri" w:cs="Calibri"/>
                <w:b/>
                <w:bCs/>
                <w:sz w:val="32"/>
                <w:szCs w:val="32"/>
              </w:rPr>
              <w:t>PODROBNÝ ROZPOČET PROJEKTU</w:t>
            </w:r>
            <w:bookmarkEnd w:id="0"/>
          </w:p>
        </w:tc>
      </w:tr>
      <w:tr w:rsidR="00481992" w14:paraId="4F5477C5" w14:textId="77777777" w:rsidTr="00481992">
        <w:trPr>
          <w:trHeight w:val="659"/>
        </w:trPr>
        <w:tc>
          <w:tcPr>
            <w:tcW w:w="9520" w:type="dxa"/>
            <w:gridSpan w:val="3"/>
            <w:tcBorders>
              <w:top w:val="single" w:sz="4" w:space="0" w:color="auto"/>
              <w:left w:val="single" w:sz="4" w:space="0" w:color="auto"/>
              <w:bottom w:val="single" w:sz="4" w:space="0" w:color="auto"/>
              <w:right w:val="single" w:sz="4" w:space="0" w:color="auto"/>
            </w:tcBorders>
            <w:noWrap/>
            <w:vAlign w:val="center"/>
            <w:hideMark/>
          </w:tcPr>
          <w:p w14:paraId="30B5F3BD" w14:textId="77777777" w:rsidR="00481992" w:rsidRDefault="00481992">
            <w:pPr>
              <w:jc w:val="center"/>
              <w:rPr>
                <w:rFonts w:ascii="Calibri" w:hAnsi="Calibri" w:cs="Calibri"/>
                <w:b/>
                <w:bCs/>
              </w:rPr>
            </w:pPr>
            <w:r>
              <w:rPr>
                <w:rFonts w:ascii="Calibri" w:hAnsi="Calibri" w:cs="Calibri"/>
                <w:b/>
                <w:bCs/>
              </w:rPr>
              <w:t xml:space="preserve">Vlečka Museum Rosice </w:t>
            </w:r>
            <w:proofErr w:type="spellStart"/>
            <w:r>
              <w:rPr>
                <w:rFonts w:ascii="Calibri" w:hAnsi="Calibri" w:cs="Calibri"/>
                <w:b/>
                <w:bCs/>
              </w:rPr>
              <w:t>n.L.</w:t>
            </w:r>
            <w:proofErr w:type="spellEnd"/>
            <w:r>
              <w:rPr>
                <w:rFonts w:ascii="Calibri" w:hAnsi="Calibri" w:cs="Calibri"/>
                <w:b/>
                <w:bCs/>
              </w:rPr>
              <w:t xml:space="preserve"> - 2. etapa</w:t>
            </w:r>
          </w:p>
        </w:tc>
      </w:tr>
      <w:tr w:rsidR="00481992" w14:paraId="0894CDFA" w14:textId="77777777" w:rsidTr="00481992">
        <w:trPr>
          <w:trHeight w:val="605"/>
        </w:trPr>
        <w:tc>
          <w:tcPr>
            <w:tcW w:w="6320" w:type="dxa"/>
            <w:tcBorders>
              <w:top w:val="nil"/>
              <w:left w:val="single" w:sz="4" w:space="0" w:color="auto"/>
              <w:bottom w:val="single" w:sz="4" w:space="0" w:color="auto"/>
              <w:right w:val="single" w:sz="4" w:space="0" w:color="auto"/>
            </w:tcBorders>
            <w:shd w:val="clear" w:color="000000" w:fill="F2F2F2"/>
            <w:vAlign w:val="center"/>
            <w:hideMark/>
          </w:tcPr>
          <w:p w14:paraId="76839FCC" w14:textId="77777777" w:rsidR="00481992" w:rsidRDefault="00481992">
            <w:pPr>
              <w:rPr>
                <w:rFonts w:ascii="Calibri" w:hAnsi="Calibri" w:cs="Calibri"/>
                <w:b/>
                <w:bCs/>
                <w:sz w:val="22"/>
                <w:szCs w:val="22"/>
              </w:rPr>
            </w:pPr>
            <w:r>
              <w:rPr>
                <w:rFonts w:ascii="Calibri" w:hAnsi="Calibri" w:cs="Calibri"/>
                <w:b/>
                <w:bCs/>
                <w:sz w:val="22"/>
                <w:szCs w:val="22"/>
              </w:rPr>
              <w:t xml:space="preserve">VÝDAJE NA </w:t>
            </w:r>
            <w:proofErr w:type="gramStart"/>
            <w:r>
              <w:rPr>
                <w:rFonts w:ascii="Calibri" w:hAnsi="Calibri" w:cs="Calibri"/>
                <w:b/>
                <w:bCs/>
                <w:sz w:val="22"/>
                <w:szCs w:val="22"/>
              </w:rPr>
              <w:t>PROJEKT - specifikace</w:t>
            </w:r>
            <w:proofErr w:type="gramEnd"/>
            <w:r>
              <w:rPr>
                <w:rFonts w:ascii="Calibri" w:hAnsi="Calibri" w:cs="Calibri"/>
                <w:b/>
                <w:bCs/>
                <w:sz w:val="22"/>
                <w:szCs w:val="22"/>
              </w:rPr>
              <w:t xml:space="preserve"> nákladových položek                                                    </w:t>
            </w:r>
          </w:p>
        </w:tc>
        <w:tc>
          <w:tcPr>
            <w:tcW w:w="1600" w:type="dxa"/>
            <w:tcBorders>
              <w:top w:val="nil"/>
              <w:left w:val="nil"/>
              <w:bottom w:val="single" w:sz="4" w:space="0" w:color="auto"/>
              <w:right w:val="single" w:sz="4" w:space="0" w:color="auto"/>
            </w:tcBorders>
            <w:shd w:val="clear" w:color="000000" w:fill="F2F2F2"/>
            <w:noWrap/>
            <w:vAlign w:val="center"/>
            <w:hideMark/>
          </w:tcPr>
          <w:p w14:paraId="32965025" w14:textId="77777777" w:rsidR="00481992" w:rsidRDefault="00481992">
            <w:pPr>
              <w:jc w:val="center"/>
              <w:rPr>
                <w:rFonts w:ascii="Calibri" w:hAnsi="Calibri" w:cs="Calibri"/>
                <w:b/>
                <w:bCs/>
                <w:sz w:val="22"/>
                <w:szCs w:val="22"/>
              </w:rPr>
            </w:pPr>
            <w:r>
              <w:rPr>
                <w:rFonts w:ascii="Calibri" w:hAnsi="Calibri" w:cs="Calibri"/>
                <w:b/>
                <w:bCs/>
                <w:sz w:val="22"/>
                <w:szCs w:val="22"/>
              </w:rPr>
              <w:t>Celkem</w:t>
            </w:r>
          </w:p>
        </w:tc>
        <w:tc>
          <w:tcPr>
            <w:tcW w:w="1600" w:type="dxa"/>
            <w:tcBorders>
              <w:top w:val="nil"/>
              <w:left w:val="nil"/>
              <w:bottom w:val="single" w:sz="4" w:space="0" w:color="auto"/>
              <w:right w:val="single" w:sz="4" w:space="0" w:color="auto"/>
            </w:tcBorders>
            <w:shd w:val="clear" w:color="000000" w:fill="F2F2F2"/>
            <w:vAlign w:val="center"/>
            <w:hideMark/>
          </w:tcPr>
          <w:p w14:paraId="4B8D58CF" w14:textId="77777777" w:rsidR="00481992" w:rsidRDefault="00481992">
            <w:pPr>
              <w:jc w:val="center"/>
              <w:rPr>
                <w:rFonts w:ascii="Calibri" w:hAnsi="Calibri" w:cs="Calibri"/>
                <w:b/>
                <w:bCs/>
                <w:color w:val="000000"/>
                <w:sz w:val="22"/>
                <w:szCs w:val="22"/>
              </w:rPr>
            </w:pPr>
            <w:r>
              <w:rPr>
                <w:rFonts w:ascii="Calibri" w:hAnsi="Calibri" w:cs="Calibri"/>
                <w:b/>
                <w:bCs/>
                <w:color w:val="000000"/>
                <w:sz w:val="22"/>
                <w:szCs w:val="22"/>
              </w:rPr>
              <w:t>Schválená</w:t>
            </w:r>
          </w:p>
        </w:tc>
      </w:tr>
      <w:tr w:rsidR="00481992" w14:paraId="3897184A" w14:textId="77777777" w:rsidTr="00481992">
        <w:trPr>
          <w:trHeight w:val="571"/>
        </w:trPr>
        <w:tc>
          <w:tcPr>
            <w:tcW w:w="6320" w:type="dxa"/>
            <w:tcBorders>
              <w:top w:val="nil"/>
              <w:left w:val="single" w:sz="4" w:space="0" w:color="auto"/>
              <w:bottom w:val="single" w:sz="4" w:space="0" w:color="auto"/>
              <w:right w:val="single" w:sz="4" w:space="0" w:color="auto"/>
            </w:tcBorders>
            <w:vAlign w:val="center"/>
            <w:hideMark/>
          </w:tcPr>
          <w:p w14:paraId="4FAE9BF4" w14:textId="77777777" w:rsidR="00481992" w:rsidRDefault="00481992">
            <w:pPr>
              <w:rPr>
                <w:rFonts w:ascii="Calibri" w:hAnsi="Calibri" w:cs="Calibri"/>
                <w:sz w:val="22"/>
                <w:szCs w:val="22"/>
              </w:rPr>
            </w:pPr>
            <w:r>
              <w:rPr>
                <w:rFonts w:ascii="Calibri" w:hAnsi="Calibri" w:cs="Calibri"/>
                <w:sz w:val="22"/>
                <w:szCs w:val="22"/>
              </w:rPr>
              <w:t>nákup materiálů pro vyrovnání nivelity vodorovných ploch pod vlečkou</w:t>
            </w:r>
          </w:p>
        </w:tc>
        <w:tc>
          <w:tcPr>
            <w:tcW w:w="1600" w:type="dxa"/>
            <w:tcBorders>
              <w:top w:val="nil"/>
              <w:left w:val="nil"/>
              <w:bottom w:val="single" w:sz="4" w:space="0" w:color="auto"/>
              <w:right w:val="single" w:sz="4" w:space="0" w:color="auto"/>
            </w:tcBorders>
            <w:vAlign w:val="center"/>
            <w:hideMark/>
          </w:tcPr>
          <w:p w14:paraId="78A1B8F4" w14:textId="77777777" w:rsidR="00481992" w:rsidRDefault="00481992">
            <w:pPr>
              <w:jc w:val="right"/>
              <w:rPr>
                <w:rFonts w:ascii="Calibri" w:hAnsi="Calibri" w:cs="Calibri"/>
                <w:sz w:val="22"/>
                <w:szCs w:val="22"/>
              </w:rPr>
            </w:pPr>
            <w:r>
              <w:rPr>
                <w:rFonts w:ascii="Calibri" w:hAnsi="Calibri" w:cs="Calibri"/>
                <w:sz w:val="22"/>
                <w:szCs w:val="22"/>
              </w:rPr>
              <w:t>277 020 Kč</w:t>
            </w:r>
          </w:p>
        </w:tc>
        <w:tc>
          <w:tcPr>
            <w:tcW w:w="1600" w:type="dxa"/>
            <w:tcBorders>
              <w:top w:val="nil"/>
              <w:left w:val="nil"/>
              <w:bottom w:val="single" w:sz="4" w:space="0" w:color="auto"/>
              <w:right w:val="single" w:sz="4" w:space="0" w:color="auto"/>
            </w:tcBorders>
            <w:vAlign w:val="center"/>
            <w:hideMark/>
          </w:tcPr>
          <w:p w14:paraId="6F415642" w14:textId="77777777" w:rsidR="00481992" w:rsidRDefault="00481992">
            <w:pPr>
              <w:jc w:val="right"/>
              <w:rPr>
                <w:rFonts w:ascii="Calibri" w:hAnsi="Calibri" w:cs="Calibri"/>
                <w:sz w:val="22"/>
                <w:szCs w:val="22"/>
              </w:rPr>
            </w:pPr>
            <w:r>
              <w:rPr>
                <w:rFonts w:ascii="Calibri" w:hAnsi="Calibri" w:cs="Calibri"/>
                <w:sz w:val="22"/>
                <w:szCs w:val="22"/>
              </w:rPr>
              <w:t>62 000 Kč</w:t>
            </w:r>
          </w:p>
        </w:tc>
      </w:tr>
      <w:tr w:rsidR="00481992" w14:paraId="6794FBBF" w14:textId="77777777" w:rsidTr="00481992">
        <w:trPr>
          <w:trHeight w:val="571"/>
        </w:trPr>
        <w:tc>
          <w:tcPr>
            <w:tcW w:w="6320" w:type="dxa"/>
            <w:tcBorders>
              <w:top w:val="nil"/>
              <w:left w:val="single" w:sz="4" w:space="0" w:color="auto"/>
              <w:bottom w:val="single" w:sz="4" w:space="0" w:color="auto"/>
              <w:right w:val="single" w:sz="4" w:space="0" w:color="auto"/>
            </w:tcBorders>
            <w:vAlign w:val="center"/>
            <w:hideMark/>
          </w:tcPr>
          <w:p w14:paraId="178BA188" w14:textId="77777777" w:rsidR="00481992" w:rsidRDefault="00481992">
            <w:pPr>
              <w:rPr>
                <w:rFonts w:ascii="Calibri" w:hAnsi="Calibri" w:cs="Calibri"/>
                <w:sz w:val="22"/>
                <w:szCs w:val="22"/>
              </w:rPr>
            </w:pPr>
            <w:r>
              <w:rPr>
                <w:rFonts w:ascii="Calibri" w:hAnsi="Calibri" w:cs="Calibri"/>
                <w:sz w:val="22"/>
                <w:szCs w:val="22"/>
              </w:rPr>
              <w:t>doprava materiálů pro vyrovnání nivelity vodorovných ploch pod vlečkou</w:t>
            </w:r>
          </w:p>
        </w:tc>
        <w:tc>
          <w:tcPr>
            <w:tcW w:w="1600" w:type="dxa"/>
            <w:tcBorders>
              <w:top w:val="nil"/>
              <w:left w:val="nil"/>
              <w:bottom w:val="single" w:sz="4" w:space="0" w:color="auto"/>
              <w:right w:val="single" w:sz="4" w:space="0" w:color="auto"/>
            </w:tcBorders>
            <w:vAlign w:val="center"/>
            <w:hideMark/>
          </w:tcPr>
          <w:p w14:paraId="62C09F4B" w14:textId="77777777" w:rsidR="00481992" w:rsidRDefault="00481992">
            <w:pPr>
              <w:jc w:val="right"/>
              <w:rPr>
                <w:rFonts w:ascii="Calibri" w:hAnsi="Calibri" w:cs="Calibri"/>
                <w:sz w:val="22"/>
                <w:szCs w:val="22"/>
              </w:rPr>
            </w:pPr>
            <w:r>
              <w:rPr>
                <w:rFonts w:ascii="Calibri" w:hAnsi="Calibri" w:cs="Calibri"/>
                <w:sz w:val="22"/>
                <w:szCs w:val="22"/>
              </w:rPr>
              <w:t>199 800 Kč</w:t>
            </w:r>
          </w:p>
        </w:tc>
        <w:tc>
          <w:tcPr>
            <w:tcW w:w="1600" w:type="dxa"/>
            <w:tcBorders>
              <w:top w:val="nil"/>
              <w:left w:val="nil"/>
              <w:bottom w:val="single" w:sz="4" w:space="0" w:color="auto"/>
              <w:right w:val="single" w:sz="4" w:space="0" w:color="auto"/>
            </w:tcBorders>
            <w:vAlign w:val="center"/>
            <w:hideMark/>
          </w:tcPr>
          <w:p w14:paraId="12ABE5A1" w14:textId="77777777" w:rsidR="00481992" w:rsidRDefault="00481992">
            <w:pPr>
              <w:jc w:val="right"/>
              <w:rPr>
                <w:rFonts w:ascii="Calibri" w:hAnsi="Calibri" w:cs="Calibri"/>
                <w:sz w:val="22"/>
                <w:szCs w:val="22"/>
              </w:rPr>
            </w:pPr>
            <w:r>
              <w:rPr>
                <w:rFonts w:ascii="Calibri" w:hAnsi="Calibri" w:cs="Calibri"/>
                <w:sz w:val="22"/>
                <w:szCs w:val="22"/>
              </w:rPr>
              <w:t>0 Kč</w:t>
            </w:r>
          </w:p>
        </w:tc>
      </w:tr>
      <w:tr w:rsidR="00481992" w14:paraId="391542F7"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598AB94F" w14:textId="77777777" w:rsidR="00481992" w:rsidRDefault="00481992">
            <w:pPr>
              <w:rPr>
                <w:rFonts w:ascii="Calibri" w:hAnsi="Calibri" w:cs="Calibri"/>
                <w:sz w:val="22"/>
                <w:szCs w:val="22"/>
              </w:rPr>
            </w:pPr>
            <w:r>
              <w:rPr>
                <w:rFonts w:ascii="Calibri" w:hAnsi="Calibri" w:cs="Calibri"/>
                <w:sz w:val="22"/>
                <w:szCs w:val="22"/>
              </w:rPr>
              <w:t>pořízení materiálů a jejich doprava pro železniční spodek</w:t>
            </w:r>
          </w:p>
        </w:tc>
        <w:tc>
          <w:tcPr>
            <w:tcW w:w="1600" w:type="dxa"/>
            <w:tcBorders>
              <w:top w:val="nil"/>
              <w:left w:val="nil"/>
              <w:bottom w:val="single" w:sz="4" w:space="0" w:color="auto"/>
              <w:right w:val="single" w:sz="4" w:space="0" w:color="auto"/>
            </w:tcBorders>
            <w:vAlign w:val="center"/>
            <w:hideMark/>
          </w:tcPr>
          <w:p w14:paraId="39F3ED42" w14:textId="77777777" w:rsidR="00481992" w:rsidRDefault="00481992">
            <w:pPr>
              <w:jc w:val="right"/>
              <w:rPr>
                <w:rFonts w:ascii="Calibri" w:hAnsi="Calibri" w:cs="Calibri"/>
                <w:sz w:val="22"/>
                <w:szCs w:val="22"/>
              </w:rPr>
            </w:pPr>
            <w:r>
              <w:rPr>
                <w:rFonts w:ascii="Calibri" w:hAnsi="Calibri" w:cs="Calibri"/>
                <w:sz w:val="22"/>
                <w:szCs w:val="22"/>
              </w:rPr>
              <w:t>300 150 Kč</w:t>
            </w:r>
          </w:p>
        </w:tc>
        <w:tc>
          <w:tcPr>
            <w:tcW w:w="1600" w:type="dxa"/>
            <w:tcBorders>
              <w:top w:val="nil"/>
              <w:left w:val="nil"/>
              <w:bottom w:val="single" w:sz="4" w:space="0" w:color="auto"/>
              <w:right w:val="single" w:sz="4" w:space="0" w:color="auto"/>
            </w:tcBorders>
            <w:vAlign w:val="center"/>
            <w:hideMark/>
          </w:tcPr>
          <w:p w14:paraId="5DE1C37C" w14:textId="77777777" w:rsidR="00481992" w:rsidRDefault="00481992">
            <w:pPr>
              <w:jc w:val="right"/>
              <w:rPr>
                <w:rFonts w:ascii="Calibri" w:hAnsi="Calibri" w:cs="Calibri"/>
                <w:sz w:val="22"/>
                <w:szCs w:val="22"/>
              </w:rPr>
            </w:pPr>
            <w:r>
              <w:rPr>
                <w:rFonts w:ascii="Calibri" w:hAnsi="Calibri" w:cs="Calibri"/>
                <w:sz w:val="22"/>
                <w:szCs w:val="22"/>
              </w:rPr>
              <w:t>0 Kč</w:t>
            </w:r>
          </w:p>
        </w:tc>
      </w:tr>
      <w:tr w:rsidR="00481992" w14:paraId="3D35A260"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7FB6CC2D" w14:textId="77777777" w:rsidR="00481992" w:rsidRDefault="00481992">
            <w:pPr>
              <w:rPr>
                <w:rFonts w:ascii="Calibri" w:hAnsi="Calibri" w:cs="Calibri"/>
                <w:sz w:val="22"/>
                <w:szCs w:val="22"/>
              </w:rPr>
            </w:pPr>
            <w:r>
              <w:rPr>
                <w:rFonts w:ascii="Calibri" w:hAnsi="Calibri" w:cs="Calibri"/>
                <w:sz w:val="22"/>
                <w:szCs w:val="22"/>
              </w:rPr>
              <w:t>koleje</w:t>
            </w:r>
          </w:p>
        </w:tc>
        <w:tc>
          <w:tcPr>
            <w:tcW w:w="1600" w:type="dxa"/>
            <w:tcBorders>
              <w:top w:val="nil"/>
              <w:left w:val="nil"/>
              <w:bottom w:val="single" w:sz="4" w:space="0" w:color="auto"/>
              <w:right w:val="single" w:sz="4" w:space="0" w:color="auto"/>
            </w:tcBorders>
            <w:vAlign w:val="center"/>
            <w:hideMark/>
          </w:tcPr>
          <w:p w14:paraId="22C3E15F" w14:textId="77777777" w:rsidR="00481992" w:rsidRDefault="00481992">
            <w:pPr>
              <w:jc w:val="right"/>
              <w:rPr>
                <w:rFonts w:ascii="Calibri" w:hAnsi="Calibri" w:cs="Calibri"/>
                <w:sz w:val="22"/>
                <w:szCs w:val="22"/>
              </w:rPr>
            </w:pPr>
            <w:r>
              <w:rPr>
                <w:rFonts w:ascii="Calibri" w:hAnsi="Calibri" w:cs="Calibri"/>
                <w:sz w:val="22"/>
                <w:szCs w:val="22"/>
              </w:rPr>
              <w:t>100 000 Kč</w:t>
            </w:r>
          </w:p>
        </w:tc>
        <w:tc>
          <w:tcPr>
            <w:tcW w:w="1600" w:type="dxa"/>
            <w:tcBorders>
              <w:top w:val="nil"/>
              <w:left w:val="nil"/>
              <w:bottom w:val="single" w:sz="4" w:space="0" w:color="auto"/>
              <w:right w:val="single" w:sz="4" w:space="0" w:color="auto"/>
            </w:tcBorders>
            <w:vAlign w:val="center"/>
            <w:hideMark/>
          </w:tcPr>
          <w:p w14:paraId="4FA9B946" w14:textId="77777777" w:rsidR="00481992" w:rsidRDefault="00481992">
            <w:pPr>
              <w:jc w:val="right"/>
              <w:rPr>
                <w:rFonts w:ascii="Calibri" w:hAnsi="Calibri" w:cs="Calibri"/>
                <w:sz w:val="22"/>
                <w:szCs w:val="22"/>
              </w:rPr>
            </w:pPr>
            <w:r>
              <w:rPr>
                <w:rFonts w:ascii="Calibri" w:hAnsi="Calibri" w:cs="Calibri"/>
                <w:sz w:val="22"/>
                <w:szCs w:val="22"/>
              </w:rPr>
              <w:t>90 000 Kč</w:t>
            </w:r>
          </w:p>
        </w:tc>
      </w:tr>
      <w:tr w:rsidR="00481992" w14:paraId="6AF3C3E2"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4DA2FE96" w14:textId="77777777" w:rsidR="00481992" w:rsidRDefault="00481992">
            <w:pPr>
              <w:rPr>
                <w:rFonts w:ascii="Calibri" w:hAnsi="Calibri" w:cs="Calibri"/>
                <w:sz w:val="22"/>
                <w:szCs w:val="22"/>
              </w:rPr>
            </w:pPr>
            <w:r>
              <w:rPr>
                <w:rFonts w:ascii="Calibri" w:hAnsi="Calibri" w:cs="Calibri"/>
                <w:sz w:val="22"/>
                <w:szCs w:val="22"/>
              </w:rPr>
              <w:t>pořízení ostatních materiálů pro železniční svršek</w:t>
            </w:r>
          </w:p>
        </w:tc>
        <w:tc>
          <w:tcPr>
            <w:tcW w:w="1600" w:type="dxa"/>
            <w:tcBorders>
              <w:top w:val="nil"/>
              <w:left w:val="nil"/>
              <w:bottom w:val="single" w:sz="4" w:space="0" w:color="auto"/>
              <w:right w:val="single" w:sz="4" w:space="0" w:color="auto"/>
            </w:tcBorders>
            <w:vAlign w:val="center"/>
            <w:hideMark/>
          </w:tcPr>
          <w:p w14:paraId="010DA5CD" w14:textId="77777777" w:rsidR="00481992" w:rsidRDefault="00481992">
            <w:pPr>
              <w:jc w:val="right"/>
              <w:rPr>
                <w:rFonts w:ascii="Calibri" w:hAnsi="Calibri" w:cs="Calibri"/>
                <w:sz w:val="22"/>
                <w:szCs w:val="22"/>
              </w:rPr>
            </w:pPr>
            <w:r>
              <w:rPr>
                <w:rFonts w:ascii="Calibri" w:hAnsi="Calibri" w:cs="Calibri"/>
                <w:sz w:val="22"/>
                <w:szCs w:val="22"/>
              </w:rPr>
              <w:t>184 400 Kč</w:t>
            </w:r>
          </w:p>
        </w:tc>
        <w:tc>
          <w:tcPr>
            <w:tcW w:w="1600" w:type="dxa"/>
            <w:tcBorders>
              <w:top w:val="nil"/>
              <w:left w:val="nil"/>
              <w:bottom w:val="single" w:sz="4" w:space="0" w:color="auto"/>
              <w:right w:val="single" w:sz="4" w:space="0" w:color="auto"/>
            </w:tcBorders>
            <w:vAlign w:val="center"/>
            <w:hideMark/>
          </w:tcPr>
          <w:p w14:paraId="039E4CC5" w14:textId="77777777" w:rsidR="00481992" w:rsidRDefault="00481992">
            <w:pPr>
              <w:jc w:val="right"/>
              <w:rPr>
                <w:rFonts w:ascii="Calibri" w:hAnsi="Calibri" w:cs="Calibri"/>
                <w:sz w:val="22"/>
                <w:szCs w:val="22"/>
              </w:rPr>
            </w:pPr>
            <w:r>
              <w:rPr>
                <w:rFonts w:ascii="Calibri" w:hAnsi="Calibri" w:cs="Calibri"/>
                <w:sz w:val="22"/>
                <w:szCs w:val="22"/>
              </w:rPr>
              <w:t>10 000 Kč</w:t>
            </w:r>
          </w:p>
        </w:tc>
      </w:tr>
      <w:tr w:rsidR="00481992" w14:paraId="2FE5BF46" w14:textId="77777777" w:rsidTr="00481992">
        <w:trPr>
          <w:trHeight w:val="571"/>
        </w:trPr>
        <w:tc>
          <w:tcPr>
            <w:tcW w:w="6320" w:type="dxa"/>
            <w:tcBorders>
              <w:top w:val="nil"/>
              <w:left w:val="single" w:sz="4" w:space="0" w:color="auto"/>
              <w:bottom w:val="single" w:sz="4" w:space="0" w:color="auto"/>
              <w:right w:val="single" w:sz="4" w:space="0" w:color="auto"/>
            </w:tcBorders>
            <w:vAlign w:val="center"/>
            <w:hideMark/>
          </w:tcPr>
          <w:p w14:paraId="24AEA1C8" w14:textId="77777777" w:rsidR="00481992" w:rsidRDefault="00481992">
            <w:pPr>
              <w:rPr>
                <w:rFonts w:ascii="Calibri" w:hAnsi="Calibri" w:cs="Calibri"/>
                <w:sz w:val="22"/>
                <w:szCs w:val="22"/>
              </w:rPr>
            </w:pPr>
            <w:proofErr w:type="spellStart"/>
            <w:r>
              <w:rPr>
                <w:rFonts w:ascii="Calibri" w:hAnsi="Calibri" w:cs="Calibri"/>
                <w:sz w:val="22"/>
                <w:szCs w:val="22"/>
              </w:rPr>
              <w:t>utná</w:t>
            </w:r>
            <w:proofErr w:type="spellEnd"/>
            <w:r>
              <w:rPr>
                <w:rFonts w:ascii="Calibri" w:hAnsi="Calibri" w:cs="Calibri"/>
                <w:sz w:val="22"/>
                <w:szCs w:val="22"/>
              </w:rPr>
              <w:t xml:space="preserve"> doprava z místa uložení nebo získání materiálu vč. Pronájmu lokomotiv a vagónů</w:t>
            </w:r>
          </w:p>
        </w:tc>
        <w:tc>
          <w:tcPr>
            <w:tcW w:w="1600" w:type="dxa"/>
            <w:tcBorders>
              <w:top w:val="nil"/>
              <w:left w:val="nil"/>
              <w:bottom w:val="single" w:sz="4" w:space="0" w:color="auto"/>
              <w:right w:val="single" w:sz="4" w:space="0" w:color="auto"/>
            </w:tcBorders>
            <w:vAlign w:val="center"/>
            <w:hideMark/>
          </w:tcPr>
          <w:p w14:paraId="5A8146CD" w14:textId="77777777" w:rsidR="00481992" w:rsidRDefault="00481992">
            <w:pPr>
              <w:jc w:val="right"/>
              <w:rPr>
                <w:rFonts w:ascii="Calibri" w:hAnsi="Calibri" w:cs="Calibri"/>
                <w:sz w:val="22"/>
                <w:szCs w:val="22"/>
              </w:rPr>
            </w:pPr>
            <w:r>
              <w:rPr>
                <w:rFonts w:ascii="Calibri" w:hAnsi="Calibri" w:cs="Calibri"/>
                <w:sz w:val="22"/>
                <w:szCs w:val="22"/>
              </w:rPr>
              <w:t>112 305 Kč</w:t>
            </w:r>
          </w:p>
        </w:tc>
        <w:tc>
          <w:tcPr>
            <w:tcW w:w="1600" w:type="dxa"/>
            <w:tcBorders>
              <w:top w:val="nil"/>
              <w:left w:val="nil"/>
              <w:bottom w:val="single" w:sz="4" w:space="0" w:color="auto"/>
              <w:right w:val="single" w:sz="4" w:space="0" w:color="auto"/>
            </w:tcBorders>
            <w:vAlign w:val="center"/>
            <w:hideMark/>
          </w:tcPr>
          <w:p w14:paraId="2C861BD0" w14:textId="77777777" w:rsidR="00481992" w:rsidRDefault="00481992">
            <w:pPr>
              <w:jc w:val="right"/>
              <w:rPr>
                <w:rFonts w:ascii="Calibri" w:hAnsi="Calibri" w:cs="Calibri"/>
                <w:sz w:val="22"/>
                <w:szCs w:val="22"/>
              </w:rPr>
            </w:pPr>
            <w:r>
              <w:rPr>
                <w:rFonts w:ascii="Calibri" w:hAnsi="Calibri" w:cs="Calibri"/>
                <w:sz w:val="22"/>
                <w:szCs w:val="22"/>
              </w:rPr>
              <w:t>0 Kč</w:t>
            </w:r>
          </w:p>
        </w:tc>
      </w:tr>
      <w:tr w:rsidR="00481992" w14:paraId="4E9EE9BB"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1BE7A990" w14:textId="77777777" w:rsidR="00481992" w:rsidRDefault="00481992">
            <w:pPr>
              <w:rPr>
                <w:rFonts w:ascii="Calibri" w:hAnsi="Calibri" w:cs="Calibri"/>
                <w:sz w:val="22"/>
                <w:szCs w:val="22"/>
              </w:rPr>
            </w:pPr>
            <w:r>
              <w:rPr>
                <w:rFonts w:ascii="Calibri" w:hAnsi="Calibri" w:cs="Calibri"/>
                <w:sz w:val="22"/>
                <w:szCs w:val="22"/>
              </w:rPr>
              <w:t>náklady nutné na realizaci stavby technikou na místě</w:t>
            </w:r>
          </w:p>
        </w:tc>
        <w:tc>
          <w:tcPr>
            <w:tcW w:w="1600" w:type="dxa"/>
            <w:tcBorders>
              <w:top w:val="nil"/>
              <w:left w:val="nil"/>
              <w:bottom w:val="single" w:sz="4" w:space="0" w:color="auto"/>
              <w:right w:val="single" w:sz="4" w:space="0" w:color="auto"/>
            </w:tcBorders>
            <w:vAlign w:val="center"/>
            <w:hideMark/>
          </w:tcPr>
          <w:p w14:paraId="2160B795" w14:textId="77777777" w:rsidR="00481992" w:rsidRDefault="00481992">
            <w:pPr>
              <w:jc w:val="right"/>
              <w:rPr>
                <w:rFonts w:ascii="Calibri" w:hAnsi="Calibri" w:cs="Calibri"/>
                <w:sz w:val="22"/>
                <w:szCs w:val="22"/>
              </w:rPr>
            </w:pPr>
            <w:r>
              <w:rPr>
                <w:rFonts w:ascii="Calibri" w:hAnsi="Calibri" w:cs="Calibri"/>
                <w:sz w:val="22"/>
                <w:szCs w:val="22"/>
              </w:rPr>
              <w:t>343 100 Kč</w:t>
            </w:r>
          </w:p>
        </w:tc>
        <w:tc>
          <w:tcPr>
            <w:tcW w:w="1600" w:type="dxa"/>
            <w:tcBorders>
              <w:top w:val="nil"/>
              <w:left w:val="nil"/>
              <w:bottom w:val="single" w:sz="4" w:space="0" w:color="auto"/>
              <w:right w:val="single" w:sz="4" w:space="0" w:color="auto"/>
            </w:tcBorders>
            <w:vAlign w:val="center"/>
            <w:hideMark/>
          </w:tcPr>
          <w:p w14:paraId="166F806F" w14:textId="77777777" w:rsidR="00481992" w:rsidRDefault="00481992">
            <w:pPr>
              <w:jc w:val="right"/>
              <w:rPr>
                <w:rFonts w:ascii="Calibri" w:hAnsi="Calibri" w:cs="Calibri"/>
                <w:sz w:val="22"/>
                <w:szCs w:val="22"/>
              </w:rPr>
            </w:pPr>
            <w:r>
              <w:rPr>
                <w:rFonts w:ascii="Calibri" w:hAnsi="Calibri" w:cs="Calibri"/>
                <w:sz w:val="22"/>
                <w:szCs w:val="22"/>
              </w:rPr>
              <w:t>0 Kč</w:t>
            </w:r>
          </w:p>
        </w:tc>
      </w:tr>
      <w:tr w:rsidR="00481992" w14:paraId="73461E5C"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417988BE" w14:textId="77777777" w:rsidR="00481992" w:rsidRDefault="00481992">
            <w:pPr>
              <w:rPr>
                <w:rFonts w:ascii="Calibri" w:hAnsi="Calibri" w:cs="Calibri"/>
                <w:sz w:val="22"/>
                <w:szCs w:val="22"/>
              </w:rPr>
            </w:pPr>
            <w:r>
              <w:rPr>
                <w:rFonts w:ascii="Calibri" w:hAnsi="Calibri" w:cs="Calibri"/>
                <w:sz w:val="22"/>
                <w:szCs w:val="22"/>
              </w:rPr>
              <w:t>projektové, inženýrské a obdobné práce</w:t>
            </w:r>
          </w:p>
        </w:tc>
        <w:tc>
          <w:tcPr>
            <w:tcW w:w="1600" w:type="dxa"/>
            <w:tcBorders>
              <w:top w:val="nil"/>
              <w:left w:val="nil"/>
              <w:bottom w:val="single" w:sz="4" w:space="0" w:color="auto"/>
              <w:right w:val="single" w:sz="4" w:space="0" w:color="auto"/>
            </w:tcBorders>
            <w:vAlign w:val="center"/>
            <w:hideMark/>
          </w:tcPr>
          <w:p w14:paraId="6E7FCABF" w14:textId="77777777" w:rsidR="00481992" w:rsidRDefault="00481992">
            <w:pPr>
              <w:jc w:val="right"/>
              <w:rPr>
                <w:rFonts w:ascii="Calibri" w:hAnsi="Calibri" w:cs="Calibri"/>
                <w:sz w:val="22"/>
                <w:szCs w:val="22"/>
              </w:rPr>
            </w:pPr>
            <w:r>
              <w:rPr>
                <w:rFonts w:ascii="Calibri" w:hAnsi="Calibri" w:cs="Calibri"/>
                <w:sz w:val="22"/>
                <w:szCs w:val="22"/>
              </w:rPr>
              <w:t>121 000 Kč</w:t>
            </w:r>
          </w:p>
        </w:tc>
        <w:tc>
          <w:tcPr>
            <w:tcW w:w="1600" w:type="dxa"/>
            <w:tcBorders>
              <w:top w:val="nil"/>
              <w:left w:val="nil"/>
              <w:bottom w:val="single" w:sz="4" w:space="0" w:color="auto"/>
              <w:right w:val="single" w:sz="4" w:space="0" w:color="auto"/>
            </w:tcBorders>
            <w:vAlign w:val="center"/>
            <w:hideMark/>
          </w:tcPr>
          <w:p w14:paraId="3791E68A" w14:textId="77777777" w:rsidR="00481992" w:rsidRDefault="00481992">
            <w:pPr>
              <w:jc w:val="right"/>
              <w:rPr>
                <w:rFonts w:ascii="Calibri" w:hAnsi="Calibri" w:cs="Calibri"/>
                <w:sz w:val="22"/>
                <w:szCs w:val="22"/>
              </w:rPr>
            </w:pPr>
            <w:r>
              <w:rPr>
                <w:rFonts w:ascii="Calibri" w:hAnsi="Calibri" w:cs="Calibri"/>
                <w:sz w:val="22"/>
                <w:szCs w:val="22"/>
              </w:rPr>
              <w:t>0 Kč</w:t>
            </w:r>
          </w:p>
        </w:tc>
      </w:tr>
      <w:tr w:rsidR="00481992" w14:paraId="45EE7B17" w14:textId="77777777" w:rsidTr="00481992">
        <w:trPr>
          <w:trHeight w:val="571"/>
        </w:trPr>
        <w:tc>
          <w:tcPr>
            <w:tcW w:w="6320" w:type="dxa"/>
            <w:tcBorders>
              <w:top w:val="nil"/>
              <w:left w:val="single" w:sz="4" w:space="0" w:color="auto"/>
              <w:bottom w:val="single" w:sz="4" w:space="0" w:color="auto"/>
              <w:right w:val="single" w:sz="4" w:space="0" w:color="auto"/>
            </w:tcBorders>
            <w:vAlign w:val="center"/>
            <w:hideMark/>
          </w:tcPr>
          <w:p w14:paraId="6407B4A4" w14:textId="77777777" w:rsidR="00481992" w:rsidRDefault="00481992">
            <w:pPr>
              <w:rPr>
                <w:rFonts w:ascii="Calibri" w:hAnsi="Calibri" w:cs="Calibri"/>
                <w:sz w:val="22"/>
                <w:szCs w:val="22"/>
              </w:rPr>
            </w:pPr>
            <w:r>
              <w:rPr>
                <w:rFonts w:ascii="Calibri" w:hAnsi="Calibri" w:cs="Calibri"/>
                <w:sz w:val="22"/>
                <w:szCs w:val="22"/>
              </w:rPr>
              <w:t>zřízení staveniště a manipulačního přístupu na staveniště včetně zajištění pronájmů složišť apod.</w:t>
            </w:r>
          </w:p>
        </w:tc>
        <w:tc>
          <w:tcPr>
            <w:tcW w:w="1600" w:type="dxa"/>
            <w:tcBorders>
              <w:top w:val="nil"/>
              <w:left w:val="nil"/>
              <w:bottom w:val="single" w:sz="4" w:space="0" w:color="auto"/>
              <w:right w:val="single" w:sz="4" w:space="0" w:color="auto"/>
            </w:tcBorders>
            <w:vAlign w:val="center"/>
            <w:hideMark/>
          </w:tcPr>
          <w:p w14:paraId="16A9F649" w14:textId="77777777" w:rsidR="00481992" w:rsidRDefault="00481992">
            <w:pPr>
              <w:jc w:val="right"/>
              <w:rPr>
                <w:rFonts w:ascii="Calibri" w:hAnsi="Calibri" w:cs="Calibri"/>
                <w:sz w:val="22"/>
                <w:szCs w:val="22"/>
              </w:rPr>
            </w:pPr>
            <w:r>
              <w:rPr>
                <w:rFonts w:ascii="Calibri" w:hAnsi="Calibri" w:cs="Calibri"/>
                <w:sz w:val="22"/>
                <w:szCs w:val="22"/>
              </w:rPr>
              <w:t>97 310 Kč</w:t>
            </w:r>
          </w:p>
        </w:tc>
        <w:tc>
          <w:tcPr>
            <w:tcW w:w="1600" w:type="dxa"/>
            <w:tcBorders>
              <w:top w:val="nil"/>
              <w:left w:val="nil"/>
              <w:bottom w:val="single" w:sz="4" w:space="0" w:color="auto"/>
              <w:right w:val="single" w:sz="4" w:space="0" w:color="auto"/>
            </w:tcBorders>
            <w:vAlign w:val="center"/>
            <w:hideMark/>
          </w:tcPr>
          <w:p w14:paraId="115A07EB" w14:textId="77777777" w:rsidR="00481992" w:rsidRDefault="00481992">
            <w:pPr>
              <w:jc w:val="right"/>
              <w:rPr>
                <w:rFonts w:ascii="Calibri" w:hAnsi="Calibri" w:cs="Calibri"/>
                <w:sz w:val="22"/>
                <w:szCs w:val="22"/>
              </w:rPr>
            </w:pPr>
            <w:r>
              <w:rPr>
                <w:rFonts w:ascii="Calibri" w:hAnsi="Calibri" w:cs="Calibri"/>
                <w:sz w:val="22"/>
                <w:szCs w:val="22"/>
              </w:rPr>
              <w:t>0 Kč</w:t>
            </w:r>
          </w:p>
        </w:tc>
      </w:tr>
      <w:tr w:rsidR="00481992" w14:paraId="7907B7AF" w14:textId="77777777" w:rsidTr="00481992">
        <w:trPr>
          <w:trHeight w:val="571"/>
        </w:trPr>
        <w:tc>
          <w:tcPr>
            <w:tcW w:w="6320" w:type="dxa"/>
            <w:tcBorders>
              <w:top w:val="nil"/>
              <w:left w:val="single" w:sz="4" w:space="0" w:color="auto"/>
              <w:bottom w:val="single" w:sz="4" w:space="0" w:color="auto"/>
              <w:right w:val="single" w:sz="4" w:space="0" w:color="auto"/>
            </w:tcBorders>
            <w:vAlign w:val="center"/>
            <w:hideMark/>
          </w:tcPr>
          <w:p w14:paraId="68F50E73" w14:textId="77777777" w:rsidR="00481992" w:rsidRDefault="00481992">
            <w:pPr>
              <w:rPr>
                <w:rFonts w:ascii="Calibri" w:hAnsi="Calibri" w:cs="Calibri"/>
                <w:sz w:val="22"/>
                <w:szCs w:val="22"/>
              </w:rPr>
            </w:pPr>
            <w:r>
              <w:rPr>
                <w:rFonts w:ascii="Calibri" w:hAnsi="Calibri" w:cs="Calibri"/>
                <w:sz w:val="22"/>
                <w:szCs w:val="22"/>
              </w:rPr>
              <w:t>administrace, dohled nad kvalitou a účetní služby projektu a drobný spotřební materiál</w:t>
            </w:r>
          </w:p>
        </w:tc>
        <w:tc>
          <w:tcPr>
            <w:tcW w:w="1600" w:type="dxa"/>
            <w:tcBorders>
              <w:top w:val="nil"/>
              <w:left w:val="nil"/>
              <w:bottom w:val="single" w:sz="4" w:space="0" w:color="auto"/>
              <w:right w:val="single" w:sz="4" w:space="0" w:color="auto"/>
            </w:tcBorders>
            <w:vAlign w:val="center"/>
            <w:hideMark/>
          </w:tcPr>
          <w:p w14:paraId="1C383D9A" w14:textId="77777777" w:rsidR="00481992" w:rsidRDefault="00481992">
            <w:pPr>
              <w:jc w:val="right"/>
              <w:rPr>
                <w:rFonts w:ascii="Calibri" w:hAnsi="Calibri" w:cs="Calibri"/>
                <w:sz w:val="22"/>
                <w:szCs w:val="22"/>
              </w:rPr>
            </w:pPr>
            <w:r>
              <w:rPr>
                <w:rFonts w:ascii="Calibri" w:hAnsi="Calibri" w:cs="Calibri"/>
                <w:sz w:val="22"/>
                <w:szCs w:val="22"/>
              </w:rPr>
              <w:t>42 102 Kč</w:t>
            </w:r>
          </w:p>
        </w:tc>
        <w:tc>
          <w:tcPr>
            <w:tcW w:w="1600" w:type="dxa"/>
            <w:tcBorders>
              <w:top w:val="nil"/>
              <w:left w:val="nil"/>
              <w:bottom w:val="single" w:sz="4" w:space="0" w:color="auto"/>
              <w:right w:val="single" w:sz="4" w:space="0" w:color="auto"/>
            </w:tcBorders>
            <w:vAlign w:val="center"/>
            <w:hideMark/>
          </w:tcPr>
          <w:p w14:paraId="349FFF08" w14:textId="77777777" w:rsidR="00481992" w:rsidRDefault="00481992">
            <w:pPr>
              <w:jc w:val="right"/>
              <w:rPr>
                <w:rFonts w:ascii="Calibri" w:hAnsi="Calibri" w:cs="Calibri"/>
                <w:sz w:val="22"/>
                <w:szCs w:val="22"/>
              </w:rPr>
            </w:pPr>
            <w:r>
              <w:rPr>
                <w:rFonts w:ascii="Calibri" w:hAnsi="Calibri" w:cs="Calibri"/>
                <w:sz w:val="22"/>
                <w:szCs w:val="22"/>
              </w:rPr>
              <w:t>0 Kč</w:t>
            </w:r>
          </w:p>
        </w:tc>
      </w:tr>
      <w:tr w:rsidR="00481992" w14:paraId="0549CFC0"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381EB65A" w14:textId="77777777" w:rsidR="00481992" w:rsidRDefault="00481992">
            <w:pPr>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0D466541" w14:textId="77777777" w:rsidR="00481992" w:rsidRDefault="00481992">
            <w:pPr>
              <w:jc w:val="right"/>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60A717D2" w14:textId="77777777" w:rsidR="00481992" w:rsidRDefault="00481992">
            <w:pPr>
              <w:jc w:val="right"/>
              <w:rPr>
                <w:rFonts w:ascii="Calibri" w:hAnsi="Calibri" w:cs="Calibri"/>
                <w:sz w:val="22"/>
                <w:szCs w:val="22"/>
              </w:rPr>
            </w:pPr>
            <w:r>
              <w:rPr>
                <w:rFonts w:ascii="Calibri" w:hAnsi="Calibri" w:cs="Calibri"/>
                <w:sz w:val="22"/>
                <w:szCs w:val="22"/>
              </w:rPr>
              <w:t> </w:t>
            </w:r>
          </w:p>
        </w:tc>
      </w:tr>
      <w:tr w:rsidR="00481992" w14:paraId="590A79FC"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7BB3A0E9" w14:textId="77777777" w:rsidR="00481992" w:rsidRDefault="00481992">
            <w:pPr>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3530F245" w14:textId="77777777" w:rsidR="00481992" w:rsidRDefault="00481992">
            <w:pPr>
              <w:jc w:val="right"/>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31CB2300" w14:textId="77777777" w:rsidR="00481992" w:rsidRDefault="00481992">
            <w:pPr>
              <w:jc w:val="right"/>
              <w:rPr>
                <w:rFonts w:ascii="Calibri" w:hAnsi="Calibri" w:cs="Calibri"/>
                <w:sz w:val="22"/>
                <w:szCs w:val="22"/>
              </w:rPr>
            </w:pPr>
            <w:r>
              <w:rPr>
                <w:rFonts w:ascii="Calibri" w:hAnsi="Calibri" w:cs="Calibri"/>
                <w:sz w:val="22"/>
                <w:szCs w:val="22"/>
              </w:rPr>
              <w:t> </w:t>
            </w:r>
          </w:p>
        </w:tc>
      </w:tr>
      <w:tr w:rsidR="00481992" w14:paraId="5AFA8EAF"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01F6A13A" w14:textId="77777777" w:rsidR="00481992" w:rsidRDefault="00481992">
            <w:pPr>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6D93D807" w14:textId="77777777" w:rsidR="00481992" w:rsidRDefault="00481992">
            <w:pPr>
              <w:jc w:val="right"/>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5BD379F5" w14:textId="77777777" w:rsidR="00481992" w:rsidRDefault="00481992">
            <w:pPr>
              <w:jc w:val="right"/>
              <w:rPr>
                <w:rFonts w:ascii="Calibri" w:hAnsi="Calibri" w:cs="Calibri"/>
                <w:sz w:val="22"/>
                <w:szCs w:val="22"/>
              </w:rPr>
            </w:pPr>
            <w:r>
              <w:rPr>
                <w:rFonts w:ascii="Calibri" w:hAnsi="Calibri" w:cs="Calibri"/>
                <w:sz w:val="22"/>
                <w:szCs w:val="22"/>
              </w:rPr>
              <w:t> </w:t>
            </w:r>
          </w:p>
        </w:tc>
      </w:tr>
      <w:tr w:rsidR="00481992" w14:paraId="27D8C196"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5940B1E1" w14:textId="77777777" w:rsidR="00481992" w:rsidRDefault="00481992">
            <w:pPr>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21F4EA91" w14:textId="77777777" w:rsidR="00481992" w:rsidRDefault="00481992">
            <w:pPr>
              <w:jc w:val="right"/>
              <w:rPr>
                <w:rFonts w:ascii="Calibri" w:hAnsi="Calibri" w:cs="Calibri"/>
                <w:sz w:val="22"/>
                <w:szCs w:val="22"/>
              </w:rPr>
            </w:pPr>
            <w:r>
              <w:rPr>
                <w:rFonts w:ascii="Calibri" w:hAnsi="Calibri" w:cs="Calibri"/>
                <w:sz w:val="22"/>
                <w:szCs w:val="22"/>
              </w:rPr>
              <w:t> </w:t>
            </w:r>
          </w:p>
        </w:tc>
        <w:tc>
          <w:tcPr>
            <w:tcW w:w="1600" w:type="dxa"/>
            <w:tcBorders>
              <w:top w:val="nil"/>
              <w:left w:val="nil"/>
              <w:bottom w:val="single" w:sz="4" w:space="0" w:color="auto"/>
              <w:right w:val="single" w:sz="4" w:space="0" w:color="auto"/>
            </w:tcBorders>
            <w:vAlign w:val="center"/>
            <w:hideMark/>
          </w:tcPr>
          <w:p w14:paraId="4BD790BF" w14:textId="77777777" w:rsidR="00481992" w:rsidRDefault="00481992">
            <w:pPr>
              <w:jc w:val="right"/>
              <w:rPr>
                <w:rFonts w:ascii="Calibri" w:hAnsi="Calibri" w:cs="Calibri"/>
                <w:sz w:val="22"/>
                <w:szCs w:val="22"/>
              </w:rPr>
            </w:pPr>
            <w:r>
              <w:rPr>
                <w:rFonts w:ascii="Calibri" w:hAnsi="Calibri" w:cs="Calibri"/>
                <w:sz w:val="22"/>
                <w:szCs w:val="22"/>
              </w:rPr>
              <w:t> </w:t>
            </w:r>
          </w:p>
        </w:tc>
      </w:tr>
      <w:tr w:rsidR="00481992" w14:paraId="71711D8F" w14:textId="77777777" w:rsidTr="00481992">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418754EF" w14:textId="77777777" w:rsidR="00481992" w:rsidRDefault="00481992">
            <w:pPr>
              <w:rPr>
                <w:rFonts w:ascii="Calibri" w:hAnsi="Calibri" w:cs="Calibri"/>
                <w:b/>
                <w:bCs/>
                <w:sz w:val="22"/>
                <w:szCs w:val="22"/>
              </w:rPr>
            </w:pPr>
            <w:r>
              <w:rPr>
                <w:rFonts w:ascii="Calibri" w:hAnsi="Calibri" w:cs="Calibri"/>
                <w:b/>
                <w:bCs/>
                <w:sz w:val="22"/>
                <w:szCs w:val="22"/>
              </w:rPr>
              <w:t xml:space="preserve">Celkové výdaje na projekt </w:t>
            </w:r>
          </w:p>
        </w:tc>
        <w:tc>
          <w:tcPr>
            <w:tcW w:w="1600" w:type="dxa"/>
            <w:tcBorders>
              <w:top w:val="nil"/>
              <w:left w:val="nil"/>
              <w:bottom w:val="single" w:sz="4" w:space="0" w:color="auto"/>
              <w:right w:val="single" w:sz="4" w:space="0" w:color="auto"/>
            </w:tcBorders>
            <w:shd w:val="clear" w:color="000000" w:fill="F2F2F2"/>
            <w:vAlign w:val="center"/>
            <w:hideMark/>
          </w:tcPr>
          <w:p w14:paraId="7FD22C90" w14:textId="77777777" w:rsidR="00481992" w:rsidRDefault="00481992">
            <w:pPr>
              <w:jc w:val="right"/>
              <w:rPr>
                <w:rFonts w:ascii="Calibri" w:hAnsi="Calibri" w:cs="Calibri"/>
                <w:b/>
                <w:bCs/>
                <w:sz w:val="22"/>
                <w:szCs w:val="22"/>
              </w:rPr>
            </w:pPr>
            <w:r>
              <w:rPr>
                <w:rFonts w:ascii="Calibri" w:hAnsi="Calibri" w:cs="Calibri"/>
                <w:b/>
                <w:bCs/>
                <w:sz w:val="22"/>
                <w:szCs w:val="22"/>
              </w:rPr>
              <w:t>1 777 187 Kč</w:t>
            </w:r>
          </w:p>
        </w:tc>
        <w:tc>
          <w:tcPr>
            <w:tcW w:w="1600" w:type="dxa"/>
            <w:tcBorders>
              <w:top w:val="nil"/>
              <w:left w:val="nil"/>
              <w:bottom w:val="single" w:sz="4" w:space="0" w:color="auto"/>
              <w:right w:val="single" w:sz="4" w:space="0" w:color="auto"/>
            </w:tcBorders>
            <w:shd w:val="clear" w:color="000000" w:fill="F2F2F2"/>
            <w:vAlign w:val="center"/>
            <w:hideMark/>
          </w:tcPr>
          <w:p w14:paraId="3D04850D" w14:textId="77777777" w:rsidR="00481992" w:rsidRDefault="00481992">
            <w:pPr>
              <w:jc w:val="right"/>
              <w:rPr>
                <w:rFonts w:ascii="Calibri" w:hAnsi="Calibri" w:cs="Calibri"/>
                <w:b/>
                <w:bCs/>
                <w:sz w:val="22"/>
                <w:szCs w:val="22"/>
              </w:rPr>
            </w:pPr>
            <w:r>
              <w:rPr>
                <w:rFonts w:ascii="Calibri" w:hAnsi="Calibri" w:cs="Calibri"/>
                <w:b/>
                <w:bCs/>
                <w:sz w:val="22"/>
                <w:szCs w:val="22"/>
              </w:rPr>
              <w:t>162 000 Kč</w:t>
            </w:r>
          </w:p>
        </w:tc>
      </w:tr>
      <w:tr w:rsidR="00481992" w14:paraId="48E81316" w14:textId="77777777" w:rsidTr="00481992">
        <w:trPr>
          <w:trHeight w:val="455"/>
        </w:trPr>
        <w:tc>
          <w:tcPr>
            <w:tcW w:w="9520" w:type="dxa"/>
            <w:gridSpan w:val="3"/>
            <w:tcBorders>
              <w:top w:val="nil"/>
              <w:left w:val="nil"/>
              <w:bottom w:val="nil"/>
              <w:right w:val="nil"/>
            </w:tcBorders>
            <w:shd w:val="clear" w:color="000000" w:fill="FFFFFF"/>
            <w:vAlign w:val="center"/>
            <w:hideMark/>
          </w:tcPr>
          <w:p w14:paraId="1B87EEFD" w14:textId="77777777" w:rsidR="00481992" w:rsidRDefault="00481992">
            <w:pPr>
              <w:rPr>
                <w:rFonts w:ascii="Calibri" w:hAnsi="Calibri" w:cs="Calibri"/>
                <w:i/>
                <w:iCs/>
                <w:sz w:val="22"/>
                <w:szCs w:val="22"/>
              </w:rPr>
            </w:pPr>
            <w:r>
              <w:rPr>
                <w:rFonts w:ascii="Calibri" w:hAnsi="Calibri" w:cs="Calibri"/>
                <w:i/>
                <w:iCs/>
                <w:sz w:val="22"/>
                <w:szCs w:val="22"/>
              </w:rPr>
              <w:t> </w:t>
            </w:r>
          </w:p>
        </w:tc>
      </w:tr>
      <w:tr w:rsidR="00481992" w14:paraId="50F59A0C" w14:textId="77777777" w:rsidTr="00481992">
        <w:trPr>
          <w:trHeight w:val="605"/>
        </w:trPr>
        <w:tc>
          <w:tcPr>
            <w:tcW w:w="63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310F28" w14:textId="77777777" w:rsidR="00481992" w:rsidRDefault="00481992">
            <w:pPr>
              <w:rPr>
                <w:rFonts w:ascii="Calibri" w:hAnsi="Calibri" w:cs="Calibri"/>
                <w:b/>
                <w:bCs/>
                <w:sz w:val="22"/>
                <w:szCs w:val="22"/>
              </w:rPr>
            </w:pPr>
            <w:r>
              <w:rPr>
                <w:rFonts w:ascii="Calibri" w:hAnsi="Calibri" w:cs="Calibri"/>
                <w:b/>
                <w:bCs/>
                <w:sz w:val="22"/>
                <w:szCs w:val="22"/>
              </w:rPr>
              <w:t>PŘÍJMY NA PROJEKT</w:t>
            </w:r>
          </w:p>
        </w:tc>
        <w:tc>
          <w:tcPr>
            <w:tcW w:w="1600" w:type="dxa"/>
            <w:tcBorders>
              <w:top w:val="single" w:sz="4" w:space="0" w:color="auto"/>
              <w:left w:val="nil"/>
              <w:bottom w:val="single" w:sz="4" w:space="0" w:color="auto"/>
              <w:right w:val="single" w:sz="4" w:space="0" w:color="auto"/>
            </w:tcBorders>
            <w:shd w:val="clear" w:color="000000" w:fill="F2F2F2"/>
            <w:noWrap/>
            <w:vAlign w:val="center"/>
            <w:hideMark/>
          </w:tcPr>
          <w:p w14:paraId="171F350B" w14:textId="77777777" w:rsidR="00481992" w:rsidRDefault="00481992">
            <w:pPr>
              <w:jc w:val="center"/>
              <w:rPr>
                <w:rFonts w:ascii="Calibri" w:hAnsi="Calibri" w:cs="Calibri"/>
                <w:b/>
                <w:bCs/>
                <w:sz w:val="22"/>
                <w:szCs w:val="22"/>
              </w:rPr>
            </w:pPr>
            <w:r>
              <w:rPr>
                <w:rFonts w:ascii="Calibri" w:hAnsi="Calibri" w:cs="Calibri"/>
                <w:b/>
                <w:bCs/>
                <w:sz w:val="22"/>
                <w:szCs w:val="22"/>
              </w:rPr>
              <w:t>Částka</w:t>
            </w:r>
          </w:p>
        </w:tc>
        <w:tc>
          <w:tcPr>
            <w:tcW w:w="1600" w:type="dxa"/>
            <w:tcBorders>
              <w:top w:val="nil"/>
              <w:left w:val="nil"/>
              <w:bottom w:val="nil"/>
              <w:right w:val="nil"/>
            </w:tcBorders>
            <w:vAlign w:val="center"/>
            <w:hideMark/>
          </w:tcPr>
          <w:p w14:paraId="2342B3BA" w14:textId="77777777" w:rsidR="00481992" w:rsidRDefault="00481992">
            <w:pPr>
              <w:jc w:val="center"/>
              <w:rPr>
                <w:rFonts w:ascii="Calibri" w:hAnsi="Calibri" w:cs="Calibri"/>
                <w:b/>
                <w:bCs/>
                <w:sz w:val="22"/>
                <w:szCs w:val="22"/>
              </w:rPr>
            </w:pPr>
          </w:p>
        </w:tc>
      </w:tr>
      <w:tr w:rsidR="00481992" w14:paraId="7154C65D" w14:textId="77777777" w:rsidTr="00481992">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79239007" w14:textId="77777777" w:rsidR="00481992" w:rsidRDefault="00481992">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600" w:type="dxa"/>
            <w:tcBorders>
              <w:top w:val="nil"/>
              <w:left w:val="nil"/>
              <w:bottom w:val="single" w:sz="4" w:space="0" w:color="auto"/>
              <w:right w:val="single" w:sz="4" w:space="0" w:color="auto"/>
            </w:tcBorders>
            <w:noWrap/>
            <w:vAlign w:val="center"/>
            <w:hideMark/>
          </w:tcPr>
          <w:p w14:paraId="64595C4B" w14:textId="77777777" w:rsidR="00481992" w:rsidRDefault="00481992">
            <w:pPr>
              <w:jc w:val="right"/>
              <w:rPr>
                <w:rFonts w:ascii="Calibri" w:hAnsi="Calibri" w:cs="Calibri"/>
                <w:sz w:val="22"/>
                <w:szCs w:val="22"/>
              </w:rPr>
            </w:pPr>
            <w:r>
              <w:rPr>
                <w:rFonts w:ascii="Calibri" w:hAnsi="Calibri" w:cs="Calibri"/>
                <w:sz w:val="22"/>
                <w:szCs w:val="22"/>
              </w:rPr>
              <w:t>162 000 Kč</w:t>
            </w:r>
          </w:p>
        </w:tc>
        <w:tc>
          <w:tcPr>
            <w:tcW w:w="1600" w:type="dxa"/>
            <w:tcBorders>
              <w:top w:val="nil"/>
              <w:left w:val="nil"/>
              <w:bottom w:val="nil"/>
              <w:right w:val="nil"/>
            </w:tcBorders>
            <w:vAlign w:val="center"/>
            <w:hideMark/>
          </w:tcPr>
          <w:p w14:paraId="53369DE9" w14:textId="77777777" w:rsidR="00481992" w:rsidRDefault="00481992">
            <w:pPr>
              <w:jc w:val="right"/>
              <w:rPr>
                <w:rFonts w:ascii="Calibri" w:hAnsi="Calibri" w:cs="Calibri"/>
                <w:sz w:val="22"/>
                <w:szCs w:val="22"/>
              </w:rPr>
            </w:pPr>
          </w:p>
        </w:tc>
      </w:tr>
      <w:tr w:rsidR="00481992" w14:paraId="4B5372C5" w14:textId="77777777" w:rsidTr="00481992">
        <w:trPr>
          <w:trHeight w:val="299"/>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5C4ACC01" w14:textId="77777777" w:rsidR="00481992" w:rsidRDefault="00481992">
            <w:pPr>
              <w:rPr>
                <w:rFonts w:ascii="Calibri" w:hAnsi="Calibri" w:cs="Calibri"/>
                <w:sz w:val="22"/>
                <w:szCs w:val="22"/>
              </w:rPr>
            </w:pPr>
            <w:r>
              <w:rPr>
                <w:rFonts w:ascii="Calibri" w:hAnsi="Calibri" w:cs="Calibri"/>
                <w:sz w:val="22"/>
                <w:szCs w:val="22"/>
              </w:rPr>
              <w:t xml:space="preserve">Dotace od jiných poskytovatelů </w:t>
            </w:r>
          </w:p>
        </w:tc>
        <w:tc>
          <w:tcPr>
            <w:tcW w:w="1600" w:type="dxa"/>
            <w:tcBorders>
              <w:top w:val="nil"/>
              <w:left w:val="nil"/>
              <w:bottom w:val="single" w:sz="4" w:space="0" w:color="auto"/>
              <w:right w:val="single" w:sz="4" w:space="0" w:color="auto"/>
            </w:tcBorders>
            <w:noWrap/>
            <w:vAlign w:val="center"/>
            <w:hideMark/>
          </w:tcPr>
          <w:p w14:paraId="3C8123B2" w14:textId="77777777" w:rsidR="00481992" w:rsidRDefault="00481992">
            <w:pPr>
              <w:jc w:val="right"/>
              <w:rPr>
                <w:rFonts w:ascii="Calibri" w:hAnsi="Calibri" w:cs="Calibri"/>
                <w:sz w:val="22"/>
                <w:szCs w:val="22"/>
              </w:rPr>
            </w:pPr>
            <w:r>
              <w:rPr>
                <w:rFonts w:ascii="Calibri" w:hAnsi="Calibri" w:cs="Calibri"/>
                <w:sz w:val="22"/>
                <w:szCs w:val="22"/>
              </w:rPr>
              <w:t>1 000 000 Kč</w:t>
            </w:r>
          </w:p>
        </w:tc>
        <w:tc>
          <w:tcPr>
            <w:tcW w:w="1600" w:type="dxa"/>
            <w:tcBorders>
              <w:top w:val="nil"/>
              <w:left w:val="nil"/>
              <w:bottom w:val="nil"/>
              <w:right w:val="nil"/>
            </w:tcBorders>
            <w:vAlign w:val="center"/>
            <w:hideMark/>
          </w:tcPr>
          <w:p w14:paraId="41433BA1" w14:textId="77777777" w:rsidR="00481992" w:rsidRDefault="00481992">
            <w:pPr>
              <w:jc w:val="right"/>
              <w:rPr>
                <w:rFonts w:ascii="Calibri" w:hAnsi="Calibri" w:cs="Calibri"/>
                <w:sz w:val="22"/>
                <w:szCs w:val="22"/>
              </w:rPr>
            </w:pPr>
          </w:p>
        </w:tc>
      </w:tr>
      <w:tr w:rsidR="00481992" w14:paraId="267818C5" w14:textId="77777777" w:rsidTr="0048199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5B66BCE4" w14:textId="77777777" w:rsidR="00481992" w:rsidRDefault="00481992">
            <w:pPr>
              <w:rPr>
                <w:rFonts w:ascii="Calibri" w:hAnsi="Calibri" w:cs="Calibri"/>
                <w:sz w:val="22"/>
                <w:szCs w:val="22"/>
              </w:rPr>
            </w:pPr>
            <w:r>
              <w:rPr>
                <w:rFonts w:ascii="Calibri" w:hAnsi="Calibri" w:cs="Calibri"/>
                <w:sz w:val="22"/>
                <w:szCs w:val="22"/>
              </w:rPr>
              <w:t>Sponzorské dary a příspěvky</w:t>
            </w:r>
          </w:p>
        </w:tc>
        <w:tc>
          <w:tcPr>
            <w:tcW w:w="1600" w:type="dxa"/>
            <w:tcBorders>
              <w:top w:val="nil"/>
              <w:left w:val="nil"/>
              <w:bottom w:val="single" w:sz="4" w:space="0" w:color="auto"/>
              <w:right w:val="single" w:sz="4" w:space="0" w:color="auto"/>
            </w:tcBorders>
            <w:noWrap/>
            <w:vAlign w:val="center"/>
            <w:hideMark/>
          </w:tcPr>
          <w:p w14:paraId="0F69620E" w14:textId="77777777" w:rsidR="00481992" w:rsidRDefault="00481992">
            <w:pPr>
              <w:jc w:val="right"/>
              <w:rPr>
                <w:rFonts w:ascii="Calibri" w:hAnsi="Calibri" w:cs="Calibri"/>
                <w:sz w:val="22"/>
                <w:szCs w:val="22"/>
              </w:rPr>
            </w:pPr>
            <w:r>
              <w:rPr>
                <w:rFonts w:ascii="Calibri" w:hAnsi="Calibri" w:cs="Calibri"/>
                <w:sz w:val="22"/>
                <w:szCs w:val="22"/>
              </w:rPr>
              <w:t>10 000 Kč</w:t>
            </w:r>
          </w:p>
        </w:tc>
        <w:tc>
          <w:tcPr>
            <w:tcW w:w="1600" w:type="dxa"/>
            <w:tcBorders>
              <w:top w:val="nil"/>
              <w:left w:val="nil"/>
              <w:bottom w:val="nil"/>
              <w:right w:val="nil"/>
            </w:tcBorders>
            <w:vAlign w:val="center"/>
            <w:hideMark/>
          </w:tcPr>
          <w:p w14:paraId="58E363CA" w14:textId="77777777" w:rsidR="00481992" w:rsidRDefault="00481992">
            <w:pPr>
              <w:jc w:val="right"/>
              <w:rPr>
                <w:rFonts w:ascii="Calibri" w:hAnsi="Calibri" w:cs="Calibri"/>
                <w:sz w:val="22"/>
                <w:szCs w:val="22"/>
              </w:rPr>
            </w:pPr>
          </w:p>
        </w:tc>
      </w:tr>
      <w:tr w:rsidR="00481992" w14:paraId="764BFCC7" w14:textId="77777777" w:rsidTr="00481992">
        <w:trPr>
          <w:trHeight w:val="286"/>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685B15FB" w14:textId="77777777" w:rsidR="00481992" w:rsidRDefault="00481992">
            <w:pPr>
              <w:rPr>
                <w:rFonts w:ascii="Calibri" w:hAnsi="Calibri" w:cs="Calibri"/>
                <w:sz w:val="22"/>
                <w:szCs w:val="22"/>
              </w:rPr>
            </w:pPr>
            <w:r>
              <w:rPr>
                <w:rFonts w:ascii="Calibri" w:hAnsi="Calibri" w:cs="Calibri"/>
                <w:sz w:val="22"/>
                <w:szCs w:val="22"/>
              </w:rPr>
              <w:t>Výtěžek ze vstupného</w:t>
            </w:r>
          </w:p>
        </w:tc>
        <w:tc>
          <w:tcPr>
            <w:tcW w:w="1600" w:type="dxa"/>
            <w:tcBorders>
              <w:top w:val="nil"/>
              <w:left w:val="nil"/>
              <w:bottom w:val="single" w:sz="4" w:space="0" w:color="auto"/>
              <w:right w:val="single" w:sz="4" w:space="0" w:color="auto"/>
            </w:tcBorders>
            <w:noWrap/>
            <w:vAlign w:val="center"/>
            <w:hideMark/>
          </w:tcPr>
          <w:p w14:paraId="096724EA" w14:textId="77777777" w:rsidR="00481992" w:rsidRDefault="00481992">
            <w:pPr>
              <w:jc w:val="right"/>
              <w:rPr>
                <w:rFonts w:ascii="Calibri" w:hAnsi="Calibri" w:cs="Calibri"/>
                <w:sz w:val="22"/>
                <w:szCs w:val="22"/>
              </w:rPr>
            </w:pPr>
            <w:r>
              <w:rPr>
                <w:rFonts w:ascii="Calibri" w:hAnsi="Calibri" w:cs="Calibri"/>
                <w:sz w:val="22"/>
                <w:szCs w:val="22"/>
              </w:rPr>
              <w:t>0 Kč</w:t>
            </w:r>
          </w:p>
        </w:tc>
        <w:tc>
          <w:tcPr>
            <w:tcW w:w="1600" w:type="dxa"/>
            <w:tcBorders>
              <w:top w:val="nil"/>
              <w:left w:val="nil"/>
              <w:bottom w:val="nil"/>
              <w:right w:val="nil"/>
            </w:tcBorders>
            <w:vAlign w:val="center"/>
            <w:hideMark/>
          </w:tcPr>
          <w:p w14:paraId="54FFD99B" w14:textId="77777777" w:rsidR="00481992" w:rsidRDefault="00481992">
            <w:pPr>
              <w:jc w:val="right"/>
              <w:rPr>
                <w:rFonts w:ascii="Calibri" w:hAnsi="Calibri" w:cs="Calibri"/>
                <w:sz w:val="22"/>
                <w:szCs w:val="22"/>
              </w:rPr>
            </w:pPr>
          </w:p>
        </w:tc>
      </w:tr>
      <w:tr w:rsidR="00481992" w14:paraId="4F785B66" w14:textId="77777777" w:rsidTr="0048199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5C2D4697" w14:textId="77777777" w:rsidR="00481992" w:rsidRDefault="00481992">
            <w:pPr>
              <w:rPr>
                <w:rFonts w:ascii="Calibri" w:hAnsi="Calibri" w:cs="Calibri"/>
                <w:sz w:val="22"/>
                <w:szCs w:val="22"/>
              </w:rPr>
            </w:pPr>
            <w:r>
              <w:rPr>
                <w:rFonts w:ascii="Calibri" w:hAnsi="Calibri" w:cs="Calibri"/>
                <w:sz w:val="22"/>
                <w:szCs w:val="22"/>
              </w:rPr>
              <w:t>Členské příspěvky</w:t>
            </w:r>
          </w:p>
        </w:tc>
        <w:tc>
          <w:tcPr>
            <w:tcW w:w="1600" w:type="dxa"/>
            <w:tcBorders>
              <w:top w:val="nil"/>
              <w:left w:val="nil"/>
              <w:bottom w:val="single" w:sz="4" w:space="0" w:color="auto"/>
              <w:right w:val="single" w:sz="4" w:space="0" w:color="auto"/>
            </w:tcBorders>
            <w:noWrap/>
            <w:vAlign w:val="center"/>
            <w:hideMark/>
          </w:tcPr>
          <w:p w14:paraId="4FFA0910" w14:textId="77777777" w:rsidR="00481992" w:rsidRDefault="00481992">
            <w:pPr>
              <w:jc w:val="right"/>
              <w:rPr>
                <w:rFonts w:ascii="Calibri" w:hAnsi="Calibri" w:cs="Calibri"/>
                <w:sz w:val="22"/>
                <w:szCs w:val="22"/>
              </w:rPr>
            </w:pPr>
            <w:r>
              <w:rPr>
                <w:rFonts w:ascii="Calibri" w:hAnsi="Calibri" w:cs="Calibri"/>
                <w:sz w:val="22"/>
                <w:szCs w:val="22"/>
              </w:rPr>
              <w:t>0 Kč</w:t>
            </w:r>
          </w:p>
        </w:tc>
        <w:tc>
          <w:tcPr>
            <w:tcW w:w="1600" w:type="dxa"/>
            <w:tcBorders>
              <w:top w:val="nil"/>
              <w:left w:val="nil"/>
              <w:bottom w:val="nil"/>
              <w:right w:val="nil"/>
            </w:tcBorders>
            <w:vAlign w:val="center"/>
            <w:hideMark/>
          </w:tcPr>
          <w:p w14:paraId="463A8E78" w14:textId="77777777" w:rsidR="00481992" w:rsidRDefault="00481992">
            <w:pPr>
              <w:jc w:val="right"/>
              <w:rPr>
                <w:rFonts w:ascii="Calibri" w:hAnsi="Calibri" w:cs="Calibri"/>
                <w:sz w:val="22"/>
                <w:szCs w:val="22"/>
              </w:rPr>
            </w:pPr>
          </w:p>
        </w:tc>
      </w:tr>
      <w:tr w:rsidR="00481992" w14:paraId="77C9A45A" w14:textId="77777777" w:rsidTr="0048199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57572EAC" w14:textId="77777777" w:rsidR="00481992" w:rsidRDefault="00481992">
            <w:pPr>
              <w:rPr>
                <w:rFonts w:ascii="Calibri" w:hAnsi="Calibri" w:cs="Calibri"/>
                <w:sz w:val="22"/>
                <w:szCs w:val="22"/>
              </w:rPr>
            </w:pPr>
            <w:r>
              <w:rPr>
                <w:rFonts w:ascii="Calibri" w:hAnsi="Calibri" w:cs="Calibri"/>
                <w:sz w:val="22"/>
                <w:szCs w:val="22"/>
              </w:rPr>
              <w:t>Platby účastníků</w:t>
            </w:r>
          </w:p>
        </w:tc>
        <w:tc>
          <w:tcPr>
            <w:tcW w:w="1600" w:type="dxa"/>
            <w:tcBorders>
              <w:top w:val="nil"/>
              <w:left w:val="nil"/>
              <w:bottom w:val="single" w:sz="4" w:space="0" w:color="auto"/>
              <w:right w:val="single" w:sz="4" w:space="0" w:color="auto"/>
            </w:tcBorders>
            <w:noWrap/>
            <w:vAlign w:val="center"/>
            <w:hideMark/>
          </w:tcPr>
          <w:p w14:paraId="46A6556D" w14:textId="77777777" w:rsidR="00481992" w:rsidRDefault="00481992">
            <w:pPr>
              <w:jc w:val="right"/>
              <w:rPr>
                <w:rFonts w:ascii="Calibri" w:hAnsi="Calibri" w:cs="Calibri"/>
                <w:sz w:val="22"/>
                <w:szCs w:val="22"/>
              </w:rPr>
            </w:pPr>
            <w:r>
              <w:rPr>
                <w:rFonts w:ascii="Calibri" w:hAnsi="Calibri" w:cs="Calibri"/>
                <w:sz w:val="22"/>
                <w:szCs w:val="22"/>
              </w:rPr>
              <w:t>0 Kč</w:t>
            </w:r>
          </w:p>
        </w:tc>
        <w:tc>
          <w:tcPr>
            <w:tcW w:w="1600" w:type="dxa"/>
            <w:tcBorders>
              <w:top w:val="nil"/>
              <w:left w:val="nil"/>
              <w:bottom w:val="nil"/>
              <w:right w:val="nil"/>
            </w:tcBorders>
            <w:vAlign w:val="center"/>
            <w:hideMark/>
          </w:tcPr>
          <w:p w14:paraId="76280160" w14:textId="77777777" w:rsidR="00481992" w:rsidRDefault="00481992">
            <w:pPr>
              <w:jc w:val="right"/>
              <w:rPr>
                <w:rFonts w:ascii="Calibri" w:hAnsi="Calibri" w:cs="Calibri"/>
                <w:sz w:val="22"/>
                <w:szCs w:val="22"/>
              </w:rPr>
            </w:pPr>
          </w:p>
        </w:tc>
      </w:tr>
      <w:tr w:rsidR="00481992" w14:paraId="61ED9E97" w14:textId="77777777" w:rsidTr="00481992">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0DB300DE" w14:textId="77777777" w:rsidR="00481992" w:rsidRDefault="00481992">
            <w:pPr>
              <w:rPr>
                <w:rFonts w:ascii="Calibri" w:hAnsi="Calibri" w:cs="Calibri"/>
                <w:sz w:val="22"/>
                <w:szCs w:val="22"/>
              </w:rPr>
            </w:pPr>
            <w:r>
              <w:rPr>
                <w:rFonts w:ascii="Calibri" w:hAnsi="Calibri" w:cs="Calibri"/>
                <w:sz w:val="22"/>
                <w:szCs w:val="22"/>
              </w:rPr>
              <w:t>Vlastní zdroje</w:t>
            </w:r>
          </w:p>
        </w:tc>
        <w:tc>
          <w:tcPr>
            <w:tcW w:w="1600" w:type="dxa"/>
            <w:tcBorders>
              <w:top w:val="nil"/>
              <w:left w:val="nil"/>
              <w:bottom w:val="single" w:sz="4" w:space="0" w:color="auto"/>
              <w:right w:val="single" w:sz="4" w:space="0" w:color="auto"/>
            </w:tcBorders>
            <w:noWrap/>
            <w:vAlign w:val="center"/>
            <w:hideMark/>
          </w:tcPr>
          <w:p w14:paraId="2734F4FB" w14:textId="77777777" w:rsidR="00481992" w:rsidRDefault="00481992">
            <w:pPr>
              <w:jc w:val="right"/>
              <w:rPr>
                <w:rFonts w:ascii="Calibri" w:hAnsi="Calibri" w:cs="Calibri"/>
                <w:sz w:val="22"/>
                <w:szCs w:val="22"/>
              </w:rPr>
            </w:pPr>
            <w:r>
              <w:rPr>
                <w:rFonts w:ascii="Calibri" w:hAnsi="Calibri" w:cs="Calibri"/>
                <w:sz w:val="22"/>
                <w:szCs w:val="22"/>
              </w:rPr>
              <w:t>262 187 Kč</w:t>
            </w:r>
          </w:p>
        </w:tc>
        <w:tc>
          <w:tcPr>
            <w:tcW w:w="1600" w:type="dxa"/>
            <w:tcBorders>
              <w:top w:val="nil"/>
              <w:left w:val="nil"/>
              <w:bottom w:val="nil"/>
              <w:right w:val="nil"/>
            </w:tcBorders>
            <w:vAlign w:val="center"/>
            <w:hideMark/>
          </w:tcPr>
          <w:p w14:paraId="35A6FABB" w14:textId="77777777" w:rsidR="00481992" w:rsidRDefault="00481992">
            <w:pPr>
              <w:jc w:val="right"/>
              <w:rPr>
                <w:rFonts w:ascii="Calibri" w:hAnsi="Calibri" w:cs="Calibri"/>
                <w:sz w:val="22"/>
                <w:szCs w:val="22"/>
              </w:rPr>
            </w:pPr>
          </w:p>
        </w:tc>
      </w:tr>
      <w:tr w:rsidR="00481992" w14:paraId="40D49CD4"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73E9EBB5" w14:textId="77777777" w:rsidR="00481992" w:rsidRDefault="00481992">
            <w:pPr>
              <w:rPr>
                <w:rFonts w:ascii="Calibri" w:hAnsi="Calibri" w:cs="Calibri"/>
                <w:sz w:val="22"/>
                <w:szCs w:val="22"/>
              </w:rPr>
            </w:pPr>
            <w:r>
              <w:rPr>
                <w:rFonts w:ascii="Calibri" w:hAnsi="Calibri" w:cs="Calibri"/>
                <w:sz w:val="22"/>
                <w:szCs w:val="22"/>
              </w:rPr>
              <w:t xml:space="preserve">Ostatní (rozepište): </w:t>
            </w:r>
            <w:proofErr w:type="spellStart"/>
            <w:r>
              <w:rPr>
                <w:rFonts w:ascii="Calibri" w:hAnsi="Calibri" w:cs="Calibri"/>
                <w:sz w:val="22"/>
                <w:szCs w:val="22"/>
              </w:rPr>
              <w:t>fundreising</w:t>
            </w:r>
            <w:proofErr w:type="spellEnd"/>
          </w:p>
        </w:tc>
        <w:tc>
          <w:tcPr>
            <w:tcW w:w="1600" w:type="dxa"/>
            <w:tcBorders>
              <w:top w:val="nil"/>
              <w:left w:val="nil"/>
              <w:bottom w:val="single" w:sz="4" w:space="0" w:color="auto"/>
              <w:right w:val="single" w:sz="4" w:space="0" w:color="auto"/>
            </w:tcBorders>
            <w:noWrap/>
            <w:vAlign w:val="center"/>
            <w:hideMark/>
          </w:tcPr>
          <w:p w14:paraId="70046B53" w14:textId="77777777" w:rsidR="00481992" w:rsidRDefault="00481992">
            <w:pPr>
              <w:jc w:val="right"/>
              <w:rPr>
                <w:rFonts w:ascii="Calibri" w:hAnsi="Calibri" w:cs="Calibri"/>
                <w:sz w:val="22"/>
                <w:szCs w:val="22"/>
              </w:rPr>
            </w:pPr>
            <w:r>
              <w:rPr>
                <w:rFonts w:ascii="Calibri" w:hAnsi="Calibri" w:cs="Calibri"/>
                <w:sz w:val="22"/>
                <w:szCs w:val="22"/>
              </w:rPr>
              <w:t>343 000 Kč</w:t>
            </w:r>
          </w:p>
        </w:tc>
        <w:tc>
          <w:tcPr>
            <w:tcW w:w="1600" w:type="dxa"/>
            <w:tcBorders>
              <w:top w:val="nil"/>
              <w:left w:val="nil"/>
              <w:bottom w:val="nil"/>
              <w:right w:val="nil"/>
            </w:tcBorders>
            <w:vAlign w:val="center"/>
            <w:hideMark/>
          </w:tcPr>
          <w:p w14:paraId="749630A2" w14:textId="77777777" w:rsidR="00481992" w:rsidRDefault="00481992">
            <w:pPr>
              <w:jc w:val="right"/>
              <w:rPr>
                <w:rFonts w:ascii="Calibri" w:hAnsi="Calibri" w:cs="Calibri"/>
                <w:sz w:val="22"/>
                <w:szCs w:val="22"/>
              </w:rPr>
            </w:pPr>
          </w:p>
        </w:tc>
      </w:tr>
      <w:tr w:rsidR="00481992" w14:paraId="4FCA402E" w14:textId="77777777" w:rsidTr="00481992">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37915319" w14:textId="77777777" w:rsidR="00481992" w:rsidRDefault="00481992">
            <w:pPr>
              <w:rPr>
                <w:rFonts w:ascii="Calibri" w:hAnsi="Calibri" w:cs="Calibri"/>
                <w:b/>
                <w:bCs/>
                <w:sz w:val="22"/>
                <w:szCs w:val="22"/>
              </w:rPr>
            </w:pPr>
            <w:r>
              <w:rPr>
                <w:rFonts w:ascii="Calibri" w:hAnsi="Calibri" w:cs="Calibri"/>
                <w:b/>
                <w:bCs/>
                <w:sz w:val="22"/>
                <w:szCs w:val="22"/>
              </w:rPr>
              <w:t>Celkové příjmy na projekt</w:t>
            </w:r>
          </w:p>
        </w:tc>
        <w:tc>
          <w:tcPr>
            <w:tcW w:w="1600" w:type="dxa"/>
            <w:tcBorders>
              <w:top w:val="nil"/>
              <w:left w:val="nil"/>
              <w:bottom w:val="single" w:sz="4" w:space="0" w:color="auto"/>
              <w:right w:val="single" w:sz="4" w:space="0" w:color="auto"/>
            </w:tcBorders>
            <w:shd w:val="clear" w:color="000000" w:fill="F2F2F2"/>
            <w:noWrap/>
            <w:vAlign w:val="center"/>
            <w:hideMark/>
          </w:tcPr>
          <w:p w14:paraId="5D2DB701" w14:textId="77777777" w:rsidR="00481992" w:rsidRDefault="00481992">
            <w:pPr>
              <w:jc w:val="right"/>
              <w:rPr>
                <w:rFonts w:ascii="Calibri" w:hAnsi="Calibri" w:cs="Calibri"/>
                <w:b/>
                <w:bCs/>
                <w:sz w:val="22"/>
                <w:szCs w:val="22"/>
              </w:rPr>
            </w:pPr>
            <w:r>
              <w:rPr>
                <w:rFonts w:ascii="Calibri" w:hAnsi="Calibri" w:cs="Calibri"/>
                <w:b/>
                <w:bCs/>
                <w:sz w:val="22"/>
                <w:szCs w:val="22"/>
              </w:rPr>
              <w:t>1 777 187 Kč</w:t>
            </w:r>
          </w:p>
        </w:tc>
        <w:tc>
          <w:tcPr>
            <w:tcW w:w="1600" w:type="dxa"/>
            <w:tcBorders>
              <w:top w:val="nil"/>
              <w:left w:val="nil"/>
              <w:bottom w:val="nil"/>
              <w:right w:val="nil"/>
            </w:tcBorders>
            <w:vAlign w:val="center"/>
            <w:hideMark/>
          </w:tcPr>
          <w:p w14:paraId="3DD281CC" w14:textId="77777777" w:rsidR="00481992" w:rsidRDefault="00481992">
            <w:pPr>
              <w:jc w:val="right"/>
              <w:rPr>
                <w:rFonts w:ascii="Calibri" w:hAnsi="Calibri" w:cs="Calibri"/>
                <w:b/>
                <w:bCs/>
                <w:sz w:val="22"/>
                <w:szCs w:val="22"/>
              </w:rPr>
            </w:pPr>
          </w:p>
        </w:tc>
      </w:tr>
      <w:tr w:rsidR="00481992" w14:paraId="003133EB" w14:textId="77777777" w:rsidTr="00481992">
        <w:trPr>
          <w:trHeight w:val="360"/>
        </w:trPr>
        <w:tc>
          <w:tcPr>
            <w:tcW w:w="6320" w:type="dxa"/>
            <w:tcBorders>
              <w:top w:val="nil"/>
              <w:left w:val="nil"/>
              <w:bottom w:val="nil"/>
              <w:right w:val="nil"/>
            </w:tcBorders>
            <w:shd w:val="clear" w:color="000000" w:fill="FFFFFF"/>
            <w:noWrap/>
            <w:vAlign w:val="center"/>
            <w:hideMark/>
          </w:tcPr>
          <w:p w14:paraId="1D0D1315" w14:textId="77777777" w:rsidR="00481992" w:rsidRDefault="00481992">
            <w:pPr>
              <w:rPr>
                <w:rFonts w:ascii="Calibri" w:hAnsi="Calibri" w:cs="Calibri"/>
                <w:i/>
                <w:iCs/>
                <w:sz w:val="22"/>
                <w:szCs w:val="22"/>
              </w:rPr>
            </w:pPr>
            <w:r>
              <w:rPr>
                <w:rFonts w:ascii="Calibri" w:hAnsi="Calibri" w:cs="Calibri"/>
                <w:i/>
                <w:iCs/>
                <w:sz w:val="22"/>
                <w:szCs w:val="22"/>
              </w:rPr>
              <w:t> </w:t>
            </w:r>
          </w:p>
        </w:tc>
        <w:tc>
          <w:tcPr>
            <w:tcW w:w="1600" w:type="dxa"/>
            <w:tcBorders>
              <w:top w:val="nil"/>
              <w:left w:val="nil"/>
              <w:bottom w:val="nil"/>
              <w:right w:val="nil"/>
            </w:tcBorders>
            <w:shd w:val="clear" w:color="000000" w:fill="FFFFFF"/>
            <w:noWrap/>
            <w:vAlign w:val="center"/>
            <w:hideMark/>
          </w:tcPr>
          <w:p w14:paraId="19A1D576" w14:textId="77777777" w:rsidR="00481992" w:rsidRDefault="00481992">
            <w:pPr>
              <w:jc w:val="right"/>
              <w:rPr>
                <w:rFonts w:ascii="Calibri" w:hAnsi="Calibri" w:cs="Calibri"/>
                <w:i/>
                <w:iCs/>
                <w:sz w:val="22"/>
                <w:szCs w:val="22"/>
              </w:rPr>
            </w:pPr>
            <w:r>
              <w:rPr>
                <w:rFonts w:ascii="Calibri" w:hAnsi="Calibri" w:cs="Calibri"/>
                <w:i/>
                <w:iCs/>
                <w:sz w:val="22"/>
                <w:szCs w:val="22"/>
              </w:rPr>
              <w:t> </w:t>
            </w:r>
          </w:p>
        </w:tc>
        <w:tc>
          <w:tcPr>
            <w:tcW w:w="1600" w:type="dxa"/>
            <w:tcBorders>
              <w:top w:val="nil"/>
              <w:left w:val="nil"/>
              <w:bottom w:val="nil"/>
              <w:right w:val="nil"/>
            </w:tcBorders>
            <w:vAlign w:val="center"/>
            <w:hideMark/>
          </w:tcPr>
          <w:p w14:paraId="7086D89F" w14:textId="77777777" w:rsidR="00481992" w:rsidRDefault="00481992">
            <w:pPr>
              <w:jc w:val="right"/>
              <w:rPr>
                <w:rFonts w:ascii="Calibri" w:hAnsi="Calibri" w:cs="Calibri"/>
                <w:i/>
                <w:iCs/>
                <w:sz w:val="22"/>
                <w:szCs w:val="22"/>
              </w:rPr>
            </w:pPr>
          </w:p>
        </w:tc>
      </w:tr>
      <w:tr w:rsidR="00481992" w14:paraId="79962E79" w14:textId="77777777" w:rsidTr="00481992">
        <w:trPr>
          <w:trHeight w:val="605"/>
        </w:trPr>
        <w:tc>
          <w:tcPr>
            <w:tcW w:w="63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AA15E10" w14:textId="77777777" w:rsidR="00481992" w:rsidRDefault="00481992">
            <w:pPr>
              <w:rPr>
                <w:rFonts w:ascii="Calibri" w:hAnsi="Calibri" w:cs="Calibri"/>
                <w:b/>
                <w:bCs/>
                <w:sz w:val="22"/>
                <w:szCs w:val="22"/>
              </w:rPr>
            </w:pPr>
            <w:r>
              <w:rPr>
                <w:rFonts w:ascii="Calibri" w:hAnsi="Calibri" w:cs="Calibri"/>
                <w:b/>
                <w:bCs/>
                <w:sz w:val="22"/>
                <w:szCs w:val="22"/>
              </w:rPr>
              <w:t>BILANCE ROZPOČTU</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1BA285A6" w14:textId="77777777" w:rsidR="00481992" w:rsidRDefault="00481992">
            <w:pPr>
              <w:jc w:val="center"/>
              <w:rPr>
                <w:rFonts w:ascii="Calibri" w:hAnsi="Calibri" w:cs="Calibri"/>
                <w:b/>
                <w:bCs/>
                <w:sz w:val="22"/>
                <w:szCs w:val="22"/>
              </w:rPr>
            </w:pPr>
            <w:r>
              <w:rPr>
                <w:rFonts w:ascii="Calibri" w:hAnsi="Calibri" w:cs="Calibri"/>
                <w:b/>
                <w:bCs/>
                <w:sz w:val="22"/>
                <w:szCs w:val="22"/>
              </w:rPr>
              <w:t>Částka</w:t>
            </w:r>
          </w:p>
        </w:tc>
        <w:tc>
          <w:tcPr>
            <w:tcW w:w="1600" w:type="dxa"/>
            <w:tcBorders>
              <w:top w:val="nil"/>
              <w:left w:val="nil"/>
              <w:bottom w:val="nil"/>
              <w:right w:val="nil"/>
            </w:tcBorders>
            <w:noWrap/>
            <w:vAlign w:val="bottom"/>
            <w:hideMark/>
          </w:tcPr>
          <w:p w14:paraId="44EE0081" w14:textId="77777777" w:rsidR="00481992" w:rsidRDefault="00481992">
            <w:pPr>
              <w:jc w:val="center"/>
              <w:rPr>
                <w:rFonts w:ascii="Calibri" w:hAnsi="Calibri" w:cs="Calibri"/>
                <w:b/>
                <w:bCs/>
                <w:sz w:val="22"/>
                <w:szCs w:val="22"/>
              </w:rPr>
            </w:pPr>
          </w:p>
        </w:tc>
      </w:tr>
      <w:tr w:rsidR="00481992" w14:paraId="3B9EBF6F" w14:textId="77777777" w:rsidTr="00481992">
        <w:trPr>
          <w:trHeight w:val="286"/>
        </w:trPr>
        <w:tc>
          <w:tcPr>
            <w:tcW w:w="6320" w:type="dxa"/>
            <w:tcBorders>
              <w:top w:val="nil"/>
              <w:left w:val="single" w:sz="4" w:space="0" w:color="auto"/>
              <w:bottom w:val="single" w:sz="4" w:space="0" w:color="auto"/>
              <w:right w:val="single" w:sz="4" w:space="0" w:color="auto"/>
            </w:tcBorders>
            <w:vAlign w:val="center"/>
            <w:hideMark/>
          </w:tcPr>
          <w:p w14:paraId="1181E174" w14:textId="77777777" w:rsidR="00481992" w:rsidRDefault="00481992">
            <w:pPr>
              <w:rPr>
                <w:rFonts w:ascii="Calibri" w:hAnsi="Calibri" w:cs="Calibri"/>
                <w:b/>
                <w:bCs/>
                <w:sz w:val="22"/>
                <w:szCs w:val="22"/>
              </w:rPr>
            </w:pPr>
            <w:r>
              <w:rPr>
                <w:rFonts w:ascii="Calibri" w:hAnsi="Calibri" w:cs="Calibri"/>
                <w:b/>
                <w:bCs/>
                <w:sz w:val="22"/>
                <w:szCs w:val="22"/>
              </w:rPr>
              <w:t xml:space="preserve">Příjmy </w:t>
            </w:r>
          </w:p>
        </w:tc>
        <w:tc>
          <w:tcPr>
            <w:tcW w:w="1600" w:type="dxa"/>
            <w:tcBorders>
              <w:top w:val="nil"/>
              <w:left w:val="nil"/>
              <w:bottom w:val="single" w:sz="4" w:space="0" w:color="auto"/>
              <w:right w:val="single" w:sz="4" w:space="0" w:color="auto"/>
            </w:tcBorders>
            <w:vAlign w:val="center"/>
            <w:hideMark/>
          </w:tcPr>
          <w:p w14:paraId="3EB2DE9B" w14:textId="77777777" w:rsidR="00481992" w:rsidRDefault="00481992">
            <w:pPr>
              <w:jc w:val="right"/>
              <w:rPr>
                <w:rFonts w:ascii="Calibri" w:hAnsi="Calibri" w:cs="Calibri"/>
                <w:b/>
                <w:bCs/>
                <w:sz w:val="22"/>
                <w:szCs w:val="22"/>
              </w:rPr>
            </w:pPr>
            <w:r>
              <w:rPr>
                <w:rFonts w:ascii="Calibri" w:hAnsi="Calibri" w:cs="Calibri"/>
                <w:b/>
                <w:bCs/>
                <w:sz w:val="22"/>
                <w:szCs w:val="22"/>
              </w:rPr>
              <w:t>1 777 187 Kč</w:t>
            </w:r>
          </w:p>
        </w:tc>
        <w:tc>
          <w:tcPr>
            <w:tcW w:w="1600" w:type="dxa"/>
            <w:tcBorders>
              <w:top w:val="nil"/>
              <w:left w:val="nil"/>
              <w:bottom w:val="nil"/>
              <w:right w:val="nil"/>
            </w:tcBorders>
            <w:noWrap/>
            <w:vAlign w:val="bottom"/>
            <w:hideMark/>
          </w:tcPr>
          <w:p w14:paraId="6F12B460" w14:textId="77777777" w:rsidR="00481992" w:rsidRDefault="00481992">
            <w:pPr>
              <w:jc w:val="right"/>
              <w:rPr>
                <w:rFonts w:ascii="Calibri" w:hAnsi="Calibri" w:cs="Calibri"/>
                <w:b/>
                <w:bCs/>
                <w:sz w:val="22"/>
                <w:szCs w:val="22"/>
              </w:rPr>
            </w:pPr>
          </w:p>
        </w:tc>
      </w:tr>
      <w:tr w:rsidR="00481992" w14:paraId="5AC46297" w14:textId="77777777" w:rsidTr="00481992">
        <w:trPr>
          <w:trHeight w:val="299"/>
        </w:trPr>
        <w:tc>
          <w:tcPr>
            <w:tcW w:w="6320" w:type="dxa"/>
            <w:tcBorders>
              <w:top w:val="nil"/>
              <w:left w:val="single" w:sz="4" w:space="0" w:color="auto"/>
              <w:bottom w:val="single" w:sz="4" w:space="0" w:color="auto"/>
              <w:right w:val="single" w:sz="4" w:space="0" w:color="auto"/>
            </w:tcBorders>
            <w:vAlign w:val="center"/>
            <w:hideMark/>
          </w:tcPr>
          <w:p w14:paraId="5422E934" w14:textId="77777777" w:rsidR="00481992" w:rsidRDefault="00481992">
            <w:pPr>
              <w:rPr>
                <w:rFonts w:ascii="Calibri" w:hAnsi="Calibri" w:cs="Calibri"/>
                <w:b/>
                <w:bCs/>
                <w:sz w:val="22"/>
                <w:szCs w:val="22"/>
              </w:rPr>
            </w:pPr>
            <w:r>
              <w:rPr>
                <w:rFonts w:ascii="Calibri" w:hAnsi="Calibri" w:cs="Calibri"/>
                <w:b/>
                <w:bCs/>
                <w:sz w:val="22"/>
                <w:szCs w:val="22"/>
              </w:rPr>
              <w:t>Výdaje</w:t>
            </w:r>
          </w:p>
        </w:tc>
        <w:tc>
          <w:tcPr>
            <w:tcW w:w="1600" w:type="dxa"/>
            <w:tcBorders>
              <w:top w:val="nil"/>
              <w:left w:val="nil"/>
              <w:bottom w:val="single" w:sz="4" w:space="0" w:color="auto"/>
              <w:right w:val="single" w:sz="4" w:space="0" w:color="auto"/>
            </w:tcBorders>
            <w:vAlign w:val="center"/>
            <w:hideMark/>
          </w:tcPr>
          <w:p w14:paraId="5A594E99" w14:textId="77777777" w:rsidR="00481992" w:rsidRDefault="00481992">
            <w:pPr>
              <w:jc w:val="right"/>
              <w:rPr>
                <w:rFonts w:ascii="Calibri" w:hAnsi="Calibri" w:cs="Calibri"/>
                <w:b/>
                <w:bCs/>
                <w:sz w:val="22"/>
                <w:szCs w:val="22"/>
              </w:rPr>
            </w:pPr>
            <w:r>
              <w:rPr>
                <w:rFonts w:ascii="Calibri" w:hAnsi="Calibri" w:cs="Calibri"/>
                <w:b/>
                <w:bCs/>
                <w:sz w:val="22"/>
                <w:szCs w:val="22"/>
              </w:rPr>
              <w:t>1 777 187 Kč</w:t>
            </w:r>
          </w:p>
        </w:tc>
        <w:tc>
          <w:tcPr>
            <w:tcW w:w="1600" w:type="dxa"/>
            <w:tcBorders>
              <w:top w:val="nil"/>
              <w:left w:val="nil"/>
              <w:bottom w:val="nil"/>
              <w:right w:val="nil"/>
            </w:tcBorders>
            <w:noWrap/>
            <w:vAlign w:val="bottom"/>
            <w:hideMark/>
          </w:tcPr>
          <w:p w14:paraId="2F293433" w14:textId="77777777" w:rsidR="00481992" w:rsidRDefault="00481992">
            <w:pPr>
              <w:jc w:val="right"/>
              <w:rPr>
                <w:rFonts w:ascii="Calibri" w:hAnsi="Calibri" w:cs="Calibri"/>
                <w:b/>
                <w:bCs/>
                <w:sz w:val="22"/>
                <w:szCs w:val="22"/>
              </w:rPr>
            </w:pPr>
          </w:p>
        </w:tc>
      </w:tr>
      <w:tr w:rsidR="00481992" w14:paraId="1CDEF58D" w14:textId="77777777" w:rsidTr="00481992">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3B07216F" w14:textId="77777777" w:rsidR="00481992" w:rsidRDefault="00481992">
            <w:pPr>
              <w:rPr>
                <w:rFonts w:ascii="Calibri" w:hAnsi="Calibri" w:cs="Calibri"/>
                <w:b/>
                <w:bCs/>
                <w:sz w:val="22"/>
                <w:szCs w:val="22"/>
              </w:rPr>
            </w:pPr>
            <w:r>
              <w:rPr>
                <w:rFonts w:ascii="Calibri" w:hAnsi="Calibri" w:cs="Calibri"/>
                <w:b/>
                <w:bCs/>
                <w:sz w:val="22"/>
                <w:szCs w:val="22"/>
              </w:rPr>
              <w:t>Zisk (kladná hodnota) nebo ztráta (záporná hodnota)</w:t>
            </w:r>
          </w:p>
        </w:tc>
        <w:tc>
          <w:tcPr>
            <w:tcW w:w="1600" w:type="dxa"/>
            <w:tcBorders>
              <w:top w:val="nil"/>
              <w:left w:val="nil"/>
              <w:bottom w:val="single" w:sz="4" w:space="0" w:color="auto"/>
              <w:right w:val="single" w:sz="4" w:space="0" w:color="auto"/>
            </w:tcBorders>
            <w:noWrap/>
            <w:vAlign w:val="center"/>
            <w:hideMark/>
          </w:tcPr>
          <w:p w14:paraId="1B9A6C5A" w14:textId="77777777" w:rsidR="00481992" w:rsidRDefault="00481992">
            <w:pPr>
              <w:jc w:val="right"/>
              <w:rPr>
                <w:rFonts w:ascii="Calibri" w:hAnsi="Calibri" w:cs="Calibri"/>
                <w:b/>
                <w:bCs/>
                <w:sz w:val="22"/>
                <w:szCs w:val="22"/>
              </w:rPr>
            </w:pPr>
            <w:r>
              <w:rPr>
                <w:rFonts w:ascii="Calibri" w:hAnsi="Calibri" w:cs="Calibri"/>
                <w:b/>
                <w:bCs/>
                <w:sz w:val="22"/>
                <w:szCs w:val="22"/>
              </w:rPr>
              <w:t>0 Kč</w:t>
            </w:r>
          </w:p>
        </w:tc>
        <w:tc>
          <w:tcPr>
            <w:tcW w:w="1600" w:type="dxa"/>
            <w:tcBorders>
              <w:top w:val="nil"/>
              <w:left w:val="nil"/>
              <w:bottom w:val="nil"/>
              <w:right w:val="nil"/>
            </w:tcBorders>
            <w:noWrap/>
            <w:vAlign w:val="bottom"/>
            <w:hideMark/>
          </w:tcPr>
          <w:p w14:paraId="0E3B880C" w14:textId="77777777" w:rsidR="00481992" w:rsidRDefault="00481992">
            <w:pPr>
              <w:jc w:val="right"/>
              <w:rPr>
                <w:rFonts w:ascii="Calibri" w:hAnsi="Calibri" w:cs="Calibri"/>
                <w:b/>
                <w:bCs/>
                <w:sz w:val="22"/>
                <w:szCs w:val="22"/>
              </w:rPr>
            </w:pPr>
          </w:p>
        </w:tc>
      </w:tr>
    </w:tbl>
    <w:p w14:paraId="373AE16E" w14:textId="77777777" w:rsidR="00AB7BA6" w:rsidRDefault="00AB7BA6" w:rsidP="00376C1B">
      <w:pPr>
        <w:rPr>
          <w:rFonts w:ascii="Aptos" w:hAnsi="Aptos" w:cstheme="minorHAnsi"/>
          <w:sz w:val="22"/>
          <w:szCs w:val="22"/>
        </w:rPr>
      </w:pPr>
    </w:p>
    <w:p w14:paraId="02A9A115" w14:textId="77777777" w:rsidR="00AB7BA6" w:rsidRDefault="00AB7BA6" w:rsidP="00376C1B">
      <w:pPr>
        <w:rPr>
          <w:rFonts w:ascii="Aptos" w:hAnsi="Aptos" w:cstheme="minorHAnsi"/>
          <w:sz w:val="22"/>
          <w:szCs w:val="22"/>
        </w:rPr>
      </w:pPr>
    </w:p>
    <w:p w14:paraId="3A886D55" w14:textId="77777777" w:rsidR="00AB7BA6" w:rsidRDefault="00AB7BA6" w:rsidP="00376C1B">
      <w:pPr>
        <w:rPr>
          <w:rFonts w:ascii="Aptos" w:hAnsi="Aptos" w:cstheme="minorHAnsi"/>
          <w:sz w:val="22"/>
          <w:szCs w:val="22"/>
        </w:rPr>
      </w:pPr>
    </w:p>
    <w:p w14:paraId="7C15FAA5" w14:textId="77777777" w:rsidR="00AB7BA6" w:rsidRDefault="00AB7BA6" w:rsidP="00376C1B">
      <w:pPr>
        <w:rPr>
          <w:rFonts w:ascii="Aptos" w:hAnsi="Aptos" w:cstheme="minorHAnsi"/>
          <w:sz w:val="22"/>
          <w:szCs w:val="22"/>
        </w:rPr>
      </w:pPr>
    </w:p>
    <w:p w14:paraId="3E67108C" w14:textId="0092419C" w:rsidR="00AB7BA6" w:rsidRDefault="00AB7BA6" w:rsidP="00376C1B">
      <w:pPr>
        <w:rPr>
          <w:rFonts w:ascii="Aptos" w:hAnsi="Aptos" w:cstheme="minorHAnsi"/>
          <w:sz w:val="22"/>
          <w:szCs w:val="22"/>
        </w:rPr>
      </w:pPr>
      <w:r>
        <w:rPr>
          <w:rFonts w:ascii="Aptos" w:hAnsi="Aptos" w:cstheme="minorHAnsi"/>
          <w:sz w:val="22"/>
          <w:szCs w:val="22"/>
        </w:rPr>
        <w:t>Příloha č. 2</w:t>
      </w:r>
    </w:p>
    <w:p w14:paraId="7DD85738" w14:textId="77777777" w:rsidR="00AB7BA6" w:rsidRDefault="00AB7BA6" w:rsidP="00376C1B">
      <w:pPr>
        <w:rPr>
          <w:rFonts w:ascii="Aptos" w:hAnsi="Aptos" w:cstheme="minorHAnsi"/>
          <w:sz w:val="22"/>
          <w:szCs w:val="22"/>
        </w:rPr>
      </w:pPr>
    </w:p>
    <w:p w14:paraId="6553014D" w14:textId="77777777" w:rsidR="00AB7BA6" w:rsidRDefault="00AB7BA6" w:rsidP="00376C1B">
      <w:pPr>
        <w:rPr>
          <w:rFonts w:ascii="Aptos" w:hAnsi="Aptos" w:cstheme="minorHAnsi"/>
          <w:sz w:val="22"/>
          <w:szCs w:val="22"/>
        </w:rPr>
      </w:pPr>
    </w:p>
    <w:p w14:paraId="28F8A256" w14:textId="77777777" w:rsidR="00AB7BA6" w:rsidRDefault="00AB7BA6" w:rsidP="00376C1B">
      <w:pPr>
        <w:rPr>
          <w:rFonts w:ascii="Aptos" w:hAnsi="Aptos" w:cstheme="minorHAnsi"/>
          <w:sz w:val="22"/>
          <w:szCs w:val="22"/>
        </w:rPr>
      </w:pPr>
    </w:p>
    <w:p w14:paraId="5C3DA9D6" w14:textId="673A25D9" w:rsidR="00AB7BA6" w:rsidRPr="006D0B9F" w:rsidRDefault="00AB7BA6" w:rsidP="00AB7BA6">
      <w:pPr>
        <w:jc w:val="center"/>
        <w:rPr>
          <w:rFonts w:ascii="Aptos" w:hAnsi="Aptos" w:cstheme="minorHAnsi"/>
          <w:sz w:val="22"/>
          <w:szCs w:val="22"/>
        </w:rPr>
      </w:pPr>
      <w:r w:rsidRPr="00AB7BA6">
        <w:rPr>
          <w:rFonts w:ascii="Aptos" w:hAnsi="Aptos" w:cstheme="minorHAnsi"/>
          <w:noProof/>
          <w:sz w:val="22"/>
          <w:szCs w:val="22"/>
        </w:rPr>
        <w:drawing>
          <wp:inline distT="0" distB="0" distL="0" distR="0" wp14:anchorId="3CCAF4E9" wp14:editId="77106BBD">
            <wp:extent cx="5904865" cy="5488940"/>
            <wp:effectExtent l="0" t="0" r="635" b="0"/>
            <wp:docPr id="7453178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17889" name=""/>
                    <pic:cNvPicPr/>
                  </pic:nvPicPr>
                  <pic:blipFill>
                    <a:blip r:embed="rId14"/>
                    <a:stretch>
                      <a:fillRect/>
                    </a:stretch>
                  </pic:blipFill>
                  <pic:spPr>
                    <a:xfrm>
                      <a:off x="0" y="0"/>
                      <a:ext cx="5904865" cy="5488940"/>
                    </a:xfrm>
                    <a:prstGeom prst="rect">
                      <a:avLst/>
                    </a:prstGeom>
                  </pic:spPr>
                </pic:pic>
              </a:graphicData>
            </a:graphic>
          </wp:inline>
        </w:drawing>
      </w:r>
    </w:p>
    <w:sectPr w:rsidR="00AB7BA6" w:rsidRPr="006D0B9F"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5C0E" w14:textId="77777777" w:rsidR="00527285" w:rsidRDefault="00527285">
      <w:r>
        <w:separator/>
      </w:r>
    </w:p>
  </w:endnote>
  <w:endnote w:type="continuationSeparator" w:id="0">
    <w:p w14:paraId="41955120" w14:textId="77777777" w:rsidR="00527285" w:rsidRDefault="0052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C598" w14:textId="77777777" w:rsidR="00527285" w:rsidRDefault="00527285">
      <w:r>
        <w:separator/>
      </w:r>
    </w:p>
  </w:footnote>
  <w:footnote w:type="continuationSeparator" w:id="0">
    <w:p w14:paraId="373D4681" w14:textId="77777777" w:rsidR="00527285" w:rsidRDefault="0052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1548F"/>
    <w:multiLevelType w:val="hybridMultilevel"/>
    <w:tmpl w:val="69487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3"/>
  </w:num>
  <w:num w:numId="2" w16cid:durableId="715355704">
    <w:abstractNumId w:val="17"/>
  </w:num>
  <w:num w:numId="3" w16cid:durableId="1304232484">
    <w:abstractNumId w:val="3"/>
  </w:num>
  <w:num w:numId="4" w16cid:durableId="1910530119">
    <w:abstractNumId w:val="18"/>
  </w:num>
  <w:num w:numId="5" w16cid:durableId="632641471">
    <w:abstractNumId w:val="4"/>
  </w:num>
  <w:num w:numId="6" w16cid:durableId="251280824">
    <w:abstractNumId w:val="7"/>
  </w:num>
  <w:num w:numId="7" w16cid:durableId="1757553587">
    <w:abstractNumId w:val="16"/>
  </w:num>
  <w:num w:numId="8" w16cid:durableId="248344698">
    <w:abstractNumId w:val="5"/>
  </w:num>
  <w:num w:numId="9" w16cid:durableId="1569684969">
    <w:abstractNumId w:val="10"/>
  </w:num>
  <w:num w:numId="10" w16cid:durableId="1175001906">
    <w:abstractNumId w:val="0"/>
  </w:num>
  <w:num w:numId="11" w16cid:durableId="1839955281">
    <w:abstractNumId w:val="12"/>
  </w:num>
  <w:num w:numId="12" w16cid:durableId="1921064087">
    <w:abstractNumId w:val="15"/>
  </w:num>
  <w:num w:numId="13" w16cid:durableId="1772434055">
    <w:abstractNumId w:val="19"/>
  </w:num>
  <w:num w:numId="14" w16cid:durableId="739521520">
    <w:abstractNumId w:val="8"/>
  </w:num>
  <w:num w:numId="15" w16cid:durableId="1442454136">
    <w:abstractNumId w:val="9"/>
  </w:num>
  <w:num w:numId="16" w16cid:durableId="1155222409">
    <w:abstractNumId w:val="2"/>
  </w:num>
  <w:num w:numId="17" w16cid:durableId="293876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4"/>
  </w:num>
  <w:num w:numId="22" w16cid:durableId="1531259570">
    <w:abstractNumId w:val="14"/>
  </w:num>
  <w:num w:numId="23" w16cid:durableId="1963536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1906"/>
    <w:rsid w:val="00072C0E"/>
    <w:rsid w:val="00077B5C"/>
    <w:rsid w:val="00084614"/>
    <w:rsid w:val="000975F2"/>
    <w:rsid w:val="000A362C"/>
    <w:rsid w:val="000B3F20"/>
    <w:rsid w:val="000C10C0"/>
    <w:rsid w:val="000C7CA7"/>
    <w:rsid w:val="000E0BAB"/>
    <w:rsid w:val="000F177D"/>
    <w:rsid w:val="000F426E"/>
    <w:rsid w:val="00104C54"/>
    <w:rsid w:val="0010552D"/>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2E50"/>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46B56"/>
    <w:rsid w:val="00362870"/>
    <w:rsid w:val="003727F5"/>
    <w:rsid w:val="00376C1B"/>
    <w:rsid w:val="0037756C"/>
    <w:rsid w:val="0038312D"/>
    <w:rsid w:val="00383BE2"/>
    <w:rsid w:val="0039309F"/>
    <w:rsid w:val="00394BA1"/>
    <w:rsid w:val="00395031"/>
    <w:rsid w:val="003B4AAA"/>
    <w:rsid w:val="003B7680"/>
    <w:rsid w:val="003B7B08"/>
    <w:rsid w:val="003C1891"/>
    <w:rsid w:val="003C289B"/>
    <w:rsid w:val="003C3DE5"/>
    <w:rsid w:val="003C49D1"/>
    <w:rsid w:val="003C6BA9"/>
    <w:rsid w:val="003C6CEB"/>
    <w:rsid w:val="003E0030"/>
    <w:rsid w:val="003F19CB"/>
    <w:rsid w:val="003F21BA"/>
    <w:rsid w:val="003F7F6F"/>
    <w:rsid w:val="00410CCA"/>
    <w:rsid w:val="00413952"/>
    <w:rsid w:val="004156DA"/>
    <w:rsid w:val="004223B2"/>
    <w:rsid w:val="00427B0D"/>
    <w:rsid w:val="004437B9"/>
    <w:rsid w:val="004438E2"/>
    <w:rsid w:val="00446210"/>
    <w:rsid w:val="00447475"/>
    <w:rsid w:val="00455923"/>
    <w:rsid w:val="004572E1"/>
    <w:rsid w:val="00464E43"/>
    <w:rsid w:val="00472F90"/>
    <w:rsid w:val="00475D1E"/>
    <w:rsid w:val="004777D0"/>
    <w:rsid w:val="00481992"/>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285"/>
    <w:rsid w:val="00527C55"/>
    <w:rsid w:val="0053489A"/>
    <w:rsid w:val="00541A5B"/>
    <w:rsid w:val="00547393"/>
    <w:rsid w:val="00551163"/>
    <w:rsid w:val="005521D6"/>
    <w:rsid w:val="00552C90"/>
    <w:rsid w:val="00553AFE"/>
    <w:rsid w:val="00554D0D"/>
    <w:rsid w:val="00555C7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A09C1"/>
    <w:rsid w:val="006A560B"/>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76E7B"/>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036D8"/>
    <w:rsid w:val="00843E4E"/>
    <w:rsid w:val="00844FED"/>
    <w:rsid w:val="00845314"/>
    <w:rsid w:val="00851103"/>
    <w:rsid w:val="00856165"/>
    <w:rsid w:val="00856732"/>
    <w:rsid w:val="00857CE9"/>
    <w:rsid w:val="008600E8"/>
    <w:rsid w:val="00861914"/>
    <w:rsid w:val="00863F84"/>
    <w:rsid w:val="00865489"/>
    <w:rsid w:val="00865D93"/>
    <w:rsid w:val="0086731B"/>
    <w:rsid w:val="00873503"/>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95E9F"/>
    <w:rsid w:val="00997AA8"/>
    <w:rsid w:val="009A6B17"/>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27C98"/>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B7BA6"/>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0B5B"/>
    <w:rsid w:val="00BA426A"/>
    <w:rsid w:val="00BA6986"/>
    <w:rsid w:val="00BB0858"/>
    <w:rsid w:val="00BB47D5"/>
    <w:rsid w:val="00BC2909"/>
    <w:rsid w:val="00BD6D4B"/>
    <w:rsid w:val="00BE17ED"/>
    <w:rsid w:val="00BE6D39"/>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2068"/>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1EE9"/>
    <w:rsid w:val="00E94F64"/>
    <w:rsid w:val="00E97600"/>
    <w:rsid w:val="00EA0988"/>
    <w:rsid w:val="00EA1777"/>
    <w:rsid w:val="00EA3F64"/>
    <w:rsid w:val="00EA53F5"/>
    <w:rsid w:val="00EB5DC3"/>
    <w:rsid w:val="00EB79B9"/>
    <w:rsid w:val="00ED2740"/>
    <w:rsid w:val="00ED429D"/>
    <w:rsid w:val="00EE3252"/>
    <w:rsid w:val="00EE61BE"/>
    <w:rsid w:val="00EE68F9"/>
    <w:rsid w:val="00EE727C"/>
    <w:rsid w:val="00EF0A6E"/>
    <w:rsid w:val="00EF12EB"/>
    <w:rsid w:val="00EF336E"/>
    <w:rsid w:val="00F06D94"/>
    <w:rsid w:val="00F124D0"/>
    <w:rsid w:val="00F20E3F"/>
    <w:rsid w:val="00F25414"/>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9175A"/>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10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13352</BodJednani>
    <Navrh xmlns="df30a891-99dc-44a0-9782-3a4c8c525d86">54131</Navrh>
    <StatusJednani xmlns="f94004b3-5c85-4b6f-b2cb-b6e165aced0d">Otevřeno</StatusJednani>
    <Jednani xmlns="f94004b3-5c85-4b6f-b2cb-b6e165aced0d">603</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2653</Words>
  <Characters>15657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Veřejnoprávní smlouva o poskytnutí dotace - Pardubický spolek historie železniční dopravy</dc:title>
  <dc:subject/>
  <dc:creator>Vaněčková Helena</dc:creator>
  <cp:keywords/>
  <dc:description/>
  <cp:lastModifiedBy>Šnejdrová Petra</cp:lastModifiedBy>
  <cp:revision>7</cp:revision>
  <cp:lastPrinted>2026-03-12T09:31:00Z</cp:lastPrinted>
  <dcterms:created xsi:type="dcterms:W3CDTF">2026-03-12T09:31:00Z</dcterms:created>
  <dcterms:modified xsi:type="dcterms:W3CDTF">2026-05-06T07:19:00Z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