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4"/>
        <w:keepNext/>
        <w:keepLines/>
        <w:widowControl w:val="0"/>
        <w:shd w:val="clear" w:color="auto" w:fill="auto"/>
        <w:bidi w:val="0"/>
        <w:spacing w:before="340" w:after="0" w:line="240" w:lineRule="auto"/>
        <w:ind w:left="0" w:right="0" w:firstLine="0"/>
        <w:jc w:val="center"/>
        <w:rPr>
          <w:sz w:val="36"/>
          <w:szCs w:val="36"/>
        </w:rPr>
      </w:pPr>
      <w:bookmarkStart w:id="0" w:name="bookmark0"/>
      <w:bookmarkStart w:id="1" w:name="bookmark1"/>
      <w:bookmarkStart w:id="2" w:name="bookmark2"/>
      <w:r>
        <w:rPr>
          <w:b/>
          <w:bCs/>
          <w:color w:val="000000"/>
          <w:spacing w:val="0"/>
          <w:w w:val="100"/>
          <w:position w:val="0"/>
          <w:sz w:val="36"/>
          <w:szCs w:val="36"/>
          <w:shd w:val="clear" w:color="auto" w:fill="auto"/>
          <w:lang w:val="cs-CZ" w:eastAsia="cs-CZ" w:bidi="cs-CZ"/>
        </w:rPr>
        <w:t>Dodatek č. 1 ke</w:t>
      </w:r>
      <w:bookmarkEnd w:id="0"/>
      <w:bookmarkEnd w:id="1"/>
      <w:bookmarkEnd w:id="2"/>
    </w:p>
    <w:p>
      <w:pPr>
        <w:pStyle w:val="Style4"/>
        <w:keepNext/>
        <w:keepLines/>
        <w:widowControl w:val="0"/>
        <w:shd w:val="clear" w:color="auto" w:fill="auto"/>
        <w:bidi w:val="0"/>
        <w:spacing w:before="0" w:after="180" w:line="240" w:lineRule="auto"/>
        <w:ind w:left="0" w:right="0" w:firstLine="0"/>
        <w:jc w:val="center"/>
        <w:rPr>
          <w:sz w:val="36"/>
          <w:szCs w:val="36"/>
        </w:rPr>
      </w:pPr>
      <w:bookmarkStart w:id="3" w:name="bookmark3"/>
      <w:bookmarkStart w:id="4" w:name="bookmark4"/>
      <w:bookmarkStart w:id="5" w:name="bookmark5"/>
      <w:r>
        <w:rPr>
          <w:b/>
          <w:bCs/>
          <w:color w:val="000000"/>
          <w:spacing w:val="0"/>
          <w:w w:val="100"/>
          <w:position w:val="0"/>
          <w:sz w:val="36"/>
          <w:szCs w:val="36"/>
          <w:shd w:val="clear" w:color="auto" w:fill="auto"/>
          <w:lang w:val="cs-CZ" w:eastAsia="cs-CZ" w:bidi="cs-CZ"/>
        </w:rPr>
        <w:t>SMLOUVĚ O DÍLO</w:t>
      </w:r>
      <w:bookmarkEnd w:id="3"/>
      <w:bookmarkEnd w:id="4"/>
      <w:bookmarkEnd w:id="5"/>
    </w:p>
    <w:p>
      <w:pPr>
        <w:pStyle w:val="Style4"/>
        <w:keepNext/>
        <w:keepLines/>
        <w:widowControl w:val="0"/>
        <w:shd w:val="clear" w:color="auto" w:fill="auto"/>
        <w:bidi w:val="0"/>
        <w:spacing w:before="0" w:after="180" w:line="240" w:lineRule="auto"/>
        <w:ind w:left="0" w:right="0" w:firstLine="0"/>
        <w:jc w:val="left"/>
      </w:pPr>
      <w:bookmarkStart w:id="6" w:name="bookmark6"/>
      <w:bookmarkStart w:id="7" w:name="bookmark7"/>
      <w:bookmarkStart w:id="8" w:name="bookmark8"/>
      <w:r>
        <w:rPr>
          <w:color w:val="000000"/>
          <w:spacing w:val="0"/>
          <w:w w:val="100"/>
          <w:position w:val="0"/>
          <w:shd w:val="clear" w:color="auto" w:fill="auto"/>
          <w:lang w:val="cs-CZ" w:eastAsia="cs-CZ" w:bidi="cs-CZ"/>
        </w:rPr>
        <w:t>Uzavřené v souladu s § 2586 a násl. zákona č. 89/2012 Sb., občanský zákoník, ve znění pozdějších předpisů (dále jen „OZ“), (dále jen „dodatek“)</w:t>
      </w:r>
      <w:bookmarkEnd w:id="6"/>
      <w:bookmarkEnd w:id="7"/>
      <w:bookmarkEnd w:id="8"/>
    </w:p>
    <w:p>
      <w:pPr>
        <w:pStyle w:val="Style4"/>
        <w:keepNext/>
        <w:keepLines/>
        <w:widowControl w:val="0"/>
        <w:shd w:val="clear" w:color="auto" w:fill="auto"/>
        <w:bidi w:val="0"/>
        <w:spacing w:before="0" w:after="0" w:line="240" w:lineRule="auto"/>
        <w:ind w:left="0" w:right="0" w:firstLine="0"/>
        <w:jc w:val="center"/>
      </w:pPr>
      <w:bookmarkStart w:id="10" w:name="bookmark10"/>
      <w:bookmarkStart w:id="11" w:name="bookmark11"/>
      <w:bookmarkStart w:id="9" w:name="bookmark9"/>
      <w:r>
        <w:rPr>
          <w:color w:val="000000"/>
          <w:spacing w:val="0"/>
          <w:w w:val="100"/>
          <w:position w:val="0"/>
          <w:shd w:val="clear" w:color="auto" w:fill="auto"/>
          <w:lang w:val="cs-CZ" w:eastAsia="cs-CZ" w:bidi="cs-CZ"/>
        </w:rPr>
        <w:t>Číslo smlouvy objednatele: 728/2025</w:t>
      </w:r>
      <w:bookmarkEnd w:id="10"/>
      <w:bookmarkEnd w:id="11"/>
      <w:bookmarkEnd w:id="9"/>
    </w:p>
    <w:p>
      <w:pPr>
        <w:pStyle w:val="Style4"/>
        <w:keepNext/>
        <w:keepLines/>
        <w:widowControl w:val="0"/>
        <w:shd w:val="clear" w:color="auto" w:fill="auto"/>
        <w:bidi w:val="0"/>
        <w:spacing w:before="0" w:after="180" w:line="240" w:lineRule="auto"/>
        <w:ind w:left="2680" w:right="0" w:firstLine="0"/>
        <w:jc w:val="left"/>
      </w:pPr>
      <w:bookmarkStart w:id="12" w:name="bookmark12"/>
      <w:bookmarkStart w:id="13" w:name="bookmark13"/>
      <w:bookmarkStart w:id="14" w:name="bookmark14"/>
      <w:r>
        <w:rPr>
          <w:color w:val="000000"/>
          <w:spacing w:val="0"/>
          <w:w w:val="100"/>
          <w:position w:val="0"/>
          <w:shd w:val="clear" w:color="auto" w:fill="auto"/>
          <w:lang w:val="cs-CZ" w:eastAsia="cs-CZ" w:bidi="cs-CZ"/>
        </w:rPr>
        <w:t>Číslo smlouvy zhotovitele:</w:t>
      </w:r>
      <w:bookmarkEnd w:id="12"/>
      <w:bookmarkEnd w:id="13"/>
      <w:bookmarkEnd w:id="14"/>
    </w:p>
    <w:p>
      <w:pPr>
        <w:pStyle w:val="Style2"/>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cs-CZ" w:eastAsia="cs-CZ" w:bidi="cs-CZ"/>
        </w:rPr>
        <w:t>Název díla:</w:t>
      </w:r>
    </w:p>
    <w:p>
      <w:pPr>
        <w:pStyle w:val="Style11"/>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cs-CZ" w:eastAsia="cs-CZ" w:bidi="cs-CZ"/>
        </w:rPr>
        <w:t>“Konojedský potok - intravilán obce Konojedy”</w:t>
      </w:r>
    </w:p>
    <w:p>
      <w:pPr>
        <w:pStyle w:val="Style4"/>
        <w:keepNext/>
        <w:keepLines/>
        <w:widowControl w:val="0"/>
        <w:shd w:val="clear" w:color="auto" w:fill="auto"/>
        <w:bidi w:val="0"/>
        <w:spacing w:before="0" w:after="180" w:line="240" w:lineRule="auto"/>
        <w:ind w:left="0" w:right="0" w:firstLine="0"/>
        <w:jc w:val="left"/>
      </w:pPr>
      <w:bookmarkStart w:id="15" w:name="bookmark15"/>
      <w:bookmarkStart w:id="16" w:name="bookmark16"/>
      <w:bookmarkStart w:id="17" w:name="bookmark17"/>
      <w:r>
        <w:rPr>
          <w:b/>
          <w:bCs/>
          <w:color w:val="000000"/>
          <w:spacing w:val="0"/>
          <w:w w:val="100"/>
          <w:position w:val="0"/>
          <w:shd w:val="clear" w:color="auto" w:fill="auto"/>
          <w:lang w:val="cs-CZ" w:eastAsia="cs-CZ" w:bidi="cs-CZ"/>
        </w:rPr>
        <w:t>Smluvní strany:</w:t>
      </w:r>
      <w:bookmarkEnd w:id="15"/>
      <w:bookmarkEnd w:id="16"/>
      <w:bookmarkEnd w:id="17"/>
    </w:p>
    <w:p>
      <w:pPr>
        <w:pStyle w:val="Style4"/>
        <w:keepNext/>
        <w:keepLines/>
        <w:widowControl w:val="0"/>
        <w:shd w:val="clear" w:color="auto" w:fill="auto"/>
        <w:tabs>
          <w:tab w:pos="2786" w:val="left"/>
        </w:tabs>
        <w:bidi w:val="0"/>
        <w:spacing w:before="0" w:after="0" w:line="240" w:lineRule="auto"/>
        <w:ind w:left="0" w:right="0" w:firstLine="0"/>
        <w:jc w:val="left"/>
      </w:pPr>
      <w:bookmarkStart w:id="18" w:name="bookmark18"/>
      <w:bookmarkStart w:id="19" w:name="bookmark19"/>
      <w:bookmarkStart w:id="20" w:name="bookmark20"/>
      <w:r>
        <w:rPr>
          <w:b/>
          <w:bCs/>
          <w:color w:val="000000"/>
          <w:spacing w:val="0"/>
          <w:w w:val="100"/>
          <w:position w:val="0"/>
          <w:shd w:val="clear" w:color="auto" w:fill="auto"/>
          <w:lang w:val="cs-CZ" w:eastAsia="cs-CZ" w:bidi="cs-CZ"/>
        </w:rPr>
        <w:t>objednatel:</w:t>
        <w:tab/>
        <w:t>Povodí Ohře, státní podnik</w:t>
      </w:r>
      <w:bookmarkEnd w:id="18"/>
      <w:bookmarkEnd w:id="19"/>
      <w:bookmarkEnd w:id="20"/>
    </w:p>
    <w:p>
      <w:pPr>
        <w:pStyle w:val="Style4"/>
        <w:keepNext/>
        <w:keepLines/>
        <w:widowControl w:val="0"/>
        <w:shd w:val="clear" w:color="auto" w:fill="auto"/>
        <w:tabs>
          <w:tab w:pos="2786" w:val="left"/>
        </w:tabs>
        <w:bidi w:val="0"/>
        <w:spacing w:before="0" w:after="0" w:line="240" w:lineRule="auto"/>
        <w:ind w:left="0" w:right="0" w:firstLine="0"/>
        <w:jc w:val="left"/>
      </w:pPr>
      <w:bookmarkStart w:id="21" w:name="bookmark21"/>
      <w:bookmarkStart w:id="22" w:name="bookmark22"/>
      <w:bookmarkStart w:id="23" w:name="bookmark23"/>
      <w:r>
        <w:rPr>
          <w:color w:val="000000"/>
          <w:spacing w:val="0"/>
          <w:w w:val="100"/>
          <w:position w:val="0"/>
          <w:shd w:val="clear" w:color="auto" w:fill="auto"/>
          <w:lang w:val="cs-CZ" w:eastAsia="cs-CZ" w:bidi="cs-CZ"/>
        </w:rPr>
        <w:t>sídlo:</w:t>
        <w:tab/>
        <w:t>Bezručova 4219, 430 03 Chomutov</w:t>
      </w:r>
      <w:bookmarkEnd w:id="21"/>
      <w:bookmarkEnd w:id="22"/>
      <w:bookmarkEnd w:id="23"/>
    </w:p>
    <w:p>
      <w:pPr>
        <w:pStyle w:val="Style4"/>
        <w:keepNext/>
        <w:keepLines/>
        <w:widowControl w:val="0"/>
        <w:shd w:val="clear" w:color="auto" w:fill="auto"/>
        <w:bidi w:val="0"/>
        <w:spacing w:before="0" w:after="0" w:line="240" w:lineRule="auto"/>
        <w:ind w:left="0" w:right="0" w:firstLine="0"/>
        <w:jc w:val="left"/>
      </w:pPr>
      <w:bookmarkStart w:id="24" w:name="bookmark24"/>
      <w:bookmarkStart w:id="25" w:name="bookmark25"/>
      <w:bookmarkStart w:id="26" w:name="bookmark26"/>
      <w:r>
        <w:rPr>
          <w:color w:val="000000"/>
          <w:spacing w:val="0"/>
          <w:w w:val="100"/>
          <w:position w:val="0"/>
          <w:shd w:val="clear" w:color="auto" w:fill="auto"/>
          <w:lang w:val="cs-CZ" w:eastAsia="cs-CZ" w:bidi="cs-CZ"/>
        </w:rPr>
        <w:t>statutární orgán:</w:t>
      </w:r>
      <w:bookmarkEnd w:id="24"/>
      <w:bookmarkEnd w:id="25"/>
      <w:bookmarkEnd w:id="26"/>
    </w:p>
    <w:p>
      <w:pPr>
        <w:pStyle w:val="Style2"/>
        <w:keepNext w:val="0"/>
        <w:keepLines w:val="0"/>
        <w:widowControl w:val="0"/>
        <w:shd w:val="clear" w:color="auto" w:fill="auto"/>
        <w:bidi w:val="0"/>
        <w:spacing w:before="0" w:after="180" w:line="240" w:lineRule="auto"/>
        <w:ind w:left="0" w:right="0" w:firstLine="0"/>
        <w:jc w:val="left"/>
      </w:pPr>
      <w:bookmarkStart w:id="27" w:name="bookmark27"/>
      <w:bookmarkStart w:id="28" w:name="bookmark28"/>
      <w:r>
        <w:rPr>
          <w:color w:val="000000"/>
          <w:spacing w:val="0"/>
          <w:w w:val="100"/>
          <w:position w:val="0"/>
          <w:shd w:val="clear" w:color="auto" w:fill="auto"/>
          <w:lang w:val="cs-CZ" w:eastAsia="cs-CZ" w:bidi="cs-CZ"/>
        </w:rPr>
        <w:t>oprávněn k podpisu smlouvy a k jednání o věcech smluvních: oprávněn jednat o věcech technických: technický dozor objednatele:</w:t>
      </w:r>
      <w:bookmarkEnd w:id="27"/>
      <w:bookmarkEnd w:id="28"/>
    </w:p>
    <w:p>
      <w:pPr>
        <w:pStyle w:val="Style2"/>
        <w:keepNext w:val="0"/>
        <w:keepLines w:val="0"/>
        <w:widowControl w:val="0"/>
        <w:shd w:val="clear" w:color="auto" w:fill="auto"/>
        <w:tabs>
          <w:tab w:pos="2786" w:val="left"/>
        </w:tabs>
        <w:bidi w:val="0"/>
        <w:spacing w:before="0" w:after="0" w:line="240" w:lineRule="auto"/>
        <w:ind w:left="0" w:right="0" w:firstLine="0"/>
        <w:jc w:val="left"/>
      </w:pPr>
      <w:bookmarkStart w:id="29" w:name="bookmark29"/>
      <w:bookmarkStart w:id="30" w:name="bookmark30"/>
      <w:r>
        <w:rPr>
          <w:color w:val="000000"/>
          <w:spacing w:val="0"/>
          <w:w w:val="100"/>
          <w:position w:val="0"/>
          <w:shd w:val="clear" w:color="auto" w:fill="auto"/>
          <w:lang w:val="cs-CZ" w:eastAsia="cs-CZ" w:bidi="cs-CZ"/>
        </w:rPr>
        <w:t>IČO:</w:t>
        <w:tab/>
        <w:t>70889988</w:t>
      </w:r>
      <w:bookmarkEnd w:id="29"/>
      <w:bookmarkEnd w:id="30"/>
    </w:p>
    <w:p>
      <w:pPr>
        <w:pStyle w:val="Style4"/>
        <w:keepNext/>
        <w:keepLines/>
        <w:widowControl w:val="0"/>
        <w:shd w:val="clear" w:color="auto" w:fill="auto"/>
        <w:tabs>
          <w:tab w:pos="2786" w:val="left"/>
        </w:tabs>
        <w:bidi w:val="0"/>
        <w:spacing w:before="0" w:after="0" w:line="240" w:lineRule="auto"/>
        <w:ind w:left="0" w:right="0" w:firstLine="0"/>
        <w:jc w:val="left"/>
      </w:pPr>
      <w:bookmarkStart w:id="31" w:name="bookmark31"/>
      <w:bookmarkStart w:id="32" w:name="bookmark32"/>
      <w:bookmarkStart w:id="33" w:name="bookmark33"/>
      <w:r>
        <w:rPr>
          <w:color w:val="000000"/>
          <w:spacing w:val="0"/>
          <w:w w:val="100"/>
          <w:position w:val="0"/>
          <w:shd w:val="clear" w:color="auto" w:fill="auto"/>
          <w:lang w:val="cs-CZ" w:eastAsia="cs-CZ" w:bidi="cs-CZ"/>
        </w:rPr>
        <w:t>DIČ:</w:t>
        <w:tab/>
        <w:t>CZ70889988</w:t>
      </w:r>
      <w:bookmarkEnd w:id="31"/>
      <w:bookmarkEnd w:id="32"/>
      <w:bookmarkEnd w:id="33"/>
    </w:p>
    <w:p>
      <w:pPr>
        <w:pStyle w:val="Style4"/>
        <w:keepNext/>
        <w:keepLines/>
        <w:widowControl w:val="0"/>
        <w:shd w:val="clear" w:color="auto" w:fill="auto"/>
        <w:bidi w:val="0"/>
        <w:spacing w:before="0" w:after="0" w:line="240" w:lineRule="auto"/>
        <w:ind w:left="0" w:right="0" w:firstLine="0"/>
        <w:jc w:val="left"/>
      </w:pPr>
      <w:bookmarkStart w:id="34" w:name="bookmark34"/>
      <w:bookmarkStart w:id="35" w:name="bookmark35"/>
      <w:bookmarkStart w:id="36" w:name="bookmark36"/>
      <w:r>
        <w:rPr>
          <w:color w:val="000000"/>
          <w:spacing w:val="0"/>
          <w:w w:val="100"/>
          <w:position w:val="0"/>
          <w:shd w:val="clear" w:color="auto" w:fill="auto"/>
          <w:lang w:val="cs-CZ" w:eastAsia="cs-CZ" w:bidi="cs-CZ"/>
        </w:rPr>
        <w:t>bankovní spojení:</w:t>
      </w:r>
      <w:bookmarkEnd w:id="34"/>
      <w:bookmarkEnd w:id="35"/>
      <w:bookmarkEnd w:id="36"/>
    </w:p>
    <w:p>
      <w:pPr>
        <w:pStyle w:val="Style4"/>
        <w:keepNext/>
        <w:keepLines/>
        <w:widowControl w:val="0"/>
        <w:shd w:val="clear" w:color="auto" w:fill="auto"/>
        <w:bidi w:val="0"/>
        <w:spacing w:before="0" w:after="0" w:line="240" w:lineRule="auto"/>
        <w:ind w:left="0" w:right="0" w:firstLine="0"/>
        <w:jc w:val="left"/>
      </w:pPr>
      <w:bookmarkStart w:id="37" w:name="bookmark37"/>
      <w:bookmarkStart w:id="38" w:name="bookmark38"/>
      <w:bookmarkStart w:id="39" w:name="bookmark39"/>
      <w:r>
        <w:rPr>
          <w:color w:val="000000"/>
          <w:spacing w:val="0"/>
          <w:w w:val="100"/>
          <w:position w:val="0"/>
          <w:shd w:val="clear" w:color="auto" w:fill="auto"/>
          <w:lang w:val="cs-CZ" w:eastAsia="cs-CZ" w:bidi="cs-CZ"/>
        </w:rPr>
        <w:t>číslo účtu:</w:t>
      </w:r>
      <w:bookmarkEnd w:id="37"/>
      <w:bookmarkEnd w:id="38"/>
      <w:bookmarkEnd w:id="39"/>
    </w:p>
    <w:p>
      <w:pPr>
        <w:pStyle w:val="Style4"/>
        <w:keepNext/>
        <w:keepLines/>
        <w:widowControl w:val="0"/>
        <w:shd w:val="clear" w:color="auto" w:fill="auto"/>
        <w:bidi w:val="0"/>
        <w:spacing w:before="0" w:after="0" w:line="240" w:lineRule="auto"/>
        <w:ind w:left="0" w:right="0" w:firstLine="0"/>
        <w:jc w:val="left"/>
      </w:pPr>
      <w:bookmarkStart w:id="40" w:name="bookmark40"/>
      <w:bookmarkStart w:id="41" w:name="bookmark41"/>
      <w:bookmarkStart w:id="42" w:name="bookmark42"/>
      <w:r>
        <w:rPr>
          <w:color w:val="000000"/>
          <w:spacing w:val="0"/>
          <w:w w:val="100"/>
          <w:position w:val="0"/>
          <w:shd w:val="clear" w:color="auto" w:fill="auto"/>
          <w:lang w:val="cs-CZ" w:eastAsia="cs-CZ" w:bidi="cs-CZ"/>
        </w:rPr>
        <w:t>zápis v obchodním rejstříku: u Krajského soudu v Ústí nad Labem v oddílu A, vložce č. 13052</w:t>
      </w:r>
      <w:bookmarkEnd w:id="40"/>
      <w:bookmarkEnd w:id="41"/>
      <w:bookmarkEnd w:id="42"/>
    </w:p>
    <w:p>
      <w:pPr>
        <w:pStyle w:val="Style4"/>
        <w:keepNext/>
        <w:keepLines/>
        <w:widowControl w:val="0"/>
        <w:shd w:val="clear" w:color="auto" w:fill="auto"/>
        <w:bidi w:val="0"/>
        <w:spacing w:before="0" w:after="180" w:line="240" w:lineRule="auto"/>
        <w:ind w:left="0" w:right="0" w:firstLine="0"/>
        <w:jc w:val="left"/>
      </w:pPr>
      <w:bookmarkStart w:id="43" w:name="bookmark43"/>
      <w:bookmarkStart w:id="44" w:name="bookmark44"/>
      <w:bookmarkStart w:id="45" w:name="bookmark45"/>
      <w:r>
        <w:rPr>
          <w:color w:val="000000"/>
          <w:spacing w:val="0"/>
          <w:w w:val="100"/>
          <w:position w:val="0"/>
          <w:shd w:val="clear" w:color="auto" w:fill="auto"/>
          <w:lang w:val="cs-CZ" w:eastAsia="cs-CZ" w:bidi="cs-CZ"/>
        </w:rPr>
        <w:t>(dále jen „objednatel“)</w:t>
      </w:r>
      <w:bookmarkEnd w:id="43"/>
      <w:bookmarkEnd w:id="44"/>
      <w:bookmarkEnd w:id="45"/>
    </w:p>
    <w:p>
      <w:pPr>
        <w:pStyle w:val="Style4"/>
        <w:keepNext/>
        <w:keepLines/>
        <w:widowControl w:val="0"/>
        <w:shd w:val="clear" w:color="auto" w:fill="auto"/>
        <w:bidi w:val="0"/>
        <w:spacing w:before="0" w:after="180" w:line="240" w:lineRule="auto"/>
        <w:ind w:left="0" w:right="0" w:firstLine="0"/>
        <w:jc w:val="left"/>
      </w:pPr>
      <w:bookmarkStart w:id="46" w:name="bookmark46"/>
      <w:bookmarkStart w:id="47" w:name="bookmark47"/>
      <w:bookmarkStart w:id="48" w:name="bookmark48"/>
      <w:r>
        <w:rPr>
          <w:b/>
          <w:bCs/>
          <w:color w:val="000000"/>
          <w:spacing w:val="0"/>
          <w:w w:val="100"/>
          <w:position w:val="0"/>
          <w:shd w:val="clear" w:color="auto" w:fill="auto"/>
          <w:lang w:val="cs-CZ" w:eastAsia="cs-CZ" w:bidi="cs-CZ"/>
        </w:rPr>
        <w:t>a</w:t>
      </w:r>
      <w:bookmarkEnd w:id="46"/>
      <w:bookmarkEnd w:id="47"/>
      <w:bookmarkEnd w:id="48"/>
    </w:p>
    <w:p>
      <w:pPr>
        <w:pStyle w:val="Style4"/>
        <w:keepNext/>
        <w:keepLines/>
        <w:widowControl w:val="0"/>
        <w:shd w:val="clear" w:color="auto" w:fill="auto"/>
        <w:tabs>
          <w:tab w:pos="2786" w:val="left"/>
        </w:tabs>
        <w:bidi w:val="0"/>
        <w:spacing w:before="0" w:after="0" w:line="240" w:lineRule="auto"/>
        <w:ind w:left="0" w:right="0" w:firstLine="0"/>
        <w:jc w:val="left"/>
      </w:pPr>
      <w:bookmarkStart w:id="49" w:name="bookmark49"/>
      <w:bookmarkStart w:id="50" w:name="bookmark50"/>
      <w:bookmarkStart w:id="51" w:name="bookmark51"/>
      <w:r>
        <w:rPr>
          <w:b/>
          <w:bCs/>
          <w:color w:val="000000"/>
          <w:spacing w:val="0"/>
          <w:w w:val="100"/>
          <w:position w:val="0"/>
          <w:shd w:val="clear" w:color="auto" w:fill="auto"/>
          <w:lang w:val="cs-CZ" w:eastAsia="cs-CZ" w:bidi="cs-CZ"/>
        </w:rPr>
        <w:t>zhotovitel:</w:t>
        <w:tab/>
        <w:t>SORTI s.r.o.</w:t>
      </w:r>
      <w:bookmarkEnd w:id="49"/>
      <w:bookmarkEnd w:id="50"/>
      <w:bookmarkEnd w:id="51"/>
    </w:p>
    <w:p>
      <w:pPr>
        <w:pStyle w:val="Style4"/>
        <w:keepNext/>
        <w:keepLines/>
        <w:widowControl w:val="0"/>
        <w:shd w:val="clear" w:color="auto" w:fill="auto"/>
        <w:tabs>
          <w:tab w:pos="2786" w:val="left"/>
        </w:tabs>
        <w:bidi w:val="0"/>
        <w:spacing w:before="0" w:after="0" w:line="240" w:lineRule="auto"/>
        <w:ind w:left="0" w:right="0" w:firstLine="0"/>
        <w:jc w:val="left"/>
      </w:pPr>
      <w:bookmarkStart w:id="52" w:name="bookmark52"/>
      <w:bookmarkStart w:id="53" w:name="bookmark53"/>
      <w:bookmarkStart w:id="54" w:name="bookmark54"/>
      <w:r>
        <w:rPr>
          <w:color w:val="000000"/>
          <w:spacing w:val="0"/>
          <w:w w:val="100"/>
          <w:position w:val="0"/>
          <w:shd w:val="clear" w:color="auto" w:fill="auto"/>
          <w:lang w:val="cs-CZ" w:eastAsia="cs-CZ" w:bidi="cs-CZ"/>
        </w:rPr>
        <w:t>sídlo:</w:t>
        <w:tab/>
        <w:t>Makovského 1333/28, 163 00 Praha 6 - Řepy</w:t>
      </w:r>
      <w:bookmarkEnd w:id="52"/>
      <w:bookmarkEnd w:id="53"/>
      <w:bookmarkEnd w:id="54"/>
    </w:p>
    <w:p>
      <w:pPr>
        <w:pStyle w:val="Style4"/>
        <w:keepNext/>
        <w:keepLines/>
        <w:widowControl w:val="0"/>
        <w:shd w:val="clear" w:color="auto" w:fill="auto"/>
        <w:bidi w:val="0"/>
        <w:spacing w:before="0" w:after="0" w:line="240" w:lineRule="auto"/>
        <w:ind w:left="0" w:right="0" w:firstLine="0"/>
        <w:jc w:val="left"/>
      </w:pPr>
      <w:bookmarkStart w:id="55" w:name="bookmark55"/>
      <w:bookmarkStart w:id="56" w:name="bookmark56"/>
      <w:bookmarkStart w:id="57" w:name="bookmark57"/>
      <w:r>
        <w:rPr>
          <w:color w:val="000000"/>
          <w:spacing w:val="0"/>
          <w:w w:val="100"/>
          <w:position w:val="0"/>
          <w:shd w:val="clear" w:color="auto" w:fill="auto"/>
          <w:lang w:val="cs-CZ" w:eastAsia="cs-CZ" w:bidi="cs-CZ"/>
        </w:rPr>
        <w:t>oprávněn(i) k podpisu smlouvy:</w:t>
      </w:r>
      <w:bookmarkEnd w:id="55"/>
      <w:bookmarkEnd w:id="56"/>
      <w:bookmarkEnd w:id="57"/>
    </w:p>
    <w:p>
      <w:pPr>
        <w:pStyle w:val="Style4"/>
        <w:keepNext/>
        <w:keepLines/>
        <w:widowControl w:val="0"/>
        <w:shd w:val="clear" w:color="auto" w:fill="auto"/>
        <w:bidi w:val="0"/>
        <w:spacing w:before="0" w:after="0" w:line="240" w:lineRule="auto"/>
        <w:ind w:left="0" w:right="0" w:firstLine="0"/>
        <w:jc w:val="left"/>
      </w:pPr>
      <w:bookmarkStart w:id="58" w:name="bookmark58"/>
      <w:bookmarkStart w:id="59" w:name="bookmark59"/>
      <w:bookmarkStart w:id="60" w:name="bookmark60"/>
      <w:r>
        <w:rPr>
          <w:color w:val="000000"/>
          <w:spacing w:val="0"/>
          <w:w w:val="100"/>
          <w:position w:val="0"/>
          <w:shd w:val="clear" w:color="auto" w:fill="auto"/>
          <w:lang w:val="cs-CZ" w:eastAsia="cs-CZ" w:bidi="cs-CZ"/>
        </w:rPr>
        <w:t>oprávněn(i) jednat o věcech smluvních:</w:t>
      </w:r>
      <w:bookmarkEnd w:id="58"/>
      <w:bookmarkEnd w:id="59"/>
      <w:bookmarkEnd w:id="60"/>
    </w:p>
    <w:p>
      <w:pPr>
        <w:pStyle w:val="Style4"/>
        <w:keepNext/>
        <w:keepLines/>
        <w:widowControl w:val="0"/>
        <w:shd w:val="clear" w:color="auto" w:fill="auto"/>
        <w:bidi w:val="0"/>
        <w:spacing w:before="0" w:after="0" w:line="240" w:lineRule="auto"/>
        <w:ind w:left="0" w:right="0" w:firstLine="0"/>
        <w:jc w:val="left"/>
      </w:pPr>
      <w:bookmarkStart w:id="61" w:name="bookmark61"/>
      <w:bookmarkStart w:id="62" w:name="bookmark62"/>
      <w:bookmarkStart w:id="63" w:name="bookmark63"/>
      <w:bookmarkStart w:id="64" w:name="bookmark64"/>
      <w:r>
        <w:rPr>
          <w:color w:val="000000"/>
          <w:spacing w:val="0"/>
          <w:w w:val="100"/>
          <w:position w:val="0"/>
          <w:shd w:val="clear" w:color="auto" w:fill="auto"/>
          <w:lang w:val="cs-CZ" w:eastAsia="cs-CZ" w:bidi="cs-CZ"/>
        </w:rPr>
        <w:t>oprávněn(i) jednat o věcech technických:</w:t>
      </w:r>
      <w:bookmarkEnd w:id="61"/>
      <w:bookmarkEnd w:id="62"/>
      <w:bookmarkEnd w:id="63"/>
      <w:bookmarkEnd w:id="64"/>
    </w:p>
    <w:p>
      <w:pPr>
        <w:pStyle w:val="Style4"/>
        <w:keepNext/>
        <w:keepLines/>
        <w:widowControl w:val="0"/>
        <w:shd w:val="clear" w:color="auto" w:fill="auto"/>
        <w:bidi w:val="0"/>
        <w:spacing w:before="0" w:after="0" w:line="240" w:lineRule="auto"/>
        <w:ind w:left="0" w:right="0" w:firstLine="0"/>
        <w:jc w:val="left"/>
      </w:pPr>
      <w:bookmarkStart w:id="65" w:name="bookmark65"/>
      <w:bookmarkStart w:id="66" w:name="bookmark66"/>
      <w:bookmarkStart w:id="67" w:name="bookmark67"/>
      <w:r>
        <w:rPr>
          <w:color w:val="000000"/>
          <w:spacing w:val="0"/>
          <w:w w:val="100"/>
          <w:position w:val="0"/>
          <w:shd w:val="clear" w:color="auto" w:fill="auto"/>
          <w:lang w:val="cs-CZ" w:eastAsia="cs-CZ" w:bidi="cs-CZ"/>
        </w:rPr>
        <w:t>stavbyvedoucí:</w:t>
      </w:r>
      <w:bookmarkEnd w:id="65"/>
      <w:bookmarkEnd w:id="66"/>
      <w:bookmarkEnd w:id="67"/>
    </w:p>
    <w:p>
      <w:pPr>
        <w:pStyle w:val="Style4"/>
        <w:keepNext/>
        <w:keepLines/>
        <w:widowControl w:val="0"/>
        <w:shd w:val="clear" w:color="auto" w:fill="auto"/>
        <w:bidi w:val="0"/>
        <w:spacing w:before="0" w:after="0" w:line="240" w:lineRule="auto"/>
        <w:ind w:left="0" w:right="0" w:firstLine="0"/>
        <w:jc w:val="left"/>
      </w:pPr>
      <w:bookmarkStart w:id="68" w:name="bookmark68"/>
      <w:bookmarkStart w:id="69" w:name="bookmark69"/>
      <w:bookmarkStart w:id="70" w:name="bookmark70"/>
      <w:r>
        <w:rPr>
          <w:color w:val="000000"/>
          <w:spacing w:val="0"/>
          <w:w w:val="100"/>
          <w:position w:val="0"/>
          <w:shd w:val="clear" w:color="auto" w:fill="auto"/>
          <w:lang w:val="cs-CZ" w:eastAsia="cs-CZ" w:bidi="cs-CZ"/>
        </w:rPr>
        <w:t>manažer stavby:</w:t>
      </w:r>
      <w:bookmarkEnd w:id="68"/>
      <w:bookmarkEnd w:id="69"/>
      <w:bookmarkEnd w:id="70"/>
    </w:p>
    <w:p>
      <w:pPr>
        <w:pStyle w:val="Style4"/>
        <w:keepNext/>
        <w:keepLines/>
        <w:widowControl w:val="0"/>
        <w:shd w:val="clear" w:color="auto" w:fill="auto"/>
        <w:tabs>
          <w:tab w:pos="2786" w:val="left"/>
        </w:tabs>
        <w:bidi w:val="0"/>
        <w:spacing w:before="0" w:after="0" w:line="240" w:lineRule="auto"/>
        <w:ind w:left="0" w:right="0" w:firstLine="0"/>
        <w:jc w:val="left"/>
      </w:pPr>
      <w:bookmarkStart w:id="71" w:name="bookmark71"/>
      <w:bookmarkStart w:id="72" w:name="bookmark72"/>
      <w:bookmarkStart w:id="73" w:name="bookmark73"/>
      <w:r>
        <w:rPr>
          <w:color w:val="000000"/>
          <w:spacing w:val="0"/>
          <w:w w:val="100"/>
          <w:position w:val="0"/>
          <w:shd w:val="clear" w:color="auto" w:fill="auto"/>
          <w:lang w:val="cs-CZ" w:eastAsia="cs-CZ" w:bidi="cs-CZ"/>
        </w:rPr>
        <w:t>IČO:</w:t>
        <w:tab/>
        <w:t>26693208</w:t>
      </w:r>
      <w:bookmarkEnd w:id="71"/>
      <w:bookmarkEnd w:id="72"/>
      <w:bookmarkEnd w:id="73"/>
    </w:p>
    <w:p>
      <w:pPr>
        <w:pStyle w:val="Style4"/>
        <w:keepNext/>
        <w:keepLines/>
        <w:widowControl w:val="0"/>
        <w:shd w:val="clear" w:color="auto" w:fill="auto"/>
        <w:tabs>
          <w:tab w:pos="2786" w:val="left"/>
        </w:tabs>
        <w:bidi w:val="0"/>
        <w:spacing w:before="0" w:after="0" w:line="240" w:lineRule="auto"/>
        <w:ind w:left="0" w:right="0" w:firstLine="0"/>
        <w:jc w:val="left"/>
      </w:pPr>
      <w:bookmarkStart w:id="74" w:name="bookmark74"/>
      <w:bookmarkStart w:id="75" w:name="bookmark75"/>
      <w:bookmarkStart w:id="76" w:name="bookmark76"/>
      <w:r>
        <w:rPr>
          <w:color w:val="000000"/>
          <w:spacing w:val="0"/>
          <w:w w:val="100"/>
          <w:position w:val="0"/>
          <w:shd w:val="clear" w:color="auto" w:fill="auto"/>
          <w:lang w:val="cs-CZ" w:eastAsia="cs-CZ" w:bidi="cs-CZ"/>
        </w:rPr>
        <w:t>DIČ:</w:t>
        <w:tab/>
        <w:t>CZ26693208</w:t>
      </w:r>
      <w:bookmarkEnd w:id="74"/>
      <w:bookmarkEnd w:id="75"/>
      <w:bookmarkEnd w:id="76"/>
    </w:p>
    <w:p>
      <w:pPr>
        <w:pStyle w:val="Style4"/>
        <w:keepNext/>
        <w:keepLines/>
        <w:widowControl w:val="0"/>
        <w:shd w:val="clear" w:color="auto" w:fill="auto"/>
        <w:bidi w:val="0"/>
        <w:spacing w:before="0" w:after="0" w:line="240" w:lineRule="auto"/>
        <w:ind w:left="0" w:right="0" w:firstLine="0"/>
        <w:jc w:val="left"/>
      </w:pPr>
      <w:bookmarkStart w:id="77" w:name="bookmark77"/>
      <w:bookmarkStart w:id="78" w:name="bookmark78"/>
      <w:bookmarkStart w:id="79" w:name="bookmark79"/>
      <w:r>
        <w:rPr>
          <w:color w:val="000000"/>
          <w:spacing w:val="0"/>
          <w:w w:val="100"/>
          <w:position w:val="0"/>
          <w:shd w:val="clear" w:color="auto" w:fill="auto"/>
          <w:lang w:val="cs-CZ" w:eastAsia="cs-CZ" w:bidi="cs-CZ"/>
        </w:rPr>
        <w:t>bankovní spojení:</w:t>
      </w:r>
      <w:bookmarkEnd w:id="77"/>
      <w:bookmarkEnd w:id="78"/>
      <w:bookmarkEnd w:id="79"/>
    </w:p>
    <w:p>
      <w:pPr>
        <w:pStyle w:val="Style4"/>
        <w:keepNext/>
        <w:keepLines/>
        <w:widowControl w:val="0"/>
        <w:shd w:val="clear" w:color="auto" w:fill="auto"/>
        <w:bidi w:val="0"/>
        <w:spacing w:before="0" w:after="0" w:line="240" w:lineRule="auto"/>
        <w:ind w:left="0" w:right="0" w:firstLine="0"/>
        <w:jc w:val="left"/>
      </w:pPr>
      <w:bookmarkStart w:id="80" w:name="bookmark80"/>
      <w:bookmarkStart w:id="81" w:name="bookmark81"/>
      <w:bookmarkStart w:id="82" w:name="bookmark82"/>
      <w:r>
        <w:rPr>
          <w:color w:val="000000"/>
          <w:spacing w:val="0"/>
          <w:w w:val="100"/>
          <w:position w:val="0"/>
          <w:shd w:val="clear" w:color="auto" w:fill="auto"/>
          <w:lang w:val="cs-CZ" w:eastAsia="cs-CZ" w:bidi="cs-CZ"/>
        </w:rPr>
        <w:t>číslo účtu:</w:t>
      </w:r>
      <w:bookmarkEnd w:id="80"/>
      <w:bookmarkEnd w:id="81"/>
      <w:bookmarkEnd w:id="82"/>
    </w:p>
    <w:p>
      <w:pPr>
        <w:pStyle w:val="Style4"/>
        <w:keepNext/>
        <w:keepLines/>
        <w:widowControl w:val="0"/>
        <w:shd w:val="clear" w:color="auto" w:fill="auto"/>
        <w:bidi w:val="0"/>
        <w:spacing w:before="0" w:after="0" w:line="240" w:lineRule="auto"/>
        <w:ind w:left="0" w:right="0" w:firstLine="0"/>
        <w:jc w:val="left"/>
      </w:pPr>
      <w:bookmarkStart w:id="83" w:name="bookmark83"/>
      <w:bookmarkStart w:id="84" w:name="bookmark84"/>
      <w:bookmarkStart w:id="85" w:name="bookmark85"/>
      <w:r>
        <w:rPr>
          <w:color w:val="000000"/>
          <w:spacing w:val="0"/>
          <w:w w:val="100"/>
          <w:position w:val="0"/>
          <w:shd w:val="clear" w:color="auto" w:fill="auto"/>
          <w:lang w:val="cs-CZ" w:eastAsia="cs-CZ" w:bidi="cs-CZ"/>
        </w:rPr>
        <w:t>zápis v obchodním rejstříku: Městský soud v Praze, oddíl C, vložka 87757</w:t>
      </w:r>
      <w:bookmarkEnd w:id="83"/>
      <w:bookmarkEnd w:id="84"/>
      <w:bookmarkEnd w:id="85"/>
    </w:p>
    <w:p>
      <w:pPr>
        <w:pStyle w:val="Style4"/>
        <w:keepNext/>
        <w:keepLines/>
        <w:widowControl w:val="0"/>
        <w:shd w:val="clear" w:color="auto" w:fill="auto"/>
        <w:tabs>
          <w:tab w:pos="2786" w:val="left"/>
        </w:tabs>
        <w:bidi w:val="0"/>
        <w:spacing w:before="0" w:after="0" w:line="240" w:lineRule="auto"/>
        <w:ind w:left="0" w:right="0" w:firstLine="0"/>
        <w:jc w:val="left"/>
      </w:pPr>
      <w:bookmarkStart w:id="86" w:name="bookmark86"/>
      <w:bookmarkStart w:id="87" w:name="bookmark87"/>
      <w:bookmarkStart w:id="88" w:name="bookmark88"/>
      <w:r>
        <w:rPr>
          <w:color w:val="000000"/>
          <w:spacing w:val="0"/>
          <w:w w:val="100"/>
          <w:position w:val="0"/>
          <w:shd w:val="clear" w:color="auto" w:fill="auto"/>
          <w:lang w:val="cs-CZ" w:eastAsia="cs-CZ" w:bidi="cs-CZ"/>
        </w:rPr>
        <w:t>tel.:</w:t>
        <w:tab/>
        <w:t>e-mail:</w:t>
      </w:r>
      <w:bookmarkEnd w:id="86"/>
      <w:bookmarkEnd w:id="87"/>
      <w:bookmarkEnd w:id="88"/>
    </w:p>
    <w:p>
      <w:pPr>
        <w:pStyle w:val="Style4"/>
        <w:keepNext/>
        <w:keepLines/>
        <w:widowControl w:val="0"/>
        <w:shd w:val="clear" w:color="auto" w:fill="auto"/>
        <w:bidi w:val="0"/>
        <w:spacing w:before="0" w:after="620" w:line="240" w:lineRule="auto"/>
        <w:ind w:left="0" w:right="0" w:firstLine="0"/>
        <w:jc w:val="left"/>
      </w:pPr>
      <w:bookmarkStart w:id="89" w:name="bookmark89"/>
      <w:bookmarkStart w:id="90" w:name="bookmark90"/>
      <w:bookmarkStart w:id="91" w:name="bookmark91"/>
      <w:r>
        <w:rPr>
          <w:color w:val="000000"/>
          <w:spacing w:val="0"/>
          <w:w w:val="100"/>
          <w:position w:val="0"/>
          <w:shd w:val="clear" w:color="auto" w:fill="auto"/>
          <w:lang w:val="cs-CZ" w:eastAsia="cs-CZ" w:bidi="cs-CZ"/>
        </w:rPr>
        <w:t>(dále jen „zhotovitel“)</w:t>
      </w:r>
      <w:bookmarkEnd w:id="89"/>
      <w:bookmarkEnd w:id="90"/>
      <w:bookmarkEnd w:id="91"/>
    </w:p>
    <w:p>
      <w:pPr>
        <w:pStyle w:val="Style2"/>
        <w:keepNext w:val="0"/>
        <w:keepLines w:val="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cs-CZ" w:eastAsia="cs-CZ" w:bidi="cs-CZ"/>
        </w:rPr>
        <w:t>Na podkladě skutečností, které se vyskytly v průběhu provádění prací na stavbě, přičemž jejich zajištění je podmínkou pro řádné dokončení díla, se smluvní strany dohodly ve smyslu příslušných smluvních ustanovení na uzavření tohoto dodatku.</w:t>
      </w:r>
    </w:p>
    <w:p>
      <w:pPr>
        <w:pStyle w:val="Style2"/>
        <w:keepNext w:val="0"/>
        <w:keepLines w:val="0"/>
        <w:widowControl w:val="0"/>
        <w:shd w:val="clear" w:color="auto" w:fill="auto"/>
        <w:bidi w:val="0"/>
        <w:spacing w:before="0" w:after="0" w:line="240" w:lineRule="auto"/>
        <w:ind w:left="0" w:right="0" w:firstLine="0"/>
        <w:jc w:val="both"/>
      </w:pPr>
      <w:r>
        <w:rPr>
          <w:b/>
          <w:bCs/>
          <w:color w:val="000000"/>
          <w:spacing w:val="0"/>
          <w:w w:val="100"/>
          <w:position w:val="0"/>
          <w:shd w:val="clear" w:color="auto" w:fill="auto"/>
          <w:lang w:val="cs-CZ" w:eastAsia="cs-CZ" w:bidi="cs-CZ"/>
        </w:rPr>
        <w:t>Jedná se o změnu:</w:t>
      </w:r>
    </w:p>
    <w:p>
      <w:pPr>
        <w:pStyle w:val="Style2"/>
        <w:keepNext w:val="0"/>
        <w:keepLines w:val="0"/>
        <w:widowControl w:val="0"/>
        <w:numPr>
          <w:ilvl w:val="0"/>
          <w:numId w:val="1"/>
        </w:numPr>
        <w:shd w:val="clear" w:color="auto" w:fill="auto"/>
        <w:tabs>
          <w:tab w:pos="392" w:val="left"/>
        </w:tabs>
        <w:bidi w:val="0"/>
        <w:spacing w:before="0" w:line="240" w:lineRule="auto"/>
        <w:ind w:left="0" w:right="0" w:firstLine="0"/>
        <w:jc w:val="both"/>
      </w:pPr>
      <w:bookmarkStart w:id="92" w:name="bookmark92"/>
      <w:bookmarkEnd w:id="92"/>
      <w:r>
        <w:rPr>
          <w:color w:val="000000"/>
          <w:spacing w:val="0"/>
          <w:w w:val="100"/>
          <w:position w:val="0"/>
          <w:shd w:val="clear" w:color="auto" w:fill="auto"/>
          <w:lang w:val="cs-CZ" w:eastAsia="cs-CZ" w:bidi="cs-CZ"/>
        </w:rPr>
        <w:t>oprávněných zástupců objednatele,</w:t>
      </w:r>
    </w:p>
    <w:p>
      <w:pPr>
        <w:pStyle w:val="Style2"/>
        <w:keepNext w:val="0"/>
        <w:keepLines w:val="0"/>
        <w:widowControl w:val="0"/>
        <w:numPr>
          <w:ilvl w:val="0"/>
          <w:numId w:val="1"/>
        </w:numPr>
        <w:shd w:val="clear" w:color="auto" w:fill="auto"/>
        <w:tabs>
          <w:tab w:pos="392" w:val="left"/>
        </w:tabs>
        <w:bidi w:val="0"/>
        <w:spacing w:before="0" w:after="0" w:line="240" w:lineRule="auto"/>
        <w:ind w:left="0" w:right="0" w:firstLine="0"/>
        <w:jc w:val="both"/>
      </w:pPr>
      <w:bookmarkStart w:id="93" w:name="bookmark93"/>
      <w:bookmarkEnd w:id="93"/>
      <w:r>
        <w:rPr>
          <w:color w:val="000000"/>
          <w:spacing w:val="0"/>
          <w:w w:val="100"/>
          <w:position w:val="0"/>
          <w:shd w:val="clear" w:color="auto" w:fill="auto"/>
          <w:lang w:val="cs-CZ" w:eastAsia="cs-CZ" w:bidi="cs-CZ"/>
        </w:rPr>
        <w:t>předmětu díla</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v rozsahu přílohy tohoto dodatku – Oceněného soupisu prací změn závazku ze dne 15.04.2026,</w:t>
      </w:r>
    </w:p>
    <w:p>
      <w:pPr>
        <w:pStyle w:val="Style2"/>
        <w:keepNext w:val="0"/>
        <w:keepLines w:val="0"/>
        <w:widowControl w:val="0"/>
        <w:numPr>
          <w:ilvl w:val="0"/>
          <w:numId w:val="1"/>
        </w:numPr>
        <w:shd w:val="clear" w:color="auto" w:fill="auto"/>
        <w:tabs>
          <w:tab w:pos="382" w:val="left"/>
        </w:tabs>
        <w:bidi w:val="0"/>
        <w:spacing w:before="0" w:after="0" w:line="240" w:lineRule="auto"/>
        <w:ind w:left="0" w:right="0" w:firstLine="0"/>
        <w:jc w:val="both"/>
      </w:pPr>
      <w:bookmarkStart w:id="94" w:name="bookmark94"/>
      <w:bookmarkEnd w:id="94"/>
      <w:r>
        <w:rPr>
          <w:color w:val="000000"/>
          <w:spacing w:val="0"/>
          <w:w w:val="100"/>
          <w:position w:val="0"/>
          <w:shd w:val="clear" w:color="auto" w:fill="auto"/>
          <w:lang w:val="cs-CZ" w:eastAsia="cs-CZ" w:bidi="cs-CZ"/>
        </w:rPr>
        <w:t>termínu dokončení stavebních prací na díle</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prodloužení termínů dokončení stavebních prací na díle z důvodu projednávání a realizace změn předmětu díla,</w:t>
      </w:r>
    </w:p>
    <w:p>
      <w:pPr>
        <w:pStyle w:val="Style2"/>
        <w:keepNext w:val="0"/>
        <w:keepLines w:val="0"/>
        <w:widowControl w:val="0"/>
        <w:numPr>
          <w:ilvl w:val="0"/>
          <w:numId w:val="1"/>
        </w:numPr>
        <w:shd w:val="clear" w:color="auto" w:fill="auto"/>
        <w:tabs>
          <w:tab w:pos="392" w:val="left"/>
        </w:tabs>
        <w:bidi w:val="0"/>
        <w:spacing w:before="0" w:after="0" w:line="240" w:lineRule="auto"/>
        <w:ind w:left="0" w:right="0" w:firstLine="0"/>
        <w:jc w:val="both"/>
      </w:pPr>
      <w:bookmarkStart w:id="95" w:name="bookmark95"/>
      <w:bookmarkEnd w:id="95"/>
      <w:r>
        <w:rPr>
          <w:color w:val="000000"/>
          <w:spacing w:val="0"/>
          <w:w w:val="100"/>
          <w:position w:val="0"/>
          <w:shd w:val="clear" w:color="auto" w:fill="auto"/>
          <w:lang w:val="cs-CZ" w:eastAsia="cs-CZ" w:bidi="cs-CZ"/>
        </w:rPr>
        <w:t>ceny díla</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z důvodu nutnosti zajištění realizace nezbytně nutných dodatečných stavebních prací. Tyto práce nebyly obsaženy v původních zadávacích podmínkách, z kterých vycházela tato smlouva, a to z důvodu, že jejich potřeba vznikla až při realizaci veřejné zakázky. Dále provedení odpočtu neprovedených prací a upřesnění výměr u položek v soupisu prací. Tyto změny jsou obsahem Přílohy č. 1. Tato změna závazku ze smlouvy v souvislosti se zadáním dalších prací nemění celkovou povahu veřejné zakázky.</w:t>
      </w:r>
    </w:p>
    <w:p>
      <w:pPr>
        <w:pStyle w:val="Style2"/>
        <w:keepNext w:val="0"/>
        <w:keepLines w:val="0"/>
        <w:widowControl w:val="0"/>
        <w:shd w:val="clear" w:color="auto" w:fill="auto"/>
        <w:bidi w:val="0"/>
        <w:spacing w:before="0" w:after="440" w:line="240" w:lineRule="auto"/>
        <w:ind w:left="0" w:right="0" w:firstLine="0"/>
        <w:jc w:val="both"/>
      </w:pPr>
      <w:r>
        <w:rPr>
          <w:color w:val="000000"/>
          <w:spacing w:val="0"/>
          <w:w w:val="100"/>
          <w:position w:val="0"/>
          <w:shd w:val="clear" w:color="auto" w:fill="auto"/>
          <w:lang w:val="cs-CZ" w:eastAsia="cs-CZ" w:bidi="cs-CZ"/>
        </w:rPr>
        <w:t>Změny byly řádně projednány a odsouhlaseny zástupci smluvních stran na mimořádných kontrolních dnech stavby. Obě smluvní strany odsouhlasily a potvrdily oceněný soupis prací.</w:t>
      </w:r>
    </w:p>
    <w:p>
      <w:pPr>
        <w:pStyle w:val="Style2"/>
        <w:keepNext w:val="0"/>
        <w:keepLines w:val="0"/>
        <w:widowControl w:val="0"/>
        <w:shd w:val="clear" w:color="auto" w:fill="auto"/>
        <w:bidi w:val="0"/>
        <w:spacing w:before="0" w:after="0" w:line="240" w:lineRule="auto"/>
        <w:ind w:left="0" w:right="0" w:firstLine="0"/>
        <w:jc w:val="both"/>
      </w:pPr>
      <w:r>
        <w:rPr>
          <w:b/>
          <w:bCs/>
          <w:color w:val="000000"/>
          <w:spacing w:val="0"/>
          <w:w w:val="100"/>
          <w:position w:val="0"/>
          <w:shd w:val="clear" w:color="auto" w:fill="auto"/>
          <w:lang w:val="cs-CZ" w:eastAsia="cs-CZ" w:bidi="cs-CZ"/>
        </w:rPr>
        <w:t>Mění se:</w:t>
      </w:r>
    </w:p>
    <w:p>
      <w:pPr>
        <w:pStyle w:val="Style2"/>
        <w:keepNext w:val="0"/>
        <w:keepLines w:val="0"/>
        <w:widowControl w:val="0"/>
        <w:numPr>
          <w:ilvl w:val="0"/>
          <w:numId w:val="3"/>
        </w:numPr>
        <w:shd w:val="clear" w:color="auto" w:fill="auto"/>
        <w:tabs>
          <w:tab w:pos="392" w:val="left"/>
        </w:tabs>
        <w:bidi w:val="0"/>
        <w:spacing w:before="0" w:after="0" w:line="240" w:lineRule="auto"/>
        <w:ind w:left="0" w:right="0" w:firstLine="0"/>
        <w:jc w:val="both"/>
      </w:pPr>
      <w:bookmarkStart w:id="96" w:name="bookmark96"/>
      <w:bookmarkEnd w:id="96"/>
      <w:r>
        <w:rPr>
          <w:color w:val="000000"/>
          <w:spacing w:val="0"/>
          <w:w w:val="100"/>
          <w:position w:val="0"/>
          <w:shd w:val="clear" w:color="auto" w:fill="auto"/>
          <w:lang w:val="cs-CZ" w:eastAsia="cs-CZ" w:bidi="cs-CZ"/>
        </w:rPr>
        <w:t>oprávnění zástupci objednatele původní znění:</w:t>
      </w:r>
    </w:p>
    <w:p>
      <w:pPr>
        <w:pStyle w:val="Style4"/>
        <w:keepNext/>
        <w:keepLines/>
        <w:widowControl w:val="0"/>
        <w:shd w:val="clear" w:color="auto" w:fill="auto"/>
        <w:bidi w:val="0"/>
        <w:spacing w:before="0" w:after="200" w:line="240" w:lineRule="auto"/>
        <w:ind w:left="0" w:right="0" w:firstLine="0"/>
        <w:jc w:val="both"/>
      </w:pPr>
      <w:bookmarkStart w:id="97" w:name="bookmark97"/>
      <w:bookmarkStart w:id="98" w:name="bookmark98"/>
      <w:bookmarkStart w:id="99" w:name="bookmark99"/>
      <w:r>
        <w:rPr>
          <w:color w:val="000000"/>
          <w:spacing w:val="0"/>
          <w:w w:val="100"/>
          <w:position w:val="0"/>
          <w:shd w:val="clear" w:color="auto" w:fill="auto"/>
          <w:lang w:val="cs-CZ" w:eastAsia="cs-CZ" w:bidi="cs-CZ"/>
        </w:rPr>
        <w:t>oprávněn jednat o věcech technických:</w:t>
      </w:r>
      <w:bookmarkEnd w:id="97"/>
      <w:bookmarkEnd w:id="98"/>
      <w:bookmarkEnd w:id="99"/>
    </w:p>
    <w:p>
      <w:pPr>
        <w:pStyle w:val="Style4"/>
        <w:keepNext/>
        <w:keepLines/>
        <w:widowControl w:val="0"/>
        <w:shd w:val="clear" w:color="auto" w:fill="auto"/>
        <w:bidi w:val="0"/>
        <w:spacing w:before="0" w:after="0" w:line="240" w:lineRule="auto"/>
        <w:ind w:left="0" w:right="0" w:firstLine="0"/>
        <w:jc w:val="both"/>
      </w:pPr>
      <w:bookmarkStart w:id="100" w:name="bookmark100"/>
      <w:bookmarkStart w:id="101" w:name="bookmark101"/>
      <w:bookmarkStart w:id="102" w:name="bookmark102"/>
      <w:bookmarkStart w:id="103" w:name="bookmark103"/>
      <w:r>
        <w:rPr>
          <w:color w:val="000000"/>
          <w:spacing w:val="0"/>
          <w:w w:val="100"/>
          <w:position w:val="0"/>
          <w:shd w:val="clear" w:color="auto" w:fill="auto"/>
          <w:lang w:val="cs-CZ" w:eastAsia="cs-CZ" w:bidi="cs-CZ"/>
        </w:rPr>
        <w:t>technický dozor objednatele:</w:t>
      </w:r>
      <w:bookmarkEnd w:id="100"/>
      <w:bookmarkEnd w:id="101"/>
      <w:bookmarkEnd w:id="102"/>
      <w:bookmarkEnd w:id="103"/>
      <w:r>
        <w:rPr>
          <w:color w:val="000000"/>
          <w:spacing w:val="0"/>
          <w:w w:val="100"/>
          <w:position w:val="0"/>
          <w:shd w:val="clear" w:color="auto" w:fill="auto"/>
          <w:lang w:val="cs-CZ" w:eastAsia="cs-CZ" w:bidi="cs-CZ"/>
        </w:rPr>
        <w:t xml:space="preserve"> </w:t>
      </w:r>
      <w:r>
        <w:rPr>
          <w:rStyle w:val="CharStyle3"/>
        </w:rPr>
        <w:t>nové znění:</w:t>
      </w:r>
    </w:p>
    <w:p>
      <w:pPr>
        <w:pStyle w:val="Style2"/>
        <w:keepNext w:val="0"/>
        <w:keepLines w:val="0"/>
        <w:widowControl w:val="0"/>
        <w:shd w:val="clear" w:color="auto" w:fill="auto"/>
        <w:bidi w:val="0"/>
        <w:spacing w:before="0" w:after="440" w:line="240" w:lineRule="auto"/>
        <w:ind w:left="0" w:right="0" w:firstLine="0"/>
        <w:jc w:val="both"/>
      </w:pPr>
      <w:bookmarkStart w:id="104" w:name="bookmark104"/>
      <w:r>
        <w:rPr>
          <w:color w:val="000000"/>
          <w:spacing w:val="0"/>
          <w:w w:val="100"/>
          <w:position w:val="0"/>
          <w:shd w:val="clear" w:color="auto" w:fill="auto"/>
          <w:lang w:val="cs-CZ" w:eastAsia="cs-CZ" w:bidi="cs-CZ"/>
        </w:rPr>
        <w:t>oprávněn jednat o věcech technických: technický dozor objednatele:</w:t>
      </w:r>
      <w:bookmarkEnd w:id="104"/>
    </w:p>
    <w:p>
      <w:pPr>
        <w:pStyle w:val="Style2"/>
        <w:keepNext w:val="0"/>
        <w:keepLines w:val="0"/>
        <w:widowControl w:val="0"/>
        <w:numPr>
          <w:ilvl w:val="0"/>
          <w:numId w:val="3"/>
        </w:numPr>
        <w:shd w:val="clear" w:color="auto" w:fill="auto"/>
        <w:tabs>
          <w:tab w:pos="392" w:val="left"/>
        </w:tabs>
        <w:bidi w:val="0"/>
        <w:spacing w:before="0" w:line="240" w:lineRule="auto"/>
        <w:ind w:left="0" w:right="0" w:firstLine="0"/>
        <w:jc w:val="both"/>
      </w:pPr>
      <w:bookmarkStart w:id="105" w:name="bookmark105"/>
      <w:bookmarkEnd w:id="105"/>
      <w:r>
        <w:rPr>
          <w:color w:val="000000"/>
          <w:spacing w:val="0"/>
          <w:w w:val="100"/>
          <w:position w:val="0"/>
          <w:shd w:val="clear" w:color="auto" w:fill="auto"/>
          <w:lang w:val="cs-CZ" w:eastAsia="cs-CZ" w:bidi="cs-CZ"/>
        </w:rPr>
        <w:t>Čl. I. Předmět díla v rozsahu přílohy tohoto dodatku – Oceněného soupisu prací změn závazku ze dne 15.04.2026, který se tímto stává nedílnou součástí smlouvy,</w:t>
      </w:r>
    </w:p>
    <w:p>
      <w:pPr>
        <w:pStyle w:val="Style2"/>
        <w:keepNext w:val="0"/>
        <w:keepLines w:val="0"/>
        <w:widowControl w:val="0"/>
        <w:numPr>
          <w:ilvl w:val="0"/>
          <w:numId w:val="3"/>
        </w:numPr>
        <w:shd w:val="clear" w:color="auto" w:fill="auto"/>
        <w:tabs>
          <w:tab w:pos="392" w:val="left"/>
        </w:tabs>
        <w:bidi w:val="0"/>
        <w:spacing w:before="0" w:after="0" w:line="240" w:lineRule="auto"/>
        <w:ind w:left="0" w:right="0" w:firstLine="0"/>
        <w:jc w:val="both"/>
      </w:pPr>
      <w:bookmarkStart w:id="106" w:name="bookmark106"/>
      <w:bookmarkEnd w:id="106"/>
      <w:r>
        <w:rPr>
          <w:color w:val="000000"/>
          <w:spacing w:val="0"/>
          <w:w w:val="100"/>
          <w:position w:val="0"/>
          <w:shd w:val="clear" w:color="auto" w:fill="auto"/>
          <w:lang w:val="cs-CZ" w:eastAsia="cs-CZ" w:bidi="cs-CZ"/>
        </w:rPr>
        <w:t>Čl. II. Lhůty a podmínky realizace díla, odst. 1, písm. d) dokončení stavebních prací na díle</w:t>
      </w:r>
    </w:p>
    <w:p>
      <w:pPr>
        <w:pStyle w:val="Style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původní znění: Nejpozději do 272 kalendářních dnů od převzetí staveniště, nejzazší termín dokončení stavebních prací je však 30.09.2026.</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nové znění: Nejpozději do 302 kalendářních dnů od převzetí staveniště, nejzazší termín dokončení stavebních prací je však 30.09.2026.</w:t>
      </w:r>
    </w:p>
    <w:p>
      <w:pPr>
        <w:pStyle w:val="Style2"/>
        <w:keepNext w:val="0"/>
        <w:keepLines w:val="0"/>
        <w:widowControl w:val="0"/>
        <w:numPr>
          <w:ilvl w:val="0"/>
          <w:numId w:val="3"/>
        </w:numPr>
        <w:shd w:val="clear" w:color="auto" w:fill="auto"/>
        <w:tabs>
          <w:tab w:pos="392" w:val="left"/>
        </w:tabs>
        <w:bidi w:val="0"/>
        <w:spacing w:before="0" w:after="0" w:line="240" w:lineRule="auto"/>
        <w:ind w:left="0" w:right="0" w:firstLine="0"/>
        <w:jc w:val="both"/>
      </w:pPr>
      <w:bookmarkStart w:id="107" w:name="bookmark107"/>
      <w:bookmarkEnd w:id="107"/>
      <w:r>
        <w:rPr>
          <w:color w:val="000000"/>
          <w:spacing w:val="0"/>
          <w:w w:val="100"/>
          <w:position w:val="0"/>
          <w:shd w:val="clear" w:color="auto" w:fill="auto"/>
          <w:lang w:val="cs-CZ" w:eastAsia="cs-CZ" w:bidi="cs-CZ"/>
        </w:rPr>
        <w:t>Čl. III. Cenové a platební podmínky, odst. 1.</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Objednatel souhlasí s tím, že proplatí zhotoviteli jako protihodnotu za provedení a dokončení díla částku:</w:t>
      </w:r>
    </w:p>
    <w:p>
      <w:pPr>
        <w:pStyle w:val="Style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původní znění:</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Celková cena díla v rozsahu čl. I., která zahrnuje veškeré práce nezbytné k včasnému provedení díla při splnění všech technických a kvalitativních podmínek, včetně zajištění materiálu a všech souvisejících služeb a dodávek, je stanovena součtem cen za jednotlivé objekty, tzn.:</w:t>
      </w:r>
      <w:r>
        <w:br w:type="page"/>
      </w:r>
    </w:p>
    <w:p>
      <w:pPr>
        <w:pStyle w:val="Style2"/>
        <w:keepNext w:val="0"/>
        <w:keepLines w:val="0"/>
        <w:widowControl w:val="0"/>
        <w:shd w:val="clear" w:color="auto" w:fill="auto"/>
        <w:bidi w:val="0"/>
        <w:spacing w:before="0" w:after="0" w:line="240" w:lineRule="auto"/>
        <w:ind w:left="0" w:right="0" w:firstLine="0"/>
        <w:jc w:val="left"/>
      </w:pPr>
      <w:r>
        <mc:AlternateContent>
          <mc:Choice Requires="wps">
            <w:drawing>
              <wp:anchor distT="0" distB="0" distL="114300" distR="114300" simplePos="0" relativeHeight="125829378" behindDoc="0" locked="0" layoutInCell="1" allowOverlap="1">
                <wp:simplePos x="0" y="0"/>
                <wp:positionH relativeFrom="page">
                  <wp:posOffset>4030345</wp:posOffset>
                </wp:positionH>
                <wp:positionV relativeFrom="paragraph">
                  <wp:posOffset>12700</wp:posOffset>
                </wp:positionV>
                <wp:extent cx="1652270" cy="228600"/>
                <wp:wrapSquare wrapText="left"/>
                <wp:docPr id="1" name="Shape 1"/>
                <a:graphic xmlns:a="http://schemas.openxmlformats.org/drawingml/2006/main">
                  <a:graphicData uri="http://schemas.microsoft.com/office/word/2010/wordprocessingShape">
                    <wps:wsp>
                      <wps:cNvSpPr txBox="1"/>
                      <wps:spPr>
                        <a:xfrm>
                          <a:ext cx="1652270" cy="22860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cs-CZ" w:eastAsia="cs-CZ" w:bidi="cs-CZ"/>
                              </w:rPr>
                              <w:t>3 991 025,34 Kč bez DPH</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317.35000000000002pt;margin-top:1.pt;width:130.09999999999999pt;height:18.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cs-CZ" w:eastAsia="cs-CZ" w:bidi="cs-CZ"/>
                        </w:rPr>
                        <w:t>3 991 025,34 Kč bez DPH</w:t>
                      </w:r>
                    </w:p>
                  </w:txbxContent>
                </v:textbox>
                <w10:wrap type="square" side="left" anchorx="page"/>
              </v:shape>
            </w:pict>
          </mc:Fallback>
        </mc:AlternateContent>
      </w:r>
      <w:r>
        <w:rPr>
          <w:color w:val="000000"/>
          <w:spacing w:val="0"/>
          <w:w w:val="100"/>
          <w:position w:val="0"/>
          <w:shd w:val="clear" w:color="auto" w:fill="auto"/>
          <w:lang w:val="cs-CZ" w:eastAsia="cs-CZ" w:bidi="cs-CZ"/>
        </w:rPr>
        <w:t>Celková smluvní cena:</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 toho:</w:t>
      </w:r>
    </w:p>
    <w:p>
      <w:pPr>
        <w:pStyle w:val="Style2"/>
        <w:keepNext w:val="0"/>
        <w:keepLines w:val="0"/>
        <w:widowControl w:val="0"/>
        <w:shd w:val="clear" w:color="auto" w:fill="auto"/>
        <w:tabs>
          <w:tab w:pos="5022" w:val="left"/>
        </w:tabs>
        <w:bidi w:val="0"/>
        <w:spacing w:before="0" w:after="0" w:line="240" w:lineRule="auto"/>
        <w:ind w:left="0" w:right="0" w:firstLine="0"/>
        <w:jc w:val="left"/>
      </w:pPr>
      <w:r>
        <w:rPr>
          <w:color w:val="000000"/>
          <w:spacing w:val="0"/>
          <w:w w:val="100"/>
          <w:position w:val="0"/>
          <w:shd w:val="clear" w:color="auto" w:fill="auto"/>
          <w:lang w:val="cs-CZ" w:eastAsia="cs-CZ" w:bidi="cs-CZ"/>
        </w:rPr>
        <w:t>opravy:</w:t>
        <w:tab/>
        <w:t>961 849,51 Kč bez DPH</w:t>
      </w:r>
    </w:p>
    <w:p>
      <w:pPr>
        <w:pStyle w:val="Style2"/>
        <w:keepNext w:val="0"/>
        <w:keepLines w:val="0"/>
        <w:widowControl w:val="0"/>
        <w:shd w:val="clear" w:color="auto" w:fill="auto"/>
        <w:tabs>
          <w:tab w:pos="5022" w:val="left"/>
        </w:tabs>
        <w:bidi w:val="0"/>
        <w:spacing w:before="0" w:line="240" w:lineRule="auto"/>
        <w:ind w:left="0" w:right="0" w:firstLine="0"/>
        <w:jc w:val="left"/>
      </w:pPr>
      <w:r>
        <w:rPr>
          <w:color w:val="000000"/>
          <w:spacing w:val="0"/>
          <w:w w:val="100"/>
          <w:position w:val="0"/>
          <w:shd w:val="clear" w:color="auto" w:fill="auto"/>
          <w:lang w:val="cs-CZ" w:eastAsia="cs-CZ" w:bidi="cs-CZ"/>
        </w:rPr>
        <w:t>investice:</w:t>
        <w:tab/>
        <w:t>3 029 175,83 Kč bez DPH</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nové znění:</w:t>
      </w:r>
    </w:p>
    <w:p>
      <w:pPr>
        <w:pStyle w:val="Style2"/>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cs-CZ" w:eastAsia="cs-CZ" w:bidi="cs-CZ"/>
        </w:rPr>
        <w:t>Celková cena díla v rozsahu čl. I., která zahrnuje veškeré práce nezbytné k včasnému provedení díla při splnění všech technických a kvalitativních podmínek, včetně zajištění materiálu a všech souvisejících služeb a dodávek, je stanovena součtem cen za jednotlivé objekty, tzn.:</w:t>
      </w:r>
    </w:p>
    <w:p>
      <w:pPr>
        <w:pStyle w:val="Style2"/>
        <w:keepNext w:val="0"/>
        <w:keepLines w:val="0"/>
        <w:widowControl w:val="0"/>
        <w:shd w:val="clear" w:color="auto" w:fill="auto"/>
        <w:tabs>
          <w:tab w:pos="5022" w:val="left"/>
        </w:tabs>
        <w:bidi w:val="0"/>
        <w:spacing w:before="0" w:after="0" w:line="240" w:lineRule="auto"/>
        <w:ind w:left="0" w:right="0" w:firstLine="0"/>
        <w:jc w:val="left"/>
      </w:pPr>
      <w:r>
        <w:rPr>
          <w:color w:val="000000"/>
          <w:spacing w:val="0"/>
          <w:w w:val="100"/>
          <w:position w:val="0"/>
          <w:shd w:val="clear" w:color="auto" w:fill="auto"/>
          <w:lang w:val="cs-CZ" w:eastAsia="cs-CZ" w:bidi="cs-CZ"/>
        </w:rPr>
        <w:t>Celková smluvní cena:</w:t>
        <w:tab/>
        <w:t>4 415 960,34 Kč bez DPH</w:t>
      </w:r>
    </w:p>
    <w:p>
      <w:pPr>
        <w:pStyle w:val="Style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z toho:</w:t>
      </w:r>
    </w:p>
    <w:p>
      <w:pPr>
        <w:pStyle w:val="Style2"/>
        <w:keepNext w:val="0"/>
        <w:keepLines w:val="0"/>
        <w:widowControl w:val="0"/>
        <w:shd w:val="clear" w:color="auto" w:fill="auto"/>
        <w:tabs>
          <w:tab w:pos="5022" w:val="left"/>
        </w:tabs>
        <w:bidi w:val="0"/>
        <w:spacing w:before="0" w:after="0" w:line="240" w:lineRule="auto"/>
        <w:ind w:left="0" w:right="0" w:firstLine="0"/>
        <w:jc w:val="both"/>
      </w:pPr>
      <w:r>
        <w:rPr>
          <w:color w:val="000000"/>
          <w:spacing w:val="0"/>
          <w:w w:val="100"/>
          <w:position w:val="0"/>
          <w:shd w:val="clear" w:color="auto" w:fill="auto"/>
          <w:lang w:val="cs-CZ" w:eastAsia="cs-CZ" w:bidi="cs-CZ"/>
        </w:rPr>
        <w:t>opravy:</w:t>
        <w:tab/>
        <w:t>950 509,51 Kč bez DPH</w:t>
      </w:r>
    </w:p>
    <w:p>
      <w:pPr>
        <w:pStyle w:val="Style2"/>
        <w:keepNext w:val="0"/>
        <w:keepLines w:val="0"/>
        <w:widowControl w:val="0"/>
        <w:shd w:val="clear" w:color="auto" w:fill="auto"/>
        <w:tabs>
          <w:tab w:pos="5022" w:val="left"/>
        </w:tabs>
        <w:bidi w:val="0"/>
        <w:spacing w:before="0" w:after="700" w:line="240" w:lineRule="auto"/>
        <w:ind w:left="0" w:right="0" w:firstLine="0"/>
        <w:jc w:val="both"/>
      </w:pPr>
      <w:r>
        <w:rPr>
          <w:color w:val="000000"/>
          <w:spacing w:val="0"/>
          <w:w w:val="100"/>
          <w:position w:val="0"/>
          <w:shd w:val="clear" w:color="auto" w:fill="auto"/>
          <w:lang w:val="cs-CZ" w:eastAsia="cs-CZ" w:bidi="cs-CZ"/>
        </w:rPr>
        <w:t>investice:</w:t>
        <w:tab/>
        <w:t>3 465 450,83 Kč bez DPH</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Ostatní ujednání smlouvy o dílo se nemění. Smluvní strany nepovažují žádné ustanovení dodatku za obchodní tajemství.</w:t>
      </w:r>
    </w:p>
    <w:p>
      <w:pPr>
        <w:pStyle w:val="Style2"/>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Na svědectví tohoto smluvní strany tímto podepisují tento dodatek ke smlouvě. Tento dodatek ke smlouvě nabývá platnosti dnem jeho podpisu poslední ze smluvních stran a účinnosti zveřejněním v Registru smluv, pokud této účinnosti dle příslušných ustanovení dodatku ke smlouvě nenabude později. Plnění předmětu tohoto dodatku smlouvy před účinností tohoto dodatku smlouvy se považuje za plnění podle tohoto dodatku smlouvy a práva a povinnosti z něj vzniklé se řídí tímto dodatkem smlouvy.</w:t>
      </w:r>
    </w:p>
    <w:p>
      <w:pPr>
        <w:pStyle w:val="Style2"/>
        <w:keepNext w:val="0"/>
        <w:keepLines w:val="0"/>
        <w:widowControl w:val="0"/>
        <w:shd w:val="clear" w:color="auto" w:fill="auto"/>
        <w:bidi w:val="0"/>
        <w:spacing w:before="0" w:after="0" w:line="240" w:lineRule="auto"/>
        <w:ind w:left="0" w:right="0" w:firstLine="0"/>
        <w:jc w:val="both"/>
      </w:pPr>
      <w:r>
        <w:rPr>
          <w:b/>
          <w:bCs/>
          <w:color w:val="000000"/>
          <w:spacing w:val="0"/>
          <w:w w:val="100"/>
          <w:position w:val="0"/>
          <w:shd w:val="clear" w:color="auto" w:fill="auto"/>
          <w:lang w:val="cs-CZ" w:eastAsia="cs-CZ" w:bidi="cs-CZ"/>
        </w:rPr>
        <w:t>Nedílnou součástí tohoto dodatku je:</w:t>
      </w:r>
    </w:p>
    <w:p>
      <w:pPr>
        <w:pStyle w:val="Style2"/>
        <w:keepNext w:val="0"/>
        <w:keepLines w:val="0"/>
        <w:widowControl w:val="0"/>
        <w:shd w:val="clear" w:color="auto" w:fill="auto"/>
        <w:bidi w:val="0"/>
        <w:spacing w:before="0" w:after="2980" w:line="240" w:lineRule="auto"/>
        <w:ind w:left="0" w:right="0" w:firstLine="0"/>
        <w:jc w:val="both"/>
      </w:pPr>
      <w:r>
        <w:rPr>
          <w:color w:val="000000"/>
          <w:spacing w:val="0"/>
          <w:w w:val="100"/>
          <w:position w:val="0"/>
          <w:shd w:val="clear" w:color="auto" w:fill="auto"/>
          <w:lang w:val="cs-CZ" w:eastAsia="cs-CZ" w:bidi="cs-CZ"/>
        </w:rPr>
        <w:t>Příloha č.1 Oceněný soupis prací změn závazku ze dne 15.04.2026</w:t>
      </w:r>
    </w:p>
    <w:p>
      <w:pPr>
        <w:pStyle w:val="Style2"/>
        <w:keepNext w:val="0"/>
        <w:keepLines w:val="0"/>
        <w:widowControl w:val="0"/>
        <w:shd w:val="clear" w:color="auto" w:fill="auto"/>
        <w:bidi w:val="0"/>
        <w:spacing w:before="0" w:after="0" w:line="240" w:lineRule="auto"/>
        <w:ind w:left="0" w:right="0" w:firstLine="300"/>
        <w:jc w:val="both"/>
      </w:pPr>
      <w:r>
        <mc:AlternateContent>
          <mc:Choice Requires="wps">
            <w:drawing>
              <wp:anchor distT="0" distB="0" distL="114300" distR="114300" simplePos="0" relativeHeight="125829380" behindDoc="0" locked="0" layoutInCell="1" allowOverlap="1">
                <wp:simplePos x="0" y="0"/>
                <wp:positionH relativeFrom="page">
                  <wp:posOffset>4030345</wp:posOffset>
                </wp:positionH>
                <wp:positionV relativeFrom="paragraph">
                  <wp:posOffset>12700</wp:posOffset>
                </wp:positionV>
                <wp:extent cx="1380490" cy="847090"/>
                <wp:wrapSquare wrapText="left"/>
                <wp:docPr id="3" name="Shape 3"/>
                <a:graphic xmlns:a="http://schemas.openxmlformats.org/drawingml/2006/main">
                  <a:graphicData uri="http://schemas.microsoft.com/office/word/2010/wordprocessingShape">
                    <wps:wsp>
                      <wps:cNvSpPr txBox="1"/>
                      <wps:spPr>
                        <a:xfrm>
                          <a:ext cx="1380490" cy="84709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jednatel</w:t>
                            </w:r>
                          </w:p>
                          <w:p>
                            <w:pPr>
                              <w:pStyle w:val="Style2"/>
                              <w:keepNext w:val="0"/>
                              <w:keepLines w:val="0"/>
                              <w:widowControl w:val="0"/>
                              <w:shd w:val="clear" w:color="auto" w:fill="auto"/>
                              <w:bidi w:val="0"/>
                              <w:spacing w:before="0" w:after="0" w:line="480" w:lineRule="auto"/>
                              <w:ind w:left="0" w:right="0" w:firstLine="0"/>
                              <w:jc w:val="left"/>
                            </w:pPr>
                            <w:r>
                              <w:rPr>
                                <w:color w:val="000000"/>
                                <w:spacing w:val="0"/>
                                <w:w w:val="100"/>
                                <w:position w:val="0"/>
                                <w:shd w:val="clear" w:color="auto" w:fill="auto"/>
                                <w:lang w:val="cs-CZ" w:eastAsia="cs-CZ" w:bidi="cs-CZ"/>
                              </w:rPr>
                              <w:t>SORTI s.r.o. elektronicky podepsal</w:t>
                            </w:r>
                          </w:p>
                        </w:txbxContent>
                      </wps:txbx>
                      <wps:bodyPr lIns="0" tIns="0" rIns="0" bIns="0">
                        <a:noAutoFit/>
                      </wps:bodyPr>
                    </wps:wsp>
                  </a:graphicData>
                </a:graphic>
              </wp:anchor>
            </w:drawing>
          </mc:Choice>
          <mc:Fallback>
            <w:pict>
              <v:shape id="_x0000_s1029" type="#_x0000_t202" style="position:absolute;margin-left:317.35000000000002pt;margin-top:1.pt;width:108.7pt;height:66.700000000000003pt;z-index:-125829373;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jednatel</w:t>
                      </w:r>
                    </w:p>
                    <w:p>
                      <w:pPr>
                        <w:pStyle w:val="Style2"/>
                        <w:keepNext w:val="0"/>
                        <w:keepLines w:val="0"/>
                        <w:widowControl w:val="0"/>
                        <w:shd w:val="clear" w:color="auto" w:fill="auto"/>
                        <w:bidi w:val="0"/>
                        <w:spacing w:before="0" w:after="0" w:line="480" w:lineRule="auto"/>
                        <w:ind w:left="0" w:right="0" w:firstLine="0"/>
                        <w:jc w:val="left"/>
                      </w:pPr>
                      <w:r>
                        <w:rPr>
                          <w:color w:val="000000"/>
                          <w:spacing w:val="0"/>
                          <w:w w:val="100"/>
                          <w:position w:val="0"/>
                          <w:shd w:val="clear" w:color="auto" w:fill="auto"/>
                          <w:lang w:val="cs-CZ" w:eastAsia="cs-CZ" w:bidi="cs-CZ"/>
                        </w:rPr>
                        <w:t>SORTI s.r.o. elektronicky podepsal</w:t>
                      </w:r>
                    </w:p>
                  </w:txbxContent>
                </v:textbox>
                <w10:wrap type="square" side="left" anchorx="page"/>
              </v:shape>
            </w:pict>
          </mc:Fallback>
        </mc:AlternateContent>
      </w:r>
      <w:r>
        <w:rPr>
          <w:color w:val="000000"/>
          <w:spacing w:val="0"/>
          <w:w w:val="100"/>
          <w:position w:val="0"/>
          <w:shd w:val="clear" w:color="auto" w:fill="auto"/>
          <w:lang w:val="cs-CZ" w:eastAsia="cs-CZ" w:bidi="cs-CZ"/>
        </w:rPr>
        <w:t>investiční ředitel</w:t>
      </w:r>
    </w:p>
    <w:p>
      <w:pPr>
        <w:pStyle w:val="Style2"/>
        <w:keepNext w:val="0"/>
        <w:keepLines w:val="0"/>
        <w:widowControl w:val="0"/>
        <w:shd w:val="clear" w:color="auto" w:fill="auto"/>
        <w:bidi w:val="0"/>
        <w:spacing w:before="0" w:line="480" w:lineRule="auto"/>
        <w:ind w:left="300" w:right="0" w:firstLine="0"/>
        <w:jc w:val="both"/>
      </w:pPr>
      <w:r>
        <w:rPr>
          <w:color w:val="000000"/>
          <w:spacing w:val="0"/>
          <w:w w:val="100"/>
          <w:position w:val="0"/>
          <w:shd w:val="clear" w:color="auto" w:fill="auto"/>
          <w:lang w:val="cs-CZ" w:eastAsia="cs-CZ" w:bidi="cs-CZ"/>
        </w:rPr>
        <w:t>Povodí Ohře, státní podnik elektronicky podepsal</w:t>
      </w:r>
    </w:p>
    <w:sectPr>
      <w:footerReference w:type="default" r:id="rId5"/>
      <w:footnotePr>
        <w:pos w:val="pageBottom"/>
        <w:numFmt w:val="decimal"/>
        <w:numRestart w:val="continuous"/>
      </w:footnotePr>
      <w:pgSz w:w="11909" w:h="16838"/>
      <w:pgMar w:top="1312" w:left="1393" w:right="1385" w:bottom="1301" w:header="884" w:footer="3" w:gutter="0"/>
      <w:pgNumType w:start="1"/>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5840730</wp:posOffset>
              </wp:positionH>
              <wp:positionV relativeFrom="page">
                <wp:posOffset>9929495</wp:posOffset>
              </wp:positionV>
              <wp:extent cx="822960" cy="201295"/>
              <wp:wrapNone/>
              <wp:docPr id="5" name="Shape 5"/>
              <a:graphic xmlns:a="http://schemas.openxmlformats.org/drawingml/2006/main">
                <a:graphicData uri="http://schemas.microsoft.com/office/word/2010/wordprocessingShape">
                  <wps:wsp>
                    <wps:cNvSpPr txBox="1"/>
                    <wps:spPr>
                      <a:xfrm>
                        <a:ext cx="822960" cy="20129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shd w:val="clear" w:color="auto" w:fill="auto"/>
                              <w:lang w:val="cs-CZ" w:eastAsia="cs-CZ" w:bidi="cs-CZ"/>
                            </w:rPr>
                            <w:t xml:space="preserve">Stránka </w:t>
                          </w:r>
                          <w:fldSimple w:instr=" PAGE \* MERGEFORMAT ">
                            <w:r>
                              <w:rPr>
                                <w:rFonts w:ascii="Arial" w:eastAsia="Arial" w:hAnsi="Arial" w:cs="Arial"/>
                                <w:b/>
                                <w:bCs/>
                                <w:color w:val="000000"/>
                                <w:spacing w:val="0"/>
                                <w:w w:val="100"/>
                                <w:position w:val="0"/>
                                <w:sz w:val="22"/>
                                <w:szCs w:val="22"/>
                                <w:shd w:val="clear" w:color="auto" w:fill="auto"/>
                                <w:lang w:val="cs-CZ" w:eastAsia="cs-CZ" w:bidi="cs-CZ"/>
                              </w:rPr>
                              <w:t>#</w:t>
                            </w:r>
                          </w:fldSimple>
                          <w:r>
                            <w:rPr>
                              <w:rFonts w:ascii="Arial" w:eastAsia="Arial" w:hAnsi="Arial" w:cs="Arial"/>
                              <w:b/>
                              <w:bCs/>
                              <w:color w:val="000000"/>
                              <w:spacing w:val="0"/>
                              <w:w w:val="100"/>
                              <w:position w:val="0"/>
                              <w:sz w:val="22"/>
                              <w:szCs w:val="22"/>
                              <w:shd w:val="clear" w:color="auto" w:fill="auto"/>
                              <w:lang w:val="cs-CZ" w:eastAsia="cs-CZ" w:bidi="cs-CZ"/>
                            </w:rPr>
                            <w:t xml:space="preserve"> </w:t>
                          </w:r>
                          <w:r>
                            <w:rPr>
                              <w:rFonts w:ascii="Arial" w:eastAsia="Arial" w:hAnsi="Arial" w:cs="Arial"/>
                              <w:color w:val="000000"/>
                              <w:spacing w:val="0"/>
                              <w:w w:val="100"/>
                              <w:position w:val="0"/>
                              <w:sz w:val="22"/>
                              <w:szCs w:val="22"/>
                              <w:shd w:val="clear" w:color="auto" w:fill="auto"/>
                              <w:lang w:val="cs-CZ" w:eastAsia="cs-CZ" w:bidi="cs-CZ"/>
                            </w:rPr>
                            <w:t xml:space="preserve">z </w:t>
                          </w:r>
                          <w:r>
                            <w:rPr>
                              <w:rFonts w:ascii="Arial" w:eastAsia="Arial" w:hAnsi="Arial" w:cs="Arial"/>
                              <w:b/>
                              <w:bCs/>
                              <w:color w:val="000000"/>
                              <w:spacing w:val="0"/>
                              <w:w w:val="100"/>
                              <w:position w:val="0"/>
                              <w:sz w:val="22"/>
                              <w:szCs w:val="22"/>
                              <w:shd w:val="clear" w:color="auto" w:fill="auto"/>
                              <w:lang w:val="cs-CZ" w:eastAsia="cs-CZ" w:bidi="cs-CZ"/>
                            </w:rPr>
                            <w:t>3</w:t>
                          </w:r>
                        </w:p>
                      </w:txbxContent>
                    </wps:txbx>
                    <wps:bodyPr wrap="none" lIns="0" tIns="0" rIns="0" bIns="0">
                      <a:spAutoFit/>
                    </wps:bodyPr>
                  </wps:wsp>
                </a:graphicData>
              </a:graphic>
            </wp:anchor>
          </w:drawing>
        </mc:Choice>
        <mc:Fallback>
          <w:pict>
            <v:shape id="_x0000_s1031" type="#_x0000_t202" style="position:absolute;margin-left:459.90000000000003pt;margin-top:781.85000000000002pt;width:64.799999999999997pt;height:15.85pt;z-index:-188744063;mso-wrap-style:none;mso-wrap-distance-left:0;mso-wrap-distance-right:0;mso-position-horizontal-relative:page;mso-position-vertical-relative:page" wrapcoords="0 0" filled="f" stroked="f">
              <v:textbox style="mso-fit-shape-to-text:t" inset="0,0,0,0">
                <w:txbxContent>
                  <w:p>
                    <w:pPr>
                      <w:pStyle w:val="Style7"/>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shd w:val="clear" w:color="auto" w:fill="auto"/>
                        <w:lang w:val="cs-CZ" w:eastAsia="cs-CZ" w:bidi="cs-CZ"/>
                      </w:rPr>
                      <w:t xml:space="preserve">Stránka </w:t>
                    </w:r>
                    <w:fldSimple w:instr=" PAGE \* MERGEFORMAT ">
                      <w:r>
                        <w:rPr>
                          <w:rFonts w:ascii="Arial" w:eastAsia="Arial" w:hAnsi="Arial" w:cs="Arial"/>
                          <w:b/>
                          <w:bCs/>
                          <w:color w:val="000000"/>
                          <w:spacing w:val="0"/>
                          <w:w w:val="100"/>
                          <w:position w:val="0"/>
                          <w:sz w:val="22"/>
                          <w:szCs w:val="22"/>
                          <w:shd w:val="clear" w:color="auto" w:fill="auto"/>
                          <w:lang w:val="cs-CZ" w:eastAsia="cs-CZ" w:bidi="cs-CZ"/>
                        </w:rPr>
                        <w:t>#</w:t>
                      </w:r>
                    </w:fldSimple>
                    <w:r>
                      <w:rPr>
                        <w:rFonts w:ascii="Arial" w:eastAsia="Arial" w:hAnsi="Arial" w:cs="Arial"/>
                        <w:b/>
                        <w:bCs/>
                        <w:color w:val="000000"/>
                        <w:spacing w:val="0"/>
                        <w:w w:val="100"/>
                        <w:position w:val="0"/>
                        <w:sz w:val="22"/>
                        <w:szCs w:val="22"/>
                        <w:shd w:val="clear" w:color="auto" w:fill="auto"/>
                        <w:lang w:val="cs-CZ" w:eastAsia="cs-CZ" w:bidi="cs-CZ"/>
                      </w:rPr>
                      <w:t xml:space="preserve"> </w:t>
                    </w:r>
                    <w:r>
                      <w:rPr>
                        <w:rFonts w:ascii="Arial" w:eastAsia="Arial" w:hAnsi="Arial" w:cs="Arial"/>
                        <w:color w:val="000000"/>
                        <w:spacing w:val="0"/>
                        <w:w w:val="100"/>
                        <w:position w:val="0"/>
                        <w:sz w:val="22"/>
                        <w:szCs w:val="22"/>
                        <w:shd w:val="clear" w:color="auto" w:fill="auto"/>
                        <w:lang w:val="cs-CZ" w:eastAsia="cs-CZ" w:bidi="cs-CZ"/>
                      </w:rPr>
                      <w:t xml:space="preserve">z </w:t>
                    </w:r>
                    <w:r>
                      <w:rPr>
                        <w:rFonts w:ascii="Arial" w:eastAsia="Arial" w:hAnsi="Arial" w:cs="Arial"/>
                        <w:b/>
                        <w:bCs/>
                        <w:color w:val="000000"/>
                        <w:spacing w:val="0"/>
                        <w:w w:val="100"/>
                        <w:position w:val="0"/>
                        <w:sz w:val="22"/>
                        <w:szCs w:val="22"/>
                        <w:shd w:val="clear" w:color="auto" w:fill="auto"/>
                        <w:lang w:val="cs-CZ" w:eastAsia="cs-CZ" w:bidi="cs-CZ"/>
                      </w:rPr>
                      <w:t>3</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customStyle="1" w:styleId="CharStyle3">
    <w:name w:val="Char Style 3"/>
    <w:basedOn w:val="DefaultParagraphFont"/>
    <w:link w:val="Style2"/>
    <w:rPr>
      <w:rFonts w:ascii="Arial" w:eastAsia="Arial" w:hAnsi="Arial" w:cs="Arial"/>
      <w:b w:val="0"/>
      <w:bCs w:val="0"/>
      <w:i w:val="0"/>
      <w:iCs w:val="0"/>
      <w:smallCaps w:val="0"/>
      <w:strike w:val="0"/>
      <w:sz w:val="22"/>
      <w:szCs w:val="22"/>
      <w:u w:val="none"/>
    </w:rPr>
  </w:style>
  <w:style w:type="character" w:customStyle="1" w:styleId="CharStyle5">
    <w:name w:val="Char Style 5"/>
    <w:basedOn w:val="DefaultParagraphFont"/>
    <w:link w:val="Style4"/>
    <w:rPr>
      <w:rFonts w:ascii="Arial" w:eastAsia="Arial" w:hAnsi="Arial" w:cs="Arial"/>
      <w:b w:val="0"/>
      <w:bCs w:val="0"/>
      <w:i w:val="0"/>
      <w:iCs w:val="0"/>
      <w:smallCaps w:val="0"/>
      <w:strike w:val="0"/>
      <w:sz w:val="22"/>
      <w:szCs w:val="22"/>
      <w:u w:val="none"/>
    </w:rPr>
  </w:style>
  <w:style w:type="character" w:customStyle="1" w:styleId="CharStyle8">
    <w:name w:val="Char Style 8"/>
    <w:basedOn w:val="DefaultParagraphFont"/>
    <w:link w:val="Style7"/>
    <w:rPr>
      <w:b w:val="0"/>
      <w:bCs w:val="0"/>
      <w:i w:val="0"/>
      <w:iCs w:val="0"/>
      <w:smallCaps w:val="0"/>
      <w:strike w:val="0"/>
      <w:sz w:val="20"/>
      <w:szCs w:val="20"/>
      <w:u w:val="none"/>
    </w:rPr>
  </w:style>
  <w:style w:type="character" w:customStyle="1" w:styleId="CharStyle12">
    <w:name w:val="Char Style 12"/>
    <w:basedOn w:val="DefaultParagraphFont"/>
    <w:link w:val="Style11"/>
    <w:rPr>
      <w:rFonts w:ascii="Arial" w:eastAsia="Arial" w:hAnsi="Arial" w:cs="Arial"/>
      <w:b/>
      <w:bCs/>
      <w:i w:val="0"/>
      <w:iCs w:val="0"/>
      <w:smallCaps w:val="0"/>
      <w:strike w:val="0"/>
      <w:sz w:val="28"/>
      <w:szCs w:val="28"/>
      <w:u w:val="none"/>
    </w:rPr>
  </w:style>
  <w:style w:type="paragraph" w:customStyle="1" w:styleId="Style2">
    <w:name w:val="Style 2"/>
    <w:basedOn w:val="Normal"/>
    <w:link w:val="CharStyle3"/>
    <w:pPr>
      <w:widowControl w:val="0"/>
      <w:shd w:val="clear" w:color="auto" w:fill="FFFFFF"/>
      <w:spacing w:after="200"/>
    </w:pPr>
    <w:rPr>
      <w:rFonts w:ascii="Arial" w:eastAsia="Arial" w:hAnsi="Arial" w:cs="Arial"/>
      <w:b w:val="0"/>
      <w:bCs w:val="0"/>
      <w:i w:val="0"/>
      <w:iCs w:val="0"/>
      <w:smallCaps w:val="0"/>
      <w:strike w:val="0"/>
      <w:sz w:val="22"/>
      <w:szCs w:val="22"/>
      <w:u w:val="none"/>
    </w:rPr>
  </w:style>
  <w:style w:type="paragraph" w:customStyle="1" w:styleId="Style4">
    <w:name w:val="Style 4"/>
    <w:basedOn w:val="Normal"/>
    <w:link w:val="CharStyle5"/>
    <w:pPr>
      <w:widowControl w:val="0"/>
      <w:shd w:val="clear" w:color="auto" w:fill="FFFFFF"/>
      <w:outlineLvl w:val="0"/>
    </w:pPr>
    <w:rPr>
      <w:rFonts w:ascii="Arial" w:eastAsia="Arial" w:hAnsi="Arial" w:cs="Arial"/>
      <w:b w:val="0"/>
      <w:bCs w:val="0"/>
      <w:i w:val="0"/>
      <w:iCs w:val="0"/>
      <w:smallCaps w:val="0"/>
      <w:strike w:val="0"/>
      <w:sz w:val="22"/>
      <w:szCs w:val="22"/>
      <w:u w:val="none"/>
    </w:rPr>
  </w:style>
  <w:style w:type="paragraph" w:customStyle="1" w:styleId="Style7">
    <w:name w:val="Style 7"/>
    <w:basedOn w:val="Normal"/>
    <w:link w:val="CharStyle8"/>
    <w:pPr>
      <w:widowControl w:val="0"/>
      <w:shd w:val="clear" w:color="auto" w:fill="FFFFFF"/>
    </w:pPr>
    <w:rPr>
      <w:b w:val="0"/>
      <w:bCs w:val="0"/>
      <w:i w:val="0"/>
      <w:iCs w:val="0"/>
      <w:smallCaps w:val="0"/>
      <w:strike w:val="0"/>
      <w:sz w:val="20"/>
      <w:szCs w:val="20"/>
      <w:u w:val="none"/>
    </w:rPr>
  </w:style>
  <w:style w:type="paragraph" w:customStyle="1" w:styleId="Style11">
    <w:name w:val="Style 11"/>
    <w:basedOn w:val="Normal"/>
    <w:link w:val="CharStyle12"/>
    <w:pPr>
      <w:widowControl w:val="0"/>
      <w:shd w:val="clear" w:color="auto" w:fill="FFFFFF"/>
      <w:spacing w:after="360" w:line="228" w:lineRule="auto"/>
      <w:jc w:val="center"/>
    </w:pPr>
    <w:rPr>
      <w:rFonts w:ascii="Arial" w:eastAsia="Arial" w:hAnsi="Arial" w:cs="Arial"/>
      <w:b/>
      <w:bCs/>
      <w:i w:val="0"/>
      <w:iCs w:val="0"/>
      <w:smallCaps w:val="0"/>
      <w:strike w:val="0"/>
      <w:sz w:val="28"/>
      <w:szCs w:val="2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
  <dc:subject/>
  <dc:creator>Ing. Lenka Bartošová</dc:creator>
  <cp:keywords/>
</cp:coreProperties>
</file>