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6E" w:rsidRDefault="00F2666E" w:rsidP="00F2666E">
      <w:pPr>
        <w:pStyle w:val="Default"/>
      </w:pPr>
    </w:p>
    <w:p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F2666E" w:rsidRDefault="00F2666E" w:rsidP="00F2666E">
      <w:pPr>
        <w:pStyle w:val="Default"/>
        <w:jc w:val="center"/>
        <w:rPr>
          <w:sz w:val="28"/>
          <w:szCs w:val="28"/>
        </w:rPr>
      </w:pP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4368"/>
      </w:tblGrid>
      <w:tr w:rsidR="00F2666E" w:rsidTr="00EF40E9">
        <w:trPr>
          <w:trHeight w:val="736"/>
        </w:trPr>
        <w:tc>
          <w:tcPr>
            <w:tcW w:w="8736" w:type="dxa"/>
            <w:gridSpan w:val="2"/>
          </w:tcPr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Smluvní strany</w:t>
            </w:r>
          </w:p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5D89" w:rsidRDefault="00F2666E" w:rsidP="004C02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Objednatel: </w:t>
            </w:r>
            <w:r w:rsidR="004C026C">
              <w:rPr>
                <w:b/>
                <w:bCs/>
                <w:sz w:val="22"/>
                <w:szCs w:val="22"/>
              </w:rPr>
              <w:t xml:space="preserve">Střední odborná škola energetická a stavební, Obchodní akademie a Střední zdravotnická škola, Chomutov, </w:t>
            </w:r>
            <w:proofErr w:type="spellStart"/>
            <w:proofErr w:type="gramStart"/>
            <w:r w:rsidR="004C026C">
              <w:rPr>
                <w:b/>
                <w:bCs/>
                <w:sz w:val="22"/>
                <w:szCs w:val="22"/>
              </w:rPr>
              <w:t>p.o</w:t>
            </w:r>
            <w:proofErr w:type="spellEnd"/>
            <w:r w:rsidR="004C026C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F2666E" w:rsidTr="00EF40E9">
        <w:trPr>
          <w:trHeight w:val="103"/>
        </w:trPr>
        <w:tc>
          <w:tcPr>
            <w:tcW w:w="4368" w:type="dxa"/>
          </w:tcPr>
          <w:p w:rsidR="00465727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4368" w:type="dxa"/>
          </w:tcPr>
          <w:p w:rsidR="00F2666E" w:rsidRDefault="004C02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Průhoně</w:t>
            </w:r>
            <w:proofErr w:type="spellEnd"/>
            <w:r>
              <w:rPr>
                <w:sz w:val="22"/>
                <w:szCs w:val="22"/>
              </w:rPr>
              <w:t xml:space="preserve"> 4800, 430 11 Chomutov</w:t>
            </w:r>
          </w:p>
        </w:tc>
      </w:tr>
      <w:tr w:rsidR="00F2666E" w:rsidTr="00EF40E9">
        <w:trPr>
          <w:trHeight w:val="103"/>
        </w:trPr>
        <w:tc>
          <w:tcPr>
            <w:tcW w:w="4368" w:type="dxa"/>
          </w:tcPr>
          <w:p w:rsidR="00465727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4368" w:type="dxa"/>
          </w:tcPr>
          <w:p w:rsidR="00F2666E" w:rsidRDefault="004C02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 Mareš, MBA</w:t>
            </w:r>
          </w:p>
        </w:tc>
      </w:tr>
      <w:tr w:rsidR="00F2666E" w:rsidTr="00EF40E9">
        <w:trPr>
          <w:trHeight w:val="103"/>
        </w:trPr>
        <w:tc>
          <w:tcPr>
            <w:tcW w:w="4368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4368" w:type="dxa"/>
          </w:tcPr>
          <w:p w:rsidR="00F2666E" w:rsidRDefault="004C02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41324641</w:t>
            </w:r>
          </w:p>
        </w:tc>
      </w:tr>
      <w:tr w:rsidR="00F2666E" w:rsidTr="00EF40E9">
        <w:trPr>
          <w:trHeight w:val="103"/>
        </w:trPr>
        <w:tc>
          <w:tcPr>
            <w:tcW w:w="4368" w:type="dxa"/>
          </w:tcPr>
          <w:p w:rsidR="00F2666E" w:rsidRDefault="004C02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4368" w:type="dxa"/>
          </w:tcPr>
          <w:p w:rsidR="00F2666E" w:rsidRDefault="004C02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CZ41324641</w:t>
            </w:r>
          </w:p>
        </w:tc>
      </w:tr>
      <w:tr w:rsidR="00F2666E" w:rsidTr="00EF40E9">
        <w:trPr>
          <w:trHeight w:val="230"/>
        </w:trPr>
        <w:tc>
          <w:tcPr>
            <w:tcW w:w="4368" w:type="dxa"/>
          </w:tcPr>
          <w:p w:rsidR="00465727" w:rsidRDefault="00465727" w:rsidP="004C02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68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 w:rsidTr="00EF40E9">
        <w:trPr>
          <w:trHeight w:val="103"/>
        </w:trPr>
        <w:tc>
          <w:tcPr>
            <w:tcW w:w="4368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68" w:type="dxa"/>
          </w:tcPr>
          <w:p w:rsidR="00F2666E" w:rsidRDefault="00F2666E" w:rsidP="00294F2A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 w:rsidTr="00EF40E9">
        <w:trPr>
          <w:trHeight w:val="103"/>
        </w:trPr>
        <w:tc>
          <w:tcPr>
            <w:tcW w:w="8736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(dále jen „objednatel“) </w:t>
            </w:r>
          </w:p>
        </w:tc>
      </w:tr>
    </w:tbl>
    <w:p w:rsidR="00F2666E" w:rsidRDefault="00F2666E" w:rsidP="00F266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350"/>
      </w:tblGrid>
      <w:tr w:rsidR="00F2666E" w:rsidTr="00EF40E9">
        <w:trPr>
          <w:trHeight w:val="340"/>
        </w:trPr>
        <w:tc>
          <w:tcPr>
            <w:tcW w:w="8698" w:type="dxa"/>
            <w:gridSpan w:val="2"/>
          </w:tcPr>
          <w:p w:rsidR="00F2666E" w:rsidRPr="00874097" w:rsidRDefault="00F2666E" w:rsidP="00EF40E9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>Zhotovitel:</w:t>
            </w:r>
            <w:r w:rsidR="00441EA1">
              <w:rPr>
                <w:b/>
                <w:bCs/>
                <w:sz w:val="22"/>
                <w:szCs w:val="22"/>
              </w:rPr>
              <w:t xml:space="preserve"> </w:t>
            </w:r>
            <w:r w:rsidRPr="00874097">
              <w:rPr>
                <w:b/>
                <w:bCs/>
                <w:sz w:val="22"/>
                <w:szCs w:val="22"/>
              </w:rPr>
              <w:t xml:space="preserve">Merkur </w:t>
            </w:r>
            <w:proofErr w:type="spellStart"/>
            <w:r w:rsidRPr="00874097">
              <w:rPr>
                <w:b/>
                <w:bCs/>
                <w:sz w:val="22"/>
                <w:szCs w:val="22"/>
              </w:rPr>
              <w:t>interier</w:t>
            </w:r>
            <w:proofErr w:type="spellEnd"/>
            <w:r w:rsidRPr="00874097">
              <w:rPr>
                <w:b/>
                <w:bCs/>
                <w:sz w:val="22"/>
                <w:szCs w:val="22"/>
              </w:rPr>
              <w:t xml:space="preserve">, s.r.o. </w:t>
            </w:r>
          </w:p>
        </w:tc>
      </w:tr>
      <w:tr w:rsidR="00F2666E" w:rsidTr="00EF40E9">
        <w:trPr>
          <w:trHeight w:val="98"/>
        </w:trPr>
        <w:tc>
          <w:tcPr>
            <w:tcW w:w="4348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4349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Chlumova 1437/1, 586 01 Jihlava </w:t>
            </w:r>
          </w:p>
        </w:tc>
      </w:tr>
      <w:tr w:rsidR="00F2666E" w:rsidTr="00EF40E9">
        <w:trPr>
          <w:trHeight w:val="98"/>
        </w:trPr>
        <w:tc>
          <w:tcPr>
            <w:tcW w:w="4348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4349" w:type="dxa"/>
          </w:tcPr>
          <w:p w:rsidR="00F2666E" w:rsidRPr="00874097" w:rsidRDefault="00F2666E" w:rsidP="00EF40E9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Janou </w:t>
            </w:r>
            <w:proofErr w:type="spellStart"/>
            <w:r w:rsidRPr="00874097">
              <w:rPr>
                <w:sz w:val="22"/>
                <w:szCs w:val="22"/>
              </w:rPr>
              <w:t>Havelcovou</w:t>
            </w:r>
            <w:proofErr w:type="spellEnd"/>
            <w:r w:rsidRPr="00874097">
              <w:rPr>
                <w:sz w:val="22"/>
                <w:szCs w:val="22"/>
              </w:rPr>
              <w:t>, jednatelkou</w:t>
            </w:r>
            <w:r w:rsidR="00EF40E9">
              <w:rPr>
                <w:sz w:val="22"/>
                <w:szCs w:val="22"/>
              </w:rPr>
              <w:t xml:space="preserve"> </w:t>
            </w:r>
            <w:r w:rsidRPr="00874097">
              <w:rPr>
                <w:sz w:val="22"/>
                <w:szCs w:val="22"/>
              </w:rPr>
              <w:t xml:space="preserve">firmy </w:t>
            </w:r>
          </w:p>
        </w:tc>
      </w:tr>
      <w:tr w:rsidR="00F2666E" w:rsidTr="00EF40E9">
        <w:trPr>
          <w:trHeight w:val="98"/>
        </w:trPr>
        <w:tc>
          <w:tcPr>
            <w:tcW w:w="4348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4349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27720641 </w:t>
            </w:r>
          </w:p>
        </w:tc>
      </w:tr>
      <w:tr w:rsidR="00F2666E" w:rsidTr="00EF40E9">
        <w:trPr>
          <w:trHeight w:val="461"/>
        </w:trPr>
        <w:tc>
          <w:tcPr>
            <w:tcW w:w="4348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DIČ: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Zástupce pro věcná jednání: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Email/telefon: </w:t>
            </w:r>
          </w:p>
        </w:tc>
        <w:tc>
          <w:tcPr>
            <w:tcW w:w="4349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CZ27720641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Jana </w:t>
            </w:r>
            <w:proofErr w:type="spellStart"/>
            <w:r w:rsidRPr="00874097">
              <w:rPr>
                <w:sz w:val="22"/>
                <w:szCs w:val="22"/>
              </w:rPr>
              <w:t>Havelcová</w:t>
            </w:r>
            <w:proofErr w:type="spellEnd"/>
            <w:r w:rsidRPr="00874097">
              <w:rPr>
                <w:sz w:val="22"/>
                <w:szCs w:val="22"/>
              </w:rPr>
              <w:t xml:space="preserve">, jednatelka firmy </w:t>
            </w:r>
          </w:p>
          <w:p w:rsidR="00F2666E" w:rsidRPr="00874097" w:rsidRDefault="00B44CAE" w:rsidP="00B44CA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</w:t>
            </w:r>
            <w:proofErr w:type="spellEnd"/>
            <w:r w:rsidR="00616CDC" w:rsidRPr="00874097">
              <w:rPr>
                <w:sz w:val="22"/>
                <w:szCs w:val="22"/>
              </w:rPr>
              <w:t xml:space="preserve">, tel.: </w:t>
            </w:r>
            <w:r>
              <w:rPr>
                <w:sz w:val="22"/>
                <w:szCs w:val="22"/>
              </w:rPr>
              <w:t>xxxxxxxx</w:t>
            </w:r>
            <w:bookmarkStart w:id="0" w:name="_GoBack"/>
            <w:bookmarkEnd w:id="0"/>
            <w:r w:rsidR="00F2666E" w:rsidRPr="00874097">
              <w:rPr>
                <w:sz w:val="22"/>
                <w:szCs w:val="22"/>
              </w:rPr>
              <w:t xml:space="preserve"> </w:t>
            </w:r>
          </w:p>
        </w:tc>
      </w:tr>
      <w:tr w:rsidR="00F2666E" w:rsidTr="00EF40E9">
        <w:trPr>
          <w:trHeight w:val="98"/>
        </w:trPr>
        <w:tc>
          <w:tcPr>
            <w:tcW w:w="8698" w:type="dxa"/>
            <w:gridSpan w:val="2"/>
          </w:tcPr>
          <w:p w:rsidR="004C026C" w:rsidRDefault="004C026C">
            <w:pPr>
              <w:pStyle w:val="Default"/>
              <w:rPr>
                <w:sz w:val="22"/>
                <w:szCs w:val="22"/>
              </w:rPr>
            </w:pPr>
          </w:p>
          <w:p w:rsidR="00F2666E" w:rsidRDefault="004C02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„</w:t>
            </w:r>
            <w:r w:rsidR="00F2666E" w:rsidRPr="00465727">
              <w:rPr>
                <w:i/>
                <w:sz w:val="22"/>
                <w:szCs w:val="22"/>
              </w:rPr>
              <w:t>zhotovitel</w:t>
            </w:r>
            <w:r w:rsidR="00F2666E">
              <w:rPr>
                <w:sz w:val="22"/>
                <w:szCs w:val="22"/>
              </w:rPr>
              <w:t xml:space="preserve">“) </w:t>
            </w:r>
          </w:p>
        </w:tc>
      </w:tr>
    </w:tbl>
    <w:p w:rsidR="00F2666E" w:rsidRDefault="00F2666E" w:rsidP="00F2666E">
      <w:pPr>
        <w:pStyle w:val="Default"/>
      </w:pPr>
    </w:p>
    <w:p w:rsidR="00616CDC" w:rsidRDefault="00616CDC" w:rsidP="00F2666E">
      <w:pPr>
        <w:pStyle w:val="Default"/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:rsidR="00616CDC" w:rsidRDefault="00616CDC" w:rsidP="00F2666E">
      <w:pPr>
        <w:pStyle w:val="Default"/>
        <w:rPr>
          <w:sz w:val="28"/>
          <w:szCs w:val="28"/>
        </w:rPr>
      </w:pP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:rsidR="00616CDC" w:rsidRDefault="00616CDC" w:rsidP="00616CDC">
      <w:pPr>
        <w:pStyle w:val="Default"/>
        <w:jc w:val="center"/>
        <w:rPr>
          <w:sz w:val="28"/>
          <w:szCs w:val="28"/>
        </w:rPr>
      </w:pP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 xml:space="preserve">1. Předmětem této smlouvy je dodávka nábytku s názvem </w:t>
      </w:r>
      <w:r w:rsidRPr="004C026C">
        <w:rPr>
          <w:sz w:val="22"/>
          <w:szCs w:val="22"/>
        </w:rPr>
        <w:t>„</w:t>
      </w:r>
      <w:r w:rsidR="004C026C" w:rsidRPr="004C026C">
        <w:rPr>
          <w:sz w:val="22"/>
          <w:szCs w:val="22"/>
        </w:rPr>
        <w:t>Vybavení sborovny</w:t>
      </w:r>
      <w:r w:rsidR="00697D2A" w:rsidRPr="004C026C">
        <w:rPr>
          <w:sz w:val="22"/>
          <w:szCs w:val="22"/>
        </w:rPr>
        <w:t>“.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2. Specifikace díla: dodávka nábytku na základě</w:t>
      </w:r>
      <w:r w:rsidR="001E0BA5" w:rsidRPr="001E0BA5">
        <w:rPr>
          <w:sz w:val="22"/>
          <w:szCs w:val="22"/>
        </w:rPr>
        <w:t xml:space="preserve"> objednávky a</w:t>
      </w:r>
      <w:r w:rsidRPr="001E0BA5">
        <w:rPr>
          <w:sz w:val="22"/>
          <w:szCs w:val="22"/>
        </w:rPr>
        <w:t xml:space="preserve"> doprava</w:t>
      </w:r>
      <w:r w:rsidR="001E0BA5" w:rsidRPr="001E0BA5">
        <w:rPr>
          <w:sz w:val="22"/>
          <w:szCs w:val="22"/>
        </w:rPr>
        <w:t xml:space="preserve"> nábytku</w:t>
      </w:r>
      <w:r w:rsidRPr="001E0BA5">
        <w:rPr>
          <w:sz w:val="22"/>
          <w:szCs w:val="22"/>
        </w:rPr>
        <w:t xml:space="preserve">. </w:t>
      </w:r>
    </w:p>
    <w:p w:rsidR="00F2666E" w:rsidRPr="001E0BA5" w:rsidRDefault="005E0481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3. </w:t>
      </w:r>
      <w:r w:rsidR="00F2666E"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="00F2666E" w:rsidRPr="001E0BA5">
        <w:rPr>
          <w:sz w:val="22"/>
          <w:szCs w:val="22"/>
        </w:rPr>
        <w:t xml:space="preserve">objednatel se zavazuje dílo převzít a zaplatit cenu díla. </w:t>
      </w:r>
    </w:p>
    <w:p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:rsidR="00616CDC" w:rsidRDefault="00616CDC" w:rsidP="00F2666E">
      <w:pPr>
        <w:pStyle w:val="Default"/>
        <w:rPr>
          <w:sz w:val="22"/>
          <w:szCs w:val="22"/>
        </w:rPr>
      </w:pPr>
    </w:p>
    <w:p w:rsidR="001E0BA5" w:rsidRDefault="001E0BA5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provedení dí</w:t>
      </w:r>
      <w:r w:rsidR="003A4BA6">
        <w:rPr>
          <w:b/>
          <w:bCs/>
          <w:sz w:val="22"/>
          <w:szCs w:val="22"/>
        </w:rPr>
        <w:t>la</w:t>
      </w:r>
    </w:p>
    <w:p w:rsidR="003A4BA6" w:rsidRDefault="003A4BA6" w:rsidP="001E0BA5">
      <w:pPr>
        <w:pStyle w:val="Default"/>
        <w:jc w:val="both"/>
        <w:rPr>
          <w:sz w:val="22"/>
          <w:szCs w:val="22"/>
        </w:rPr>
      </w:pPr>
    </w:p>
    <w:p w:rsidR="00F2666E" w:rsidRDefault="00F2666E" w:rsidP="001E0B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do </w:t>
      </w:r>
      <w:r w:rsidR="00697D2A" w:rsidRPr="004C026C">
        <w:rPr>
          <w:b/>
          <w:bCs/>
          <w:sz w:val="22"/>
          <w:szCs w:val="22"/>
        </w:rPr>
        <w:t>2</w:t>
      </w:r>
      <w:r w:rsidR="00CB61DD" w:rsidRPr="004C026C">
        <w:rPr>
          <w:b/>
          <w:bCs/>
          <w:sz w:val="22"/>
          <w:szCs w:val="22"/>
        </w:rPr>
        <w:t>. 10</w:t>
      </w:r>
      <w:r w:rsidRPr="004C026C">
        <w:rPr>
          <w:b/>
          <w:bCs/>
          <w:sz w:val="22"/>
          <w:szCs w:val="22"/>
        </w:rPr>
        <w:t>.</w:t>
      </w:r>
      <w:r w:rsidR="00CB61DD" w:rsidRPr="004C026C">
        <w:rPr>
          <w:b/>
          <w:bCs/>
          <w:sz w:val="22"/>
          <w:szCs w:val="22"/>
        </w:rPr>
        <w:t xml:space="preserve"> </w:t>
      </w:r>
      <w:r w:rsidRPr="004C026C">
        <w:rPr>
          <w:b/>
          <w:bCs/>
          <w:sz w:val="22"/>
          <w:szCs w:val="22"/>
        </w:rPr>
        <w:t>2017</w:t>
      </w:r>
      <w:r>
        <w:rPr>
          <w:b/>
          <w:bCs/>
          <w:sz w:val="22"/>
          <w:szCs w:val="22"/>
        </w:rPr>
        <w:t xml:space="preserve">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díla je </w:t>
      </w:r>
      <w:r w:rsidR="004C026C">
        <w:rPr>
          <w:sz w:val="22"/>
          <w:szCs w:val="22"/>
        </w:rPr>
        <w:t xml:space="preserve">škola Na </w:t>
      </w:r>
      <w:proofErr w:type="spellStart"/>
      <w:r w:rsidR="004C026C">
        <w:rPr>
          <w:sz w:val="22"/>
          <w:szCs w:val="22"/>
        </w:rPr>
        <w:t>Průhoně</w:t>
      </w:r>
      <w:proofErr w:type="spellEnd"/>
      <w:r w:rsidR="004C026C">
        <w:rPr>
          <w:sz w:val="22"/>
          <w:szCs w:val="22"/>
        </w:rPr>
        <w:t xml:space="preserve"> 4800, Chomutov</w:t>
      </w:r>
      <w:r>
        <w:rPr>
          <w:sz w:val="22"/>
          <w:szCs w:val="22"/>
        </w:rPr>
        <w:t xml:space="preserve"> </w:t>
      </w:r>
      <w:r w:rsidR="005E0481">
        <w:rPr>
          <w:sz w:val="22"/>
          <w:szCs w:val="22"/>
        </w:rPr>
        <w:t>430 11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:rsidR="003A4BA6" w:rsidRDefault="003A4BA6" w:rsidP="00616CDC">
      <w:pPr>
        <w:pStyle w:val="Default"/>
        <w:jc w:val="center"/>
        <w:rPr>
          <w:sz w:val="22"/>
          <w:szCs w:val="22"/>
        </w:rPr>
      </w:pP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B61DD">
        <w:rPr>
          <w:sz w:val="22"/>
          <w:szCs w:val="22"/>
        </w:rPr>
        <w:t>. Cena díla se ujednává ve výš</w:t>
      </w:r>
      <w:r w:rsidR="00140A1F">
        <w:rPr>
          <w:sz w:val="22"/>
          <w:szCs w:val="22"/>
        </w:rPr>
        <w:t xml:space="preserve">i   </w:t>
      </w:r>
      <w:r w:rsidR="004C026C" w:rsidRPr="004C026C">
        <w:rPr>
          <w:b/>
          <w:bCs/>
          <w:sz w:val="22"/>
          <w:szCs w:val="22"/>
        </w:rPr>
        <w:t>83.468,-</w:t>
      </w:r>
      <w:r w:rsidR="004C026C" w:rsidRPr="004C026C">
        <w:rPr>
          <w:bCs/>
          <w:sz w:val="22"/>
          <w:szCs w:val="22"/>
        </w:rPr>
        <w:t xml:space="preserve"> </w:t>
      </w:r>
      <w:r w:rsidR="00CB61DD" w:rsidRPr="004C026C">
        <w:rPr>
          <w:b/>
          <w:bCs/>
          <w:sz w:val="22"/>
          <w:szCs w:val="22"/>
        </w:rPr>
        <w:t>Kč</w:t>
      </w:r>
      <w:r w:rsidR="00CB61DD">
        <w:rPr>
          <w:b/>
          <w:bCs/>
          <w:sz w:val="22"/>
          <w:szCs w:val="22"/>
        </w:rPr>
        <w:t xml:space="preserve"> včetně</w:t>
      </w:r>
      <w:r>
        <w:rPr>
          <w:b/>
          <w:bCs/>
          <w:sz w:val="22"/>
          <w:szCs w:val="22"/>
        </w:rPr>
        <w:t xml:space="preserve"> 21 % DPH. </w:t>
      </w:r>
      <w:r>
        <w:rPr>
          <w:sz w:val="22"/>
          <w:szCs w:val="22"/>
        </w:rPr>
        <w:t>Cena je kompletní s dopravou</w:t>
      </w:r>
      <w:r w:rsidR="003A4BA6">
        <w:rPr>
          <w:sz w:val="22"/>
          <w:szCs w:val="22"/>
        </w:rPr>
        <w:t xml:space="preserve">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Cena díla bude zaplacena objednatelem na základě vystaveného daňového dokladu – faktury (dále i jako „faktura“), kterou je zhotovitel oprávněn vystavit až po předání a převzetí dí</w:t>
      </w:r>
      <w:r w:rsidR="00A60D83">
        <w:rPr>
          <w:sz w:val="22"/>
          <w:szCs w:val="22"/>
        </w:rPr>
        <w:t>la.</w:t>
      </w:r>
    </w:p>
    <w:p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>
        <w:rPr>
          <w:b/>
          <w:bCs/>
          <w:i/>
          <w:iCs/>
          <w:sz w:val="22"/>
          <w:szCs w:val="22"/>
        </w:rPr>
        <w:t xml:space="preserve">14 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F2666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:rsidR="003A4BA6" w:rsidRDefault="00F2666E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Zhotovitel přejímá závazek (záruku za jakost), že dílo bude po dobu záruční doby způsobilé pro použití ke smluvenému účelu.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Zhotovitel se zavazuje, že při předání díla, odstraní případné vzniklé škody, způsobené při zakázce.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>
        <w:trPr>
          <w:trHeight w:val="610"/>
        </w:trPr>
        <w:tc>
          <w:tcPr>
            <w:tcW w:w="8639" w:type="dxa"/>
          </w:tcPr>
          <w:p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:rsidR="00F2666E" w:rsidRDefault="00F2666E" w:rsidP="007D40F4">
      <w:pPr>
        <w:pStyle w:val="Default"/>
        <w:jc w:val="both"/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a účinnosti dnem jejího uzavření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:rsidR="007D40F4" w:rsidRDefault="007D40F4" w:rsidP="007D40F4">
      <w:pPr>
        <w:pStyle w:val="Default"/>
        <w:rPr>
          <w:sz w:val="22"/>
          <w:szCs w:val="22"/>
        </w:rPr>
      </w:pPr>
    </w:p>
    <w:p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3A4BA6" w:rsidRDefault="004C026C" w:rsidP="003A4BA6">
      <w:pPr>
        <w:pStyle w:val="Default"/>
        <w:rPr>
          <w:sz w:val="22"/>
          <w:szCs w:val="22"/>
        </w:rPr>
      </w:pPr>
      <w:r w:rsidRPr="005E0481">
        <w:rPr>
          <w:sz w:val="22"/>
          <w:szCs w:val="22"/>
        </w:rPr>
        <w:t>za o</w:t>
      </w:r>
      <w:r>
        <w:rPr>
          <w:sz w:val="22"/>
          <w:szCs w:val="22"/>
        </w:rPr>
        <w:t>bjednatele</w:t>
      </w:r>
      <w:r w:rsidR="005E0481">
        <w:rPr>
          <w:sz w:val="22"/>
          <w:szCs w:val="22"/>
        </w:rPr>
        <w:tab/>
      </w:r>
      <w:r w:rsidR="005E0481">
        <w:rPr>
          <w:sz w:val="22"/>
          <w:szCs w:val="22"/>
        </w:rPr>
        <w:tab/>
      </w:r>
      <w:r w:rsidR="005E0481">
        <w:rPr>
          <w:sz w:val="22"/>
          <w:szCs w:val="22"/>
        </w:rPr>
        <w:tab/>
      </w:r>
      <w:r w:rsidR="005E0481">
        <w:rPr>
          <w:sz w:val="22"/>
          <w:szCs w:val="22"/>
        </w:rPr>
        <w:tab/>
      </w:r>
      <w:r w:rsidR="005E0481">
        <w:rPr>
          <w:sz w:val="22"/>
          <w:szCs w:val="22"/>
        </w:rPr>
        <w:tab/>
        <w:t>za zhotovitele</w:t>
      </w:r>
    </w:p>
    <w:p w:rsidR="005E0481" w:rsidRDefault="005E0481" w:rsidP="003A4BA6">
      <w:pPr>
        <w:pStyle w:val="Default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 </w:t>
      </w:r>
      <w:r w:rsidR="004C026C" w:rsidRPr="004C026C">
        <w:rPr>
          <w:sz w:val="22"/>
          <w:szCs w:val="22"/>
        </w:rPr>
        <w:t>Chomutově</w:t>
      </w:r>
      <w:r w:rsidR="00CB61DD" w:rsidRPr="004C026C">
        <w:rPr>
          <w:sz w:val="22"/>
          <w:szCs w:val="22"/>
        </w:rPr>
        <w:t xml:space="preserve"> </w:t>
      </w:r>
      <w:r w:rsidRPr="004C026C">
        <w:rPr>
          <w:sz w:val="22"/>
          <w:szCs w:val="22"/>
        </w:rPr>
        <w:t xml:space="preserve"> dne</w:t>
      </w:r>
      <w:r w:rsidR="004C026C">
        <w:rPr>
          <w:sz w:val="22"/>
          <w:szCs w:val="22"/>
        </w:rPr>
        <w:t>:</w:t>
      </w:r>
      <w:r w:rsidR="00CB61DD">
        <w:rPr>
          <w:sz w:val="22"/>
          <w:szCs w:val="22"/>
        </w:rPr>
        <w:t xml:space="preserve">     </w:t>
      </w:r>
      <w:r w:rsidR="00CB61DD">
        <w:rPr>
          <w:sz w:val="22"/>
          <w:szCs w:val="22"/>
        </w:rPr>
        <w:tab/>
      </w:r>
      <w:r w:rsidR="005E0481">
        <w:rPr>
          <w:sz w:val="22"/>
          <w:szCs w:val="22"/>
        </w:rPr>
        <w:tab/>
      </w:r>
      <w:r w:rsidR="00CB61DD">
        <w:rPr>
          <w:sz w:val="22"/>
          <w:szCs w:val="22"/>
        </w:rPr>
        <w:t>V Jihlavě dne</w:t>
      </w:r>
      <w:r w:rsidR="004C026C">
        <w:rPr>
          <w:sz w:val="22"/>
          <w:szCs w:val="22"/>
        </w:rPr>
        <w:t>:</w:t>
      </w:r>
      <w:r w:rsidR="00140A1F">
        <w:rPr>
          <w:sz w:val="22"/>
          <w:szCs w:val="22"/>
        </w:rPr>
        <w:t xml:space="preserve">  </w:t>
      </w:r>
    </w:p>
    <w:p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F2666E" w:rsidRPr="003A4BA6" w:rsidRDefault="005E0481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Mgr. Jan Mareš, MBA</w:t>
      </w:r>
      <w:r w:rsidR="003A4BA6">
        <w:rPr>
          <w:sz w:val="22"/>
          <w:szCs w:val="22"/>
        </w:rPr>
        <w:tab/>
        <w:t xml:space="preserve">Ing. Jana </w:t>
      </w:r>
      <w:proofErr w:type="spellStart"/>
      <w:r w:rsidR="003A4BA6">
        <w:rPr>
          <w:sz w:val="22"/>
          <w:szCs w:val="22"/>
        </w:rPr>
        <w:t>Havelcová</w:t>
      </w:r>
      <w:proofErr w:type="spellEnd"/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E"/>
    <w:rsid w:val="000403D0"/>
    <w:rsid w:val="00140A1F"/>
    <w:rsid w:val="001E0BA5"/>
    <w:rsid w:val="00294F2A"/>
    <w:rsid w:val="003620C3"/>
    <w:rsid w:val="003A4BA6"/>
    <w:rsid w:val="00441EA1"/>
    <w:rsid w:val="00465727"/>
    <w:rsid w:val="004C026C"/>
    <w:rsid w:val="005E0481"/>
    <w:rsid w:val="00616CDC"/>
    <w:rsid w:val="00697D2A"/>
    <w:rsid w:val="007D40F4"/>
    <w:rsid w:val="00874097"/>
    <w:rsid w:val="00905114"/>
    <w:rsid w:val="00A60D83"/>
    <w:rsid w:val="00B44CAE"/>
    <w:rsid w:val="00C15D89"/>
    <w:rsid w:val="00CB61DD"/>
    <w:rsid w:val="00D11190"/>
    <w:rsid w:val="00EF40E9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F2F"/>
  <w15:docId w15:val="{98F4E179-3B7D-444A-8A61-F07FAC31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Petra Kouřilová</cp:lastModifiedBy>
  <cp:revision>3</cp:revision>
  <dcterms:created xsi:type="dcterms:W3CDTF">2017-09-27T12:29:00Z</dcterms:created>
  <dcterms:modified xsi:type="dcterms:W3CDTF">2017-09-27T12:30:00Z</dcterms:modified>
</cp:coreProperties>
</file>