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4D0" w14:textId="20AA93DA" w:rsidR="00130D4D" w:rsidRPr="009B3106" w:rsidRDefault="00130D4D" w:rsidP="009B3106">
      <w:pPr>
        <w:tabs>
          <w:tab w:val="left" w:pos="3945"/>
        </w:tabs>
        <w:rPr>
          <w:rStyle w:val="Siln"/>
          <w:rFonts w:asciiTheme="minorHAnsi" w:hAnsiTheme="minorHAnsi" w:cstheme="minorHAnsi"/>
          <w:b w:val="0"/>
          <w:bCs w:val="0"/>
          <w:sz w:val="22"/>
          <w:szCs w:val="22"/>
        </w:rPr>
      </w:pPr>
    </w:p>
    <w:p w14:paraId="088010D0" w14:textId="77777777" w:rsidR="00130D4D" w:rsidRDefault="00130D4D" w:rsidP="00C56250">
      <w:pPr>
        <w:rPr>
          <w:rStyle w:val="Siln"/>
          <w:rFonts w:asciiTheme="minorHAnsi" w:hAnsiTheme="minorHAnsi" w:cstheme="minorHAnsi"/>
          <w:color w:val="000000" w:themeColor="text1"/>
          <w:sz w:val="22"/>
          <w:szCs w:val="22"/>
        </w:rPr>
      </w:pPr>
    </w:p>
    <w:p w14:paraId="4BA213F0" w14:textId="71EF6845" w:rsidR="00C56250" w:rsidRPr="00155EA0" w:rsidRDefault="00C56250" w:rsidP="00C56250">
      <w:pPr>
        <w:rPr>
          <w:rFonts w:asciiTheme="minorHAnsi" w:hAnsiTheme="minorHAnsi" w:cstheme="minorHAnsi"/>
          <w:color w:val="000000" w:themeColor="text1"/>
        </w:rPr>
      </w:pPr>
      <w:r w:rsidRPr="00155EA0">
        <w:rPr>
          <w:rStyle w:val="Siln"/>
          <w:rFonts w:asciiTheme="minorHAnsi" w:hAnsiTheme="minorHAnsi" w:cstheme="minorHAnsi"/>
          <w:color w:val="000000" w:themeColor="text1"/>
        </w:rPr>
        <w:t>Národní památkový ústav,</w:t>
      </w:r>
      <w:r w:rsidRPr="00155EA0">
        <w:rPr>
          <w:rFonts w:asciiTheme="minorHAnsi" w:hAnsiTheme="minorHAnsi" w:cstheme="minorHAnsi"/>
          <w:color w:val="000000" w:themeColor="text1"/>
        </w:rPr>
        <w:t xml:space="preserve"> státní příspěvková organizace</w:t>
      </w:r>
    </w:p>
    <w:p w14:paraId="23E3C960" w14:textId="77777777" w:rsidR="00C56250" w:rsidRPr="00155EA0" w:rsidRDefault="00C56250" w:rsidP="00C56250">
      <w:pPr>
        <w:rPr>
          <w:rFonts w:asciiTheme="minorHAnsi" w:hAnsiTheme="minorHAnsi" w:cstheme="minorHAnsi"/>
          <w:color w:val="000000" w:themeColor="text1"/>
        </w:rPr>
      </w:pPr>
      <w:r w:rsidRPr="00155EA0">
        <w:rPr>
          <w:rFonts w:asciiTheme="minorHAnsi" w:hAnsiTheme="minorHAnsi" w:cstheme="minorHAnsi"/>
          <w:color w:val="000000" w:themeColor="text1"/>
        </w:rPr>
        <w:t>IČO: 75032333, DIČ: CZ75032333,</w:t>
      </w:r>
    </w:p>
    <w:p w14:paraId="74B1284F" w14:textId="20E599FD" w:rsidR="00C56250" w:rsidRPr="00155EA0" w:rsidRDefault="00C56250" w:rsidP="00C56250">
      <w:pPr>
        <w:rPr>
          <w:rFonts w:asciiTheme="minorHAnsi" w:hAnsiTheme="minorHAnsi" w:cstheme="minorHAnsi"/>
          <w:color w:val="000000" w:themeColor="text1"/>
        </w:rPr>
      </w:pPr>
      <w:r w:rsidRPr="00155EA0">
        <w:rPr>
          <w:rFonts w:asciiTheme="minorHAnsi" w:hAnsiTheme="minorHAnsi" w:cstheme="minorHAnsi"/>
          <w:color w:val="000000" w:themeColor="text1"/>
        </w:rPr>
        <w:t xml:space="preserve">se sídlem: Valdštejnské nám. </w:t>
      </w:r>
      <w:r w:rsidR="009B3106" w:rsidRPr="00155EA0">
        <w:rPr>
          <w:rFonts w:asciiTheme="minorHAnsi" w:hAnsiTheme="minorHAnsi" w:cstheme="minorHAnsi"/>
          <w:color w:val="000000" w:themeColor="text1"/>
        </w:rPr>
        <w:t>2</w:t>
      </w:r>
      <w:r w:rsidRPr="00155EA0">
        <w:rPr>
          <w:rFonts w:asciiTheme="minorHAnsi" w:hAnsiTheme="minorHAnsi" w:cstheme="minorHAnsi"/>
          <w:color w:val="000000" w:themeColor="text1"/>
        </w:rPr>
        <w:t>62/3, PSČ 118 01 Praha 1 – Malá Strana,</w:t>
      </w:r>
    </w:p>
    <w:p w14:paraId="0EB83AC9" w14:textId="7CC75401" w:rsidR="00B874BF" w:rsidRPr="00155EA0" w:rsidRDefault="00B874BF" w:rsidP="00B874BF">
      <w:pPr>
        <w:rPr>
          <w:rFonts w:asciiTheme="minorHAnsi" w:hAnsiTheme="minorHAnsi" w:cstheme="minorHAnsi"/>
          <w:color w:val="000000" w:themeColor="text1"/>
        </w:rPr>
      </w:pPr>
      <w:r w:rsidRPr="00155EA0">
        <w:rPr>
          <w:rFonts w:asciiTheme="minorHAnsi" w:hAnsiTheme="minorHAnsi" w:cstheme="minorHAnsi"/>
          <w:color w:val="000000" w:themeColor="text1"/>
        </w:rPr>
        <w:t xml:space="preserve">zastoupen: </w:t>
      </w:r>
      <w:r w:rsidR="009F20D8">
        <w:rPr>
          <w:rFonts w:asciiTheme="minorHAnsi" w:hAnsiTheme="minorHAnsi" w:cstheme="minorHAnsi"/>
          <w:color w:val="000000" w:themeColor="text1"/>
        </w:rPr>
        <w:t>Mg</w:t>
      </w:r>
      <w:r w:rsidRPr="00155EA0">
        <w:rPr>
          <w:rFonts w:asciiTheme="minorHAnsi" w:hAnsiTheme="minorHAnsi" w:cstheme="minorHAnsi"/>
          <w:color w:val="000000" w:themeColor="text1"/>
        </w:rPr>
        <w:t xml:space="preserve">r. </w:t>
      </w:r>
      <w:r w:rsidR="009F20D8">
        <w:rPr>
          <w:rFonts w:asciiTheme="minorHAnsi" w:hAnsiTheme="minorHAnsi" w:cstheme="minorHAnsi"/>
          <w:color w:val="000000" w:themeColor="text1"/>
        </w:rPr>
        <w:t>Lucií</w:t>
      </w:r>
      <w:r w:rsidRPr="00155EA0">
        <w:rPr>
          <w:rFonts w:asciiTheme="minorHAnsi" w:hAnsiTheme="minorHAnsi" w:cstheme="minorHAnsi"/>
          <w:color w:val="000000" w:themeColor="text1"/>
        </w:rPr>
        <w:t xml:space="preserve"> </w:t>
      </w:r>
      <w:r w:rsidR="009F20D8">
        <w:rPr>
          <w:rFonts w:asciiTheme="minorHAnsi" w:hAnsiTheme="minorHAnsi" w:cstheme="minorHAnsi"/>
          <w:color w:val="000000" w:themeColor="text1"/>
        </w:rPr>
        <w:t>Radovou</w:t>
      </w:r>
      <w:r w:rsidRPr="00155EA0">
        <w:rPr>
          <w:rFonts w:asciiTheme="minorHAnsi" w:hAnsiTheme="minorHAnsi" w:cstheme="minorHAnsi"/>
          <w:color w:val="000000" w:themeColor="text1"/>
        </w:rPr>
        <w:t>, ředitelem Národního památkového ústavu, ÚOP v Ústí nad Labem</w:t>
      </w:r>
    </w:p>
    <w:p w14:paraId="4CB3E219" w14:textId="77777777" w:rsidR="00B874BF" w:rsidRPr="00155EA0" w:rsidRDefault="00B874BF" w:rsidP="00B874BF">
      <w:pPr>
        <w:rPr>
          <w:rFonts w:asciiTheme="minorHAnsi" w:hAnsiTheme="minorHAnsi" w:cstheme="minorHAnsi"/>
          <w:color w:val="000000" w:themeColor="text1"/>
        </w:rPr>
      </w:pPr>
      <w:r w:rsidRPr="00155EA0">
        <w:rPr>
          <w:rFonts w:asciiTheme="minorHAnsi" w:hAnsiTheme="minorHAnsi" w:cstheme="minorHAnsi"/>
          <w:color w:val="000000" w:themeColor="text1"/>
        </w:rPr>
        <w:t>bankovní spojení: Česká národní banka, č. ú.: 510000-60039011/0710</w:t>
      </w:r>
    </w:p>
    <w:p w14:paraId="78C4274E" w14:textId="77777777" w:rsidR="00C56250" w:rsidRPr="00155EA0" w:rsidRDefault="00C56250" w:rsidP="00C56250">
      <w:pPr>
        <w:rPr>
          <w:rFonts w:asciiTheme="minorHAnsi" w:hAnsiTheme="minorHAnsi" w:cstheme="minorHAnsi"/>
          <w:color w:val="000000" w:themeColor="text1"/>
        </w:rPr>
      </w:pPr>
    </w:p>
    <w:p w14:paraId="1824CDE7" w14:textId="77777777" w:rsidR="00C56250" w:rsidRPr="00155EA0" w:rsidRDefault="00C56250" w:rsidP="00C56250">
      <w:pPr>
        <w:rPr>
          <w:rFonts w:asciiTheme="minorHAnsi" w:hAnsiTheme="minorHAnsi" w:cstheme="minorHAnsi"/>
          <w:color w:val="000000" w:themeColor="text1"/>
        </w:rPr>
      </w:pPr>
      <w:r w:rsidRPr="00155EA0">
        <w:rPr>
          <w:rFonts w:asciiTheme="minorHAnsi" w:hAnsiTheme="minorHAnsi" w:cstheme="minorHAnsi"/>
          <w:b/>
          <w:bCs/>
          <w:color w:val="000000" w:themeColor="text1"/>
        </w:rPr>
        <w:t>Doručovací adresa:</w:t>
      </w:r>
    </w:p>
    <w:p w14:paraId="753D3994" w14:textId="77777777" w:rsidR="00B874BF" w:rsidRPr="00155EA0" w:rsidRDefault="00B874BF" w:rsidP="00B874BF">
      <w:pPr>
        <w:spacing w:line="240" w:lineRule="atLeast"/>
        <w:rPr>
          <w:rFonts w:asciiTheme="minorHAnsi" w:hAnsiTheme="minorHAnsi" w:cstheme="minorHAnsi"/>
          <w:b/>
          <w:bCs/>
          <w:color w:val="000000" w:themeColor="text1"/>
        </w:rPr>
      </w:pPr>
      <w:r w:rsidRPr="00155EA0">
        <w:rPr>
          <w:rFonts w:asciiTheme="minorHAnsi" w:hAnsiTheme="minorHAnsi" w:cstheme="minorHAnsi"/>
          <w:b/>
          <w:bCs/>
          <w:color w:val="000000" w:themeColor="text1"/>
        </w:rPr>
        <w:t>Národní památkový ústav, územní odborné pracoviště v Ústí nad Labem</w:t>
      </w:r>
    </w:p>
    <w:p w14:paraId="48D6D5A1" w14:textId="77777777" w:rsidR="00B874BF" w:rsidRPr="00155EA0" w:rsidRDefault="00B874BF" w:rsidP="00B874BF">
      <w:pPr>
        <w:spacing w:line="240" w:lineRule="atLeast"/>
        <w:rPr>
          <w:rFonts w:asciiTheme="minorHAnsi" w:hAnsiTheme="minorHAnsi" w:cstheme="minorHAnsi"/>
          <w:color w:val="000000" w:themeColor="text1"/>
        </w:rPr>
      </w:pPr>
      <w:r w:rsidRPr="00155EA0">
        <w:rPr>
          <w:rFonts w:asciiTheme="minorHAnsi" w:hAnsiTheme="minorHAnsi" w:cstheme="minorHAnsi"/>
          <w:color w:val="000000" w:themeColor="text1"/>
        </w:rPr>
        <w:t>adresa: Podmokelská 1/15, 400 07 Ústí nad Labem</w:t>
      </w:r>
    </w:p>
    <w:p w14:paraId="74CE6CDC" w14:textId="7E56AB5F" w:rsidR="00B874BF" w:rsidRPr="00155EA0" w:rsidRDefault="00B874BF" w:rsidP="00B874BF">
      <w:pPr>
        <w:spacing w:line="240" w:lineRule="atLeast"/>
        <w:rPr>
          <w:rFonts w:asciiTheme="minorHAnsi" w:hAnsiTheme="minorHAnsi" w:cstheme="minorHAnsi"/>
          <w:color w:val="000000" w:themeColor="text1"/>
        </w:rPr>
      </w:pPr>
      <w:r w:rsidRPr="00155EA0">
        <w:rPr>
          <w:rFonts w:asciiTheme="minorHAnsi" w:hAnsiTheme="minorHAnsi" w:cstheme="minorHAnsi"/>
          <w:color w:val="000000" w:themeColor="text1"/>
        </w:rPr>
        <w:t>tel.: +420 472 704 800, +420 603 149 409</w:t>
      </w:r>
    </w:p>
    <w:p w14:paraId="1DF34369" w14:textId="3B0CD2A7" w:rsidR="00C56250" w:rsidRPr="00155EA0" w:rsidRDefault="00C56250" w:rsidP="00C56250">
      <w:pPr>
        <w:rPr>
          <w:rFonts w:asciiTheme="minorHAnsi" w:hAnsiTheme="minorHAnsi" w:cstheme="minorHAnsi"/>
          <w:color w:val="000000" w:themeColor="text1"/>
        </w:rPr>
      </w:pPr>
      <w:r w:rsidRPr="00155EA0">
        <w:rPr>
          <w:rFonts w:asciiTheme="minorHAnsi" w:hAnsiTheme="minorHAnsi" w:cstheme="minorHAnsi"/>
          <w:color w:val="000000" w:themeColor="text1"/>
        </w:rPr>
        <w:t>(dále jen „</w:t>
      </w:r>
      <w:r w:rsidR="00F66072" w:rsidRPr="00155EA0">
        <w:rPr>
          <w:rFonts w:asciiTheme="minorHAnsi" w:hAnsiTheme="minorHAnsi" w:cstheme="minorHAnsi"/>
          <w:b/>
          <w:color w:val="000000" w:themeColor="text1"/>
        </w:rPr>
        <w:t>K</w:t>
      </w:r>
      <w:r w:rsidR="00D447E9" w:rsidRPr="00155EA0">
        <w:rPr>
          <w:rFonts w:asciiTheme="minorHAnsi" w:hAnsiTheme="minorHAnsi" w:cstheme="minorHAnsi"/>
          <w:b/>
          <w:color w:val="000000" w:themeColor="text1"/>
        </w:rPr>
        <w:t>upující</w:t>
      </w:r>
      <w:r w:rsidRPr="00155EA0">
        <w:rPr>
          <w:rFonts w:asciiTheme="minorHAnsi" w:hAnsiTheme="minorHAnsi" w:cstheme="minorHAnsi"/>
          <w:color w:val="000000" w:themeColor="text1"/>
        </w:rPr>
        <w:t>“)</w:t>
      </w:r>
    </w:p>
    <w:p w14:paraId="186DD229" w14:textId="77777777" w:rsidR="00C56250" w:rsidRPr="00155EA0" w:rsidRDefault="00C56250" w:rsidP="00C56250">
      <w:pPr>
        <w:rPr>
          <w:rFonts w:asciiTheme="minorHAnsi" w:hAnsiTheme="minorHAnsi" w:cstheme="minorHAnsi"/>
          <w:color w:val="000000" w:themeColor="text1"/>
        </w:rPr>
      </w:pPr>
    </w:p>
    <w:p w14:paraId="48243F84" w14:textId="77777777" w:rsidR="00C56250" w:rsidRPr="00155EA0" w:rsidRDefault="00C56250" w:rsidP="00C56250">
      <w:pPr>
        <w:rPr>
          <w:rFonts w:asciiTheme="minorHAnsi" w:hAnsiTheme="minorHAnsi" w:cstheme="minorHAnsi"/>
          <w:color w:val="000000" w:themeColor="text1"/>
        </w:rPr>
      </w:pPr>
      <w:r w:rsidRPr="00155EA0">
        <w:rPr>
          <w:rFonts w:asciiTheme="minorHAnsi" w:hAnsiTheme="minorHAnsi" w:cstheme="minorHAnsi"/>
          <w:color w:val="000000" w:themeColor="text1"/>
        </w:rPr>
        <w:t>a</w:t>
      </w:r>
    </w:p>
    <w:p w14:paraId="31A595E1" w14:textId="77777777" w:rsidR="00C56250" w:rsidRPr="00155EA0" w:rsidRDefault="00C56250" w:rsidP="00C56250">
      <w:pPr>
        <w:rPr>
          <w:rFonts w:asciiTheme="minorHAnsi" w:hAnsiTheme="minorHAnsi" w:cstheme="minorHAnsi"/>
          <w:color w:val="000000" w:themeColor="text1"/>
        </w:rPr>
      </w:pPr>
    </w:p>
    <w:p w14:paraId="7E4052BF" w14:textId="35231DDF" w:rsidR="00B874BF" w:rsidRPr="00155EA0" w:rsidRDefault="008719D5" w:rsidP="00B874BF">
      <w:pPr>
        <w:rPr>
          <w:rFonts w:asciiTheme="minorHAnsi" w:hAnsiTheme="minorHAnsi" w:cstheme="minorHAnsi"/>
          <w:b/>
          <w:color w:val="000000" w:themeColor="text1"/>
        </w:rPr>
      </w:pPr>
      <w:r>
        <w:rPr>
          <w:rFonts w:asciiTheme="minorHAnsi" w:hAnsiTheme="minorHAnsi" w:cstheme="minorHAnsi"/>
          <w:b/>
          <w:color w:val="000000" w:themeColor="text1"/>
        </w:rPr>
        <w:t>Služby ICT s.r.o.</w:t>
      </w:r>
    </w:p>
    <w:p w14:paraId="04B360AD" w14:textId="64C9FF9F" w:rsidR="00B874BF" w:rsidRPr="00155EA0" w:rsidRDefault="00B874BF" w:rsidP="00B874BF">
      <w:pPr>
        <w:rPr>
          <w:rFonts w:asciiTheme="minorHAnsi" w:hAnsiTheme="minorHAnsi" w:cstheme="minorHAnsi"/>
          <w:bCs/>
          <w:color w:val="000000" w:themeColor="text1"/>
        </w:rPr>
      </w:pPr>
      <w:r w:rsidRPr="00155EA0">
        <w:rPr>
          <w:rFonts w:asciiTheme="minorHAnsi" w:hAnsiTheme="minorHAnsi" w:cstheme="minorHAnsi"/>
          <w:bCs/>
          <w:color w:val="000000" w:themeColor="text1"/>
        </w:rPr>
        <w:t xml:space="preserve">zapsaný v obchodním rejstříku vedeného Krajským soudem v Plzni oddíl C, vložka </w:t>
      </w:r>
      <w:r w:rsidR="008719D5">
        <w:rPr>
          <w:rFonts w:asciiTheme="minorHAnsi" w:hAnsiTheme="minorHAnsi" w:cstheme="minorHAnsi"/>
          <w:bCs/>
          <w:color w:val="000000" w:themeColor="text1"/>
        </w:rPr>
        <w:t>35547</w:t>
      </w:r>
    </w:p>
    <w:p w14:paraId="709086EA" w14:textId="348802C6" w:rsidR="00B874BF" w:rsidRPr="00155EA0" w:rsidRDefault="00B874BF" w:rsidP="00B874BF">
      <w:pPr>
        <w:rPr>
          <w:rFonts w:asciiTheme="minorHAnsi" w:hAnsiTheme="minorHAnsi" w:cstheme="minorHAnsi"/>
          <w:bCs/>
          <w:color w:val="000000" w:themeColor="text1"/>
        </w:rPr>
      </w:pPr>
      <w:r w:rsidRPr="00155EA0">
        <w:rPr>
          <w:rFonts w:asciiTheme="minorHAnsi" w:hAnsiTheme="minorHAnsi" w:cstheme="minorHAnsi"/>
          <w:bCs/>
          <w:color w:val="000000" w:themeColor="text1"/>
        </w:rPr>
        <w:t xml:space="preserve">IČO: </w:t>
      </w:r>
      <w:r w:rsidR="008719D5">
        <w:rPr>
          <w:rFonts w:asciiTheme="minorHAnsi" w:hAnsiTheme="minorHAnsi" w:cstheme="minorHAnsi"/>
          <w:bCs/>
          <w:color w:val="000000" w:themeColor="text1"/>
        </w:rPr>
        <w:t>067 21 150</w:t>
      </w:r>
      <w:r w:rsidRPr="00155EA0">
        <w:rPr>
          <w:rFonts w:asciiTheme="minorHAnsi" w:hAnsiTheme="minorHAnsi" w:cstheme="minorHAnsi"/>
          <w:bCs/>
          <w:color w:val="000000" w:themeColor="text1"/>
        </w:rPr>
        <w:t>, DIČ: CZ</w:t>
      </w:r>
      <w:r w:rsidR="008719D5">
        <w:rPr>
          <w:rFonts w:asciiTheme="minorHAnsi" w:hAnsiTheme="minorHAnsi" w:cstheme="minorHAnsi"/>
          <w:bCs/>
          <w:color w:val="000000" w:themeColor="text1"/>
        </w:rPr>
        <w:t>06721150</w:t>
      </w:r>
    </w:p>
    <w:p w14:paraId="7394B671" w14:textId="1DA5158A" w:rsidR="00B874BF" w:rsidRPr="00155EA0" w:rsidRDefault="00B874BF" w:rsidP="00B874BF">
      <w:pPr>
        <w:rPr>
          <w:rFonts w:asciiTheme="minorHAnsi" w:hAnsiTheme="minorHAnsi" w:cstheme="minorHAnsi"/>
          <w:bCs/>
          <w:color w:val="000000" w:themeColor="text1"/>
        </w:rPr>
      </w:pPr>
      <w:r w:rsidRPr="00155EA0">
        <w:rPr>
          <w:rFonts w:asciiTheme="minorHAnsi" w:hAnsiTheme="minorHAnsi" w:cstheme="minorHAnsi"/>
          <w:bCs/>
          <w:color w:val="000000" w:themeColor="text1"/>
        </w:rPr>
        <w:t xml:space="preserve">se sídlem: </w:t>
      </w:r>
      <w:r w:rsidR="008719D5">
        <w:rPr>
          <w:rFonts w:asciiTheme="minorHAnsi" w:hAnsiTheme="minorHAnsi" w:cstheme="minorHAnsi"/>
          <w:bCs/>
          <w:color w:val="000000" w:themeColor="text1"/>
        </w:rPr>
        <w:t>Atletická 2147, 356 01 Sokolov</w:t>
      </w:r>
    </w:p>
    <w:p w14:paraId="2B27FB92" w14:textId="68F963C0" w:rsidR="00B874BF" w:rsidRPr="00155EA0" w:rsidRDefault="00B874BF" w:rsidP="00B874BF">
      <w:pPr>
        <w:rPr>
          <w:rFonts w:asciiTheme="minorHAnsi" w:hAnsiTheme="minorHAnsi" w:cstheme="minorHAnsi"/>
          <w:bCs/>
          <w:color w:val="000000" w:themeColor="text1"/>
        </w:rPr>
      </w:pPr>
      <w:r w:rsidRPr="00155EA0">
        <w:rPr>
          <w:rFonts w:asciiTheme="minorHAnsi" w:hAnsiTheme="minorHAnsi" w:cstheme="minorHAnsi"/>
          <w:bCs/>
          <w:color w:val="000000" w:themeColor="text1"/>
        </w:rPr>
        <w:t xml:space="preserve">zastoupen: Ing. </w:t>
      </w:r>
      <w:r w:rsidR="008719D5">
        <w:rPr>
          <w:rFonts w:asciiTheme="minorHAnsi" w:hAnsiTheme="minorHAnsi" w:cstheme="minorHAnsi"/>
          <w:bCs/>
          <w:color w:val="000000" w:themeColor="text1"/>
        </w:rPr>
        <w:t>Pavel Sochor</w:t>
      </w:r>
      <w:r w:rsidRPr="00155EA0">
        <w:rPr>
          <w:rFonts w:asciiTheme="minorHAnsi" w:hAnsiTheme="minorHAnsi" w:cstheme="minorHAnsi"/>
          <w:bCs/>
          <w:color w:val="000000" w:themeColor="text1"/>
        </w:rPr>
        <w:t>, jednatel</w:t>
      </w:r>
    </w:p>
    <w:p w14:paraId="087BAB9E" w14:textId="728A82B6" w:rsidR="00B874BF" w:rsidRPr="00155EA0" w:rsidRDefault="00B874BF" w:rsidP="00B874BF">
      <w:pPr>
        <w:rPr>
          <w:rFonts w:asciiTheme="minorHAnsi" w:hAnsiTheme="minorHAnsi" w:cstheme="minorHAnsi"/>
          <w:bCs/>
          <w:color w:val="000000" w:themeColor="text1"/>
        </w:rPr>
      </w:pPr>
      <w:r w:rsidRPr="00155EA0">
        <w:rPr>
          <w:rFonts w:asciiTheme="minorHAnsi" w:hAnsiTheme="minorHAnsi" w:cstheme="minorHAnsi"/>
          <w:bCs/>
          <w:color w:val="000000" w:themeColor="text1"/>
        </w:rPr>
        <w:t xml:space="preserve">bankovní spojení: </w:t>
      </w:r>
      <w:r w:rsidR="008719D5">
        <w:rPr>
          <w:rFonts w:asciiTheme="minorHAnsi" w:hAnsiTheme="minorHAnsi" w:cstheme="minorHAnsi"/>
          <w:bCs/>
          <w:color w:val="000000" w:themeColor="text1"/>
        </w:rPr>
        <w:t>Fio banka a.s.</w:t>
      </w:r>
      <w:r w:rsidRPr="00155EA0">
        <w:rPr>
          <w:rFonts w:asciiTheme="minorHAnsi" w:hAnsiTheme="minorHAnsi" w:cstheme="minorHAnsi"/>
          <w:bCs/>
          <w:color w:val="000000" w:themeColor="text1"/>
        </w:rPr>
        <w:t>, č. účtu:</w:t>
      </w:r>
      <w:r w:rsidR="008719D5">
        <w:rPr>
          <w:rFonts w:asciiTheme="minorHAnsi" w:hAnsiTheme="minorHAnsi" w:cstheme="minorHAnsi"/>
          <w:bCs/>
          <w:color w:val="000000" w:themeColor="text1"/>
        </w:rPr>
        <w:t xml:space="preserve"> 2401372664/2010</w:t>
      </w:r>
      <w:r w:rsidRPr="00155EA0">
        <w:rPr>
          <w:rFonts w:asciiTheme="minorHAnsi" w:hAnsiTheme="minorHAnsi" w:cstheme="minorHAnsi"/>
          <w:bCs/>
          <w:color w:val="000000" w:themeColor="text1"/>
        </w:rPr>
        <w:t xml:space="preserve"> </w:t>
      </w:r>
    </w:p>
    <w:p w14:paraId="42F4B987" w14:textId="13038115" w:rsidR="00C56250" w:rsidRPr="00155EA0" w:rsidRDefault="00C56250" w:rsidP="00B874BF">
      <w:pPr>
        <w:rPr>
          <w:rFonts w:asciiTheme="minorHAnsi" w:hAnsiTheme="minorHAnsi" w:cstheme="minorHAnsi"/>
          <w:color w:val="000000" w:themeColor="text1"/>
        </w:rPr>
      </w:pPr>
      <w:r w:rsidRPr="00155EA0">
        <w:rPr>
          <w:rFonts w:asciiTheme="minorHAnsi" w:hAnsiTheme="minorHAnsi" w:cstheme="minorHAnsi"/>
          <w:color w:val="000000" w:themeColor="text1"/>
        </w:rPr>
        <w:t>(dále jen „</w:t>
      </w:r>
      <w:r w:rsidR="00F66072" w:rsidRPr="00155EA0">
        <w:rPr>
          <w:rFonts w:asciiTheme="minorHAnsi" w:hAnsiTheme="minorHAnsi" w:cstheme="minorHAnsi"/>
          <w:b/>
          <w:color w:val="000000" w:themeColor="text1"/>
        </w:rPr>
        <w:t>P</w:t>
      </w:r>
      <w:r w:rsidR="00D447E9" w:rsidRPr="00155EA0">
        <w:rPr>
          <w:rFonts w:asciiTheme="minorHAnsi" w:hAnsiTheme="minorHAnsi" w:cstheme="minorHAnsi"/>
          <w:b/>
          <w:color w:val="000000" w:themeColor="text1"/>
        </w:rPr>
        <w:t>rodávající</w:t>
      </w:r>
      <w:r w:rsidRPr="00155EA0">
        <w:rPr>
          <w:rFonts w:asciiTheme="minorHAnsi" w:hAnsiTheme="minorHAnsi" w:cstheme="minorHAnsi"/>
          <w:color w:val="000000" w:themeColor="text1"/>
        </w:rPr>
        <w:t>“)</w:t>
      </w:r>
    </w:p>
    <w:p w14:paraId="417E39FF" w14:textId="77777777" w:rsidR="00C56250" w:rsidRPr="00155EA0" w:rsidRDefault="00C56250" w:rsidP="00C56250">
      <w:pPr>
        <w:rPr>
          <w:rFonts w:asciiTheme="minorHAnsi" w:hAnsiTheme="minorHAnsi" w:cstheme="minorHAnsi"/>
          <w:color w:val="000000" w:themeColor="text1"/>
        </w:rPr>
      </w:pPr>
    </w:p>
    <w:p w14:paraId="61BAFE44" w14:textId="5479E0A3" w:rsidR="000C30F8" w:rsidRPr="004F6887" w:rsidRDefault="000C30F8" w:rsidP="004F6887">
      <w:pPr>
        <w:pStyle w:val="Default"/>
        <w:jc w:val="both"/>
        <w:rPr>
          <w:rFonts w:asciiTheme="minorHAnsi" w:hAnsiTheme="minorHAnsi" w:cstheme="minorHAnsi"/>
        </w:rPr>
      </w:pPr>
      <w:r w:rsidRPr="00155EA0">
        <w:rPr>
          <w:rFonts w:asciiTheme="minorHAnsi" w:hAnsiTheme="minorHAnsi" w:cstheme="minorHAnsi"/>
        </w:rPr>
        <w:t>(kupující a prodávající dále též jednotlivě jen jako „</w:t>
      </w:r>
      <w:r w:rsidRPr="00155EA0">
        <w:rPr>
          <w:rFonts w:asciiTheme="minorHAnsi" w:hAnsiTheme="minorHAnsi" w:cstheme="minorHAnsi"/>
          <w:b/>
        </w:rPr>
        <w:t>Smluvní strana</w:t>
      </w:r>
      <w:r w:rsidRPr="00155EA0">
        <w:rPr>
          <w:rFonts w:asciiTheme="minorHAnsi" w:hAnsiTheme="minorHAnsi" w:cstheme="minorHAnsi"/>
        </w:rPr>
        <w:t>“ nebo společně jako „</w:t>
      </w:r>
      <w:r w:rsidRPr="00155EA0">
        <w:rPr>
          <w:rFonts w:asciiTheme="minorHAnsi" w:hAnsiTheme="minorHAnsi" w:cstheme="minorHAnsi"/>
          <w:b/>
        </w:rPr>
        <w:t>Smluvní strany</w:t>
      </w:r>
      <w:r w:rsidRPr="00155EA0">
        <w:rPr>
          <w:rFonts w:asciiTheme="minorHAnsi" w:hAnsiTheme="minorHAnsi" w:cstheme="minorHAnsi"/>
        </w:rPr>
        <w:t>“)</w:t>
      </w:r>
    </w:p>
    <w:p w14:paraId="0696FCB8" w14:textId="3DB77D1F" w:rsidR="002036BC" w:rsidRPr="00155EA0" w:rsidRDefault="002036BC" w:rsidP="002036BC">
      <w:pPr>
        <w:spacing w:before="240" w:line="240" w:lineRule="atLeast"/>
        <w:jc w:val="center"/>
        <w:rPr>
          <w:rFonts w:asciiTheme="minorHAnsi" w:hAnsiTheme="minorHAnsi" w:cstheme="minorHAnsi"/>
          <w:color w:val="000000" w:themeColor="text1"/>
        </w:rPr>
      </w:pPr>
      <w:r w:rsidRPr="00155EA0">
        <w:rPr>
          <w:rFonts w:asciiTheme="minorHAnsi" w:hAnsiTheme="minorHAnsi" w:cstheme="minorHAnsi"/>
          <w:color w:val="000000" w:themeColor="text1"/>
        </w:rPr>
        <w:t>jako smluvní strany uzavřely podle § 2079 a násl. zákona č. 89/2012 Sb., občanský zákoník, ve znění pozdějších předpisů (dále jen „</w:t>
      </w:r>
      <w:r w:rsidRPr="00155EA0">
        <w:rPr>
          <w:rFonts w:asciiTheme="minorHAnsi" w:hAnsiTheme="minorHAnsi" w:cstheme="minorHAnsi"/>
          <w:b/>
          <w:i/>
          <w:color w:val="000000" w:themeColor="text1"/>
        </w:rPr>
        <w:t>OZ</w:t>
      </w:r>
      <w:r w:rsidRPr="00155EA0">
        <w:rPr>
          <w:rFonts w:asciiTheme="minorHAnsi" w:hAnsiTheme="minorHAnsi" w:cstheme="minorHAnsi"/>
          <w:color w:val="000000" w:themeColor="text1"/>
        </w:rPr>
        <w:t>“), níže uvedeného dne, měsíce a roku tuto</w:t>
      </w:r>
    </w:p>
    <w:p w14:paraId="71D1542B" w14:textId="77777777" w:rsidR="002036BC" w:rsidRPr="00155EA0" w:rsidRDefault="002036BC" w:rsidP="00C56250">
      <w:pPr>
        <w:pStyle w:val="Normln0"/>
        <w:jc w:val="center"/>
        <w:rPr>
          <w:rFonts w:asciiTheme="minorHAnsi" w:hAnsiTheme="minorHAnsi" w:cstheme="minorHAnsi"/>
          <w:color w:val="000000" w:themeColor="text1"/>
          <w:sz w:val="24"/>
          <w:szCs w:val="24"/>
        </w:rPr>
      </w:pPr>
    </w:p>
    <w:p w14:paraId="35D6B880" w14:textId="77777777" w:rsidR="006909AC" w:rsidRPr="00155EA0" w:rsidRDefault="006909AC" w:rsidP="00BD2D62">
      <w:pPr>
        <w:pStyle w:val="Normln0"/>
        <w:jc w:val="center"/>
        <w:rPr>
          <w:rFonts w:asciiTheme="minorHAnsi" w:hAnsiTheme="minorHAnsi" w:cstheme="minorHAnsi"/>
          <w:b/>
          <w:color w:val="000000" w:themeColor="text1"/>
          <w:sz w:val="24"/>
          <w:szCs w:val="24"/>
        </w:rPr>
      </w:pPr>
    </w:p>
    <w:p w14:paraId="0970D208" w14:textId="6F0D9DD6" w:rsidR="00DD623A" w:rsidRPr="00155EA0" w:rsidRDefault="002036BC" w:rsidP="00BD2D62">
      <w:pPr>
        <w:pStyle w:val="Normln0"/>
        <w:jc w:val="center"/>
        <w:rPr>
          <w:rFonts w:asciiTheme="minorHAnsi" w:hAnsiTheme="minorHAnsi" w:cstheme="minorHAnsi"/>
          <w:b/>
          <w:color w:val="000000" w:themeColor="text1"/>
          <w:sz w:val="24"/>
          <w:szCs w:val="24"/>
        </w:rPr>
      </w:pPr>
      <w:r w:rsidRPr="00155EA0">
        <w:rPr>
          <w:rFonts w:asciiTheme="minorHAnsi" w:hAnsiTheme="minorHAnsi" w:cstheme="minorHAnsi"/>
          <w:b/>
          <w:color w:val="000000" w:themeColor="text1"/>
          <w:sz w:val="24"/>
          <w:szCs w:val="24"/>
        </w:rPr>
        <w:t>kupní</w:t>
      </w:r>
      <w:r w:rsidR="006909AC" w:rsidRPr="00155EA0">
        <w:rPr>
          <w:rFonts w:asciiTheme="minorHAnsi" w:hAnsiTheme="minorHAnsi" w:cstheme="minorHAnsi"/>
          <w:b/>
          <w:color w:val="000000" w:themeColor="text1"/>
          <w:sz w:val="24"/>
          <w:szCs w:val="24"/>
        </w:rPr>
        <w:t xml:space="preserve"> smlouvu</w:t>
      </w:r>
    </w:p>
    <w:p w14:paraId="786CFD58" w14:textId="77777777" w:rsidR="00155EA0" w:rsidRPr="00155EA0" w:rsidRDefault="00155EA0" w:rsidP="00BD2D62">
      <w:pPr>
        <w:pStyle w:val="Normln0"/>
        <w:jc w:val="center"/>
        <w:rPr>
          <w:rFonts w:asciiTheme="minorHAnsi" w:hAnsiTheme="minorHAnsi" w:cstheme="minorHAnsi"/>
          <w:b/>
          <w:color w:val="000000" w:themeColor="text1"/>
          <w:sz w:val="24"/>
          <w:szCs w:val="24"/>
        </w:rPr>
      </w:pPr>
    </w:p>
    <w:p w14:paraId="6274EB10" w14:textId="2FD43BF3" w:rsidR="00DD623A" w:rsidRPr="00155EA0" w:rsidRDefault="00155EA0" w:rsidP="00155EA0">
      <w:pPr>
        <w:pStyle w:val="Nadpis1"/>
        <w:numPr>
          <w:ilvl w:val="0"/>
          <w:numId w:val="0"/>
        </w:numPr>
        <w:spacing w:before="0" w:after="0"/>
        <w:ind w:left="1080"/>
        <w:jc w:val="left"/>
        <w:rPr>
          <w:rFonts w:asciiTheme="minorHAnsi" w:hAnsiTheme="minorHAnsi" w:cstheme="minorHAnsi"/>
          <w:color w:val="000000" w:themeColor="text1"/>
          <w:sz w:val="24"/>
          <w:szCs w:val="24"/>
        </w:rPr>
      </w:pPr>
      <w:r w:rsidRPr="00155EA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 </w:t>
      </w:r>
      <w:r w:rsidRPr="00155EA0">
        <w:rPr>
          <w:rFonts w:asciiTheme="minorHAnsi" w:hAnsiTheme="minorHAnsi" w:cstheme="minorHAnsi"/>
          <w:color w:val="000000" w:themeColor="text1"/>
          <w:sz w:val="24"/>
          <w:szCs w:val="24"/>
        </w:rPr>
        <w:t xml:space="preserve">I. </w:t>
      </w:r>
      <w:r w:rsidR="0024001E" w:rsidRPr="00155EA0">
        <w:rPr>
          <w:rFonts w:asciiTheme="minorHAnsi" w:hAnsiTheme="minorHAnsi" w:cstheme="minorHAnsi"/>
          <w:color w:val="000000" w:themeColor="text1"/>
          <w:sz w:val="24"/>
          <w:szCs w:val="24"/>
        </w:rPr>
        <w:t>Předmět smlouvy</w:t>
      </w:r>
    </w:p>
    <w:p w14:paraId="1B933ACF" w14:textId="77777777" w:rsidR="00B874BF" w:rsidRPr="00155EA0" w:rsidRDefault="00B874BF" w:rsidP="00B874BF">
      <w:pPr>
        <w:pStyle w:val="Odstavecseseznamem"/>
        <w:numPr>
          <w:ilvl w:val="0"/>
          <w:numId w:val="0"/>
        </w:numPr>
        <w:ind w:left="567"/>
        <w:rPr>
          <w:szCs w:val="24"/>
        </w:rPr>
      </w:pPr>
    </w:p>
    <w:p w14:paraId="0F5AEA9E" w14:textId="1DAC0269" w:rsidR="00202AE1" w:rsidRPr="00155EA0"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Předmětem plnění této smlouvy je dodávka </w:t>
      </w:r>
      <w:r w:rsidR="00B874BF" w:rsidRPr="00155EA0">
        <w:rPr>
          <w:rFonts w:asciiTheme="minorHAnsi" w:hAnsiTheme="minorHAnsi" w:cstheme="minorHAnsi"/>
          <w:b/>
          <w:bCs/>
        </w:rPr>
        <w:t>1</w:t>
      </w:r>
      <w:r w:rsidR="009970D6" w:rsidRPr="00155EA0">
        <w:rPr>
          <w:rFonts w:asciiTheme="minorHAnsi" w:hAnsiTheme="minorHAnsi" w:cstheme="minorHAnsi"/>
          <w:b/>
          <w:bCs/>
        </w:rPr>
        <w:t xml:space="preserve"> k</w:t>
      </w:r>
      <w:r w:rsidR="00B874BF" w:rsidRPr="00155EA0">
        <w:rPr>
          <w:rFonts w:asciiTheme="minorHAnsi" w:hAnsiTheme="minorHAnsi" w:cstheme="minorHAnsi"/>
          <w:b/>
          <w:bCs/>
        </w:rPr>
        <w:t xml:space="preserve">s </w:t>
      </w:r>
      <w:r w:rsidR="008719D5">
        <w:rPr>
          <w:rFonts w:asciiTheme="minorHAnsi" w:hAnsiTheme="minorHAnsi" w:cstheme="minorHAnsi"/>
          <w:b/>
          <w:bCs/>
          <w:color w:val="000000" w:themeColor="text1"/>
        </w:rPr>
        <w:t>multifunkční barevná tiskárna Sharp BP-61C1</w:t>
      </w:r>
      <w:r w:rsidR="00B874BF" w:rsidRPr="00155EA0">
        <w:rPr>
          <w:rFonts w:asciiTheme="minorHAnsi" w:hAnsiTheme="minorHAnsi" w:cstheme="minorHAnsi"/>
          <w:color w:val="000000" w:themeColor="text1"/>
        </w:rPr>
        <w:t xml:space="preserve"> dle cenové nabídky</w:t>
      </w:r>
      <w:r w:rsidRPr="00155EA0">
        <w:rPr>
          <w:rFonts w:asciiTheme="minorHAnsi" w:hAnsiTheme="minorHAnsi" w:cstheme="minorHAnsi"/>
        </w:rPr>
        <w:t xml:space="preserve"> včetně dopravy do</w:t>
      </w:r>
      <w:r w:rsidR="00726FD9" w:rsidRPr="00155EA0">
        <w:rPr>
          <w:rFonts w:asciiTheme="minorHAnsi" w:hAnsiTheme="minorHAnsi" w:cstheme="minorHAnsi"/>
        </w:rPr>
        <w:t> </w:t>
      </w:r>
      <w:r w:rsidR="002A649B" w:rsidRPr="00155EA0">
        <w:rPr>
          <w:rFonts w:asciiTheme="minorHAnsi" w:hAnsiTheme="minorHAnsi" w:cstheme="minorHAnsi"/>
        </w:rPr>
        <w:t>M</w:t>
      </w:r>
      <w:r w:rsidRPr="00155EA0">
        <w:rPr>
          <w:rFonts w:asciiTheme="minorHAnsi" w:hAnsiTheme="minorHAnsi" w:cstheme="minorHAnsi"/>
        </w:rPr>
        <w:t>ísta plnění (dále jen „</w:t>
      </w:r>
      <w:r w:rsidRPr="00155EA0">
        <w:rPr>
          <w:rFonts w:asciiTheme="minorHAnsi" w:hAnsiTheme="minorHAnsi" w:cstheme="minorHAnsi"/>
          <w:b/>
          <w:i/>
        </w:rPr>
        <w:t>Předmět plnění</w:t>
      </w:r>
      <w:r w:rsidRPr="00155EA0">
        <w:rPr>
          <w:rFonts w:asciiTheme="minorHAnsi" w:hAnsiTheme="minorHAnsi" w:cstheme="minorHAnsi"/>
        </w:rPr>
        <w:t xml:space="preserve">“). Předmět plnění je </w:t>
      </w:r>
      <w:r w:rsidR="006F44A2" w:rsidRPr="00155EA0">
        <w:rPr>
          <w:rFonts w:asciiTheme="minorHAnsi" w:hAnsiTheme="minorHAnsi" w:cstheme="minorHAnsi"/>
        </w:rPr>
        <w:t>specifikov</w:t>
      </w:r>
      <w:r w:rsidR="00062623" w:rsidRPr="00155EA0">
        <w:rPr>
          <w:rFonts w:asciiTheme="minorHAnsi" w:hAnsiTheme="minorHAnsi" w:cstheme="minorHAnsi"/>
        </w:rPr>
        <w:t>án</w:t>
      </w:r>
      <w:r w:rsidR="006F44A2" w:rsidRPr="00155EA0">
        <w:rPr>
          <w:rFonts w:asciiTheme="minorHAnsi" w:hAnsiTheme="minorHAnsi" w:cstheme="minorHAnsi"/>
        </w:rPr>
        <w:t xml:space="preserve"> podrobněji v dalších částech této </w:t>
      </w:r>
      <w:r w:rsidR="00062623" w:rsidRPr="00155EA0">
        <w:rPr>
          <w:rFonts w:asciiTheme="minorHAnsi" w:hAnsiTheme="minorHAnsi" w:cstheme="minorHAnsi"/>
        </w:rPr>
        <w:t>s</w:t>
      </w:r>
      <w:r w:rsidR="006F44A2" w:rsidRPr="00155EA0">
        <w:rPr>
          <w:rFonts w:asciiTheme="minorHAnsi" w:hAnsiTheme="minorHAnsi" w:cstheme="minorHAnsi"/>
        </w:rPr>
        <w:t>mlouvy, zejména</w:t>
      </w:r>
      <w:r w:rsidR="00385EC5" w:rsidRPr="00155EA0">
        <w:rPr>
          <w:rFonts w:asciiTheme="minorHAnsi" w:hAnsiTheme="minorHAnsi" w:cstheme="minorHAnsi"/>
        </w:rPr>
        <w:t xml:space="preserve"> v příloze č. </w:t>
      </w:r>
      <w:r w:rsidR="003B6714">
        <w:rPr>
          <w:rFonts w:asciiTheme="minorHAnsi" w:hAnsiTheme="minorHAnsi" w:cstheme="minorHAnsi"/>
        </w:rPr>
        <w:t>1</w:t>
      </w:r>
      <w:r w:rsidR="00385EC5" w:rsidRPr="00155EA0">
        <w:rPr>
          <w:rFonts w:asciiTheme="minorHAnsi" w:hAnsiTheme="minorHAnsi" w:cstheme="minorHAnsi"/>
        </w:rPr>
        <w:t xml:space="preserve">: </w:t>
      </w:r>
      <w:r w:rsidR="00B874BF" w:rsidRPr="00155EA0">
        <w:rPr>
          <w:rFonts w:asciiTheme="minorHAnsi" w:hAnsiTheme="minorHAnsi" w:cstheme="minorHAnsi"/>
          <w:b/>
          <w:bCs/>
          <w:color w:val="000000" w:themeColor="text1"/>
        </w:rPr>
        <w:t xml:space="preserve">cenová nabídka </w:t>
      </w:r>
      <w:r w:rsidR="008719D5">
        <w:rPr>
          <w:rFonts w:asciiTheme="minorHAnsi" w:hAnsiTheme="minorHAnsi" w:cstheme="minorHAnsi"/>
          <w:b/>
          <w:bCs/>
          <w:color w:val="000000" w:themeColor="text1"/>
        </w:rPr>
        <w:t>Služby ICT</w:t>
      </w:r>
      <w:r w:rsidR="00B874BF" w:rsidRPr="00155EA0">
        <w:rPr>
          <w:rFonts w:asciiTheme="minorHAnsi" w:hAnsiTheme="minorHAnsi" w:cstheme="minorHAnsi"/>
          <w:b/>
          <w:bCs/>
          <w:color w:val="000000" w:themeColor="text1"/>
        </w:rPr>
        <w:t xml:space="preserve"> s. r. o. ze dne </w:t>
      </w:r>
      <w:r w:rsidR="008719D5">
        <w:rPr>
          <w:rFonts w:asciiTheme="minorHAnsi" w:hAnsiTheme="minorHAnsi" w:cstheme="minorHAnsi"/>
          <w:b/>
          <w:bCs/>
          <w:color w:val="000000" w:themeColor="text1"/>
        </w:rPr>
        <w:t>21.04.2026</w:t>
      </w:r>
    </w:p>
    <w:p w14:paraId="23EDF5E5" w14:textId="3631E8B5" w:rsidR="00130D4D" w:rsidRPr="00155EA0" w:rsidRDefault="00202AE1" w:rsidP="00B874BF">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Kupující se zavazuje Předmět plnění převz</w:t>
      </w:r>
      <w:r w:rsidR="00990A29" w:rsidRPr="00155EA0">
        <w:rPr>
          <w:rFonts w:asciiTheme="minorHAnsi" w:hAnsiTheme="minorHAnsi" w:cstheme="minorHAnsi"/>
        </w:rPr>
        <w:t>ít a zaplatit za něj sjednanou k</w:t>
      </w:r>
      <w:r w:rsidRPr="00155EA0">
        <w:rPr>
          <w:rFonts w:asciiTheme="minorHAnsi" w:hAnsiTheme="minorHAnsi" w:cstheme="minorHAnsi"/>
        </w:rPr>
        <w:t>upní cenu</w:t>
      </w:r>
      <w:r w:rsidR="00CE4A4C" w:rsidRPr="00155EA0">
        <w:rPr>
          <w:rFonts w:asciiTheme="minorHAnsi" w:hAnsiTheme="minorHAnsi" w:cstheme="minorHAnsi"/>
        </w:rPr>
        <w:t xml:space="preserve"> dle článku II</w:t>
      </w:r>
      <w:r w:rsidR="0071670B" w:rsidRPr="00155EA0">
        <w:rPr>
          <w:rFonts w:asciiTheme="minorHAnsi" w:hAnsiTheme="minorHAnsi" w:cstheme="minorHAnsi"/>
        </w:rPr>
        <w:t>.</w:t>
      </w:r>
      <w:r w:rsidR="00CE4A4C" w:rsidRPr="00155EA0">
        <w:rPr>
          <w:rFonts w:asciiTheme="minorHAnsi" w:hAnsiTheme="minorHAnsi" w:cstheme="minorHAnsi"/>
        </w:rPr>
        <w:t xml:space="preserve"> této smlouvy</w:t>
      </w:r>
      <w:r w:rsidRPr="00155EA0">
        <w:rPr>
          <w:rFonts w:asciiTheme="minorHAnsi" w:hAnsiTheme="minorHAnsi" w:cstheme="minorHAnsi"/>
        </w:rPr>
        <w:t>.</w:t>
      </w:r>
    </w:p>
    <w:p w14:paraId="250AE367" w14:textId="14AD8192" w:rsidR="00202AE1" w:rsidRPr="00155EA0" w:rsidRDefault="00202AE1" w:rsidP="00155EA0">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Smluvní strany se dohodly, že na vztah založený touto smlouvou se neuplatní § 2126 </w:t>
      </w:r>
      <w:r w:rsidR="000C30F8" w:rsidRPr="00155EA0">
        <w:rPr>
          <w:rFonts w:asciiTheme="minorHAnsi" w:hAnsiTheme="minorHAnsi" w:cstheme="minorHAnsi"/>
        </w:rPr>
        <w:t>OZ</w:t>
      </w:r>
      <w:r w:rsidRPr="00155EA0">
        <w:rPr>
          <w:rFonts w:asciiTheme="minorHAnsi" w:hAnsiTheme="minorHAnsi" w:cstheme="minorHAnsi"/>
        </w:rPr>
        <w:t xml:space="preserve"> týkající se svépomocného prodeje, tj. Smluvní strany sjednávají, že v případě prodlení jedné Smluvní strany s</w:t>
      </w:r>
      <w:r w:rsidR="000C30F8" w:rsidRPr="00155EA0">
        <w:rPr>
          <w:rFonts w:asciiTheme="minorHAnsi" w:hAnsiTheme="minorHAnsi" w:cstheme="minorHAnsi"/>
        </w:rPr>
        <w:t> </w:t>
      </w:r>
      <w:r w:rsidRPr="00155EA0">
        <w:rPr>
          <w:rFonts w:asciiTheme="minorHAnsi" w:hAnsiTheme="minorHAnsi" w:cstheme="minorHAnsi"/>
        </w:rPr>
        <w:t>převzetím Předmětu plnění či s placením za Předmět plnění nevzniká druhé Smluvní straně právo Předmět plnění po předchozím upozornění na účet prodlévající Smluvní strany prodat.</w:t>
      </w:r>
    </w:p>
    <w:p w14:paraId="623C16BD" w14:textId="77777777" w:rsidR="00B874BF" w:rsidRPr="00155EA0" w:rsidRDefault="00B874BF" w:rsidP="004108B0">
      <w:pPr>
        <w:pStyle w:val="Odstavecseseznamem"/>
        <w:numPr>
          <w:ilvl w:val="0"/>
          <w:numId w:val="0"/>
        </w:numPr>
        <w:ind w:left="567"/>
        <w:rPr>
          <w:rFonts w:asciiTheme="minorHAnsi" w:hAnsiTheme="minorHAnsi" w:cstheme="minorHAnsi"/>
          <w:szCs w:val="24"/>
        </w:rPr>
      </w:pPr>
    </w:p>
    <w:p w14:paraId="2DC2AC41" w14:textId="752BA6C2" w:rsidR="00202AE1" w:rsidRPr="00155EA0" w:rsidRDefault="00155EA0" w:rsidP="00155EA0">
      <w:pPr>
        <w:pStyle w:val="Nadpis1"/>
        <w:numPr>
          <w:ilvl w:val="0"/>
          <w:numId w:val="0"/>
        </w:numPr>
        <w:spacing w:before="0" w:after="0"/>
        <w:ind w:left="360"/>
        <w:rPr>
          <w:rFonts w:asciiTheme="minorHAnsi" w:hAnsiTheme="minorHAnsi" w:cstheme="minorHAnsi"/>
          <w:bCs w:val="0"/>
          <w:color w:val="000000" w:themeColor="text1"/>
          <w:sz w:val="24"/>
          <w:szCs w:val="24"/>
        </w:rPr>
      </w:pPr>
      <w:r w:rsidRPr="00155EA0">
        <w:rPr>
          <w:rFonts w:asciiTheme="minorHAnsi" w:hAnsiTheme="minorHAnsi" w:cstheme="minorHAnsi"/>
          <w:bCs w:val="0"/>
          <w:color w:val="000000" w:themeColor="text1"/>
          <w:sz w:val="24"/>
          <w:szCs w:val="24"/>
        </w:rPr>
        <w:t xml:space="preserve">II. </w:t>
      </w:r>
      <w:r w:rsidR="00202AE1" w:rsidRPr="00155EA0">
        <w:rPr>
          <w:rFonts w:asciiTheme="minorHAnsi" w:hAnsiTheme="minorHAnsi" w:cstheme="minorHAnsi"/>
          <w:bCs w:val="0"/>
          <w:color w:val="000000" w:themeColor="text1"/>
          <w:sz w:val="24"/>
          <w:szCs w:val="24"/>
        </w:rPr>
        <w:t>Kupní cena a platební podmínky</w:t>
      </w:r>
    </w:p>
    <w:p w14:paraId="7074B0B7" w14:textId="77777777" w:rsidR="00155EA0" w:rsidRPr="00155EA0" w:rsidRDefault="00155EA0" w:rsidP="00155EA0">
      <w:pPr>
        <w:ind w:left="567" w:hanging="567"/>
      </w:pPr>
    </w:p>
    <w:p w14:paraId="437BC9E3" w14:textId="06B85231" w:rsidR="00202AE1" w:rsidRPr="00155EA0"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Smluvní strany se dohodly, že cena Předmětu plnění </w:t>
      </w:r>
      <w:r w:rsidR="00736060" w:rsidRPr="00155EA0">
        <w:rPr>
          <w:rFonts w:asciiTheme="minorHAnsi" w:hAnsiTheme="minorHAnsi" w:cstheme="minorHAnsi"/>
        </w:rPr>
        <w:t xml:space="preserve">je stanovena Prodávajícím na základě ocenění jednotlivých položek Předmětu plnění v příloze č. </w:t>
      </w:r>
      <w:r w:rsidR="003B6714">
        <w:rPr>
          <w:rFonts w:asciiTheme="minorHAnsi" w:hAnsiTheme="minorHAnsi" w:cstheme="minorHAnsi"/>
        </w:rPr>
        <w:t>1</w:t>
      </w:r>
      <w:r w:rsidR="00736060" w:rsidRPr="00155EA0">
        <w:rPr>
          <w:rFonts w:asciiTheme="minorHAnsi" w:hAnsiTheme="minorHAnsi" w:cstheme="minorHAnsi"/>
        </w:rPr>
        <w:t xml:space="preserve">: </w:t>
      </w:r>
      <w:r w:rsidR="00B874BF" w:rsidRPr="00155EA0">
        <w:rPr>
          <w:rFonts w:asciiTheme="minorHAnsi" w:hAnsiTheme="minorHAnsi" w:cstheme="minorHAnsi"/>
        </w:rPr>
        <w:t xml:space="preserve">cenová nabídka </w:t>
      </w:r>
      <w:r w:rsidR="008719D5">
        <w:rPr>
          <w:rFonts w:asciiTheme="minorHAnsi" w:hAnsiTheme="minorHAnsi" w:cstheme="minorHAnsi"/>
        </w:rPr>
        <w:t>Služby ICT</w:t>
      </w:r>
      <w:r w:rsidR="00B874BF" w:rsidRPr="00155EA0">
        <w:rPr>
          <w:rFonts w:asciiTheme="minorHAnsi" w:hAnsiTheme="minorHAnsi" w:cstheme="minorHAnsi"/>
        </w:rPr>
        <w:t xml:space="preserve"> s. r.</w:t>
      </w:r>
      <w:r w:rsidR="0072123E">
        <w:rPr>
          <w:rFonts w:asciiTheme="minorHAnsi" w:hAnsiTheme="minorHAnsi" w:cstheme="minorHAnsi"/>
        </w:rPr>
        <w:t> </w:t>
      </w:r>
      <w:r w:rsidR="00B874BF" w:rsidRPr="00155EA0">
        <w:rPr>
          <w:rFonts w:asciiTheme="minorHAnsi" w:hAnsiTheme="minorHAnsi" w:cstheme="minorHAnsi"/>
        </w:rPr>
        <w:t xml:space="preserve">o. ze dne </w:t>
      </w:r>
      <w:r w:rsidR="008719D5">
        <w:rPr>
          <w:rFonts w:asciiTheme="minorHAnsi" w:hAnsiTheme="minorHAnsi" w:cstheme="minorHAnsi"/>
        </w:rPr>
        <w:t>21.04.2026</w:t>
      </w:r>
      <w:r w:rsidR="00B874BF" w:rsidRPr="00155EA0">
        <w:rPr>
          <w:rFonts w:asciiTheme="minorHAnsi" w:hAnsiTheme="minorHAnsi" w:cstheme="minorHAnsi"/>
        </w:rPr>
        <w:t xml:space="preserve"> </w:t>
      </w:r>
      <w:r w:rsidR="00736060" w:rsidRPr="00155EA0">
        <w:rPr>
          <w:rFonts w:asciiTheme="minorHAnsi" w:hAnsiTheme="minorHAnsi" w:cstheme="minorHAnsi"/>
        </w:rPr>
        <w:t xml:space="preserve">a </w:t>
      </w:r>
      <w:r w:rsidRPr="00155EA0">
        <w:rPr>
          <w:rFonts w:asciiTheme="minorHAnsi" w:hAnsiTheme="minorHAnsi" w:cstheme="minorHAnsi"/>
        </w:rPr>
        <w:t>činí:</w:t>
      </w:r>
    </w:p>
    <w:p w14:paraId="2D27B0A0" w14:textId="55494EC1" w:rsidR="009A5D55" w:rsidRPr="00155EA0" w:rsidRDefault="009A5D55" w:rsidP="009A5D55">
      <w:pPr>
        <w:widowControl w:val="0"/>
        <w:autoSpaceDE w:val="0"/>
        <w:autoSpaceDN w:val="0"/>
        <w:spacing w:after="120" w:line="240" w:lineRule="atLeast"/>
        <w:ind w:left="1145"/>
        <w:jc w:val="both"/>
        <w:rPr>
          <w:rFonts w:asciiTheme="minorHAnsi" w:hAnsiTheme="minorHAnsi" w:cstheme="minorHAnsi"/>
        </w:rPr>
      </w:pPr>
      <w:r w:rsidRPr="00155EA0">
        <w:rPr>
          <w:rFonts w:asciiTheme="minorHAnsi" w:hAnsiTheme="minorHAnsi" w:cstheme="minorHAnsi"/>
        </w:rPr>
        <w:t xml:space="preserve">celková výše </w:t>
      </w:r>
      <w:r w:rsidR="003B6714">
        <w:rPr>
          <w:rFonts w:asciiTheme="minorHAnsi" w:hAnsiTheme="minorHAnsi" w:cstheme="minorHAnsi"/>
        </w:rPr>
        <w:t>9</w:t>
      </w:r>
      <w:r w:rsidR="008719D5">
        <w:rPr>
          <w:rFonts w:asciiTheme="minorHAnsi" w:hAnsiTheme="minorHAnsi" w:cstheme="minorHAnsi"/>
        </w:rPr>
        <w:t>0 486,78</w:t>
      </w:r>
      <w:r w:rsidR="00B874BF" w:rsidRPr="00155EA0">
        <w:rPr>
          <w:rFonts w:asciiTheme="minorHAnsi" w:hAnsiTheme="minorHAnsi" w:cstheme="minorHAnsi"/>
        </w:rPr>
        <w:t xml:space="preserve"> </w:t>
      </w:r>
      <w:r w:rsidRPr="00155EA0">
        <w:rPr>
          <w:rFonts w:asciiTheme="minorHAnsi" w:hAnsiTheme="minorHAnsi" w:cstheme="minorHAnsi"/>
        </w:rPr>
        <w:t>Kč („</w:t>
      </w:r>
      <w:r w:rsidRPr="00155EA0">
        <w:rPr>
          <w:rFonts w:asciiTheme="minorHAnsi" w:hAnsiTheme="minorHAnsi" w:cstheme="minorHAnsi"/>
          <w:b/>
          <w:i/>
        </w:rPr>
        <w:t>Kupní cena</w:t>
      </w:r>
      <w:r w:rsidRPr="00155EA0">
        <w:rPr>
          <w:rFonts w:asciiTheme="minorHAnsi" w:hAnsiTheme="minorHAnsi" w:cstheme="minorHAnsi"/>
        </w:rPr>
        <w:t>“)</w:t>
      </w:r>
    </w:p>
    <w:p w14:paraId="3B1EF485" w14:textId="551F6294" w:rsidR="009A5D55" w:rsidRPr="00155EA0" w:rsidRDefault="009A5D55" w:rsidP="009A5D55">
      <w:pPr>
        <w:widowControl w:val="0"/>
        <w:autoSpaceDE w:val="0"/>
        <w:autoSpaceDN w:val="0"/>
        <w:spacing w:after="120" w:line="240" w:lineRule="atLeast"/>
        <w:ind w:left="1145"/>
        <w:jc w:val="both"/>
        <w:rPr>
          <w:rFonts w:asciiTheme="minorHAnsi" w:hAnsiTheme="minorHAnsi" w:cstheme="minorHAnsi"/>
        </w:rPr>
      </w:pPr>
      <w:r w:rsidRPr="00155EA0">
        <w:rPr>
          <w:rFonts w:asciiTheme="minorHAnsi" w:hAnsiTheme="minorHAnsi" w:cstheme="minorHAnsi"/>
        </w:rPr>
        <w:t>Kupní cena nezahrnuje daň z přidané hodnoty (dále jen „</w:t>
      </w:r>
      <w:r w:rsidRPr="00155EA0">
        <w:rPr>
          <w:rFonts w:asciiTheme="minorHAnsi" w:hAnsiTheme="minorHAnsi" w:cstheme="minorHAnsi"/>
          <w:b/>
          <w:i/>
        </w:rPr>
        <w:t>DPH</w:t>
      </w:r>
      <w:r w:rsidRPr="00155EA0">
        <w:rPr>
          <w:rFonts w:asciiTheme="minorHAnsi" w:hAnsiTheme="minorHAnsi" w:cstheme="minorHAnsi"/>
        </w:rPr>
        <w:t>“)</w:t>
      </w:r>
    </w:p>
    <w:p w14:paraId="2D9762DE" w14:textId="23957315" w:rsidR="009A5D55" w:rsidRPr="00155EA0" w:rsidRDefault="009A5D55" w:rsidP="009A5D55">
      <w:pPr>
        <w:widowControl w:val="0"/>
        <w:autoSpaceDE w:val="0"/>
        <w:autoSpaceDN w:val="0"/>
        <w:spacing w:after="120" w:line="240" w:lineRule="atLeast"/>
        <w:ind w:left="1145"/>
        <w:jc w:val="both"/>
        <w:rPr>
          <w:rFonts w:asciiTheme="minorHAnsi" w:hAnsiTheme="minorHAnsi" w:cstheme="minorHAnsi"/>
        </w:rPr>
      </w:pPr>
      <w:r w:rsidRPr="00155EA0">
        <w:rPr>
          <w:rFonts w:asciiTheme="minorHAnsi" w:hAnsiTheme="minorHAnsi" w:cstheme="minorHAnsi"/>
        </w:rPr>
        <w:t xml:space="preserve">celková výše </w:t>
      </w:r>
      <w:r w:rsidR="008719D5">
        <w:rPr>
          <w:rFonts w:asciiTheme="minorHAnsi" w:hAnsiTheme="minorHAnsi" w:cstheme="minorHAnsi"/>
          <w:b/>
          <w:bCs/>
        </w:rPr>
        <w:t>109 489,00</w:t>
      </w:r>
      <w:r w:rsidR="00B874BF" w:rsidRPr="00155EA0">
        <w:rPr>
          <w:rFonts w:asciiTheme="minorHAnsi" w:hAnsiTheme="minorHAnsi" w:cstheme="minorHAnsi"/>
          <w:b/>
          <w:bCs/>
        </w:rPr>
        <w:t xml:space="preserve"> Kč </w:t>
      </w:r>
      <w:r w:rsidRPr="00155EA0">
        <w:rPr>
          <w:rFonts w:asciiTheme="minorHAnsi" w:hAnsiTheme="minorHAnsi" w:cstheme="minorHAnsi"/>
        </w:rPr>
        <w:t>vč. DPH</w:t>
      </w:r>
    </w:p>
    <w:p w14:paraId="531D4B83" w14:textId="6D7D8A65" w:rsidR="005144A3" w:rsidRPr="00155EA0" w:rsidRDefault="005144A3" w:rsidP="00F6182A">
      <w:pPr>
        <w:pStyle w:val="Odstavecseseznamem"/>
        <w:numPr>
          <w:ilvl w:val="0"/>
          <w:numId w:val="5"/>
        </w:numPr>
        <w:ind w:left="567" w:hanging="567"/>
        <w:rPr>
          <w:rFonts w:asciiTheme="minorHAnsi" w:eastAsia="Times New Roman" w:hAnsiTheme="minorHAnsi" w:cstheme="minorHAnsi"/>
          <w:szCs w:val="24"/>
          <w:lang w:eastAsia="cs-CZ"/>
        </w:rPr>
      </w:pPr>
      <w:r w:rsidRPr="00155EA0">
        <w:rPr>
          <w:rFonts w:asciiTheme="minorHAnsi" w:eastAsia="Times New Roman" w:hAnsiTheme="minorHAnsi" w:cstheme="minorHAnsi"/>
          <w:szCs w:val="24"/>
          <w:lang w:eastAsia="cs-CZ"/>
        </w:rPr>
        <w:t xml:space="preserve">Prodávající prohlašuje, že je plátcem DPH. </w:t>
      </w:r>
    </w:p>
    <w:p w14:paraId="04EBDF2B" w14:textId="378ED66F" w:rsidR="00AE1173" w:rsidRPr="00155EA0" w:rsidRDefault="00AE1173" w:rsidP="00F6182A">
      <w:pPr>
        <w:pStyle w:val="Odstavecseseznamem"/>
        <w:numPr>
          <w:ilvl w:val="0"/>
          <w:numId w:val="5"/>
        </w:numPr>
        <w:ind w:left="567" w:hanging="567"/>
        <w:rPr>
          <w:rFonts w:asciiTheme="minorHAnsi" w:eastAsia="Times New Roman" w:hAnsiTheme="minorHAnsi" w:cstheme="minorHAnsi"/>
          <w:szCs w:val="24"/>
          <w:lang w:eastAsia="cs-CZ"/>
        </w:rPr>
      </w:pPr>
      <w:r w:rsidRPr="00155EA0">
        <w:rPr>
          <w:rFonts w:asciiTheme="minorHAnsi" w:hAnsiTheme="minorHAnsi" w:cstheme="minorHAnsi"/>
          <w:color w:val="000000" w:themeColor="text1"/>
          <w:szCs w:val="24"/>
        </w:rPr>
        <w:t>Změna Kupní ceny je možná pouze na základě písemného dodatku a v souladu s platnými právními předpisy (zejm. ZZVZ).</w:t>
      </w:r>
      <w:r w:rsidR="00BC0EF3" w:rsidRPr="00155EA0">
        <w:rPr>
          <w:rFonts w:asciiTheme="minorHAnsi" w:eastAsia="Times New Roman" w:hAnsiTheme="minorHAnsi" w:cstheme="minorHAnsi"/>
          <w:szCs w:val="24"/>
          <w:lang w:eastAsia="cs-CZ"/>
        </w:rPr>
        <w:t xml:space="preserve"> Celková kupní cena včetně DPH může být měněna v souvislosti s legislativní změnou sazby DPH, a to o výši této legislativní změny sazby DPH.</w:t>
      </w:r>
    </w:p>
    <w:p w14:paraId="3B614271" w14:textId="5A420F41" w:rsidR="005144A3" w:rsidRPr="00155EA0"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w:t>
      </w:r>
      <w:r w:rsidR="00D00244" w:rsidRPr="00155EA0">
        <w:rPr>
          <w:rFonts w:asciiTheme="minorHAnsi" w:hAnsiTheme="minorHAnsi" w:cstheme="minorHAnsi"/>
        </w:rPr>
        <w:t>M</w:t>
      </w:r>
      <w:r w:rsidRPr="00155EA0">
        <w:rPr>
          <w:rFonts w:asciiTheme="minorHAnsi" w:hAnsiTheme="minorHAnsi" w:cstheme="minorHAnsi"/>
        </w:rPr>
        <w:t>ísta plnění</w:t>
      </w:r>
      <w:r w:rsidR="00D00244" w:rsidRPr="00155EA0">
        <w:rPr>
          <w:rFonts w:asciiTheme="minorHAnsi" w:hAnsiTheme="minorHAnsi" w:cstheme="minorHAnsi"/>
        </w:rPr>
        <w:t>,</w:t>
      </w:r>
      <w:r w:rsidRPr="00155EA0">
        <w:rPr>
          <w:rFonts w:asciiTheme="minorHAnsi" w:hAnsiTheme="minorHAnsi" w:cstheme="minorHAnsi"/>
        </w:rPr>
        <w:t xml:space="preserve"> recyklačních poplatků</w:t>
      </w:r>
      <w:r w:rsidR="00D00244" w:rsidRPr="00155EA0">
        <w:rPr>
          <w:rFonts w:asciiTheme="minorHAnsi" w:hAnsiTheme="minorHAnsi" w:cstheme="minorHAnsi"/>
        </w:rPr>
        <w:t xml:space="preserve"> aj</w:t>
      </w:r>
      <w:r w:rsidRPr="00155EA0">
        <w:rPr>
          <w:rFonts w:asciiTheme="minorHAnsi" w:hAnsiTheme="minorHAnsi" w:cstheme="minorHAnsi"/>
        </w:rPr>
        <w:t>. Prodávající na sebe přebírá nebezpečí změny okolností.</w:t>
      </w:r>
    </w:p>
    <w:p w14:paraId="6684AD49" w14:textId="0245266C" w:rsidR="00736060" w:rsidRPr="00155EA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w:t>
      </w:r>
      <w:r w:rsidR="00736060" w:rsidRPr="00155EA0">
        <w:rPr>
          <w:rFonts w:asciiTheme="minorHAnsi" w:hAnsiTheme="minorHAnsi" w:cstheme="minorHAnsi"/>
        </w:rPr>
        <w:t xml:space="preserve">neposkytuje zálohy na </w:t>
      </w:r>
      <w:r w:rsidRPr="00155EA0">
        <w:rPr>
          <w:rFonts w:asciiTheme="minorHAnsi" w:hAnsiTheme="minorHAnsi" w:cstheme="minorHAnsi"/>
        </w:rPr>
        <w:t>Kupní cenu</w:t>
      </w:r>
      <w:r w:rsidR="00736060" w:rsidRPr="00155EA0">
        <w:rPr>
          <w:rFonts w:asciiTheme="minorHAnsi" w:hAnsiTheme="minorHAnsi" w:cstheme="minorHAnsi"/>
        </w:rPr>
        <w:t>.</w:t>
      </w:r>
    </w:p>
    <w:p w14:paraId="06FB2363" w14:textId="6783EC33" w:rsidR="00202AE1" w:rsidRPr="00155EA0"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Kup</w:t>
      </w:r>
      <w:r w:rsidR="000B5599" w:rsidRPr="00155EA0">
        <w:rPr>
          <w:rFonts w:asciiTheme="minorHAnsi" w:hAnsiTheme="minorHAnsi" w:cstheme="minorHAnsi"/>
        </w:rPr>
        <w:t>ní cena za Předmět plnění bude P</w:t>
      </w:r>
      <w:r w:rsidRPr="00155EA0">
        <w:rPr>
          <w:rFonts w:asciiTheme="minorHAnsi" w:hAnsiTheme="minorHAnsi" w:cstheme="minorHAnsi"/>
        </w:rPr>
        <w:t xml:space="preserve">rodávajícím </w:t>
      </w:r>
      <w:r w:rsidR="001708E1" w:rsidRPr="00155EA0">
        <w:rPr>
          <w:rFonts w:asciiTheme="minorHAnsi" w:hAnsiTheme="minorHAnsi" w:cstheme="minorHAnsi"/>
        </w:rPr>
        <w:t>účtována</w:t>
      </w:r>
      <w:r w:rsidRPr="00155EA0">
        <w:rPr>
          <w:rFonts w:asciiTheme="minorHAnsi" w:hAnsiTheme="minorHAnsi" w:cstheme="minorHAnsi"/>
        </w:rPr>
        <w:t xml:space="preserve"> po řád</w:t>
      </w:r>
      <w:r w:rsidR="000B5599" w:rsidRPr="00155EA0">
        <w:rPr>
          <w:rFonts w:asciiTheme="minorHAnsi" w:hAnsiTheme="minorHAnsi" w:cstheme="minorHAnsi"/>
        </w:rPr>
        <w:t xml:space="preserve">ném předání a převzetí </w:t>
      </w:r>
      <w:r w:rsidR="002A02C2" w:rsidRPr="00155EA0">
        <w:rPr>
          <w:rFonts w:asciiTheme="minorHAnsi" w:hAnsiTheme="minorHAnsi" w:cstheme="minorHAnsi"/>
        </w:rPr>
        <w:t xml:space="preserve">Předmětu plnění </w:t>
      </w:r>
      <w:r w:rsidR="000B5599" w:rsidRPr="00155EA0">
        <w:rPr>
          <w:rFonts w:asciiTheme="minorHAnsi" w:hAnsiTheme="minorHAnsi" w:cstheme="minorHAnsi"/>
        </w:rPr>
        <w:t>K</w:t>
      </w:r>
      <w:r w:rsidRPr="00155EA0">
        <w:rPr>
          <w:rFonts w:asciiTheme="minorHAnsi" w:hAnsiTheme="minorHAnsi" w:cstheme="minorHAnsi"/>
        </w:rPr>
        <w:t xml:space="preserve">upujícím. </w:t>
      </w:r>
    </w:p>
    <w:p w14:paraId="6B8936FF" w14:textId="34536DFA" w:rsidR="00202AE1" w:rsidRPr="00155EA0"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Faktura</w:t>
      </w:r>
      <w:r w:rsidR="00ED2DB8" w:rsidRPr="00155EA0">
        <w:rPr>
          <w:rFonts w:asciiTheme="minorHAnsi" w:hAnsiTheme="minorHAnsi" w:cstheme="minorHAnsi"/>
        </w:rPr>
        <w:t xml:space="preserve"> (</w:t>
      </w:r>
      <w:r w:rsidRPr="00155EA0">
        <w:rPr>
          <w:rFonts w:asciiTheme="minorHAnsi" w:hAnsiTheme="minorHAnsi" w:cstheme="minorHAnsi"/>
        </w:rPr>
        <w:t>daňový doklad</w:t>
      </w:r>
      <w:r w:rsidR="00ED2DB8" w:rsidRPr="00155EA0">
        <w:rPr>
          <w:rFonts w:asciiTheme="minorHAnsi" w:hAnsiTheme="minorHAnsi" w:cstheme="minorHAnsi"/>
        </w:rPr>
        <w:t>)</w:t>
      </w:r>
      <w:r w:rsidRPr="00155EA0">
        <w:rPr>
          <w:rFonts w:asciiTheme="minorHAnsi" w:hAnsiTheme="minorHAnsi" w:cstheme="minorHAnsi"/>
        </w:rPr>
        <w:t xml:space="preserve"> bude splatná do 21 dnů ode dne </w:t>
      </w:r>
      <w:r w:rsidR="00ED2DB8" w:rsidRPr="00155EA0">
        <w:rPr>
          <w:rFonts w:asciiTheme="minorHAnsi" w:hAnsiTheme="minorHAnsi" w:cstheme="minorHAnsi"/>
        </w:rPr>
        <w:t xml:space="preserve">jejího </w:t>
      </w:r>
      <w:r w:rsidRPr="00155EA0">
        <w:rPr>
          <w:rFonts w:asciiTheme="minorHAnsi" w:hAnsiTheme="minorHAnsi" w:cstheme="minorHAnsi"/>
        </w:rPr>
        <w:t>dor</w:t>
      </w:r>
      <w:r w:rsidR="00E9787F" w:rsidRPr="00155EA0">
        <w:rPr>
          <w:rFonts w:asciiTheme="minorHAnsi" w:hAnsiTheme="minorHAnsi" w:cstheme="minorHAnsi"/>
        </w:rPr>
        <w:t>učení K</w:t>
      </w:r>
      <w:r w:rsidRPr="00155EA0">
        <w:rPr>
          <w:rFonts w:asciiTheme="minorHAnsi" w:hAnsiTheme="minorHAnsi" w:cstheme="minorHAnsi"/>
        </w:rPr>
        <w:t>upujícímu.</w:t>
      </w:r>
    </w:p>
    <w:p w14:paraId="1BD27460" w14:textId="63F5AFA6" w:rsidR="00202AE1" w:rsidRPr="00155EA0"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Faktura</w:t>
      </w:r>
      <w:r w:rsidR="009133E6" w:rsidRPr="00155EA0">
        <w:rPr>
          <w:rFonts w:asciiTheme="minorHAnsi" w:hAnsiTheme="minorHAnsi" w:cstheme="minorHAnsi"/>
        </w:rPr>
        <w:t xml:space="preserve"> (</w:t>
      </w:r>
      <w:r w:rsidRPr="00155EA0">
        <w:rPr>
          <w:rFonts w:asciiTheme="minorHAnsi" w:hAnsiTheme="minorHAnsi" w:cstheme="minorHAnsi"/>
        </w:rPr>
        <w:t>daňový doklad</w:t>
      </w:r>
      <w:r w:rsidR="009133E6" w:rsidRPr="00155EA0">
        <w:rPr>
          <w:rFonts w:asciiTheme="minorHAnsi" w:hAnsiTheme="minorHAnsi" w:cstheme="minorHAnsi"/>
        </w:rPr>
        <w:t>)</w:t>
      </w:r>
      <w:r w:rsidRPr="00155EA0">
        <w:rPr>
          <w:rFonts w:asciiTheme="minorHAnsi" w:hAnsiTheme="minorHAnsi" w:cstheme="minorHAnsi"/>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155EA0">
        <w:rPr>
          <w:rFonts w:asciiTheme="minorHAnsi" w:hAnsiTheme="minorHAnsi" w:cstheme="minorHAnsi"/>
        </w:rPr>
        <w:t>s tím, že P</w:t>
      </w:r>
      <w:r w:rsidRPr="00155EA0">
        <w:rPr>
          <w:rFonts w:asciiTheme="minorHAnsi" w:hAnsiTheme="minorHAnsi" w:cstheme="minorHAnsi"/>
        </w:rPr>
        <w:t xml:space="preserve">rodávající je poté povinen vystavit novou s novým termínem splatnosti. V takovém případě není </w:t>
      </w:r>
      <w:r w:rsidR="00E9787F" w:rsidRPr="00155EA0">
        <w:rPr>
          <w:rFonts w:asciiTheme="minorHAnsi" w:hAnsiTheme="minorHAnsi" w:cstheme="minorHAnsi"/>
        </w:rPr>
        <w:t>Kupující</w:t>
      </w:r>
      <w:r w:rsidRPr="00155EA0">
        <w:rPr>
          <w:rFonts w:asciiTheme="minorHAnsi" w:hAnsiTheme="minorHAnsi" w:cstheme="minorHAnsi"/>
        </w:rPr>
        <w:t xml:space="preserve"> v prodlení s úhradou.</w:t>
      </w:r>
    </w:p>
    <w:p w14:paraId="5AE1D203" w14:textId="7CD76B33" w:rsidR="00D8021C" w:rsidRPr="00155EA0"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Prodávající doruč</w:t>
      </w:r>
      <w:r w:rsidR="00B44120" w:rsidRPr="00155EA0">
        <w:rPr>
          <w:rFonts w:asciiTheme="minorHAnsi" w:hAnsiTheme="minorHAnsi" w:cstheme="minorHAnsi"/>
        </w:rPr>
        <w:t>í</w:t>
      </w:r>
      <w:r w:rsidRPr="00155EA0">
        <w:rPr>
          <w:rFonts w:asciiTheme="minorHAnsi" w:hAnsiTheme="minorHAnsi" w:cstheme="minorHAnsi"/>
        </w:rPr>
        <w:t xml:space="preserve"> faktur</w:t>
      </w:r>
      <w:r w:rsidR="00B44120" w:rsidRPr="00155EA0">
        <w:rPr>
          <w:rFonts w:asciiTheme="minorHAnsi" w:hAnsiTheme="minorHAnsi" w:cstheme="minorHAnsi"/>
        </w:rPr>
        <w:t>u</w:t>
      </w:r>
      <w:r w:rsidRPr="00155EA0">
        <w:rPr>
          <w:rFonts w:asciiTheme="minorHAnsi" w:hAnsiTheme="minorHAnsi" w:cstheme="minorHAnsi"/>
        </w:rPr>
        <w:t xml:space="preserve"> </w:t>
      </w:r>
      <w:r w:rsidR="00F72559" w:rsidRPr="00155EA0">
        <w:rPr>
          <w:rFonts w:asciiTheme="minorHAnsi" w:hAnsiTheme="minorHAnsi" w:cstheme="minorHAnsi"/>
          <w:color w:val="000000" w:themeColor="text1"/>
        </w:rPr>
        <w:t>v listinné podobě na doručovací adresu Kupujícího anebo v</w:t>
      </w:r>
      <w:r w:rsidR="00155EA0">
        <w:rPr>
          <w:rFonts w:asciiTheme="minorHAnsi" w:hAnsiTheme="minorHAnsi" w:cstheme="minorHAnsi"/>
          <w:color w:val="000000" w:themeColor="text1"/>
        </w:rPr>
        <w:t> </w:t>
      </w:r>
      <w:r w:rsidR="00F72559" w:rsidRPr="00155EA0">
        <w:rPr>
          <w:rFonts w:asciiTheme="minorHAnsi" w:hAnsiTheme="minorHAnsi" w:cstheme="minorHAnsi"/>
          <w:color w:val="000000" w:themeColor="text1"/>
        </w:rPr>
        <w:t xml:space="preserve">elektronické podobě na e-mailovou adresu: </w:t>
      </w:r>
      <w:r w:rsidR="00E64D99" w:rsidRPr="00155EA0">
        <w:rPr>
          <w:rFonts w:asciiTheme="minorHAnsi" w:hAnsiTheme="minorHAnsi" w:cstheme="minorHAnsi"/>
        </w:rPr>
        <w:t>koranova.pavla@npu.cz.</w:t>
      </w:r>
    </w:p>
    <w:p w14:paraId="12B59A28" w14:textId="6FB74359" w:rsidR="00D8021C" w:rsidRPr="00155EA0"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Cena</w:t>
      </w:r>
      <w:r w:rsidR="00D8021C" w:rsidRPr="00155EA0">
        <w:rPr>
          <w:rFonts w:asciiTheme="minorHAnsi" w:hAnsiTheme="minorHAnsi" w:cstheme="minorHAnsi"/>
        </w:rPr>
        <w:t xml:space="preserve"> je považována za uhrazenou odepsáním příslušné částky k úhradě z účtu </w:t>
      </w:r>
      <w:r w:rsidR="00C542D9" w:rsidRPr="00155EA0">
        <w:rPr>
          <w:rFonts w:asciiTheme="minorHAnsi" w:hAnsiTheme="minorHAnsi" w:cstheme="minorHAnsi"/>
        </w:rPr>
        <w:t>Kupujícího</w:t>
      </w:r>
      <w:r w:rsidR="00D8021C" w:rsidRPr="00155EA0">
        <w:rPr>
          <w:rFonts w:asciiTheme="minorHAnsi" w:hAnsiTheme="minorHAnsi" w:cstheme="minorHAnsi"/>
        </w:rPr>
        <w:t xml:space="preserve"> ve prospěch účtu </w:t>
      </w:r>
      <w:r w:rsidR="00C542D9" w:rsidRPr="00155EA0">
        <w:rPr>
          <w:rFonts w:asciiTheme="minorHAnsi" w:hAnsiTheme="minorHAnsi" w:cstheme="minorHAnsi"/>
        </w:rPr>
        <w:t>Prodávajícího</w:t>
      </w:r>
      <w:r w:rsidRPr="00155EA0">
        <w:rPr>
          <w:rFonts w:asciiTheme="minorHAnsi" w:hAnsiTheme="minorHAnsi" w:cstheme="minorHAnsi"/>
        </w:rPr>
        <w:t xml:space="preserve"> uvedeného v záhlavní této smlouvy</w:t>
      </w:r>
      <w:r w:rsidR="00D8021C" w:rsidRPr="00155EA0">
        <w:rPr>
          <w:rFonts w:asciiTheme="minorHAnsi" w:hAnsiTheme="minorHAnsi" w:cstheme="minorHAnsi"/>
        </w:rPr>
        <w:t>.</w:t>
      </w:r>
    </w:p>
    <w:p w14:paraId="73C74C41" w14:textId="4DB21275" w:rsidR="00202AE1" w:rsidRPr="00155EA0"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Pokud K</w:t>
      </w:r>
      <w:r w:rsidR="00202AE1" w:rsidRPr="00155EA0">
        <w:rPr>
          <w:rFonts w:asciiTheme="minorHAnsi" w:hAnsiTheme="minorHAnsi" w:cstheme="minorHAnsi"/>
        </w:rPr>
        <w:t xml:space="preserve">upující uplatní nárok na odstranění vady </w:t>
      </w:r>
      <w:r w:rsidRPr="00155EA0">
        <w:rPr>
          <w:rFonts w:asciiTheme="minorHAnsi" w:hAnsiTheme="minorHAnsi" w:cstheme="minorHAnsi"/>
        </w:rPr>
        <w:t>Předmětu plnění</w:t>
      </w:r>
      <w:r w:rsidR="00202AE1" w:rsidRPr="00155EA0">
        <w:rPr>
          <w:rFonts w:asciiTheme="minorHAnsi" w:hAnsiTheme="minorHAnsi" w:cstheme="minorHAnsi"/>
        </w:rPr>
        <w:t xml:space="preserve"> ve </w:t>
      </w:r>
      <w:r w:rsidRPr="00155EA0">
        <w:rPr>
          <w:rFonts w:asciiTheme="minorHAnsi" w:hAnsiTheme="minorHAnsi" w:cstheme="minorHAnsi"/>
        </w:rPr>
        <w:t>lhůtě splatnosti faktury, není K</w:t>
      </w:r>
      <w:r w:rsidR="00202AE1" w:rsidRPr="00155EA0">
        <w:rPr>
          <w:rFonts w:asciiTheme="minorHAnsi" w:hAnsiTheme="minorHAnsi" w:cstheme="minorHAnsi"/>
        </w:rPr>
        <w:t xml:space="preserve">upující povinen až do odstranění vady </w:t>
      </w:r>
      <w:r w:rsidRPr="00155EA0">
        <w:rPr>
          <w:rFonts w:asciiTheme="minorHAnsi" w:hAnsiTheme="minorHAnsi" w:cstheme="minorHAnsi"/>
        </w:rPr>
        <w:t>Předmětu plnění</w:t>
      </w:r>
      <w:r w:rsidR="00202AE1" w:rsidRPr="00155EA0">
        <w:rPr>
          <w:rFonts w:asciiTheme="minorHAnsi" w:hAnsiTheme="minorHAnsi" w:cstheme="minorHAnsi"/>
        </w:rPr>
        <w:t xml:space="preserve"> uhradit </w:t>
      </w:r>
      <w:r w:rsidRPr="00155EA0">
        <w:rPr>
          <w:rFonts w:asciiTheme="minorHAnsi" w:hAnsiTheme="minorHAnsi" w:cstheme="minorHAnsi"/>
        </w:rPr>
        <w:t>Kupní cenu</w:t>
      </w:r>
      <w:r w:rsidR="00202AE1" w:rsidRPr="00155EA0">
        <w:rPr>
          <w:rFonts w:asciiTheme="minorHAnsi" w:hAnsiTheme="minorHAnsi" w:cstheme="minorHAnsi"/>
        </w:rPr>
        <w:t xml:space="preserve">. Okamžikem odstranění vady začne běžet nová lhůta splatnosti faktury v délce </w:t>
      </w:r>
      <w:r w:rsidRPr="00155EA0">
        <w:rPr>
          <w:rFonts w:asciiTheme="minorHAnsi" w:hAnsiTheme="minorHAnsi" w:cstheme="minorHAnsi"/>
        </w:rPr>
        <w:t>21</w:t>
      </w:r>
      <w:r w:rsidR="00202AE1" w:rsidRPr="00155EA0">
        <w:rPr>
          <w:rFonts w:asciiTheme="minorHAnsi" w:hAnsiTheme="minorHAnsi" w:cstheme="minorHAnsi"/>
        </w:rPr>
        <w:t xml:space="preserve"> dnů.</w:t>
      </w:r>
    </w:p>
    <w:p w14:paraId="3FC56175" w14:textId="28DFB436" w:rsidR="00202AE1" w:rsidRPr="00155EA0"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Prodávající prohlašuje, že ke dni podpisu </w:t>
      </w:r>
      <w:r w:rsidR="00ED60DA" w:rsidRPr="00155EA0">
        <w:rPr>
          <w:rFonts w:asciiTheme="minorHAnsi" w:hAnsiTheme="minorHAnsi" w:cstheme="minorHAnsi"/>
        </w:rPr>
        <w:t>s</w:t>
      </w:r>
      <w:r w:rsidRPr="00155EA0">
        <w:rPr>
          <w:rFonts w:asciiTheme="minorHAnsi" w:hAnsiTheme="minorHAnsi" w:cstheme="minorHAnsi"/>
        </w:rPr>
        <w:t xml:space="preserve">mlouvy není nespolehlivým plátcem DPH dle § 106 zákona č. 235/2004 Sb., o dani z přidané hodnoty, v platném znění, a není veden v registru nespolehlivých plátců DPH. </w:t>
      </w:r>
    </w:p>
    <w:p w14:paraId="1238AB7C" w14:textId="2544F679" w:rsidR="00202AE1" w:rsidRPr="00155EA0"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Prodávající se dále zavazuje uvádět pro účely bezhotovostního převodu pouze účet či účty, </w:t>
      </w:r>
      <w:r w:rsidRPr="00155EA0">
        <w:rPr>
          <w:rFonts w:asciiTheme="minorHAnsi" w:hAnsiTheme="minorHAnsi" w:cstheme="minorHAnsi"/>
        </w:rPr>
        <w:lastRenderedPageBreak/>
        <w:t>které jsou správcem daně zveřejněny způsobem umožňujícím dálkový přístup dle zákona č.</w:t>
      </w:r>
      <w:r w:rsidR="003B6714">
        <w:rPr>
          <w:rFonts w:asciiTheme="minorHAnsi" w:hAnsiTheme="minorHAnsi" w:cstheme="minorHAnsi"/>
        </w:rPr>
        <w:t> </w:t>
      </w:r>
      <w:r w:rsidRPr="00155EA0">
        <w:rPr>
          <w:rFonts w:asciiTheme="minorHAnsi" w:hAnsiTheme="minorHAnsi" w:cstheme="minorHAnsi"/>
        </w:rPr>
        <w:t xml:space="preserve">235/2004 Sb., o dani z přidané hodnoty, v platném znění. V případě, že se </w:t>
      </w:r>
      <w:r w:rsidR="00ED60DA" w:rsidRPr="00155EA0">
        <w:rPr>
          <w:rFonts w:asciiTheme="minorHAnsi" w:hAnsiTheme="minorHAnsi" w:cstheme="minorHAnsi"/>
        </w:rPr>
        <w:t>P</w:t>
      </w:r>
      <w:r w:rsidRPr="00155EA0">
        <w:rPr>
          <w:rFonts w:asciiTheme="minorHAnsi" w:hAnsiTheme="minorHAnsi" w:cstheme="minorHAnsi"/>
        </w:rPr>
        <w:t>rodávající stane nespolehlivým plátcem DPH, je p</w:t>
      </w:r>
      <w:r w:rsidR="00ED60DA" w:rsidRPr="00155EA0">
        <w:rPr>
          <w:rFonts w:asciiTheme="minorHAnsi" w:hAnsiTheme="minorHAnsi" w:cstheme="minorHAnsi"/>
        </w:rPr>
        <w:t>ovinen tuto skutečnost oznámit K</w:t>
      </w:r>
      <w:r w:rsidRPr="00155EA0">
        <w:rPr>
          <w:rFonts w:asciiTheme="minorHAnsi" w:hAnsiTheme="minorHAnsi" w:cstheme="minorHAnsi"/>
        </w:rPr>
        <w:t>upujícímu nejpozději do 5</w:t>
      </w:r>
      <w:r w:rsidR="003B6714">
        <w:rPr>
          <w:rFonts w:asciiTheme="minorHAnsi" w:hAnsiTheme="minorHAnsi" w:cstheme="minorHAnsi"/>
        </w:rPr>
        <w:t> </w:t>
      </w:r>
      <w:r w:rsidRPr="00155EA0">
        <w:rPr>
          <w:rFonts w:asciiTheme="minorHAnsi" w:hAnsiTheme="minorHAnsi" w:cstheme="minorHAnsi"/>
        </w:rPr>
        <w:t xml:space="preserve">pracovních dnů ode dne, kdy tato skutečnost nastala, přičemž oznámením se rozumí den, kdy </w:t>
      </w:r>
      <w:r w:rsidR="00ED60DA" w:rsidRPr="00155EA0">
        <w:rPr>
          <w:rFonts w:asciiTheme="minorHAnsi" w:hAnsiTheme="minorHAnsi" w:cstheme="minorHAnsi"/>
        </w:rPr>
        <w:t>K</w:t>
      </w:r>
      <w:r w:rsidRPr="00155EA0">
        <w:rPr>
          <w:rFonts w:asciiTheme="minorHAnsi" w:hAnsiTheme="minorHAnsi" w:cstheme="minorHAnsi"/>
        </w:rPr>
        <w:t xml:space="preserve">upující předmětnou informaci prokazatelně obdržel. </w:t>
      </w:r>
      <w:r w:rsidR="0094556F" w:rsidRPr="00155EA0">
        <w:rPr>
          <w:rFonts w:asciiTheme="minorHAnsi" w:hAnsiTheme="minorHAnsi" w:cstheme="minorHAnsi"/>
          <w:color w:val="000000" w:themeColor="text1"/>
        </w:rPr>
        <w:t xml:space="preserve">V případě porušení oznamovací povinnosti je </w:t>
      </w:r>
      <w:r w:rsidR="00D65C91" w:rsidRPr="00155EA0">
        <w:rPr>
          <w:rFonts w:asciiTheme="minorHAnsi" w:hAnsiTheme="minorHAnsi" w:cstheme="minorHAnsi"/>
          <w:color w:val="000000" w:themeColor="text1"/>
        </w:rPr>
        <w:t>Prodávající</w:t>
      </w:r>
      <w:r w:rsidR="0094556F" w:rsidRPr="00155EA0">
        <w:rPr>
          <w:rFonts w:asciiTheme="minorHAnsi" w:hAnsiTheme="minorHAnsi" w:cstheme="minorHAnsi"/>
          <w:color w:val="000000" w:themeColor="text1"/>
        </w:rPr>
        <w:t xml:space="preserve"> povinen uhradit </w:t>
      </w:r>
      <w:r w:rsidR="00D65C91" w:rsidRPr="00155EA0">
        <w:rPr>
          <w:rFonts w:asciiTheme="minorHAnsi" w:hAnsiTheme="minorHAnsi" w:cstheme="minorHAnsi"/>
          <w:color w:val="000000" w:themeColor="text1"/>
        </w:rPr>
        <w:t>Kupujícímu</w:t>
      </w:r>
      <w:r w:rsidR="0094556F" w:rsidRPr="00155EA0">
        <w:rPr>
          <w:rFonts w:asciiTheme="minorHAnsi" w:hAnsiTheme="minorHAnsi" w:cstheme="minorHAnsi"/>
          <w:color w:val="000000" w:themeColor="text1"/>
        </w:rPr>
        <w:t xml:space="preserve"> jednorázovou smluvní pokutu ve výši částky odp</w:t>
      </w:r>
      <w:r w:rsidR="00D65C91" w:rsidRPr="00155EA0">
        <w:rPr>
          <w:rFonts w:asciiTheme="minorHAnsi" w:hAnsiTheme="minorHAnsi" w:cstheme="minorHAnsi"/>
          <w:color w:val="000000" w:themeColor="text1"/>
        </w:rPr>
        <w:t>ovídající výši DPH připočtené ke Kupní ceně</w:t>
      </w:r>
      <w:r w:rsidR="0094556F" w:rsidRPr="00155EA0">
        <w:rPr>
          <w:rFonts w:asciiTheme="minorHAnsi" w:hAnsiTheme="minorHAnsi" w:cstheme="minorHAnsi"/>
          <w:color w:val="000000" w:themeColor="text1"/>
        </w:rPr>
        <w:t>.</w:t>
      </w:r>
      <w:r w:rsidRPr="00155EA0">
        <w:rPr>
          <w:rFonts w:asciiTheme="minorHAnsi" w:hAnsiTheme="minorHAnsi" w:cstheme="minorHAnsi"/>
        </w:rPr>
        <w:t xml:space="preserve"> Prodáv</w:t>
      </w:r>
      <w:r w:rsidR="00AE1173" w:rsidRPr="00155EA0">
        <w:rPr>
          <w:rFonts w:asciiTheme="minorHAnsi" w:hAnsiTheme="minorHAnsi" w:cstheme="minorHAnsi"/>
        </w:rPr>
        <w:t>ající dále souhlasí s tím, aby K</w:t>
      </w:r>
      <w:r w:rsidRPr="00155EA0">
        <w:rPr>
          <w:rFonts w:asciiTheme="minorHAnsi" w:hAnsiTheme="minorHAnsi" w:cstheme="minorHAnsi"/>
        </w:rPr>
        <w:t>upující provedl zajišťovací úhradu DPH přímo na účet příslušn</w:t>
      </w:r>
      <w:r w:rsidR="00BB79A2" w:rsidRPr="00155EA0">
        <w:rPr>
          <w:rFonts w:asciiTheme="minorHAnsi" w:hAnsiTheme="minorHAnsi" w:cstheme="minorHAnsi"/>
        </w:rPr>
        <w:t>ého finančního úřadu, jestliže P</w:t>
      </w:r>
      <w:r w:rsidRPr="00155EA0">
        <w:rPr>
          <w:rFonts w:asciiTheme="minorHAnsi" w:hAnsiTheme="minorHAnsi" w:cstheme="minorHAnsi"/>
        </w:rPr>
        <w:t>rodávající bude ke dni uskutečnění zdanitelného plnění veden v registru nespolehlivých plátců DPH.</w:t>
      </w:r>
    </w:p>
    <w:p w14:paraId="23176FB1" w14:textId="77777777" w:rsidR="00202AE1" w:rsidRPr="00155EA0" w:rsidRDefault="00202AE1" w:rsidP="004108B0">
      <w:pPr>
        <w:pStyle w:val="Odstavecseseznamem"/>
        <w:numPr>
          <w:ilvl w:val="0"/>
          <w:numId w:val="0"/>
        </w:numPr>
        <w:ind w:left="567"/>
        <w:rPr>
          <w:rFonts w:asciiTheme="minorHAnsi" w:hAnsiTheme="minorHAnsi" w:cstheme="minorHAnsi"/>
          <w:szCs w:val="24"/>
        </w:rPr>
      </w:pPr>
    </w:p>
    <w:p w14:paraId="5524A341" w14:textId="5DBBCB32"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III. </w:t>
      </w:r>
      <w:r w:rsidR="00E934DD" w:rsidRPr="00155EA0">
        <w:rPr>
          <w:rFonts w:asciiTheme="minorHAnsi" w:hAnsiTheme="minorHAnsi" w:cstheme="minorHAnsi"/>
          <w:sz w:val="24"/>
          <w:szCs w:val="24"/>
        </w:rPr>
        <w:t>Doba</w:t>
      </w:r>
      <w:r w:rsidR="005D1DD3" w:rsidRPr="00155EA0">
        <w:rPr>
          <w:rFonts w:asciiTheme="minorHAnsi" w:hAnsiTheme="minorHAnsi" w:cstheme="minorHAnsi"/>
          <w:sz w:val="24"/>
          <w:szCs w:val="24"/>
        </w:rPr>
        <w:t xml:space="preserve"> a</w:t>
      </w:r>
      <w:r w:rsidR="00202AE1" w:rsidRPr="00155EA0">
        <w:rPr>
          <w:rFonts w:asciiTheme="minorHAnsi" w:hAnsiTheme="minorHAnsi" w:cstheme="minorHAnsi"/>
          <w:sz w:val="24"/>
          <w:szCs w:val="24"/>
        </w:rPr>
        <w:t xml:space="preserve"> míst</w:t>
      </w:r>
      <w:r w:rsidR="00E934DD" w:rsidRPr="00155EA0">
        <w:rPr>
          <w:rFonts w:asciiTheme="minorHAnsi" w:hAnsiTheme="minorHAnsi" w:cstheme="minorHAnsi"/>
          <w:sz w:val="24"/>
          <w:szCs w:val="24"/>
        </w:rPr>
        <w:t>o</w:t>
      </w:r>
      <w:r w:rsidR="00160B3A" w:rsidRPr="00155EA0">
        <w:rPr>
          <w:rFonts w:asciiTheme="minorHAnsi" w:hAnsiTheme="minorHAnsi" w:cstheme="minorHAnsi"/>
          <w:sz w:val="24"/>
          <w:szCs w:val="24"/>
        </w:rPr>
        <w:t xml:space="preserve"> </w:t>
      </w:r>
      <w:r w:rsidR="00202AE1" w:rsidRPr="00155EA0">
        <w:rPr>
          <w:rFonts w:asciiTheme="minorHAnsi" w:hAnsiTheme="minorHAnsi" w:cstheme="minorHAnsi"/>
          <w:sz w:val="24"/>
          <w:szCs w:val="24"/>
        </w:rPr>
        <w:t>plnění</w:t>
      </w:r>
    </w:p>
    <w:p w14:paraId="7FE275B8" w14:textId="77777777" w:rsidR="00155EA0" w:rsidRPr="00155EA0" w:rsidRDefault="00155EA0" w:rsidP="00155EA0">
      <w:pPr>
        <w:pStyle w:val="Odstavecseseznamem"/>
        <w:numPr>
          <w:ilvl w:val="0"/>
          <w:numId w:val="0"/>
        </w:numPr>
        <w:ind w:left="567"/>
        <w:rPr>
          <w:szCs w:val="24"/>
        </w:rPr>
      </w:pPr>
    </w:p>
    <w:p w14:paraId="502AB4EC" w14:textId="0B90BB81" w:rsidR="005E5B49" w:rsidRPr="00155EA0" w:rsidRDefault="00202AE1" w:rsidP="005E5B49">
      <w:pPr>
        <w:widowControl w:val="0"/>
        <w:numPr>
          <w:ilvl w:val="0"/>
          <w:numId w:val="18"/>
        </w:numPr>
        <w:autoSpaceDE w:val="0"/>
        <w:autoSpaceDN w:val="0"/>
        <w:spacing w:after="120" w:line="240" w:lineRule="atLeast"/>
        <w:ind w:left="567" w:hanging="567"/>
        <w:jc w:val="both"/>
        <w:rPr>
          <w:rFonts w:ascii="Calibri" w:hAnsi="Calibri" w:cs="Calibri"/>
        </w:rPr>
      </w:pPr>
      <w:r w:rsidRPr="00155EA0">
        <w:rPr>
          <w:rFonts w:asciiTheme="minorHAnsi" w:hAnsiTheme="minorHAnsi" w:cstheme="minorHAnsi"/>
        </w:rPr>
        <w:t xml:space="preserve">Prodávající dodá </w:t>
      </w:r>
      <w:r w:rsidR="00BD242D" w:rsidRPr="00155EA0">
        <w:rPr>
          <w:rFonts w:asciiTheme="minorHAnsi" w:hAnsiTheme="minorHAnsi" w:cstheme="minorHAnsi"/>
        </w:rPr>
        <w:t>K</w:t>
      </w:r>
      <w:r w:rsidRPr="00155EA0">
        <w:rPr>
          <w:rFonts w:asciiTheme="minorHAnsi" w:hAnsiTheme="minorHAnsi" w:cstheme="minorHAnsi"/>
        </w:rPr>
        <w:t>upujícímu Předmět plnění nejpozději do</w:t>
      </w:r>
      <w:r w:rsidR="000121D8">
        <w:rPr>
          <w:rFonts w:asciiTheme="minorHAnsi" w:hAnsiTheme="minorHAnsi" w:cstheme="minorHAnsi"/>
        </w:rPr>
        <w:t xml:space="preserve"> 30.</w:t>
      </w:r>
      <w:r w:rsidR="003B6714">
        <w:rPr>
          <w:rFonts w:asciiTheme="minorHAnsi" w:hAnsiTheme="minorHAnsi" w:cstheme="minorHAnsi"/>
        </w:rPr>
        <w:t xml:space="preserve"> </w:t>
      </w:r>
      <w:r w:rsidR="008719D5">
        <w:rPr>
          <w:rFonts w:asciiTheme="minorHAnsi" w:hAnsiTheme="minorHAnsi" w:cstheme="minorHAnsi"/>
        </w:rPr>
        <w:t>6</w:t>
      </w:r>
      <w:r w:rsidR="000121D8">
        <w:rPr>
          <w:rFonts w:asciiTheme="minorHAnsi" w:hAnsiTheme="minorHAnsi" w:cstheme="minorHAnsi"/>
        </w:rPr>
        <w:t>.</w:t>
      </w:r>
      <w:r w:rsidR="003B6714">
        <w:rPr>
          <w:rFonts w:asciiTheme="minorHAnsi" w:hAnsiTheme="minorHAnsi" w:cstheme="minorHAnsi"/>
        </w:rPr>
        <w:t xml:space="preserve"> </w:t>
      </w:r>
      <w:r w:rsidR="000121D8">
        <w:rPr>
          <w:rFonts w:asciiTheme="minorHAnsi" w:hAnsiTheme="minorHAnsi" w:cstheme="minorHAnsi"/>
        </w:rPr>
        <w:t>202</w:t>
      </w:r>
      <w:r w:rsidR="008719D5">
        <w:rPr>
          <w:rFonts w:asciiTheme="minorHAnsi" w:hAnsiTheme="minorHAnsi" w:cstheme="minorHAnsi"/>
        </w:rPr>
        <w:t>6</w:t>
      </w:r>
      <w:r w:rsidR="000121D8">
        <w:rPr>
          <w:rFonts w:asciiTheme="minorHAnsi" w:hAnsiTheme="minorHAnsi" w:cstheme="minorHAnsi"/>
        </w:rPr>
        <w:t xml:space="preserve"> </w:t>
      </w:r>
      <w:r w:rsidR="009B3DA9" w:rsidRPr="00155EA0">
        <w:rPr>
          <w:rFonts w:asciiTheme="minorHAnsi" w:hAnsiTheme="minorHAnsi" w:cstheme="minorHAnsi"/>
        </w:rPr>
        <w:t>(dále jen „</w:t>
      </w:r>
      <w:r w:rsidR="009B3DA9" w:rsidRPr="00155EA0">
        <w:rPr>
          <w:rFonts w:asciiTheme="minorHAnsi" w:hAnsiTheme="minorHAnsi" w:cstheme="minorHAnsi"/>
          <w:b/>
          <w:i/>
        </w:rPr>
        <w:t xml:space="preserve">Doba </w:t>
      </w:r>
      <w:r w:rsidR="00A32DF6" w:rsidRPr="00155EA0">
        <w:rPr>
          <w:rFonts w:asciiTheme="minorHAnsi" w:hAnsiTheme="minorHAnsi" w:cstheme="minorHAnsi"/>
          <w:b/>
          <w:i/>
        </w:rPr>
        <w:t>dodání</w:t>
      </w:r>
      <w:r w:rsidR="009B3DA9" w:rsidRPr="00155EA0">
        <w:rPr>
          <w:rFonts w:asciiTheme="minorHAnsi" w:hAnsiTheme="minorHAnsi" w:cstheme="minorHAnsi"/>
        </w:rPr>
        <w:t>“)</w:t>
      </w:r>
      <w:r w:rsidRPr="00155EA0">
        <w:rPr>
          <w:rFonts w:asciiTheme="minorHAnsi" w:hAnsiTheme="minorHAnsi" w:cstheme="minorHAnsi"/>
        </w:rPr>
        <w:t xml:space="preserve">. Konkrétní termín bude </w:t>
      </w:r>
      <w:r w:rsidR="00D75B48" w:rsidRPr="00155EA0">
        <w:rPr>
          <w:rFonts w:asciiTheme="minorHAnsi" w:hAnsiTheme="minorHAnsi" w:cstheme="minorHAnsi"/>
        </w:rPr>
        <w:t>kontaktní osobou P</w:t>
      </w:r>
      <w:r w:rsidRPr="00155EA0">
        <w:rPr>
          <w:rFonts w:asciiTheme="minorHAnsi" w:hAnsiTheme="minorHAnsi" w:cstheme="minorHAnsi"/>
        </w:rPr>
        <w:t>rodávající</w:t>
      </w:r>
      <w:r w:rsidR="00D75B48" w:rsidRPr="00155EA0">
        <w:rPr>
          <w:rFonts w:asciiTheme="minorHAnsi" w:hAnsiTheme="minorHAnsi" w:cstheme="minorHAnsi"/>
        </w:rPr>
        <w:t>ho</w:t>
      </w:r>
      <w:r w:rsidRPr="00155EA0">
        <w:rPr>
          <w:rFonts w:asciiTheme="minorHAnsi" w:hAnsiTheme="minorHAnsi" w:cstheme="minorHAnsi"/>
        </w:rPr>
        <w:t xml:space="preserve"> dojednán alespoň 2 (dva) pracovní dny předem s</w:t>
      </w:r>
      <w:r w:rsidR="00D75B48" w:rsidRPr="00155EA0">
        <w:rPr>
          <w:rFonts w:asciiTheme="minorHAnsi" w:hAnsiTheme="minorHAnsi" w:cstheme="minorHAnsi"/>
        </w:rPr>
        <w:t> </w:t>
      </w:r>
      <w:r w:rsidRPr="00155EA0">
        <w:rPr>
          <w:rFonts w:asciiTheme="minorHAnsi" w:hAnsiTheme="minorHAnsi" w:cstheme="minorHAnsi"/>
        </w:rPr>
        <w:t xml:space="preserve">kontaktními osobou </w:t>
      </w:r>
      <w:r w:rsidR="00D75B48" w:rsidRPr="00155EA0">
        <w:rPr>
          <w:rFonts w:asciiTheme="minorHAnsi" w:hAnsiTheme="minorHAnsi" w:cstheme="minorHAnsi"/>
        </w:rPr>
        <w:t>Kupujícího</w:t>
      </w:r>
      <w:r w:rsidR="00E813DE" w:rsidRPr="00155EA0">
        <w:rPr>
          <w:rFonts w:asciiTheme="minorHAnsi" w:hAnsiTheme="minorHAnsi" w:cstheme="minorHAnsi"/>
        </w:rPr>
        <w:t>; kontaktní osoby Smluvních stran jsou</w:t>
      </w:r>
      <w:r w:rsidR="00D75B48" w:rsidRPr="00155EA0">
        <w:rPr>
          <w:rFonts w:asciiTheme="minorHAnsi" w:hAnsiTheme="minorHAnsi" w:cstheme="minorHAnsi"/>
        </w:rPr>
        <w:t xml:space="preserve"> </w:t>
      </w:r>
      <w:r w:rsidR="00A42D70" w:rsidRPr="00155EA0">
        <w:rPr>
          <w:rFonts w:asciiTheme="minorHAnsi" w:hAnsiTheme="minorHAnsi" w:cstheme="minorHAnsi"/>
        </w:rPr>
        <w:t>uveden</w:t>
      </w:r>
      <w:r w:rsidR="00E813DE" w:rsidRPr="00155EA0">
        <w:rPr>
          <w:rFonts w:asciiTheme="minorHAnsi" w:hAnsiTheme="minorHAnsi" w:cstheme="minorHAnsi"/>
        </w:rPr>
        <w:t>y</w:t>
      </w:r>
      <w:r w:rsidRPr="00155EA0">
        <w:rPr>
          <w:rFonts w:asciiTheme="minorHAnsi" w:hAnsiTheme="minorHAnsi" w:cstheme="minorHAnsi"/>
        </w:rPr>
        <w:t xml:space="preserve"> v odst. 6 tohoto článku smlouvy.</w:t>
      </w:r>
      <w:r w:rsidR="005E5B49" w:rsidRPr="00155EA0">
        <w:rPr>
          <w:rFonts w:asciiTheme="minorHAnsi" w:hAnsiTheme="minorHAnsi" w:cstheme="minorHAnsi"/>
        </w:rPr>
        <w:t xml:space="preserve"> </w:t>
      </w:r>
      <w:r w:rsidR="005E5B49" w:rsidRPr="00155EA0">
        <w:rPr>
          <w:rFonts w:ascii="Calibri" w:hAnsi="Calibri" w:cs="Calibri"/>
        </w:rPr>
        <w:t>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47527064" w14:textId="25E103FE" w:rsidR="00202AE1" w:rsidRPr="00155EA0"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Předmět plnění</w:t>
      </w:r>
      <w:r w:rsidR="00202AE1" w:rsidRPr="00155EA0">
        <w:rPr>
          <w:rFonts w:asciiTheme="minorHAnsi" w:hAnsiTheme="minorHAnsi" w:cstheme="minorHAnsi"/>
        </w:rPr>
        <w:t xml:space="preserve"> bude dodán na adresu: </w:t>
      </w:r>
      <w:r w:rsidR="00E64D99" w:rsidRPr="00155EA0">
        <w:rPr>
          <w:rFonts w:asciiTheme="minorHAnsi" w:hAnsiTheme="minorHAnsi" w:cstheme="minorHAnsi"/>
        </w:rPr>
        <w:t>Podmokelská 1/15, 400 07 Ústí nad Labem</w:t>
      </w:r>
      <w:r w:rsidR="00D876CE" w:rsidRPr="00155EA0">
        <w:rPr>
          <w:rFonts w:asciiTheme="minorHAnsi" w:hAnsiTheme="minorHAnsi" w:cstheme="minorHAnsi"/>
        </w:rPr>
        <w:t xml:space="preserve"> (dále jen „</w:t>
      </w:r>
      <w:r w:rsidR="009B3DA9" w:rsidRPr="00155EA0">
        <w:rPr>
          <w:rFonts w:asciiTheme="minorHAnsi" w:hAnsiTheme="minorHAnsi" w:cstheme="minorHAnsi"/>
          <w:b/>
          <w:i/>
        </w:rPr>
        <w:t>M</w:t>
      </w:r>
      <w:r w:rsidR="00D876CE" w:rsidRPr="00155EA0">
        <w:rPr>
          <w:rFonts w:asciiTheme="minorHAnsi" w:hAnsiTheme="minorHAnsi" w:cstheme="minorHAnsi"/>
          <w:b/>
          <w:i/>
        </w:rPr>
        <w:t>ísto plnění</w:t>
      </w:r>
      <w:r w:rsidR="00D876CE" w:rsidRPr="00155EA0">
        <w:rPr>
          <w:rFonts w:asciiTheme="minorHAnsi" w:hAnsiTheme="minorHAnsi" w:cstheme="minorHAnsi"/>
        </w:rPr>
        <w:t>“).</w:t>
      </w:r>
    </w:p>
    <w:p w14:paraId="40AE90BB" w14:textId="0148C10F" w:rsidR="00202AE1" w:rsidRPr="00155EA0"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Za dodání Předmětu plnění se p</w:t>
      </w:r>
      <w:r w:rsidR="00D876CE" w:rsidRPr="00155EA0">
        <w:rPr>
          <w:rFonts w:asciiTheme="minorHAnsi" w:hAnsiTheme="minorHAnsi" w:cstheme="minorHAnsi"/>
        </w:rPr>
        <w:t>ovažuje dodání Předmětu plnění K</w:t>
      </w:r>
      <w:r w:rsidRPr="00155EA0">
        <w:rPr>
          <w:rFonts w:asciiTheme="minorHAnsi" w:hAnsiTheme="minorHAnsi" w:cstheme="minorHAnsi"/>
        </w:rPr>
        <w:t xml:space="preserve">upujícímu spolu s veškerou související dokumentací, zejména </w:t>
      </w:r>
      <w:r w:rsidR="00CC3385" w:rsidRPr="00155EA0">
        <w:rPr>
          <w:rFonts w:asciiTheme="minorHAnsi" w:hAnsiTheme="minorHAnsi" w:cstheme="minorHAnsi"/>
        </w:rPr>
        <w:t xml:space="preserve">manuály k užití a </w:t>
      </w:r>
      <w:r w:rsidRPr="00155EA0">
        <w:rPr>
          <w:rFonts w:asciiTheme="minorHAnsi" w:hAnsiTheme="minorHAnsi" w:cstheme="minorHAnsi"/>
        </w:rPr>
        <w:t>produktovými list</w:t>
      </w:r>
      <w:r w:rsidR="00E64D99" w:rsidRPr="00155EA0">
        <w:rPr>
          <w:rFonts w:asciiTheme="minorHAnsi" w:hAnsiTheme="minorHAnsi" w:cstheme="minorHAnsi"/>
        </w:rPr>
        <w:t>y.</w:t>
      </w:r>
    </w:p>
    <w:p w14:paraId="03F33F10" w14:textId="04334577" w:rsidR="00202AE1" w:rsidRPr="00155EA0"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Dodávka Předmětu plnění dle této smlouvy bude považována za uskutečněnou jejím převzetím </w:t>
      </w:r>
      <w:r w:rsidR="00D876CE" w:rsidRPr="00155EA0">
        <w:rPr>
          <w:rFonts w:asciiTheme="minorHAnsi" w:hAnsiTheme="minorHAnsi" w:cstheme="minorHAnsi"/>
        </w:rPr>
        <w:t>kontaktní osobou K</w:t>
      </w:r>
      <w:r w:rsidRPr="00155EA0">
        <w:rPr>
          <w:rFonts w:asciiTheme="minorHAnsi" w:hAnsiTheme="minorHAnsi" w:cstheme="minorHAnsi"/>
        </w:rPr>
        <w:t>upující</w:t>
      </w:r>
      <w:r w:rsidR="00D876CE" w:rsidRPr="00155EA0">
        <w:rPr>
          <w:rFonts w:asciiTheme="minorHAnsi" w:hAnsiTheme="minorHAnsi" w:cstheme="minorHAnsi"/>
        </w:rPr>
        <w:t>ho</w:t>
      </w:r>
      <w:r w:rsidRPr="00155EA0">
        <w:rPr>
          <w:rFonts w:asciiTheme="minorHAnsi" w:hAnsiTheme="minorHAnsi" w:cstheme="minorHAnsi"/>
        </w:rPr>
        <w:t xml:space="preserve"> a po</w:t>
      </w:r>
      <w:r w:rsidR="00D876CE" w:rsidRPr="00155EA0">
        <w:rPr>
          <w:rFonts w:asciiTheme="minorHAnsi" w:hAnsiTheme="minorHAnsi" w:cstheme="minorHAnsi"/>
        </w:rPr>
        <w:t>dpisem dodacího listu zástupci Prodávajícího a</w:t>
      </w:r>
      <w:r w:rsidR="00400CE3">
        <w:rPr>
          <w:rFonts w:asciiTheme="minorHAnsi" w:hAnsiTheme="minorHAnsi" w:cstheme="minorHAnsi"/>
        </w:rPr>
        <w:t> </w:t>
      </w:r>
      <w:r w:rsidR="00D876CE" w:rsidRPr="00155EA0">
        <w:rPr>
          <w:rFonts w:asciiTheme="minorHAnsi" w:hAnsiTheme="minorHAnsi" w:cstheme="minorHAnsi"/>
        </w:rPr>
        <w:t>K</w:t>
      </w:r>
      <w:r w:rsidRPr="00155EA0">
        <w:rPr>
          <w:rFonts w:asciiTheme="minorHAnsi" w:hAnsiTheme="minorHAnsi" w:cstheme="minorHAnsi"/>
        </w:rPr>
        <w:t xml:space="preserve">upujícího v </w:t>
      </w:r>
      <w:r w:rsidR="009B3DA9" w:rsidRPr="00155EA0">
        <w:rPr>
          <w:rFonts w:asciiTheme="minorHAnsi" w:hAnsiTheme="minorHAnsi" w:cstheme="minorHAnsi"/>
        </w:rPr>
        <w:t>M</w:t>
      </w:r>
      <w:r w:rsidRPr="00155EA0">
        <w:rPr>
          <w:rFonts w:asciiTheme="minorHAnsi" w:hAnsiTheme="minorHAnsi" w:cstheme="minorHAnsi"/>
        </w:rPr>
        <w:t xml:space="preserve">ístě plnění. Jedno vyhotovení dodacího listu zůstane </w:t>
      </w:r>
      <w:r w:rsidR="008467B9" w:rsidRPr="00155EA0">
        <w:rPr>
          <w:rFonts w:asciiTheme="minorHAnsi" w:hAnsiTheme="minorHAnsi" w:cstheme="minorHAnsi"/>
        </w:rPr>
        <w:t>K</w:t>
      </w:r>
      <w:r w:rsidRPr="00155EA0">
        <w:rPr>
          <w:rFonts w:asciiTheme="minorHAnsi" w:hAnsiTheme="minorHAnsi" w:cstheme="minorHAnsi"/>
        </w:rPr>
        <w:t xml:space="preserve">upujícímu a druhé vyhotovení bude předáno </w:t>
      </w:r>
      <w:r w:rsidR="008467B9" w:rsidRPr="00155EA0">
        <w:rPr>
          <w:rFonts w:asciiTheme="minorHAnsi" w:hAnsiTheme="minorHAnsi" w:cstheme="minorHAnsi"/>
        </w:rPr>
        <w:t>P</w:t>
      </w:r>
      <w:r w:rsidRPr="00155EA0">
        <w:rPr>
          <w:rFonts w:asciiTheme="minorHAnsi" w:hAnsiTheme="minorHAnsi" w:cstheme="minorHAnsi"/>
        </w:rPr>
        <w:t>rodávajícímu.</w:t>
      </w:r>
    </w:p>
    <w:p w14:paraId="5CE09F07" w14:textId="2102EB03" w:rsidR="00202AE1" w:rsidRPr="00155EA0"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 převzetí Předmětu plnění platí, ž</w:t>
      </w:r>
      <w:r w:rsidR="003C2581" w:rsidRPr="00155EA0">
        <w:rPr>
          <w:rFonts w:asciiTheme="minorHAnsi" w:hAnsiTheme="minorHAnsi" w:cstheme="minorHAnsi"/>
        </w:rPr>
        <w:t>e K</w:t>
      </w:r>
      <w:r w:rsidRPr="00155EA0">
        <w:rPr>
          <w:rFonts w:asciiTheme="minorHAnsi" w:hAnsiTheme="minorHAnsi" w:cstheme="minorHAnsi"/>
        </w:rPr>
        <w:t>upující má právo odmítnout převzít Předmět plnění v</w:t>
      </w:r>
      <w:r w:rsidR="00400CE3">
        <w:rPr>
          <w:rFonts w:asciiTheme="minorHAnsi" w:hAnsiTheme="minorHAnsi" w:cstheme="minorHAnsi"/>
        </w:rPr>
        <w:t> </w:t>
      </w:r>
      <w:r w:rsidRPr="00155EA0">
        <w:rPr>
          <w:rFonts w:asciiTheme="minorHAnsi" w:hAnsiTheme="minorHAnsi" w:cstheme="minorHAnsi"/>
        </w:rPr>
        <w:t>případě, že podstatným způsobem neodpovídá této smlouvě. Za podstatné se pro účely této smlouvy považuje:</w:t>
      </w:r>
    </w:p>
    <w:p w14:paraId="6602989F" w14:textId="22F2A72C" w:rsidR="00202AE1" w:rsidRPr="00155EA0"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Cs w:val="24"/>
        </w:rPr>
      </w:pPr>
      <w:r w:rsidRPr="00155EA0">
        <w:rPr>
          <w:rFonts w:asciiTheme="minorHAnsi" w:hAnsiTheme="minorHAnsi" w:cstheme="minorHAnsi"/>
          <w:szCs w:val="24"/>
        </w:rPr>
        <w:t>Předmět plnění, který svou j</w:t>
      </w:r>
      <w:r w:rsidR="00DC634E" w:rsidRPr="00155EA0">
        <w:rPr>
          <w:rFonts w:asciiTheme="minorHAnsi" w:hAnsiTheme="minorHAnsi" w:cstheme="minorHAnsi"/>
          <w:szCs w:val="24"/>
        </w:rPr>
        <w:t>akostí zcela zjevně neodpovídá K</w:t>
      </w:r>
      <w:r w:rsidRPr="00155EA0">
        <w:rPr>
          <w:rFonts w:asciiTheme="minorHAnsi" w:hAnsiTheme="minorHAnsi" w:cstheme="minorHAnsi"/>
          <w:szCs w:val="24"/>
        </w:rPr>
        <w:t>upujícím objednanému Předmětu plnění;</w:t>
      </w:r>
    </w:p>
    <w:p w14:paraId="0CA5E83A" w14:textId="3BB0513A" w:rsidR="00202AE1" w:rsidRPr="00155EA0"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Cs w:val="24"/>
        </w:rPr>
      </w:pPr>
      <w:r w:rsidRPr="00155EA0">
        <w:rPr>
          <w:rFonts w:asciiTheme="minorHAnsi" w:hAnsiTheme="minorHAnsi" w:cstheme="minorHAnsi"/>
          <w:szCs w:val="24"/>
        </w:rPr>
        <w:t>Nedodání kompletní dodávky, např. chybějící doklady k Předmětu plnění.</w:t>
      </w:r>
    </w:p>
    <w:p w14:paraId="221EFEF7" w14:textId="77777777" w:rsidR="00202AE1" w:rsidRPr="00155EA0" w:rsidRDefault="00202AE1" w:rsidP="004108B0">
      <w:pPr>
        <w:pStyle w:val="Odstavecseseznamem"/>
        <w:numPr>
          <w:ilvl w:val="0"/>
          <w:numId w:val="0"/>
        </w:numPr>
        <w:ind w:left="567"/>
        <w:rPr>
          <w:rFonts w:asciiTheme="minorHAnsi" w:hAnsiTheme="minorHAnsi" w:cstheme="minorHAnsi"/>
          <w:szCs w:val="24"/>
        </w:rPr>
      </w:pPr>
    </w:p>
    <w:p w14:paraId="1A27FEB5" w14:textId="53C07AC2"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IV. </w:t>
      </w:r>
      <w:r w:rsidR="00202AE1" w:rsidRPr="00155EA0">
        <w:rPr>
          <w:rFonts w:asciiTheme="minorHAnsi" w:hAnsiTheme="minorHAnsi" w:cstheme="minorHAnsi"/>
          <w:sz w:val="24"/>
          <w:szCs w:val="24"/>
        </w:rPr>
        <w:t>Podmínky plnění a vlastnické právo</w:t>
      </w:r>
    </w:p>
    <w:p w14:paraId="1A3247AF" w14:textId="77777777" w:rsidR="00155EA0" w:rsidRPr="00155EA0" w:rsidRDefault="00155EA0" w:rsidP="00155EA0">
      <w:pPr>
        <w:pStyle w:val="Odstavecseseznamem"/>
        <w:numPr>
          <w:ilvl w:val="0"/>
          <w:numId w:val="0"/>
        </w:numPr>
        <w:ind w:left="567"/>
        <w:rPr>
          <w:szCs w:val="24"/>
        </w:rPr>
      </w:pPr>
    </w:p>
    <w:p w14:paraId="7635C24C" w14:textId="397F835F" w:rsidR="00202AE1" w:rsidRPr="00155EA0"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Prodávající se</w:t>
      </w:r>
      <w:r w:rsidR="00E40E65" w:rsidRPr="00155EA0">
        <w:rPr>
          <w:rFonts w:asciiTheme="minorHAnsi" w:hAnsiTheme="minorHAnsi" w:cstheme="minorHAnsi"/>
        </w:rPr>
        <w:t xml:space="preserve"> touto smlouvou zavazuje dodat K</w:t>
      </w:r>
      <w:r w:rsidRPr="00155EA0">
        <w:rPr>
          <w:rFonts w:asciiTheme="minorHAnsi" w:hAnsiTheme="minorHAnsi" w:cstheme="minorHAnsi"/>
        </w:rPr>
        <w:t>upujícímu Předmět plnění a převést na něj vlastnické pr</w:t>
      </w:r>
      <w:r w:rsidR="00E40E65" w:rsidRPr="00155EA0">
        <w:rPr>
          <w:rFonts w:asciiTheme="minorHAnsi" w:hAnsiTheme="minorHAnsi" w:cstheme="minorHAnsi"/>
        </w:rPr>
        <w:t>ávo k tomuto Předmětu plnění</w:t>
      </w:r>
      <w:r w:rsidRPr="00155EA0">
        <w:rPr>
          <w:rFonts w:asciiTheme="minorHAnsi" w:hAnsiTheme="minorHAnsi" w:cstheme="minorHAnsi"/>
        </w:rPr>
        <w:t xml:space="preserve">. </w:t>
      </w:r>
    </w:p>
    <w:p w14:paraId="076BD9B2" w14:textId="3D8FF99A"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155EA0"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Nebezpečí škody na Předmětu plnění ve smyslu § 2082 odst. 1 </w:t>
      </w:r>
      <w:r w:rsidR="009B3DA9" w:rsidRPr="00155EA0">
        <w:rPr>
          <w:rFonts w:asciiTheme="minorHAnsi" w:hAnsiTheme="minorHAnsi" w:cstheme="minorHAnsi"/>
        </w:rPr>
        <w:t>OZ přechází na K</w:t>
      </w:r>
      <w:r w:rsidRPr="00155EA0">
        <w:rPr>
          <w:rFonts w:asciiTheme="minorHAnsi" w:hAnsiTheme="minorHAnsi" w:cstheme="minorHAnsi"/>
        </w:rPr>
        <w:t>upujícího okamžik</w:t>
      </w:r>
      <w:r w:rsidR="009B3DA9" w:rsidRPr="00155EA0">
        <w:rPr>
          <w:rFonts w:asciiTheme="minorHAnsi" w:hAnsiTheme="minorHAnsi" w:cstheme="minorHAnsi"/>
        </w:rPr>
        <w:t>em převzetí Předmětu plnění od P</w:t>
      </w:r>
      <w:r w:rsidRPr="00155EA0">
        <w:rPr>
          <w:rFonts w:asciiTheme="minorHAnsi" w:hAnsiTheme="minorHAnsi" w:cstheme="minorHAnsi"/>
        </w:rPr>
        <w:t>rodávajícího.</w:t>
      </w:r>
    </w:p>
    <w:p w14:paraId="1D9DD583" w14:textId="4A055FBE" w:rsidR="00202AE1" w:rsidRPr="00155EA0"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je povinen převzít Předmět plnění a zaplatit </w:t>
      </w:r>
      <w:r w:rsidR="00716A10" w:rsidRPr="00155EA0">
        <w:rPr>
          <w:rFonts w:asciiTheme="minorHAnsi" w:hAnsiTheme="minorHAnsi" w:cstheme="minorHAnsi"/>
        </w:rPr>
        <w:t>za něj sjednanou K</w:t>
      </w:r>
      <w:r w:rsidRPr="00155EA0">
        <w:rPr>
          <w:rFonts w:asciiTheme="minorHAnsi" w:hAnsiTheme="minorHAnsi" w:cstheme="minorHAnsi"/>
        </w:rPr>
        <w:t xml:space="preserve">upní cenu </w:t>
      </w:r>
      <w:r w:rsidR="00716A10" w:rsidRPr="00155EA0">
        <w:rPr>
          <w:rFonts w:asciiTheme="minorHAnsi" w:hAnsiTheme="minorHAnsi" w:cstheme="minorHAnsi"/>
        </w:rPr>
        <w:t>včetně DPH</w:t>
      </w:r>
      <w:r w:rsidRPr="00155EA0">
        <w:rPr>
          <w:rFonts w:asciiTheme="minorHAnsi" w:hAnsiTheme="minorHAnsi" w:cstheme="minorHAnsi"/>
        </w:rPr>
        <w:t>, s</w:t>
      </w:r>
      <w:r w:rsidR="009B3DA9" w:rsidRPr="00155EA0">
        <w:rPr>
          <w:rFonts w:asciiTheme="minorHAnsi" w:hAnsiTheme="minorHAnsi" w:cstheme="minorHAnsi"/>
        </w:rPr>
        <w:t> </w:t>
      </w:r>
      <w:r w:rsidRPr="00155EA0">
        <w:rPr>
          <w:rFonts w:asciiTheme="minorHAnsi" w:hAnsiTheme="minorHAnsi" w:cstheme="minorHAnsi"/>
        </w:rPr>
        <w:t>výjimkou</w:t>
      </w:r>
      <w:r w:rsidR="009B3DA9" w:rsidRPr="00155EA0">
        <w:rPr>
          <w:rFonts w:asciiTheme="minorHAnsi" w:hAnsiTheme="minorHAnsi" w:cstheme="minorHAnsi"/>
        </w:rPr>
        <w:t xml:space="preserve"> případu, kdy dojde ke skutečnostem dle</w:t>
      </w:r>
      <w:r w:rsidRPr="00155EA0">
        <w:rPr>
          <w:rFonts w:asciiTheme="minorHAnsi" w:hAnsiTheme="minorHAnsi" w:cstheme="minorHAnsi"/>
        </w:rPr>
        <w:t xml:space="preserve"> článku III. odst. 5 této smlouvy.</w:t>
      </w:r>
    </w:p>
    <w:p w14:paraId="4B14D037" w14:textId="07B4C32C" w:rsidR="00202AE1" w:rsidRPr="00155EA0"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je povinen poskytnout Prodávajícímu, po předchozím sjednání termínu předání podle článku </w:t>
      </w:r>
      <w:r w:rsidR="009B3DA9" w:rsidRPr="00155EA0">
        <w:rPr>
          <w:rFonts w:asciiTheme="minorHAnsi" w:hAnsiTheme="minorHAnsi" w:cstheme="minorHAnsi"/>
        </w:rPr>
        <w:t>III. odst. 1</w:t>
      </w:r>
      <w:r w:rsidRPr="00155EA0">
        <w:rPr>
          <w:rFonts w:asciiTheme="minorHAnsi" w:hAnsiTheme="minorHAnsi" w:cstheme="minorHAnsi"/>
        </w:rPr>
        <w:t xml:space="preserve"> této smlouvy, součinnost při předání Předmětu plnění.</w:t>
      </w:r>
    </w:p>
    <w:p w14:paraId="21517F9F" w14:textId="30D400A9" w:rsidR="00F85EB6" w:rsidRPr="00155EA0"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E99BA32" w14:textId="77777777" w:rsidR="00F85EB6" w:rsidRPr="00155EA0"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155EA0" w:rsidRDefault="00202AE1" w:rsidP="00E64D99">
      <w:pPr>
        <w:rPr>
          <w:rFonts w:asciiTheme="minorHAnsi" w:hAnsiTheme="minorHAnsi" w:cstheme="minorHAnsi"/>
        </w:rPr>
      </w:pPr>
    </w:p>
    <w:p w14:paraId="152F6911" w14:textId="10C5B0EE"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V. </w:t>
      </w:r>
      <w:r w:rsidR="00581F54" w:rsidRPr="00155EA0">
        <w:rPr>
          <w:rFonts w:asciiTheme="minorHAnsi" w:hAnsiTheme="minorHAnsi" w:cstheme="minorHAnsi"/>
          <w:sz w:val="24"/>
          <w:szCs w:val="24"/>
        </w:rPr>
        <w:t>Záruka za jakost a z</w:t>
      </w:r>
      <w:r w:rsidR="00202AE1" w:rsidRPr="00155EA0">
        <w:rPr>
          <w:rFonts w:asciiTheme="minorHAnsi" w:hAnsiTheme="minorHAnsi" w:cstheme="minorHAnsi"/>
          <w:sz w:val="24"/>
          <w:szCs w:val="24"/>
        </w:rPr>
        <w:t>áruční podmínky</w:t>
      </w:r>
    </w:p>
    <w:p w14:paraId="0B216565" w14:textId="77777777" w:rsidR="00155EA0" w:rsidRPr="00155EA0" w:rsidRDefault="00155EA0" w:rsidP="00155EA0">
      <w:pPr>
        <w:pStyle w:val="Odstavecseseznamem"/>
        <w:numPr>
          <w:ilvl w:val="0"/>
          <w:numId w:val="0"/>
        </w:numPr>
        <w:ind w:left="567"/>
        <w:rPr>
          <w:szCs w:val="24"/>
        </w:rPr>
      </w:pPr>
    </w:p>
    <w:p w14:paraId="2D692519" w14:textId="0385791D" w:rsidR="00202AE1" w:rsidRPr="00155EA0"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Prodávající výslovně prohlašuje, že dodávaný Předmět plnění je nový a prostý jakýchkoliv faktických a</w:t>
      </w:r>
      <w:r w:rsidR="004367FC" w:rsidRPr="00155EA0">
        <w:rPr>
          <w:rFonts w:asciiTheme="minorHAnsi" w:hAnsiTheme="minorHAnsi" w:cstheme="minorHAnsi"/>
        </w:rPr>
        <w:t> </w:t>
      </w:r>
      <w:r w:rsidRPr="00155EA0">
        <w:rPr>
          <w:rFonts w:asciiTheme="minorHAnsi" w:hAnsiTheme="minorHAnsi" w:cstheme="minorHAnsi"/>
        </w:rPr>
        <w:t xml:space="preserve">právních vad. </w:t>
      </w:r>
    </w:p>
    <w:p w14:paraId="35C108DF" w14:textId="648E4EE7" w:rsidR="00202AE1" w:rsidRPr="00155EA0"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Calibri" w:hAnsi="Calibri" w:cs="Calibri"/>
        </w:rPr>
        <w:t xml:space="preserve">Smluvní strany sjednávají, že Předmět plnění si shodu se Smlouvou udrží a že práva z jejich vad lze uplatňovat i po smluvenou záruční dobu. </w:t>
      </w:r>
      <w:r w:rsidR="00202AE1" w:rsidRPr="00155EA0">
        <w:rPr>
          <w:rFonts w:asciiTheme="minorHAnsi" w:hAnsiTheme="minorHAnsi" w:cstheme="minorHAnsi"/>
        </w:rPr>
        <w:t xml:space="preserve">Prodávající poskytuje na Předmět plnění záruku na bezvadnou funkci v délce trvání </w:t>
      </w:r>
      <w:r w:rsidR="00A05D87" w:rsidRPr="00155EA0">
        <w:rPr>
          <w:rFonts w:asciiTheme="minorHAnsi" w:hAnsiTheme="minorHAnsi" w:cstheme="minorHAnsi"/>
        </w:rPr>
        <w:t>24 měsíců</w:t>
      </w:r>
      <w:r w:rsidR="00202AE1" w:rsidRPr="00155EA0">
        <w:rPr>
          <w:rFonts w:asciiTheme="minorHAnsi" w:hAnsiTheme="minorHAnsi" w:cstheme="minorHAnsi"/>
        </w:rPr>
        <w:t>. V případě, že bude na faktuře nebo na dodacím listu vyznačena delší záruční doba, má tato přednost před ustanovením této smlouvy. Záruční doba začíná běžet od</w:t>
      </w:r>
      <w:r w:rsidR="00DB1885" w:rsidRPr="00155EA0">
        <w:rPr>
          <w:rFonts w:asciiTheme="minorHAnsi" w:hAnsiTheme="minorHAnsi" w:cstheme="minorHAnsi"/>
        </w:rPr>
        <w:t>e dne převzetí Předmětu plnění K</w:t>
      </w:r>
      <w:r w:rsidR="00202AE1" w:rsidRPr="00155EA0">
        <w:rPr>
          <w:rFonts w:asciiTheme="minorHAnsi" w:hAnsiTheme="minorHAnsi" w:cstheme="minorHAnsi"/>
        </w:rPr>
        <w:t xml:space="preserve">upujícím. </w:t>
      </w:r>
    </w:p>
    <w:p w14:paraId="497E3637" w14:textId="4275CF8E" w:rsidR="00202AE1" w:rsidRPr="00155EA0"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je oprávněn reklamovat písemně zjištěné vady Předmětu plnění u </w:t>
      </w:r>
      <w:r w:rsidR="00C93B6E" w:rsidRPr="00155EA0">
        <w:rPr>
          <w:rFonts w:asciiTheme="minorHAnsi" w:hAnsiTheme="minorHAnsi" w:cstheme="minorHAnsi"/>
        </w:rPr>
        <w:t>P</w:t>
      </w:r>
      <w:r w:rsidRPr="00155EA0">
        <w:rPr>
          <w:rFonts w:asciiTheme="minorHAnsi" w:hAnsiTheme="minorHAnsi" w:cstheme="minorHAnsi"/>
        </w:rPr>
        <w:t xml:space="preserve">rodávajícího kdykoli během záruční doby, a to bez ohledu na to, kdy </w:t>
      </w:r>
      <w:r w:rsidR="00C93B6E" w:rsidRPr="00155EA0">
        <w:rPr>
          <w:rFonts w:asciiTheme="minorHAnsi" w:hAnsiTheme="minorHAnsi" w:cstheme="minorHAnsi"/>
        </w:rPr>
        <w:t>K</w:t>
      </w:r>
      <w:r w:rsidRPr="00155EA0">
        <w:rPr>
          <w:rFonts w:asciiTheme="minorHAnsi" w:hAnsiTheme="minorHAnsi" w:cstheme="minorHAnsi"/>
        </w:rPr>
        <w:t xml:space="preserve">upující takové vady zjistil nebo mohl zjistit. Pro vyloučení pochybností se sjednává, že převzetím Předmětu plnění není dotčeno právo </w:t>
      </w:r>
      <w:r w:rsidR="00C93B6E" w:rsidRPr="00155EA0">
        <w:rPr>
          <w:rFonts w:asciiTheme="minorHAnsi" w:hAnsiTheme="minorHAnsi" w:cstheme="minorHAnsi"/>
        </w:rPr>
        <w:t>K</w:t>
      </w:r>
      <w:r w:rsidRPr="00155EA0">
        <w:rPr>
          <w:rFonts w:asciiTheme="minorHAnsi" w:hAnsiTheme="minorHAnsi" w:cstheme="minorHAnsi"/>
        </w:rPr>
        <w:t xml:space="preserve">upujícího uplatňovat práva z vad, které byly zjistitelné, ale nebyly zjištěny při převzetí. Při reklamaci musí být popsána vada Předmětu plnění nebo způsob, jakým se projevuje. </w:t>
      </w:r>
    </w:p>
    <w:p w14:paraId="040CF1AE" w14:textId="4B4027D0" w:rsidR="00230DBE" w:rsidRPr="00155EA0" w:rsidRDefault="00230DBE" w:rsidP="00230DBE">
      <w:pPr>
        <w:widowControl w:val="0"/>
        <w:numPr>
          <w:ilvl w:val="0"/>
          <w:numId w:val="9"/>
        </w:numPr>
        <w:autoSpaceDE w:val="0"/>
        <w:autoSpaceDN w:val="0"/>
        <w:spacing w:after="120" w:line="240" w:lineRule="atLeast"/>
        <w:ind w:left="567" w:hanging="567"/>
        <w:jc w:val="both"/>
        <w:rPr>
          <w:rFonts w:ascii="Calibri" w:hAnsi="Calibri" w:cs="Calibri"/>
        </w:rPr>
      </w:pPr>
      <w:r w:rsidRPr="00155EA0">
        <w:rPr>
          <w:rFonts w:asciiTheme="minorHAnsi" w:hAnsiTheme="minorHAnsi" w:cstheme="minorHAnsi"/>
        </w:rPr>
        <w:t>Prodávající je povinen vyjádřit se písemně k reklamaci Kupujícího v termínu do 10 kalendářních dnů ode dne, kdy mu byla doručena, a navrhnout v této lhůtě vhodný způsob odstranění vady, s níž bude Kupující souhlasit</w:t>
      </w:r>
      <w:r w:rsidRPr="00155EA0">
        <w:rPr>
          <w:rFonts w:ascii="Calibri" w:hAnsi="Calibri" w:cs="Calibri"/>
        </w:rPr>
        <w:t>. Kupující právo zejména na:</w:t>
      </w:r>
    </w:p>
    <w:p w14:paraId="7FA05E66" w14:textId="77777777" w:rsidR="00230DBE" w:rsidRPr="00155EA0" w:rsidRDefault="00230DBE" w:rsidP="00230DBE">
      <w:pPr>
        <w:widowControl w:val="0"/>
        <w:numPr>
          <w:ilvl w:val="0"/>
          <w:numId w:val="20"/>
        </w:numPr>
        <w:autoSpaceDE w:val="0"/>
        <w:autoSpaceDN w:val="0"/>
        <w:spacing w:after="120" w:line="240" w:lineRule="atLeast"/>
        <w:jc w:val="both"/>
        <w:rPr>
          <w:rFonts w:ascii="Calibri" w:hAnsi="Calibri" w:cs="Calibri"/>
        </w:rPr>
      </w:pPr>
      <w:r w:rsidRPr="00155EA0">
        <w:rPr>
          <w:rFonts w:ascii="Calibri" w:hAnsi="Calibri" w:cs="Calibri"/>
        </w:rPr>
        <w:t>na bezplatné odstranění vady, je-li vada navrženým způsobem odstranitelná,</w:t>
      </w:r>
    </w:p>
    <w:p w14:paraId="4652661E" w14:textId="77777777" w:rsidR="00230DBE" w:rsidRPr="00155EA0" w:rsidRDefault="00230DBE" w:rsidP="00230DBE">
      <w:pPr>
        <w:widowControl w:val="0"/>
        <w:numPr>
          <w:ilvl w:val="0"/>
          <w:numId w:val="20"/>
        </w:numPr>
        <w:autoSpaceDE w:val="0"/>
        <w:autoSpaceDN w:val="0"/>
        <w:spacing w:after="120" w:line="240" w:lineRule="atLeast"/>
        <w:jc w:val="both"/>
        <w:rPr>
          <w:rFonts w:ascii="Calibri" w:hAnsi="Calibri" w:cs="Calibri"/>
        </w:rPr>
      </w:pPr>
      <w:r w:rsidRPr="00155EA0">
        <w:rPr>
          <w:rFonts w:ascii="Calibri" w:hAnsi="Calibri" w:cs="Calibri"/>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Pr="00155EA0" w:rsidRDefault="00230DBE" w:rsidP="00230DBE">
      <w:pPr>
        <w:widowControl w:val="0"/>
        <w:numPr>
          <w:ilvl w:val="0"/>
          <w:numId w:val="20"/>
        </w:numPr>
        <w:autoSpaceDE w:val="0"/>
        <w:autoSpaceDN w:val="0"/>
        <w:spacing w:after="120" w:line="240" w:lineRule="atLeast"/>
        <w:jc w:val="both"/>
        <w:rPr>
          <w:rFonts w:ascii="Calibri" w:hAnsi="Calibri" w:cs="Calibri"/>
        </w:rPr>
      </w:pPr>
      <w:r w:rsidRPr="00155EA0">
        <w:rPr>
          <w:rFonts w:ascii="Calibri" w:hAnsi="Calibri" w:cs="Calibri"/>
        </w:rPr>
        <w:t>na výměnu součásti věci, pokud se vada týká pouze součásti věci nebo pokud v případě odstranitelné vady došlo již minimálně jednou k výskytu vad po opravě nebo pro výskyt většího počtu vad na věci, nebo</w:t>
      </w:r>
    </w:p>
    <w:p w14:paraId="27640AE8" w14:textId="42544249" w:rsidR="00230DBE" w:rsidRPr="00155EA0" w:rsidRDefault="00230DBE" w:rsidP="00230DBE">
      <w:pPr>
        <w:widowControl w:val="0"/>
        <w:numPr>
          <w:ilvl w:val="0"/>
          <w:numId w:val="20"/>
        </w:numPr>
        <w:autoSpaceDE w:val="0"/>
        <w:autoSpaceDN w:val="0"/>
        <w:spacing w:after="120" w:line="240" w:lineRule="atLeast"/>
        <w:jc w:val="both"/>
        <w:rPr>
          <w:rFonts w:ascii="Calibri" w:hAnsi="Calibri" w:cs="Calibri"/>
        </w:rPr>
      </w:pPr>
      <w:r w:rsidRPr="00155EA0">
        <w:rPr>
          <w:rFonts w:ascii="Calibri" w:hAnsi="Calibri" w:cs="Calibri"/>
        </w:rPr>
        <w:t>na přiměřenou slevu z</w:t>
      </w:r>
      <w:r w:rsidR="009833C5" w:rsidRPr="00155EA0">
        <w:rPr>
          <w:rFonts w:ascii="Calibri" w:hAnsi="Calibri" w:cs="Calibri"/>
        </w:rPr>
        <w:t> </w:t>
      </w:r>
      <w:r w:rsidRPr="00155EA0">
        <w:rPr>
          <w:rFonts w:ascii="Calibri" w:hAnsi="Calibri" w:cs="Calibri"/>
        </w:rPr>
        <w:t>ceny</w:t>
      </w:r>
      <w:r w:rsidR="009833C5" w:rsidRPr="00155EA0">
        <w:rPr>
          <w:rFonts w:ascii="Calibri" w:hAnsi="Calibri" w:cs="Calibri"/>
        </w:rPr>
        <w:t>. Na přiměřenou slevu z ceny má Kupujícího právo zejména v případě, že mu Prodávající nemůže dodat novou věc bez vad, vyměnit její součást nebo věc opravit, jakož i</w:t>
      </w:r>
      <w:r w:rsidR="004367FC" w:rsidRPr="00155EA0">
        <w:rPr>
          <w:rFonts w:ascii="Calibri" w:hAnsi="Calibri" w:cs="Calibri"/>
        </w:rPr>
        <w:t> </w:t>
      </w:r>
      <w:r w:rsidR="009833C5" w:rsidRPr="00155EA0">
        <w:rPr>
          <w:rFonts w:ascii="Calibri" w:hAnsi="Calibri" w:cs="Calibri"/>
        </w:rPr>
        <w:t>v případě, že Prodávající nezjedná nápravu ve stanovené době nebo že by zjednání nápravy Kupujícímu působilo značné obtíže</w:t>
      </w:r>
      <w:r w:rsidRPr="00155EA0">
        <w:rPr>
          <w:rFonts w:ascii="Calibri" w:hAnsi="Calibri" w:cs="Calibri"/>
        </w:rPr>
        <w:t>;</w:t>
      </w:r>
    </w:p>
    <w:p w14:paraId="4403290B" w14:textId="77777777" w:rsidR="00230DBE" w:rsidRPr="00155EA0" w:rsidRDefault="00230DBE" w:rsidP="00230DBE">
      <w:pPr>
        <w:widowControl w:val="0"/>
        <w:autoSpaceDE w:val="0"/>
        <w:autoSpaceDN w:val="0"/>
        <w:spacing w:after="120" w:line="240" w:lineRule="atLeast"/>
        <w:ind w:left="927"/>
        <w:jc w:val="both"/>
        <w:rPr>
          <w:rFonts w:ascii="Calibri" w:hAnsi="Calibri" w:cs="Calibri"/>
        </w:rPr>
      </w:pPr>
      <w:r w:rsidRPr="00155EA0">
        <w:rPr>
          <w:rFonts w:ascii="Calibri" w:hAnsi="Calibri" w:cs="Calibri"/>
        </w:rPr>
        <w:t>případně lze zvolit a uplatnit kombinaci těchto práv.</w:t>
      </w:r>
    </w:p>
    <w:p w14:paraId="484A5EC4" w14:textId="77777777" w:rsidR="00230DBE" w:rsidRPr="00155EA0"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Kupujícímu náleží náhrada nákladů účelně vynaložených při uplatnění práv z vad plnění.</w:t>
      </w:r>
    </w:p>
    <w:p w14:paraId="682261E3" w14:textId="4EA8E511" w:rsidR="00230DBE" w:rsidRPr="00155EA0"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Uplatněná práva z vad se Prodávající zavazuje plně uspokojit bezodkladně, nejpozději však do 30 dnů ode dne obdržení reklamace, nebude-li mezi </w:t>
      </w:r>
      <w:r w:rsidR="002A02C2" w:rsidRPr="00155EA0">
        <w:rPr>
          <w:rFonts w:asciiTheme="minorHAnsi" w:hAnsiTheme="minorHAnsi" w:cstheme="minorHAnsi"/>
        </w:rPr>
        <w:t>Kupujícím a Prodávajícím</w:t>
      </w:r>
      <w:r w:rsidRPr="00155EA0">
        <w:rPr>
          <w:rFonts w:asciiTheme="minorHAnsi" w:hAnsiTheme="minorHAnsi" w:cstheme="minorHAnsi"/>
        </w:rPr>
        <w:t xml:space="preserve"> dohodnuto jinak. </w:t>
      </w:r>
    </w:p>
    <w:p w14:paraId="0A1235C2" w14:textId="5B7C9526" w:rsidR="00230DBE" w:rsidRPr="00155EA0"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Při odstraňování vad se Kupující</w:t>
      </w:r>
      <w:r w:rsidR="002A02C2" w:rsidRPr="00155EA0">
        <w:rPr>
          <w:rFonts w:asciiTheme="minorHAnsi" w:hAnsiTheme="minorHAnsi" w:cstheme="minorHAnsi"/>
        </w:rPr>
        <w:t xml:space="preserve"> zavazuje poskytovat Prodávajícímu</w:t>
      </w:r>
      <w:r w:rsidRPr="00155EA0">
        <w:rPr>
          <w:rFonts w:asciiTheme="minorHAnsi" w:hAnsiTheme="minorHAnsi" w:cstheme="minorHAnsi"/>
        </w:rPr>
        <w:t xml:space="preserve"> veškerou potřebnou součinnost.</w:t>
      </w:r>
    </w:p>
    <w:p w14:paraId="77A5035A" w14:textId="77777777" w:rsidR="00230DBE" w:rsidRPr="00155EA0" w:rsidRDefault="00230DBE" w:rsidP="00230DBE">
      <w:pPr>
        <w:widowControl w:val="0"/>
        <w:numPr>
          <w:ilvl w:val="0"/>
          <w:numId w:val="9"/>
        </w:numPr>
        <w:autoSpaceDE w:val="0"/>
        <w:autoSpaceDN w:val="0"/>
        <w:spacing w:after="120" w:line="240" w:lineRule="atLeast"/>
        <w:ind w:left="567" w:hanging="567"/>
        <w:jc w:val="both"/>
        <w:rPr>
          <w:rFonts w:ascii="Calibri" w:hAnsi="Calibri" w:cs="Calibri"/>
        </w:rPr>
      </w:pPr>
      <w:r w:rsidRPr="00155EA0">
        <w:rPr>
          <w:rFonts w:asciiTheme="minorHAnsi" w:hAnsiTheme="minorHAnsi" w:cstheme="minorHAnsi"/>
        </w:rPr>
        <w:t>Záruční</w:t>
      </w:r>
      <w:r w:rsidRPr="00155EA0">
        <w:rPr>
          <w:rFonts w:ascii="Calibri" w:hAnsi="Calibri" w:cs="Calibri"/>
        </w:rPr>
        <w:t xml:space="preserve"> doba neběží od okamžiku reklamace až do dne odstranění vady, příp. do dne uhrazení přiměřené slevy.</w:t>
      </w:r>
    </w:p>
    <w:p w14:paraId="192BCBCD" w14:textId="77777777" w:rsidR="00202AE1" w:rsidRPr="00155EA0" w:rsidRDefault="00202AE1" w:rsidP="004108B0">
      <w:pPr>
        <w:pStyle w:val="Odstavecseseznamem"/>
        <w:numPr>
          <w:ilvl w:val="0"/>
          <w:numId w:val="0"/>
        </w:numPr>
        <w:ind w:left="567"/>
        <w:rPr>
          <w:rFonts w:asciiTheme="minorHAnsi" w:hAnsiTheme="minorHAnsi" w:cstheme="minorHAnsi"/>
          <w:szCs w:val="24"/>
        </w:rPr>
      </w:pPr>
    </w:p>
    <w:p w14:paraId="40363E21" w14:textId="0E9529E9"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VI. </w:t>
      </w:r>
      <w:r w:rsidR="00202AE1" w:rsidRPr="00155EA0">
        <w:rPr>
          <w:rFonts w:asciiTheme="minorHAnsi" w:hAnsiTheme="minorHAnsi" w:cstheme="minorHAnsi"/>
          <w:sz w:val="24"/>
          <w:szCs w:val="24"/>
        </w:rPr>
        <w:t>Smluvní pokuty</w:t>
      </w:r>
    </w:p>
    <w:p w14:paraId="0B75951B" w14:textId="77777777" w:rsidR="00155EA0" w:rsidRPr="00155EA0" w:rsidRDefault="00155EA0" w:rsidP="00155EA0">
      <w:pPr>
        <w:pStyle w:val="Odstavecseseznamem"/>
        <w:numPr>
          <w:ilvl w:val="0"/>
          <w:numId w:val="0"/>
        </w:numPr>
        <w:ind w:left="567"/>
        <w:rPr>
          <w:szCs w:val="24"/>
        </w:rPr>
      </w:pPr>
    </w:p>
    <w:p w14:paraId="7F631E53" w14:textId="4279E493" w:rsidR="00202AE1" w:rsidRPr="00155EA0" w:rsidRDefault="00202AE1" w:rsidP="0052618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Výslovně se touto smlouvou sjednávají dále stanovené smluvní sankce. Smluvní strany si výslovně ujednaly, že k jiným například ús</w:t>
      </w:r>
      <w:r w:rsidR="00A32DF6" w:rsidRPr="00155EA0">
        <w:rPr>
          <w:rFonts w:asciiTheme="minorHAnsi" w:hAnsiTheme="minorHAnsi" w:cstheme="minorHAnsi"/>
        </w:rPr>
        <w:t xml:space="preserve">tně sjednaným smluvním sankcím </w:t>
      </w:r>
      <w:r w:rsidRPr="00155EA0">
        <w:rPr>
          <w:rFonts w:asciiTheme="minorHAnsi" w:hAnsiTheme="minorHAnsi" w:cstheme="minorHAnsi"/>
        </w:rPr>
        <w:t>nebude přihlíženo.</w:t>
      </w:r>
    </w:p>
    <w:p w14:paraId="188F626C" w14:textId="0BE1A22C" w:rsidR="00202AE1" w:rsidRPr="00155EA0"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V případě, že </w:t>
      </w:r>
      <w:r w:rsidR="00A32DF6" w:rsidRPr="00155EA0">
        <w:rPr>
          <w:rFonts w:asciiTheme="minorHAnsi" w:hAnsiTheme="minorHAnsi" w:cstheme="minorHAnsi"/>
        </w:rPr>
        <w:t>P</w:t>
      </w:r>
      <w:r w:rsidRPr="00155EA0">
        <w:rPr>
          <w:rFonts w:asciiTheme="minorHAnsi" w:hAnsiTheme="minorHAnsi" w:cstheme="minorHAnsi"/>
        </w:rPr>
        <w:t xml:space="preserve">rodávající nedodrží </w:t>
      </w:r>
      <w:r w:rsidR="00A32DF6" w:rsidRPr="00155EA0">
        <w:rPr>
          <w:rFonts w:asciiTheme="minorHAnsi" w:hAnsiTheme="minorHAnsi" w:cstheme="minorHAnsi"/>
        </w:rPr>
        <w:t>Dobu dodání</w:t>
      </w:r>
      <w:r w:rsidRPr="00155EA0">
        <w:rPr>
          <w:rFonts w:asciiTheme="minorHAnsi" w:hAnsiTheme="minorHAnsi" w:cstheme="minorHAnsi"/>
        </w:rPr>
        <w:t>,</w:t>
      </w:r>
      <w:r w:rsidR="004F1F55" w:rsidRPr="00155EA0">
        <w:rPr>
          <w:rFonts w:asciiTheme="minorHAnsi" w:hAnsiTheme="minorHAnsi" w:cstheme="minorHAnsi"/>
        </w:rPr>
        <w:t xml:space="preserve"> </w:t>
      </w:r>
      <w:r w:rsidR="00BC3966" w:rsidRPr="00155EA0">
        <w:rPr>
          <w:rFonts w:asciiTheme="minorHAnsi" w:hAnsiTheme="minorHAnsi" w:cstheme="minorHAnsi"/>
        </w:rPr>
        <w:t>m</w:t>
      </w:r>
      <w:r w:rsidR="004F1F55" w:rsidRPr="00155EA0">
        <w:rPr>
          <w:rFonts w:asciiTheme="minorHAnsi" w:hAnsiTheme="minorHAnsi" w:cstheme="minorHAnsi"/>
        </w:rPr>
        <w:t xml:space="preserve">á Kupující právo na zaplacení </w:t>
      </w:r>
      <w:r w:rsidRPr="00155EA0">
        <w:rPr>
          <w:rFonts w:asciiTheme="minorHAnsi" w:hAnsiTheme="minorHAnsi" w:cstheme="minorHAnsi"/>
        </w:rPr>
        <w:t>smluvní pokut</w:t>
      </w:r>
      <w:r w:rsidR="004F1F55" w:rsidRPr="00155EA0">
        <w:rPr>
          <w:rFonts w:asciiTheme="minorHAnsi" w:hAnsiTheme="minorHAnsi" w:cstheme="minorHAnsi"/>
        </w:rPr>
        <w:t>y</w:t>
      </w:r>
      <w:r w:rsidRPr="00155EA0">
        <w:rPr>
          <w:rFonts w:asciiTheme="minorHAnsi" w:hAnsiTheme="minorHAnsi" w:cstheme="minorHAnsi"/>
        </w:rPr>
        <w:t xml:space="preserve"> ve výši 0,25 % z ceny nedodaného Předmětu plnění bez DPH za každý započatý den prodlení.</w:t>
      </w:r>
    </w:p>
    <w:p w14:paraId="4FBF7DE9" w14:textId="4D66E7DF" w:rsidR="00202AE1" w:rsidRPr="00155EA0"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V případě prodlení </w:t>
      </w:r>
      <w:r w:rsidR="00387894" w:rsidRPr="00155EA0">
        <w:rPr>
          <w:rFonts w:asciiTheme="minorHAnsi" w:hAnsiTheme="minorHAnsi" w:cstheme="minorHAnsi"/>
        </w:rPr>
        <w:t>P</w:t>
      </w:r>
      <w:r w:rsidRPr="00155EA0">
        <w:rPr>
          <w:rFonts w:asciiTheme="minorHAnsi" w:hAnsiTheme="minorHAnsi" w:cstheme="minorHAnsi"/>
        </w:rPr>
        <w:t>rodávajícího s odstraněním vady Předmětu plnění dle článku V. této smlouvy</w:t>
      </w:r>
      <w:r w:rsidR="00BC3966" w:rsidRPr="00155EA0">
        <w:rPr>
          <w:rFonts w:asciiTheme="minorHAnsi" w:hAnsiTheme="minorHAnsi" w:cstheme="minorHAnsi"/>
        </w:rPr>
        <w:t>,</w:t>
      </w:r>
      <w:r w:rsidRPr="00155EA0">
        <w:rPr>
          <w:rFonts w:asciiTheme="minorHAnsi" w:hAnsiTheme="minorHAnsi" w:cstheme="minorHAnsi"/>
        </w:rPr>
        <w:t xml:space="preserve"> </w:t>
      </w:r>
      <w:r w:rsidR="00BC3966" w:rsidRPr="00155EA0">
        <w:rPr>
          <w:rFonts w:asciiTheme="minorHAnsi" w:hAnsiTheme="minorHAnsi" w:cstheme="minorHAnsi"/>
        </w:rPr>
        <w:t xml:space="preserve">má Kupující právo na zaplacení smluvní pokuty </w:t>
      </w:r>
      <w:r w:rsidRPr="00155EA0">
        <w:rPr>
          <w:rFonts w:asciiTheme="minorHAnsi" w:hAnsiTheme="minorHAnsi" w:cstheme="minorHAnsi"/>
        </w:rPr>
        <w:t>ve výši 1.000 Kč (slovy: jeden tisíc korun českých) za každý započatý den prodlení.</w:t>
      </w:r>
    </w:p>
    <w:p w14:paraId="2267E472" w14:textId="274F7077" w:rsidR="00F16F16" w:rsidRPr="00155EA0"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V případě porušení povinnosti Prodávajícího dle čl. IV odst. 6 této smlouvy, má Kupující právo </w:t>
      </w:r>
      <w:r w:rsidR="00166D4D" w:rsidRPr="00155EA0">
        <w:rPr>
          <w:rFonts w:asciiTheme="minorHAnsi" w:hAnsiTheme="minorHAnsi" w:cstheme="minorHAnsi"/>
        </w:rPr>
        <w:t>n</w:t>
      </w:r>
      <w:r w:rsidRPr="00155EA0">
        <w:rPr>
          <w:rFonts w:asciiTheme="minorHAnsi" w:hAnsiTheme="minorHAnsi" w:cstheme="minorHAnsi"/>
        </w:rPr>
        <w:t>a</w:t>
      </w:r>
      <w:r w:rsidR="00166D4D" w:rsidRPr="00155EA0">
        <w:rPr>
          <w:rFonts w:asciiTheme="minorHAnsi" w:hAnsiTheme="minorHAnsi" w:cstheme="minorHAnsi"/>
        </w:rPr>
        <w:t> </w:t>
      </w:r>
      <w:r w:rsidRPr="00155EA0">
        <w:rPr>
          <w:rFonts w:asciiTheme="minorHAnsi" w:hAnsiTheme="minorHAnsi" w:cstheme="minorHAnsi"/>
        </w:rPr>
        <w:t xml:space="preserve">zaplacení smluvní pokuty ve výši </w:t>
      </w:r>
      <w:r w:rsidR="00155EA0" w:rsidRPr="00155EA0">
        <w:rPr>
          <w:rFonts w:asciiTheme="minorHAnsi" w:hAnsiTheme="minorHAnsi" w:cstheme="minorHAnsi"/>
        </w:rPr>
        <w:t>50.000, -</w:t>
      </w:r>
      <w:r w:rsidRPr="00155EA0">
        <w:rPr>
          <w:rFonts w:asciiTheme="minorHAnsi" w:hAnsiTheme="minorHAnsi" w:cstheme="minorHAnsi"/>
        </w:rPr>
        <w:t xml:space="preserve"> Kč. </w:t>
      </w:r>
    </w:p>
    <w:p w14:paraId="1606C470" w14:textId="77777777" w:rsidR="005255B6" w:rsidRPr="00155EA0"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Při nedodržení termínu splatnosti faktury je Prodávající oprávněn požadovat od Kupujícího úhradu úroku z prodlení ve výši stanoveném nařízením vlády č. 351/2013 Sb.</w:t>
      </w:r>
    </w:p>
    <w:p w14:paraId="50707406" w14:textId="70DC29EC" w:rsidR="00202AE1" w:rsidRPr="00155EA0"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Smluvní strany si výslovně ujednaly, že smluvní pokuta dle odst. 3</w:t>
      </w:r>
      <w:r w:rsidR="005255B6" w:rsidRPr="00155EA0">
        <w:rPr>
          <w:rFonts w:asciiTheme="minorHAnsi" w:hAnsiTheme="minorHAnsi" w:cstheme="minorHAnsi"/>
        </w:rPr>
        <w:t>,</w:t>
      </w:r>
      <w:r w:rsidRPr="00155EA0">
        <w:rPr>
          <w:rFonts w:asciiTheme="minorHAnsi" w:hAnsiTheme="minorHAnsi" w:cstheme="minorHAnsi"/>
        </w:rPr>
        <w:t xml:space="preserve"> 4</w:t>
      </w:r>
      <w:r w:rsidR="005255B6" w:rsidRPr="00155EA0">
        <w:rPr>
          <w:rFonts w:asciiTheme="minorHAnsi" w:hAnsiTheme="minorHAnsi" w:cstheme="minorHAnsi"/>
        </w:rPr>
        <w:t xml:space="preserve"> a 5</w:t>
      </w:r>
      <w:r w:rsidRPr="00155EA0">
        <w:rPr>
          <w:rFonts w:asciiTheme="minorHAnsi" w:hAnsiTheme="minorHAnsi" w:cstheme="minorHAnsi"/>
        </w:rPr>
        <w:t xml:space="preserve"> </w:t>
      </w:r>
      <w:r w:rsidR="0047123B" w:rsidRPr="00155EA0">
        <w:rPr>
          <w:rFonts w:asciiTheme="minorHAnsi" w:hAnsiTheme="minorHAnsi" w:cstheme="minorHAnsi"/>
        </w:rPr>
        <w:t xml:space="preserve">tohoto článku </w:t>
      </w:r>
      <w:r w:rsidRPr="00155EA0">
        <w:rPr>
          <w:rFonts w:asciiTheme="minorHAnsi" w:hAnsiTheme="minorHAnsi" w:cstheme="minorHAnsi"/>
        </w:rPr>
        <w:t xml:space="preserve">smlouvy se nezapočítává na náhradu škody. Dále si smluvní strany výslovně ujednaly, že v případě uplatnění smluvní sankce dle </w:t>
      </w:r>
      <w:r w:rsidR="0047123B" w:rsidRPr="00155EA0">
        <w:rPr>
          <w:rFonts w:asciiTheme="minorHAnsi" w:hAnsiTheme="minorHAnsi" w:cstheme="minorHAnsi"/>
        </w:rPr>
        <w:t xml:space="preserve">odst. </w:t>
      </w:r>
      <w:r w:rsidR="00BB79A2" w:rsidRPr="00155EA0">
        <w:rPr>
          <w:rFonts w:asciiTheme="minorHAnsi" w:hAnsiTheme="minorHAnsi" w:cstheme="minorHAnsi"/>
        </w:rPr>
        <w:t>5</w:t>
      </w:r>
      <w:r w:rsidR="0047123B" w:rsidRPr="00155EA0">
        <w:rPr>
          <w:rFonts w:asciiTheme="minorHAnsi" w:hAnsiTheme="minorHAnsi" w:cstheme="minorHAnsi"/>
        </w:rPr>
        <w:t xml:space="preserve"> tohoto </w:t>
      </w:r>
      <w:r w:rsidRPr="00155EA0">
        <w:rPr>
          <w:rFonts w:asciiTheme="minorHAnsi" w:hAnsiTheme="minorHAnsi" w:cstheme="minorHAnsi"/>
        </w:rPr>
        <w:t>článku smlouvy odpovídá výše úroků náhradě škody.</w:t>
      </w:r>
    </w:p>
    <w:p w14:paraId="051FDE68" w14:textId="6E943AA4" w:rsidR="00202AE1" w:rsidRPr="00155EA0"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Smluvní sankce je splatná do </w:t>
      </w:r>
      <w:r w:rsidR="0047123B" w:rsidRPr="00155EA0">
        <w:rPr>
          <w:rFonts w:asciiTheme="minorHAnsi" w:hAnsiTheme="minorHAnsi" w:cstheme="minorHAnsi"/>
        </w:rPr>
        <w:t>21</w:t>
      </w:r>
      <w:r w:rsidRPr="00155EA0">
        <w:rPr>
          <w:rFonts w:asciiTheme="minorHAnsi" w:hAnsiTheme="minorHAnsi" w:cstheme="minorHAnsi"/>
        </w:rPr>
        <w:t xml:space="preserve"> kalendářních dnů od prokazatelného doručení výzvy smluvní straně povinné ze smluvní sankce k úhradě této smluvní sankce.</w:t>
      </w:r>
    </w:p>
    <w:p w14:paraId="32A3DD93" w14:textId="4A26177F" w:rsidR="00202AE1" w:rsidRPr="00155EA0"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Smluvní strany si ujednaly vyloučení aplikace ustanovení § 1806 Občanského zákoníku.</w:t>
      </w:r>
    </w:p>
    <w:p w14:paraId="4D0AFFFF" w14:textId="4A7603A0" w:rsidR="002869AA" w:rsidRPr="008719D5"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rPr>
      </w:pPr>
      <w:r w:rsidRPr="00155EA0">
        <w:rPr>
          <w:rFonts w:ascii="Calibri" w:hAnsi="Calibri" w:cs="Calibri"/>
        </w:rPr>
        <w:t>Kupující může jednostranně započíst vůči Prodávajícímu pohledávku (i nesplatnou) vyplývající z této Smlouvy proti pohledávce Prodávajícího vyplývající z této Smlouvy.</w:t>
      </w:r>
    </w:p>
    <w:p w14:paraId="2C760112" w14:textId="4613D140" w:rsidR="008719D5" w:rsidRDefault="008719D5" w:rsidP="008719D5">
      <w:pPr>
        <w:widowControl w:val="0"/>
        <w:autoSpaceDE w:val="0"/>
        <w:autoSpaceDN w:val="0"/>
        <w:spacing w:after="120" w:line="240" w:lineRule="atLeast"/>
        <w:ind w:left="567"/>
        <w:jc w:val="both"/>
        <w:rPr>
          <w:rFonts w:asciiTheme="minorHAnsi" w:hAnsiTheme="minorHAnsi" w:cstheme="minorHAnsi"/>
        </w:rPr>
      </w:pPr>
    </w:p>
    <w:p w14:paraId="014F698F" w14:textId="77777777" w:rsidR="008719D5" w:rsidRPr="00155EA0" w:rsidRDefault="008719D5" w:rsidP="008719D5">
      <w:pPr>
        <w:widowControl w:val="0"/>
        <w:autoSpaceDE w:val="0"/>
        <w:autoSpaceDN w:val="0"/>
        <w:spacing w:after="120" w:line="240" w:lineRule="atLeast"/>
        <w:ind w:left="567"/>
        <w:jc w:val="both"/>
        <w:rPr>
          <w:rFonts w:asciiTheme="minorHAnsi" w:hAnsiTheme="minorHAnsi" w:cstheme="minorHAnsi"/>
        </w:rPr>
      </w:pPr>
    </w:p>
    <w:p w14:paraId="5378272B" w14:textId="77777777" w:rsidR="00202AE1" w:rsidRPr="00155EA0" w:rsidRDefault="00202AE1" w:rsidP="004108B0">
      <w:pPr>
        <w:pStyle w:val="Odstavecseseznamem"/>
        <w:numPr>
          <w:ilvl w:val="0"/>
          <w:numId w:val="0"/>
        </w:numPr>
        <w:ind w:left="567"/>
        <w:rPr>
          <w:rFonts w:asciiTheme="minorHAnsi" w:hAnsiTheme="minorHAnsi" w:cstheme="minorHAnsi"/>
          <w:szCs w:val="24"/>
        </w:rPr>
      </w:pPr>
    </w:p>
    <w:p w14:paraId="4383837F" w14:textId="7B680B36"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VII. </w:t>
      </w:r>
      <w:r w:rsidR="00202AE1" w:rsidRPr="00155EA0">
        <w:rPr>
          <w:rFonts w:asciiTheme="minorHAnsi" w:hAnsiTheme="minorHAnsi" w:cstheme="minorHAnsi"/>
          <w:sz w:val="24"/>
          <w:szCs w:val="24"/>
        </w:rPr>
        <w:t>Ukončení smlouvy</w:t>
      </w:r>
    </w:p>
    <w:p w14:paraId="61830762" w14:textId="77777777" w:rsidR="00155EA0" w:rsidRPr="00155EA0" w:rsidRDefault="00155EA0" w:rsidP="00155EA0">
      <w:pPr>
        <w:pStyle w:val="Odstavecseseznamem"/>
        <w:numPr>
          <w:ilvl w:val="0"/>
          <w:numId w:val="0"/>
        </w:numPr>
        <w:ind w:left="567"/>
        <w:rPr>
          <w:szCs w:val="24"/>
        </w:rPr>
      </w:pPr>
    </w:p>
    <w:p w14:paraId="2BF7435F" w14:textId="77777777" w:rsidR="00E77799" w:rsidRPr="00155EA0"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Každá ze smluvních stran má právo odstoupit od smlouvy v případech stanovených zákonem, zejména dojde-li druhou smluvní stranou k porušení smlouvy podstatným způsobem ve smyslu § 2002 </w:t>
      </w:r>
      <w:r w:rsidR="00E77799" w:rsidRPr="00155EA0">
        <w:rPr>
          <w:rFonts w:asciiTheme="minorHAnsi" w:hAnsiTheme="minorHAnsi" w:cstheme="minorHAnsi"/>
        </w:rPr>
        <w:t>OZ</w:t>
      </w:r>
      <w:r w:rsidRPr="00155EA0">
        <w:rPr>
          <w:rFonts w:asciiTheme="minorHAnsi" w:hAnsiTheme="minorHAnsi" w:cstheme="minorHAnsi"/>
        </w:rPr>
        <w:t xml:space="preserve">. </w:t>
      </w:r>
    </w:p>
    <w:p w14:paraId="0A67A680" w14:textId="7625B7BD" w:rsidR="00202AE1" w:rsidRPr="00155EA0"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Za porušení smlouvy podstatným způsobem ze strany </w:t>
      </w:r>
      <w:r w:rsidR="00E77799" w:rsidRPr="00155EA0">
        <w:rPr>
          <w:rFonts w:asciiTheme="minorHAnsi" w:hAnsiTheme="minorHAnsi" w:cstheme="minorHAnsi"/>
        </w:rPr>
        <w:t>P</w:t>
      </w:r>
      <w:r w:rsidRPr="00155EA0">
        <w:rPr>
          <w:rFonts w:asciiTheme="minorHAnsi" w:hAnsiTheme="minorHAnsi" w:cstheme="minorHAnsi"/>
        </w:rPr>
        <w:t>rodávajícího se považuje zejména:</w:t>
      </w:r>
    </w:p>
    <w:p w14:paraId="456B3F30" w14:textId="26F4D607" w:rsidR="00202AE1" w:rsidRPr="00155E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Cs w:val="24"/>
        </w:rPr>
      </w:pPr>
      <w:r w:rsidRPr="00155EA0">
        <w:rPr>
          <w:rFonts w:asciiTheme="minorHAnsi" w:hAnsiTheme="minorHAnsi" w:cstheme="minorHAnsi"/>
          <w:szCs w:val="24"/>
        </w:rPr>
        <w:t xml:space="preserve">Prodávající je v prodlení oproti Době dodání </w:t>
      </w:r>
      <w:r w:rsidR="00202AE1" w:rsidRPr="00155EA0">
        <w:rPr>
          <w:rFonts w:asciiTheme="minorHAnsi" w:hAnsiTheme="minorHAnsi" w:cstheme="minorHAnsi"/>
          <w:szCs w:val="24"/>
        </w:rPr>
        <w:t xml:space="preserve">Předmětu plnění o více jak </w:t>
      </w:r>
      <w:r w:rsidRPr="00155EA0">
        <w:rPr>
          <w:rFonts w:asciiTheme="minorHAnsi" w:hAnsiTheme="minorHAnsi" w:cstheme="minorHAnsi"/>
          <w:szCs w:val="24"/>
        </w:rPr>
        <w:t>15</w:t>
      </w:r>
      <w:r w:rsidR="00155EA0">
        <w:rPr>
          <w:rFonts w:asciiTheme="minorHAnsi" w:hAnsiTheme="minorHAnsi" w:cstheme="minorHAnsi"/>
          <w:szCs w:val="24"/>
        </w:rPr>
        <w:t> </w:t>
      </w:r>
      <w:r w:rsidR="007E33A0" w:rsidRPr="00155EA0">
        <w:rPr>
          <w:rFonts w:asciiTheme="minorHAnsi" w:hAnsiTheme="minorHAnsi" w:cstheme="minorHAnsi"/>
          <w:szCs w:val="24"/>
        </w:rPr>
        <w:t>kalendářních dní,</w:t>
      </w:r>
    </w:p>
    <w:p w14:paraId="76430299" w14:textId="154E7BC3" w:rsidR="007E33A0" w:rsidRPr="00155E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Cs w:val="24"/>
        </w:rPr>
      </w:pPr>
      <w:r w:rsidRPr="00155EA0">
        <w:rPr>
          <w:rFonts w:asciiTheme="minorHAnsi" w:hAnsiTheme="minorHAnsi" w:cstheme="minorHAnsi"/>
          <w:szCs w:val="24"/>
        </w:rPr>
        <w:t>v případě výskytu vady předmětu plnění se ukáže, že Prodávající</w:t>
      </w:r>
      <w:r w:rsidRPr="00155EA0">
        <w:rPr>
          <w:rFonts w:ascii="Calibri" w:hAnsi="Calibri" w:cs="Calibri"/>
          <w:szCs w:val="24"/>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sidRPr="00155EA0">
        <w:rPr>
          <w:rFonts w:asciiTheme="minorHAnsi" w:hAnsiTheme="minorHAnsi" w:cstheme="minorHAnsi"/>
          <w:szCs w:val="24"/>
        </w:rPr>
        <w:t xml:space="preserve">. </w:t>
      </w:r>
    </w:p>
    <w:p w14:paraId="3E63E13D" w14:textId="1D2B6599" w:rsidR="00202AE1" w:rsidRPr="00155EA0"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w:t>
      </w:r>
      <w:r w:rsidR="00E77799" w:rsidRPr="00155EA0">
        <w:rPr>
          <w:rFonts w:asciiTheme="minorHAnsi" w:hAnsiTheme="minorHAnsi" w:cstheme="minorHAnsi"/>
        </w:rPr>
        <w:t>je dále</w:t>
      </w:r>
      <w:r w:rsidRPr="00155EA0">
        <w:rPr>
          <w:rFonts w:asciiTheme="minorHAnsi" w:hAnsiTheme="minorHAnsi" w:cstheme="minorHAnsi"/>
        </w:rPr>
        <w:t xml:space="preserve"> oprávněn od smlouvy odstoupit v případech, že:</w:t>
      </w:r>
    </w:p>
    <w:p w14:paraId="18C4C1F8" w14:textId="7E26FE29" w:rsidR="00202AE1" w:rsidRPr="00155EA0" w:rsidRDefault="00202AE1" w:rsidP="00F6182A">
      <w:pPr>
        <w:pStyle w:val="Odstavecseseznamem"/>
        <w:numPr>
          <w:ilvl w:val="0"/>
          <w:numId w:val="12"/>
        </w:numPr>
        <w:rPr>
          <w:rFonts w:asciiTheme="minorHAnsi" w:hAnsiTheme="minorHAnsi" w:cstheme="minorHAnsi"/>
          <w:szCs w:val="24"/>
        </w:rPr>
      </w:pPr>
      <w:r w:rsidRPr="00155EA0">
        <w:rPr>
          <w:rFonts w:asciiTheme="minorHAnsi" w:hAnsiTheme="minorHAnsi" w:cstheme="minorHAnsi"/>
          <w:szCs w:val="24"/>
        </w:rPr>
        <w:t>Prodáv</w:t>
      </w:r>
      <w:r w:rsidR="00E42ADF" w:rsidRPr="00155EA0">
        <w:rPr>
          <w:rFonts w:asciiTheme="minorHAnsi" w:hAnsiTheme="minorHAnsi" w:cstheme="minorHAnsi"/>
          <w:szCs w:val="24"/>
        </w:rPr>
        <w:t xml:space="preserve">ající vstoupí do likvidace, </w:t>
      </w:r>
    </w:p>
    <w:p w14:paraId="6B87068B" w14:textId="111C6251" w:rsidR="00E42ADF" w:rsidRPr="00155EA0" w:rsidRDefault="00E42ADF" w:rsidP="00F6182A">
      <w:pPr>
        <w:pStyle w:val="Odstavecseseznamem"/>
        <w:numPr>
          <w:ilvl w:val="0"/>
          <w:numId w:val="12"/>
        </w:numPr>
        <w:rPr>
          <w:rFonts w:asciiTheme="minorHAnsi" w:hAnsiTheme="minorHAnsi" w:cstheme="minorHAnsi"/>
          <w:szCs w:val="24"/>
        </w:rPr>
      </w:pPr>
      <w:r w:rsidRPr="00155EA0">
        <w:rPr>
          <w:rFonts w:asciiTheme="minorHAnsi" w:hAnsiTheme="minorHAnsi" w:cstheme="minorHAnsi"/>
          <w:szCs w:val="24"/>
        </w:rPr>
        <w:t>Prodávající podá insolvenční návrh ohledně své osoby, bude rozhodnuto o úpadku Prodávajícího nebo bude ve vztahu k Prodávajícímu vydáno jiné rozhodnutí s</w:t>
      </w:r>
      <w:r w:rsidR="00155EA0">
        <w:rPr>
          <w:rFonts w:asciiTheme="minorHAnsi" w:hAnsiTheme="minorHAnsi" w:cstheme="minorHAnsi"/>
          <w:szCs w:val="24"/>
        </w:rPr>
        <w:t> </w:t>
      </w:r>
      <w:r w:rsidRPr="00155EA0">
        <w:rPr>
          <w:rFonts w:asciiTheme="minorHAnsi" w:hAnsiTheme="minorHAnsi" w:cstheme="minorHAnsi"/>
          <w:szCs w:val="24"/>
        </w:rPr>
        <w:t>obdobnými účinky nebo</w:t>
      </w:r>
    </w:p>
    <w:p w14:paraId="46D587F1" w14:textId="5A54EB26" w:rsidR="00E42ADF" w:rsidRPr="00155EA0" w:rsidRDefault="00E42ADF" w:rsidP="00F6182A">
      <w:pPr>
        <w:pStyle w:val="Odstavecseseznamem"/>
        <w:numPr>
          <w:ilvl w:val="0"/>
          <w:numId w:val="12"/>
        </w:numPr>
        <w:rPr>
          <w:rFonts w:asciiTheme="minorHAnsi" w:hAnsiTheme="minorHAnsi" w:cstheme="minorHAnsi"/>
          <w:szCs w:val="24"/>
        </w:rPr>
      </w:pPr>
      <w:r w:rsidRPr="00155EA0">
        <w:rPr>
          <w:rFonts w:asciiTheme="minorHAnsi" w:hAnsiTheme="minorHAnsi" w:cstheme="minorHAnsi"/>
          <w:szCs w:val="24"/>
        </w:rPr>
        <w:t>Prodávající bude pravomocně odsouzen za úmyslný majetkový nebo hospodářský trestný čin.</w:t>
      </w:r>
    </w:p>
    <w:p w14:paraId="489C3704" w14:textId="19D3FE86" w:rsidR="00202AE1" w:rsidRPr="00155EA0"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Odstoupení od smlouvy musí být písemné, jinak je neplatné. Odstoupení je účinné ode dne, kdy bude doručeno druhé Smluvní straně.</w:t>
      </w:r>
    </w:p>
    <w:p w14:paraId="2BF7624E" w14:textId="64C5C06C" w:rsidR="00202AE1" w:rsidRPr="00155EA0"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Ukončením Smlouvy nejsou dotčena ustanovení týkající se nároků z odpovědnosti za vady a</w:t>
      </w:r>
      <w:r w:rsidR="00155EA0">
        <w:rPr>
          <w:rFonts w:asciiTheme="minorHAnsi" w:hAnsiTheme="minorHAnsi" w:cstheme="minorHAnsi"/>
        </w:rPr>
        <w:t> </w:t>
      </w:r>
      <w:r w:rsidRPr="00155EA0">
        <w:rPr>
          <w:rFonts w:asciiTheme="minorHAnsi" w:hAnsiTheme="minorHAnsi" w:cstheme="minorHAnsi"/>
        </w:rPr>
        <w:t>ze záruky za jakost, nároků z odpovědnosti za škodu a nároků ze smluvních pokut, ani další ustanovení o právech a povinnostech, z jejichž povahy vyplývá, že mají trvat i po ukončení smlouvy.</w:t>
      </w:r>
    </w:p>
    <w:p w14:paraId="650EEBE3" w14:textId="77777777" w:rsidR="00202AE1" w:rsidRPr="00155EA0" w:rsidRDefault="00202AE1" w:rsidP="004108B0">
      <w:pPr>
        <w:pStyle w:val="Odstavecseseznamem"/>
        <w:numPr>
          <w:ilvl w:val="0"/>
          <w:numId w:val="0"/>
        </w:numPr>
        <w:ind w:left="567"/>
        <w:rPr>
          <w:rFonts w:asciiTheme="minorHAnsi" w:hAnsiTheme="minorHAnsi" w:cstheme="minorHAnsi"/>
          <w:szCs w:val="24"/>
        </w:rPr>
      </w:pPr>
    </w:p>
    <w:p w14:paraId="087C5369" w14:textId="250E61D8" w:rsidR="00202AE1" w:rsidRPr="00155EA0" w:rsidRDefault="00155EA0" w:rsidP="00155EA0">
      <w:pPr>
        <w:pStyle w:val="Nadpis1"/>
        <w:numPr>
          <w:ilvl w:val="0"/>
          <w:numId w:val="0"/>
        </w:numPr>
        <w:spacing w:before="0" w:after="0"/>
        <w:ind w:left="360"/>
        <w:rPr>
          <w:rFonts w:asciiTheme="minorHAnsi" w:hAnsiTheme="minorHAnsi" w:cstheme="minorHAnsi"/>
          <w:sz w:val="24"/>
          <w:szCs w:val="24"/>
        </w:rPr>
      </w:pPr>
      <w:r w:rsidRPr="00155EA0">
        <w:rPr>
          <w:rFonts w:asciiTheme="minorHAnsi" w:hAnsiTheme="minorHAnsi" w:cstheme="minorHAnsi"/>
          <w:sz w:val="24"/>
          <w:szCs w:val="24"/>
        </w:rPr>
        <w:t xml:space="preserve">VIII. </w:t>
      </w:r>
      <w:r w:rsidR="00202AE1" w:rsidRPr="00155EA0">
        <w:rPr>
          <w:rFonts w:asciiTheme="minorHAnsi" w:hAnsiTheme="minorHAnsi" w:cstheme="minorHAnsi"/>
          <w:sz w:val="24"/>
          <w:szCs w:val="24"/>
        </w:rPr>
        <w:t>Závěrečná ujednání</w:t>
      </w:r>
    </w:p>
    <w:p w14:paraId="33CC66EC" w14:textId="77777777" w:rsidR="00155EA0" w:rsidRPr="00155EA0" w:rsidRDefault="00155EA0" w:rsidP="00155EA0">
      <w:pPr>
        <w:pStyle w:val="Odstavecseseznamem"/>
        <w:numPr>
          <w:ilvl w:val="0"/>
          <w:numId w:val="0"/>
        </w:numPr>
        <w:ind w:left="567"/>
        <w:rPr>
          <w:szCs w:val="24"/>
        </w:rPr>
      </w:pPr>
    </w:p>
    <w:p w14:paraId="7C418E1D" w14:textId="2E39EB74" w:rsidR="00BB79A2" w:rsidRPr="00155EA0"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Kontaktními osobami pro účely této smlouvy jsou</w:t>
      </w:r>
    </w:p>
    <w:p w14:paraId="79F5E66B" w14:textId="1E657998" w:rsidR="00BB79A2" w:rsidRPr="00155EA0" w:rsidRDefault="00BB79A2" w:rsidP="00BB79A2">
      <w:pPr>
        <w:widowControl w:val="0"/>
        <w:autoSpaceDE w:val="0"/>
        <w:autoSpaceDN w:val="0"/>
        <w:spacing w:after="120" w:line="240" w:lineRule="atLeast"/>
        <w:ind w:left="567" w:firstLine="141"/>
        <w:jc w:val="both"/>
        <w:rPr>
          <w:rFonts w:asciiTheme="minorHAnsi" w:hAnsiTheme="minorHAnsi" w:cstheme="minorHAnsi"/>
        </w:rPr>
      </w:pPr>
      <w:r w:rsidRPr="00155EA0">
        <w:rPr>
          <w:rFonts w:asciiTheme="minorHAnsi" w:hAnsiTheme="minorHAnsi" w:cstheme="minorHAnsi"/>
        </w:rPr>
        <w:t xml:space="preserve">za Kupujícího: </w:t>
      </w:r>
      <w:r w:rsidR="004367FC" w:rsidRPr="00155EA0">
        <w:rPr>
          <w:rFonts w:asciiTheme="minorHAnsi" w:hAnsiTheme="minorHAnsi" w:cstheme="minorHAnsi"/>
        </w:rPr>
        <w:t>Bc. Pavla Kořánová</w:t>
      </w:r>
      <w:r w:rsidRPr="00155EA0">
        <w:rPr>
          <w:rFonts w:asciiTheme="minorHAnsi" w:hAnsiTheme="minorHAnsi" w:cstheme="minorHAnsi"/>
        </w:rPr>
        <w:t xml:space="preserve">, </w:t>
      </w:r>
      <w:r w:rsidR="004367FC" w:rsidRPr="00155EA0">
        <w:rPr>
          <w:rFonts w:asciiTheme="minorHAnsi" w:hAnsiTheme="minorHAnsi" w:cstheme="minorHAnsi"/>
        </w:rPr>
        <w:t>koranova.pavla</w:t>
      </w:r>
      <w:bookmarkStart w:id="0" w:name="_Hlk167693347"/>
      <w:r w:rsidR="004367FC" w:rsidRPr="00155EA0">
        <w:rPr>
          <w:rFonts w:asciiTheme="minorHAnsi" w:hAnsiTheme="minorHAnsi" w:cstheme="minorHAnsi"/>
        </w:rPr>
        <w:t>@npu.cz</w:t>
      </w:r>
      <w:bookmarkEnd w:id="0"/>
      <w:r w:rsidRPr="00155EA0">
        <w:rPr>
          <w:rFonts w:asciiTheme="minorHAnsi" w:hAnsiTheme="minorHAnsi" w:cstheme="minorHAnsi"/>
        </w:rPr>
        <w:t>, tel.</w:t>
      </w:r>
      <w:r w:rsidR="004367FC" w:rsidRPr="00155EA0">
        <w:rPr>
          <w:rFonts w:asciiTheme="minorHAnsi" w:hAnsiTheme="minorHAnsi" w:cstheme="minorHAnsi"/>
        </w:rPr>
        <w:t xml:space="preserve"> +420 778 880 036</w:t>
      </w:r>
    </w:p>
    <w:p w14:paraId="699588AF" w14:textId="648BF3F1" w:rsidR="00BB79A2" w:rsidRPr="00155EA0" w:rsidRDefault="00BB79A2" w:rsidP="00BB79A2">
      <w:pPr>
        <w:widowControl w:val="0"/>
        <w:autoSpaceDE w:val="0"/>
        <w:autoSpaceDN w:val="0"/>
        <w:spacing w:after="120" w:line="240" w:lineRule="atLeast"/>
        <w:ind w:firstLine="708"/>
        <w:jc w:val="both"/>
        <w:rPr>
          <w:rFonts w:asciiTheme="minorHAnsi" w:hAnsiTheme="minorHAnsi" w:cstheme="minorHAnsi"/>
        </w:rPr>
      </w:pPr>
      <w:r w:rsidRPr="00155EA0">
        <w:rPr>
          <w:rFonts w:asciiTheme="minorHAnsi" w:hAnsiTheme="minorHAnsi" w:cstheme="minorHAnsi"/>
        </w:rPr>
        <w:t xml:space="preserve">za Prodávajícího: </w:t>
      </w:r>
      <w:r w:rsidR="004367FC" w:rsidRPr="00155EA0">
        <w:rPr>
          <w:rFonts w:asciiTheme="minorHAnsi" w:hAnsiTheme="minorHAnsi" w:cstheme="minorHAnsi"/>
          <w:color w:val="000000" w:themeColor="text1"/>
        </w:rPr>
        <w:t xml:space="preserve">Ing. </w:t>
      </w:r>
      <w:r w:rsidR="008719D5">
        <w:rPr>
          <w:rFonts w:asciiTheme="minorHAnsi" w:hAnsiTheme="minorHAnsi" w:cstheme="minorHAnsi"/>
          <w:color w:val="000000" w:themeColor="text1"/>
        </w:rPr>
        <w:t>Pavel Sochor</w:t>
      </w:r>
      <w:r w:rsidR="004367FC" w:rsidRPr="00155EA0">
        <w:rPr>
          <w:rFonts w:asciiTheme="minorHAnsi" w:hAnsiTheme="minorHAnsi" w:cstheme="minorHAnsi"/>
        </w:rPr>
        <w:t xml:space="preserve">, </w:t>
      </w:r>
      <w:r w:rsidR="008719D5">
        <w:rPr>
          <w:rFonts w:asciiTheme="minorHAnsi" w:hAnsiTheme="minorHAnsi" w:cstheme="minorHAnsi"/>
        </w:rPr>
        <w:t>info@sluzby-ict.cz</w:t>
      </w:r>
      <w:r w:rsidRPr="00155EA0">
        <w:rPr>
          <w:rFonts w:asciiTheme="minorHAnsi" w:hAnsiTheme="minorHAnsi" w:cstheme="minorHAnsi"/>
        </w:rPr>
        <w:t>, tel.</w:t>
      </w:r>
      <w:r w:rsidR="004367FC" w:rsidRPr="00155EA0">
        <w:rPr>
          <w:rFonts w:asciiTheme="minorHAnsi" w:hAnsiTheme="minorHAnsi" w:cstheme="minorHAnsi"/>
        </w:rPr>
        <w:t xml:space="preserve"> +420</w:t>
      </w:r>
      <w:r w:rsidR="008719D5">
        <w:rPr>
          <w:rFonts w:asciiTheme="minorHAnsi" w:hAnsiTheme="minorHAnsi" w:cstheme="minorHAnsi"/>
        </w:rPr>
        <w:t> 359 574 001</w:t>
      </w:r>
    </w:p>
    <w:p w14:paraId="220A6FC1" w14:textId="6C5C5AF2" w:rsidR="00BB79A2" w:rsidRPr="00155EA0" w:rsidRDefault="00BB79A2" w:rsidP="00BB79A2">
      <w:pPr>
        <w:widowControl w:val="0"/>
        <w:autoSpaceDE w:val="0"/>
        <w:autoSpaceDN w:val="0"/>
        <w:spacing w:after="120" w:line="240" w:lineRule="atLeast"/>
        <w:ind w:left="567" w:firstLine="141"/>
        <w:jc w:val="both"/>
        <w:rPr>
          <w:rFonts w:asciiTheme="minorHAnsi" w:hAnsiTheme="minorHAnsi" w:cstheme="minorHAnsi"/>
        </w:rPr>
      </w:pPr>
      <w:r w:rsidRPr="00155EA0">
        <w:rPr>
          <w:rFonts w:asciiTheme="minorHAnsi" w:hAnsiTheme="minorHAnsi" w:cstheme="minorHAnsi"/>
        </w:rPr>
        <w:t>nebude-li smluvní stranou písemně oznámena jiná kontaktní osoba.</w:t>
      </w:r>
    </w:p>
    <w:p w14:paraId="2BED4D14" w14:textId="21D349EF" w:rsidR="0042653E" w:rsidRPr="00155EA0"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Vztahy mezi smluvními stranami touto smlouvou výslovně neupravené se budou řídit českými, obecně závaznými právními předpisy, zejména OZ.</w:t>
      </w:r>
    </w:p>
    <w:p w14:paraId="26FF904D" w14:textId="77777777" w:rsidR="00326D48" w:rsidRPr="00155EA0"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155EA0">
        <w:rPr>
          <w:rFonts w:asciiTheme="minorHAnsi" w:hAnsiTheme="minorHAnsi" w:cstheme="minorHAnsi"/>
        </w:rPr>
        <w:t xml:space="preserve">celkové </w:t>
      </w:r>
      <w:r w:rsidRPr="00155EA0">
        <w:rPr>
          <w:rFonts w:asciiTheme="minorHAnsi" w:hAnsiTheme="minorHAnsi" w:cstheme="minorHAnsi"/>
        </w:rPr>
        <w:t>ceny</w:t>
      </w:r>
      <w:r w:rsidR="00326D48" w:rsidRPr="00155EA0">
        <w:rPr>
          <w:rFonts w:asciiTheme="minorHAnsi" w:hAnsiTheme="minorHAnsi" w:cstheme="minorHAnsi"/>
        </w:rPr>
        <w:t xml:space="preserve"> i ceny jednotlivých položek Předmětu plnění</w:t>
      </w:r>
      <w:r w:rsidRPr="00155EA0">
        <w:rPr>
          <w:rFonts w:asciiTheme="minorHAnsi" w:hAnsiTheme="minorHAnsi" w:cstheme="minorHAnsi"/>
        </w:rPr>
        <w:t xml:space="preserve">. </w:t>
      </w:r>
    </w:p>
    <w:p w14:paraId="65B100D2" w14:textId="5E91363D"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Prodávající bere na vědomí, že </w:t>
      </w:r>
      <w:r w:rsidR="00326D48" w:rsidRPr="00155EA0">
        <w:rPr>
          <w:rFonts w:asciiTheme="minorHAnsi" w:hAnsiTheme="minorHAnsi" w:cstheme="minorHAnsi"/>
        </w:rPr>
        <w:t>K</w:t>
      </w:r>
      <w:r w:rsidRPr="00155EA0">
        <w:rPr>
          <w:rFonts w:asciiTheme="minorHAnsi" w:hAnsiTheme="minorHAnsi" w:cstheme="minorHAnsi"/>
        </w:rPr>
        <w:t>upující je povinnou osobou ve smyslu zákona č. 106/1999 Sb., o svobodném přístupu k informacím.</w:t>
      </w:r>
    </w:p>
    <w:p w14:paraId="03DAB136" w14:textId="77777777" w:rsidR="008719D5" w:rsidRPr="00155EA0" w:rsidRDefault="008719D5" w:rsidP="008719D5">
      <w:pPr>
        <w:widowControl w:val="0"/>
        <w:autoSpaceDE w:val="0"/>
        <w:autoSpaceDN w:val="0"/>
        <w:spacing w:after="120" w:line="240" w:lineRule="atLeast"/>
        <w:ind w:left="567"/>
        <w:jc w:val="both"/>
        <w:rPr>
          <w:rFonts w:asciiTheme="minorHAnsi" w:hAnsiTheme="minorHAnsi" w:cstheme="minorHAnsi"/>
        </w:rPr>
      </w:pPr>
    </w:p>
    <w:p w14:paraId="7C668CD9" w14:textId="6392D7F3" w:rsidR="00D079E4" w:rsidRPr="00155EA0"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Smluvní strany berou na vědomí, že tato smlouva podléhá uveřejnění dle zákona č. 340/2015 Sb.,</w:t>
      </w:r>
      <w:r w:rsidR="00B723CC">
        <w:rPr>
          <w:rFonts w:asciiTheme="minorHAnsi" w:hAnsiTheme="minorHAnsi" w:cstheme="minorHAnsi"/>
        </w:rPr>
        <w:t xml:space="preserve"> </w:t>
      </w:r>
      <w:r w:rsidRPr="00155EA0">
        <w:rPr>
          <w:rFonts w:asciiTheme="minorHAnsi" w:hAnsiTheme="minorHAnsi" w:cstheme="minorHAnsi"/>
        </w:rPr>
        <w:t>o zvláštních podmínkách účinnosti některých smluv, uveřejňování těchto smluv a</w:t>
      </w:r>
      <w:r w:rsidR="00155EA0">
        <w:rPr>
          <w:rFonts w:asciiTheme="minorHAnsi" w:hAnsiTheme="minorHAnsi" w:cstheme="minorHAnsi"/>
        </w:rPr>
        <w:t> </w:t>
      </w:r>
      <w:r w:rsidRPr="00155EA0">
        <w:rPr>
          <w:rFonts w:asciiTheme="minorHAnsi" w:hAnsiTheme="minorHAnsi" w:cstheme="minorHAnsi"/>
        </w:rPr>
        <w:t>o</w:t>
      </w:r>
      <w:r w:rsidR="00155EA0">
        <w:rPr>
          <w:rFonts w:asciiTheme="minorHAnsi" w:hAnsiTheme="minorHAnsi" w:cstheme="minorHAnsi"/>
        </w:rPr>
        <w:t> </w:t>
      </w:r>
      <w:r w:rsidRPr="00155EA0">
        <w:rPr>
          <w:rFonts w:asciiTheme="minorHAnsi" w:hAnsiTheme="minorHAnsi" w:cstheme="minorHAnsi"/>
        </w:rPr>
        <w:t>registru smluv (zákon o registru smluv). Uveřejnění zajistí Kupující.</w:t>
      </w:r>
    </w:p>
    <w:p w14:paraId="05365BB8" w14:textId="2556D61A" w:rsidR="00D079E4" w:rsidRPr="00155EA0" w:rsidRDefault="00E701CB"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Tato smlouva nabývá platnosti a účinnosti dnem jejího podpisu oběma smluvními stranami.</w:t>
      </w:r>
      <w:r w:rsidR="00054453" w:rsidRPr="00155EA0">
        <w:rPr>
          <w:rFonts w:asciiTheme="minorHAnsi" w:hAnsiTheme="minorHAnsi" w:cstheme="minorHAnsi"/>
        </w:rPr>
        <w:t xml:space="preserve"> </w:t>
      </w:r>
    </w:p>
    <w:p w14:paraId="11695120" w14:textId="3B192C19" w:rsidR="00D079E4" w:rsidRPr="00155EA0"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Tato smlouva je vyhotovena ve 2 vyhotoveních v českém jazyce, přičemž každá ze Smluvních stran obdrží po jednom vyhotovení</w:t>
      </w:r>
      <w:r w:rsidR="009B3106" w:rsidRPr="00155EA0">
        <w:rPr>
          <w:rFonts w:asciiTheme="minorHAnsi" w:hAnsiTheme="minorHAnsi" w:cstheme="minorHAnsi"/>
        </w:rPr>
        <w:t>.</w:t>
      </w:r>
    </w:p>
    <w:p w14:paraId="287AA771" w14:textId="04765852" w:rsidR="00D079E4" w:rsidRPr="00155EA0"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292B982" w14:textId="76DA5359" w:rsidR="00202AE1" w:rsidRPr="00155EA0"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Smluvní strany prohlašují, že žádná z nich se nepovažuje za slabší smluvní stranu ve smyslu ustanovení § 433 zákona č. 89/2012 Sb., občanský zákoník. </w:t>
      </w:r>
    </w:p>
    <w:p w14:paraId="5817D903" w14:textId="5A1FD61B" w:rsidR="00202AE1" w:rsidRPr="00155EA0"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Informace k ochraně osobních údajů jsou ze strany NPÚ uveřejněny na webových stránkách www.npu.cz v sekci „Ochrana osobních údajů“.</w:t>
      </w:r>
    </w:p>
    <w:p w14:paraId="25ED20BB" w14:textId="1265AE71" w:rsidR="00202AE1" w:rsidRPr="00155EA0"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Na důkaz souhlasu s celým obsahem smlouvy připojují smluvní strany své podpisy.</w:t>
      </w:r>
    </w:p>
    <w:p w14:paraId="12E72B26" w14:textId="30BC6E1A" w:rsidR="00202AE1" w:rsidRPr="00155EA0"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rPr>
      </w:pPr>
      <w:r w:rsidRPr="00155EA0">
        <w:rPr>
          <w:rFonts w:asciiTheme="minorHAnsi" w:hAnsiTheme="minorHAnsi" w:cstheme="minorHAnsi"/>
        </w:rPr>
        <w:t xml:space="preserve">Nedílnou součást této smlouvy tvoří příloha:     </w:t>
      </w:r>
    </w:p>
    <w:p w14:paraId="2DF73E47" w14:textId="0567062E" w:rsidR="003F2CCA" w:rsidRPr="00155EA0" w:rsidRDefault="00E60735" w:rsidP="009B3106">
      <w:pPr>
        <w:widowControl w:val="0"/>
        <w:autoSpaceDE w:val="0"/>
        <w:autoSpaceDN w:val="0"/>
        <w:spacing w:after="120" w:line="240" w:lineRule="atLeast"/>
        <w:ind w:left="567"/>
        <w:jc w:val="both"/>
        <w:rPr>
          <w:rFonts w:asciiTheme="minorHAnsi" w:hAnsiTheme="minorHAnsi" w:cstheme="minorHAnsi"/>
          <w:color w:val="000000" w:themeColor="text1"/>
        </w:rPr>
      </w:pPr>
      <w:r w:rsidRPr="00155EA0">
        <w:rPr>
          <w:rFonts w:asciiTheme="minorHAnsi" w:hAnsiTheme="minorHAnsi" w:cstheme="minorHAnsi"/>
        </w:rPr>
        <w:t xml:space="preserve">Příloha č. </w:t>
      </w:r>
      <w:r w:rsidR="003B6714">
        <w:rPr>
          <w:rFonts w:asciiTheme="minorHAnsi" w:hAnsiTheme="minorHAnsi" w:cstheme="minorHAnsi"/>
        </w:rPr>
        <w:t>1</w:t>
      </w:r>
      <w:r w:rsidRPr="00155EA0">
        <w:rPr>
          <w:rFonts w:asciiTheme="minorHAnsi" w:hAnsiTheme="minorHAnsi" w:cstheme="minorHAnsi"/>
        </w:rPr>
        <w:t xml:space="preserve">: </w:t>
      </w:r>
      <w:r w:rsidR="009B3106" w:rsidRPr="00155EA0">
        <w:rPr>
          <w:rFonts w:asciiTheme="minorHAnsi" w:hAnsiTheme="minorHAnsi" w:cstheme="minorHAnsi"/>
        </w:rPr>
        <w:t xml:space="preserve">cenová nabídka </w:t>
      </w:r>
      <w:r w:rsidR="008719D5">
        <w:rPr>
          <w:rFonts w:asciiTheme="minorHAnsi" w:hAnsiTheme="minorHAnsi" w:cstheme="minorHAnsi"/>
        </w:rPr>
        <w:t>Služby ICT</w:t>
      </w:r>
      <w:r w:rsidR="009B3106" w:rsidRPr="00155EA0">
        <w:rPr>
          <w:rFonts w:asciiTheme="minorHAnsi" w:hAnsiTheme="minorHAnsi" w:cstheme="minorHAnsi"/>
        </w:rPr>
        <w:t xml:space="preserve"> s. r. o. ze dne </w:t>
      </w:r>
      <w:r w:rsidR="008719D5">
        <w:rPr>
          <w:rFonts w:asciiTheme="minorHAnsi" w:hAnsiTheme="minorHAnsi" w:cstheme="minorHAnsi"/>
        </w:rPr>
        <w:t>21. 4. 2026</w:t>
      </w:r>
      <w:r w:rsidR="009B3106" w:rsidRPr="00155EA0">
        <w:rPr>
          <w:rFonts w:asciiTheme="minorHAnsi" w:hAnsiTheme="minorHAnsi" w:cstheme="minorHAnsi"/>
        </w:rPr>
        <w:t>.</w:t>
      </w:r>
    </w:p>
    <w:p w14:paraId="5E324947" w14:textId="1F709452" w:rsidR="00DD6CBD" w:rsidRDefault="00DD6CBD" w:rsidP="003F2CCA">
      <w:pPr>
        <w:widowControl w:val="0"/>
        <w:suppressAutoHyphens/>
        <w:rPr>
          <w:rFonts w:asciiTheme="minorHAnsi" w:hAnsiTheme="minorHAnsi" w:cstheme="minorHAnsi"/>
          <w:color w:val="000000" w:themeColor="text1"/>
        </w:rPr>
      </w:pPr>
    </w:p>
    <w:p w14:paraId="3CF6C264" w14:textId="618C3D6F" w:rsidR="003B6714" w:rsidRDefault="003B6714" w:rsidP="003F2CCA">
      <w:pPr>
        <w:widowControl w:val="0"/>
        <w:suppressAutoHyphens/>
        <w:rPr>
          <w:rFonts w:asciiTheme="minorHAnsi" w:hAnsiTheme="minorHAnsi" w:cstheme="minorHAnsi"/>
          <w:color w:val="000000" w:themeColor="text1"/>
        </w:rPr>
      </w:pPr>
    </w:p>
    <w:p w14:paraId="5C1DB39F" w14:textId="77777777" w:rsidR="003B6714" w:rsidRPr="00155EA0" w:rsidRDefault="003B6714" w:rsidP="003F2CCA">
      <w:pPr>
        <w:widowControl w:val="0"/>
        <w:suppressAutoHyphens/>
        <w:rPr>
          <w:rFonts w:asciiTheme="minorHAnsi" w:hAnsiTheme="minorHAnsi" w:cstheme="minorHAnsi"/>
          <w:color w:val="000000" w:themeColor="text1"/>
        </w:rPr>
      </w:pPr>
    </w:p>
    <w:p w14:paraId="4A3214EA" w14:textId="77777777" w:rsidR="00C56250" w:rsidRPr="00155EA0" w:rsidRDefault="00C56250" w:rsidP="00C56250">
      <w:pPr>
        <w:pStyle w:val="Zkladntext"/>
        <w:ind w:left="360"/>
        <w:jc w:val="both"/>
        <w:rPr>
          <w:rFonts w:asciiTheme="minorHAnsi" w:hAnsiTheme="minorHAnsi" w:cstheme="minorHAnsi"/>
          <w:b w:val="0"/>
          <w:color w:val="000000" w:themeColor="text1"/>
          <w:sz w:val="24"/>
          <w:szCs w:val="24"/>
        </w:rPr>
      </w:pPr>
    </w:p>
    <w:tbl>
      <w:tblPr>
        <w:tblW w:w="0" w:type="auto"/>
        <w:jc w:val="center"/>
        <w:tblLook w:val="04A0" w:firstRow="1" w:lastRow="0" w:firstColumn="1" w:lastColumn="0" w:noHBand="0" w:noVBand="1"/>
      </w:tblPr>
      <w:tblGrid>
        <w:gridCol w:w="4606"/>
        <w:gridCol w:w="4606"/>
      </w:tblGrid>
      <w:tr w:rsidR="00C56250" w:rsidRPr="00155EA0" w14:paraId="5AD0FD8B" w14:textId="77777777" w:rsidTr="0052618A">
        <w:trPr>
          <w:jc w:val="center"/>
        </w:trPr>
        <w:tc>
          <w:tcPr>
            <w:tcW w:w="4606" w:type="dxa"/>
          </w:tcPr>
          <w:p w14:paraId="7E5932F7" w14:textId="4BB00CE2" w:rsidR="00C56250" w:rsidRPr="00155EA0" w:rsidRDefault="00C56250" w:rsidP="0052618A">
            <w:pPr>
              <w:jc w:val="center"/>
              <w:rPr>
                <w:rFonts w:asciiTheme="minorHAnsi" w:hAnsiTheme="minorHAnsi" w:cstheme="minorHAnsi"/>
                <w:color w:val="000000" w:themeColor="text1"/>
              </w:rPr>
            </w:pPr>
            <w:r w:rsidRPr="00155EA0">
              <w:rPr>
                <w:rFonts w:asciiTheme="minorHAnsi" w:hAnsiTheme="minorHAnsi" w:cstheme="minorHAnsi"/>
                <w:color w:val="000000" w:themeColor="text1"/>
              </w:rPr>
              <w:t>V</w:t>
            </w:r>
            <w:r w:rsidR="009B3106" w:rsidRPr="00155EA0">
              <w:rPr>
                <w:rFonts w:asciiTheme="minorHAnsi" w:hAnsiTheme="minorHAnsi" w:cstheme="minorHAnsi"/>
                <w:color w:val="000000" w:themeColor="text1"/>
              </w:rPr>
              <w:t> Ústí nad Labem</w:t>
            </w:r>
            <w:r w:rsidRPr="00155EA0">
              <w:rPr>
                <w:rFonts w:asciiTheme="minorHAnsi" w:hAnsiTheme="minorHAnsi" w:cstheme="minorHAnsi"/>
                <w:color w:val="000000" w:themeColor="text1"/>
              </w:rPr>
              <w:t xml:space="preserve">, dne </w:t>
            </w:r>
          </w:p>
          <w:p w14:paraId="3F052564" w14:textId="77777777" w:rsidR="00C56250" w:rsidRPr="00155EA0" w:rsidRDefault="00C56250" w:rsidP="0052618A">
            <w:pPr>
              <w:jc w:val="center"/>
              <w:rPr>
                <w:rFonts w:asciiTheme="minorHAnsi" w:hAnsiTheme="minorHAnsi" w:cstheme="minorHAnsi"/>
                <w:color w:val="000000" w:themeColor="text1"/>
              </w:rPr>
            </w:pPr>
          </w:p>
          <w:p w14:paraId="43784A50" w14:textId="578652DA" w:rsidR="00C56250" w:rsidRPr="00155EA0" w:rsidRDefault="00C56250" w:rsidP="0052618A">
            <w:pPr>
              <w:jc w:val="center"/>
              <w:rPr>
                <w:rFonts w:asciiTheme="minorHAnsi" w:hAnsiTheme="minorHAnsi" w:cstheme="minorHAnsi"/>
                <w:color w:val="000000" w:themeColor="text1"/>
              </w:rPr>
            </w:pPr>
          </w:p>
          <w:p w14:paraId="57255926" w14:textId="4ED9EC7B" w:rsidR="00130D4D" w:rsidRPr="00155EA0" w:rsidRDefault="00130D4D" w:rsidP="0052618A">
            <w:pPr>
              <w:jc w:val="center"/>
              <w:rPr>
                <w:rFonts w:asciiTheme="minorHAnsi" w:hAnsiTheme="minorHAnsi" w:cstheme="minorHAnsi"/>
                <w:color w:val="000000" w:themeColor="text1"/>
              </w:rPr>
            </w:pPr>
          </w:p>
          <w:p w14:paraId="1952172F" w14:textId="7D501A25" w:rsidR="00130D4D" w:rsidRPr="00155EA0" w:rsidRDefault="00130D4D" w:rsidP="0052618A">
            <w:pPr>
              <w:jc w:val="center"/>
              <w:rPr>
                <w:rFonts w:asciiTheme="minorHAnsi" w:hAnsiTheme="minorHAnsi" w:cstheme="minorHAnsi"/>
                <w:color w:val="000000" w:themeColor="text1"/>
              </w:rPr>
            </w:pPr>
          </w:p>
          <w:p w14:paraId="050806DD" w14:textId="77777777" w:rsidR="00130D4D" w:rsidRPr="00155EA0" w:rsidRDefault="00130D4D" w:rsidP="0052618A">
            <w:pPr>
              <w:jc w:val="center"/>
              <w:rPr>
                <w:rFonts w:asciiTheme="minorHAnsi" w:hAnsiTheme="minorHAnsi" w:cstheme="minorHAnsi"/>
                <w:color w:val="000000" w:themeColor="text1"/>
              </w:rPr>
            </w:pPr>
          </w:p>
          <w:p w14:paraId="78C7C8DC" w14:textId="77777777" w:rsidR="00C56250" w:rsidRPr="00155EA0" w:rsidRDefault="00C56250" w:rsidP="0052618A">
            <w:pPr>
              <w:jc w:val="center"/>
              <w:rPr>
                <w:rFonts w:asciiTheme="minorHAnsi" w:hAnsiTheme="minorHAnsi" w:cstheme="minorHAnsi"/>
                <w:color w:val="000000" w:themeColor="text1"/>
              </w:rPr>
            </w:pPr>
            <w:r w:rsidRPr="00155EA0">
              <w:rPr>
                <w:rFonts w:asciiTheme="minorHAnsi" w:hAnsiTheme="minorHAnsi" w:cstheme="minorHAnsi"/>
                <w:color w:val="000000" w:themeColor="text1"/>
              </w:rPr>
              <w:t>…………………………………………..</w:t>
            </w:r>
          </w:p>
          <w:p w14:paraId="7D1D43AC" w14:textId="45BCEA0B" w:rsidR="009B3106" w:rsidRPr="00155EA0" w:rsidRDefault="003B6714" w:rsidP="009B3106">
            <w:pPr>
              <w:jc w:val="center"/>
              <w:rPr>
                <w:rFonts w:asciiTheme="minorHAnsi" w:eastAsia="Calibri" w:hAnsiTheme="minorHAnsi" w:cstheme="minorHAnsi"/>
                <w:b/>
                <w:color w:val="000000"/>
              </w:rPr>
            </w:pPr>
            <w:r>
              <w:rPr>
                <w:rFonts w:asciiTheme="minorHAnsi" w:eastAsia="Calibri" w:hAnsiTheme="minorHAnsi" w:cstheme="minorHAnsi"/>
                <w:b/>
                <w:color w:val="000000"/>
              </w:rPr>
              <w:t>Mg</w:t>
            </w:r>
            <w:r w:rsidR="009B3106" w:rsidRPr="00155EA0">
              <w:rPr>
                <w:rFonts w:asciiTheme="minorHAnsi" w:eastAsia="Calibri" w:hAnsiTheme="minorHAnsi" w:cstheme="minorHAnsi"/>
                <w:b/>
                <w:color w:val="000000"/>
              </w:rPr>
              <w:t xml:space="preserve">r. </w:t>
            </w:r>
            <w:r>
              <w:rPr>
                <w:rFonts w:asciiTheme="minorHAnsi" w:eastAsia="Calibri" w:hAnsiTheme="minorHAnsi" w:cstheme="minorHAnsi"/>
                <w:b/>
                <w:color w:val="000000"/>
              </w:rPr>
              <w:t>Lucie</w:t>
            </w:r>
            <w:r w:rsidR="009B3106" w:rsidRPr="00155EA0">
              <w:rPr>
                <w:rFonts w:asciiTheme="minorHAnsi" w:eastAsia="Calibri" w:hAnsiTheme="minorHAnsi" w:cstheme="minorHAnsi"/>
                <w:b/>
                <w:color w:val="000000"/>
              </w:rPr>
              <w:t xml:space="preserve"> </w:t>
            </w:r>
            <w:r>
              <w:rPr>
                <w:rFonts w:asciiTheme="minorHAnsi" w:eastAsia="Calibri" w:hAnsiTheme="minorHAnsi" w:cstheme="minorHAnsi"/>
                <w:b/>
                <w:color w:val="000000"/>
              </w:rPr>
              <w:t>Radová</w:t>
            </w:r>
            <w:r w:rsidR="009B3106" w:rsidRPr="00155EA0">
              <w:rPr>
                <w:rFonts w:asciiTheme="minorHAnsi" w:eastAsia="Calibri" w:hAnsiTheme="minorHAnsi" w:cstheme="minorHAnsi"/>
                <w:b/>
                <w:color w:val="000000"/>
              </w:rPr>
              <w:t>, ředitel</w:t>
            </w:r>
            <w:r>
              <w:rPr>
                <w:rFonts w:asciiTheme="minorHAnsi" w:eastAsia="Calibri" w:hAnsiTheme="minorHAnsi" w:cstheme="minorHAnsi"/>
                <w:b/>
                <w:color w:val="000000"/>
              </w:rPr>
              <w:t>ka</w:t>
            </w:r>
          </w:p>
          <w:p w14:paraId="66BA1046" w14:textId="77777777" w:rsidR="009B3106" w:rsidRPr="00155EA0" w:rsidRDefault="009B3106" w:rsidP="009B3106">
            <w:pPr>
              <w:jc w:val="center"/>
              <w:rPr>
                <w:rFonts w:asciiTheme="minorHAnsi" w:eastAsia="Calibri" w:hAnsiTheme="minorHAnsi" w:cstheme="minorHAnsi"/>
                <w:color w:val="000000"/>
              </w:rPr>
            </w:pPr>
            <w:r w:rsidRPr="00155EA0">
              <w:rPr>
                <w:rFonts w:asciiTheme="minorHAnsi" w:eastAsia="Calibri" w:hAnsiTheme="minorHAnsi" w:cstheme="minorHAnsi"/>
                <w:color w:val="000000"/>
              </w:rPr>
              <w:t>(podpis kupujícího)</w:t>
            </w:r>
          </w:p>
          <w:p w14:paraId="56166008" w14:textId="0B0F31C3" w:rsidR="00C56250" w:rsidRPr="00155EA0" w:rsidRDefault="009B3106" w:rsidP="009B3106">
            <w:pPr>
              <w:jc w:val="center"/>
              <w:rPr>
                <w:rFonts w:asciiTheme="minorHAnsi" w:hAnsiTheme="minorHAnsi" w:cstheme="minorHAnsi"/>
                <w:color w:val="000000" w:themeColor="text1"/>
              </w:rPr>
            </w:pPr>
            <w:r w:rsidRPr="00155EA0">
              <w:rPr>
                <w:rFonts w:asciiTheme="minorHAnsi" w:eastAsia="Calibri" w:hAnsiTheme="minorHAnsi" w:cstheme="minorHAnsi"/>
                <w:color w:val="000000"/>
              </w:rPr>
              <w:t>/razítko/</w:t>
            </w:r>
          </w:p>
        </w:tc>
        <w:tc>
          <w:tcPr>
            <w:tcW w:w="4606" w:type="dxa"/>
          </w:tcPr>
          <w:p w14:paraId="336EEB2C" w14:textId="135FB12A" w:rsidR="00C56250" w:rsidRPr="00155EA0" w:rsidRDefault="00C56250" w:rsidP="0052618A">
            <w:pPr>
              <w:jc w:val="center"/>
              <w:rPr>
                <w:rFonts w:asciiTheme="minorHAnsi" w:hAnsiTheme="minorHAnsi" w:cstheme="minorHAnsi"/>
                <w:color w:val="000000" w:themeColor="text1"/>
              </w:rPr>
            </w:pPr>
            <w:r w:rsidRPr="00155EA0">
              <w:rPr>
                <w:rFonts w:asciiTheme="minorHAnsi" w:hAnsiTheme="minorHAnsi" w:cstheme="minorHAnsi"/>
                <w:color w:val="000000" w:themeColor="text1"/>
              </w:rPr>
              <w:t>V</w:t>
            </w:r>
            <w:r w:rsidR="00130D4D" w:rsidRPr="00155EA0">
              <w:rPr>
                <w:rFonts w:asciiTheme="minorHAnsi" w:hAnsiTheme="minorHAnsi" w:cstheme="minorHAnsi"/>
                <w:color w:val="000000" w:themeColor="text1"/>
              </w:rPr>
              <w:t xml:space="preserve"> </w:t>
            </w:r>
            <w:r w:rsidR="006242E5">
              <w:rPr>
                <w:rFonts w:asciiTheme="minorHAnsi" w:hAnsiTheme="minorHAnsi" w:cstheme="minorHAnsi"/>
                <w:color w:val="000000" w:themeColor="text1"/>
              </w:rPr>
              <w:t>Sokolově</w:t>
            </w:r>
            <w:r w:rsidRPr="00155EA0">
              <w:rPr>
                <w:rFonts w:asciiTheme="minorHAnsi" w:hAnsiTheme="minorHAnsi" w:cstheme="minorHAnsi"/>
                <w:color w:val="000000" w:themeColor="text1"/>
              </w:rPr>
              <w:t xml:space="preserve">, dne </w:t>
            </w:r>
          </w:p>
          <w:p w14:paraId="4140CFC6" w14:textId="77777777" w:rsidR="00C56250" w:rsidRPr="00155EA0" w:rsidRDefault="00C56250" w:rsidP="0052618A">
            <w:pPr>
              <w:jc w:val="center"/>
              <w:rPr>
                <w:rFonts w:asciiTheme="minorHAnsi" w:hAnsiTheme="minorHAnsi" w:cstheme="minorHAnsi"/>
                <w:color w:val="000000" w:themeColor="text1"/>
              </w:rPr>
            </w:pPr>
          </w:p>
          <w:p w14:paraId="6E6FC222" w14:textId="1FFC04DC" w:rsidR="00C56250" w:rsidRPr="00155EA0" w:rsidRDefault="00C56250" w:rsidP="0052618A">
            <w:pPr>
              <w:jc w:val="center"/>
              <w:rPr>
                <w:rFonts w:asciiTheme="minorHAnsi" w:hAnsiTheme="minorHAnsi" w:cstheme="minorHAnsi"/>
                <w:color w:val="000000" w:themeColor="text1"/>
              </w:rPr>
            </w:pPr>
          </w:p>
          <w:p w14:paraId="225324B8" w14:textId="6AB4748B" w:rsidR="00130D4D" w:rsidRPr="00155EA0" w:rsidRDefault="00130D4D" w:rsidP="0052618A">
            <w:pPr>
              <w:jc w:val="center"/>
              <w:rPr>
                <w:rFonts w:asciiTheme="minorHAnsi" w:hAnsiTheme="minorHAnsi" w:cstheme="minorHAnsi"/>
                <w:color w:val="000000" w:themeColor="text1"/>
              </w:rPr>
            </w:pPr>
          </w:p>
          <w:p w14:paraId="27E7E033" w14:textId="0590C6FE" w:rsidR="00130D4D" w:rsidRPr="00155EA0" w:rsidRDefault="00130D4D" w:rsidP="0052618A">
            <w:pPr>
              <w:jc w:val="center"/>
              <w:rPr>
                <w:rFonts w:asciiTheme="minorHAnsi" w:hAnsiTheme="minorHAnsi" w:cstheme="minorHAnsi"/>
                <w:color w:val="000000" w:themeColor="text1"/>
              </w:rPr>
            </w:pPr>
          </w:p>
          <w:p w14:paraId="1E2EB62C" w14:textId="77777777" w:rsidR="00130D4D" w:rsidRPr="00155EA0" w:rsidRDefault="00130D4D" w:rsidP="0052618A">
            <w:pPr>
              <w:jc w:val="center"/>
              <w:rPr>
                <w:rFonts w:asciiTheme="minorHAnsi" w:hAnsiTheme="minorHAnsi" w:cstheme="minorHAnsi"/>
                <w:color w:val="000000" w:themeColor="text1"/>
              </w:rPr>
            </w:pPr>
          </w:p>
          <w:p w14:paraId="50777F12" w14:textId="77777777" w:rsidR="00C56250" w:rsidRPr="00155EA0" w:rsidRDefault="00C56250" w:rsidP="0052618A">
            <w:pPr>
              <w:jc w:val="center"/>
              <w:rPr>
                <w:rFonts w:asciiTheme="minorHAnsi" w:hAnsiTheme="minorHAnsi" w:cstheme="minorHAnsi"/>
                <w:color w:val="000000" w:themeColor="text1"/>
              </w:rPr>
            </w:pPr>
            <w:r w:rsidRPr="00155EA0">
              <w:rPr>
                <w:rFonts w:asciiTheme="minorHAnsi" w:hAnsiTheme="minorHAnsi" w:cstheme="minorHAnsi"/>
                <w:color w:val="000000" w:themeColor="text1"/>
              </w:rPr>
              <w:t>…………………………………………..</w:t>
            </w:r>
          </w:p>
          <w:p w14:paraId="3EB8C352" w14:textId="7C5C9017" w:rsidR="009B3106" w:rsidRPr="00155EA0" w:rsidRDefault="009B3106" w:rsidP="009B3106">
            <w:pPr>
              <w:jc w:val="center"/>
              <w:rPr>
                <w:rFonts w:asciiTheme="minorHAnsi" w:hAnsiTheme="minorHAnsi" w:cstheme="minorHAnsi"/>
                <w:b/>
              </w:rPr>
            </w:pPr>
            <w:r w:rsidRPr="00155EA0">
              <w:rPr>
                <w:rFonts w:asciiTheme="minorHAnsi" w:hAnsiTheme="minorHAnsi" w:cstheme="minorHAnsi"/>
                <w:b/>
              </w:rPr>
              <w:t>Ing. Pavel S</w:t>
            </w:r>
            <w:r w:rsidR="006242E5">
              <w:rPr>
                <w:rFonts w:asciiTheme="minorHAnsi" w:hAnsiTheme="minorHAnsi" w:cstheme="minorHAnsi"/>
                <w:b/>
              </w:rPr>
              <w:t>ochor</w:t>
            </w:r>
          </w:p>
          <w:p w14:paraId="5129F874" w14:textId="77777777" w:rsidR="009B3106" w:rsidRPr="00155EA0" w:rsidRDefault="009B3106" w:rsidP="009B3106">
            <w:pPr>
              <w:jc w:val="center"/>
              <w:rPr>
                <w:rFonts w:asciiTheme="minorHAnsi" w:hAnsiTheme="minorHAnsi" w:cstheme="minorHAnsi"/>
              </w:rPr>
            </w:pPr>
            <w:r w:rsidRPr="00155EA0">
              <w:rPr>
                <w:rFonts w:asciiTheme="minorHAnsi" w:hAnsiTheme="minorHAnsi" w:cstheme="minorHAnsi"/>
              </w:rPr>
              <w:t>(podpis prodávajícího)</w:t>
            </w:r>
          </w:p>
          <w:p w14:paraId="695AC8A9" w14:textId="522D67E9" w:rsidR="00C56250" w:rsidRPr="00155EA0" w:rsidRDefault="009B3106" w:rsidP="009B3106">
            <w:pPr>
              <w:jc w:val="center"/>
              <w:rPr>
                <w:rFonts w:asciiTheme="minorHAnsi" w:hAnsiTheme="minorHAnsi" w:cstheme="minorHAnsi"/>
                <w:color w:val="000000" w:themeColor="text1"/>
              </w:rPr>
            </w:pPr>
            <w:r w:rsidRPr="00155EA0">
              <w:rPr>
                <w:rFonts w:asciiTheme="minorHAnsi" w:hAnsiTheme="minorHAnsi" w:cstheme="minorHAnsi"/>
              </w:rPr>
              <w:t>/razítko/</w:t>
            </w:r>
          </w:p>
        </w:tc>
      </w:tr>
    </w:tbl>
    <w:p w14:paraId="1E9BAAE5" w14:textId="77777777" w:rsidR="0004108B" w:rsidRPr="00155EA0" w:rsidRDefault="0004108B" w:rsidP="00C56250">
      <w:pPr>
        <w:rPr>
          <w:rFonts w:asciiTheme="minorHAnsi" w:hAnsiTheme="minorHAnsi" w:cstheme="minorHAnsi"/>
          <w:color w:val="000000" w:themeColor="text1"/>
        </w:rPr>
      </w:pPr>
    </w:p>
    <w:p w14:paraId="54F7CE29" w14:textId="3D2203A7" w:rsidR="00840271" w:rsidRDefault="00840271">
      <w:pPr>
        <w:rPr>
          <w:rFonts w:asciiTheme="minorHAnsi" w:hAnsiTheme="minorHAnsi" w:cstheme="minorHAnsi"/>
          <w:color w:val="000000" w:themeColor="text1"/>
        </w:rPr>
      </w:pPr>
    </w:p>
    <w:p w14:paraId="5CF2E227" w14:textId="6CDACCC1" w:rsidR="00610178" w:rsidRDefault="00610178">
      <w:pPr>
        <w:rPr>
          <w:rFonts w:asciiTheme="minorHAnsi" w:hAnsiTheme="minorHAnsi" w:cstheme="minorHAnsi"/>
          <w:color w:val="000000" w:themeColor="text1"/>
        </w:rPr>
      </w:pPr>
    </w:p>
    <w:p w14:paraId="20EDF91B" w14:textId="647A5759" w:rsidR="00610178" w:rsidRDefault="00610178">
      <w:pPr>
        <w:rPr>
          <w:rFonts w:asciiTheme="minorHAnsi" w:hAnsiTheme="minorHAnsi" w:cstheme="minorHAnsi"/>
          <w:color w:val="000000" w:themeColor="text1"/>
        </w:rPr>
      </w:pPr>
    </w:p>
    <w:p w14:paraId="4475E9AB" w14:textId="7A921404" w:rsidR="00610178" w:rsidRDefault="00610178">
      <w:pPr>
        <w:rPr>
          <w:rFonts w:asciiTheme="minorHAnsi" w:hAnsiTheme="minorHAnsi" w:cstheme="minorHAnsi"/>
          <w:color w:val="000000" w:themeColor="text1"/>
        </w:rPr>
      </w:pPr>
    </w:p>
    <w:p w14:paraId="5116E7EB" w14:textId="76CC15FC" w:rsidR="00610178" w:rsidRDefault="00610178">
      <w:pPr>
        <w:rPr>
          <w:rFonts w:asciiTheme="minorHAnsi" w:hAnsiTheme="minorHAnsi" w:cstheme="minorHAnsi"/>
          <w:color w:val="000000" w:themeColor="text1"/>
        </w:rPr>
      </w:pPr>
    </w:p>
    <w:p w14:paraId="0E7448CE" w14:textId="1E19BBD0" w:rsidR="00610178" w:rsidRDefault="00610178">
      <w:pPr>
        <w:rPr>
          <w:rFonts w:asciiTheme="minorHAnsi" w:hAnsiTheme="minorHAnsi" w:cstheme="minorHAnsi"/>
          <w:color w:val="000000" w:themeColor="text1"/>
        </w:rPr>
      </w:pPr>
    </w:p>
    <w:p w14:paraId="5C46DE25" w14:textId="25C52B80" w:rsidR="00610178" w:rsidRDefault="00610178">
      <w:pPr>
        <w:rPr>
          <w:rFonts w:asciiTheme="minorHAnsi" w:hAnsiTheme="minorHAnsi" w:cstheme="minorHAnsi"/>
          <w:color w:val="000000" w:themeColor="text1"/>
        </w:rPr>
      </w:pPr>
    </w:p>
    <w:p w14:paraId="1822A339" w14:textId="03DC6D65" w:rsidR="00610178" w:rsidRDefault="00610178">
      <w:pPr>
        <w:rPr>
          <w:rFonts w:asciiTheme="minorHAnsi" w:hAnsiTheme="minorHAnsi" w:cstheme="minorHAnsi"/>
          <w:color w:val="000000" w:themeColor="text1"/>
        </w:rPr>
      </w:pPr>
    </w:p>
    <w:p w14:paraId="3A5D6B32" w14:textId="2CE63D26" w:rsidR="00610178" w:rsidRDefault="00610178">
      <w:pPr>
        <w:rPr>
          <w:rFonts w:asciiTheme="minorHAnsi" w:hAnsiTheme="minorHAnsi" w:cstheme="minorHAnsi"/>
          <w:color w:val="000000" w:themeColor="text1"/>
        </w:rPr>
      </w:pPr>
    </w:p>
    <w:p w14:paraId="17C4A86F" w14:textId="6E7E64B1" w:rsidR="00610178" w:rsidRDefault="00610178">
      <w:pPr>
        <w:rPr>
          <w:rFonts w:asciiTheme="minorHAnsi" w:hAnsiTheme="minorHAnsi" w:cstheme="minorHAnsi"/>
          <w:color w:val="000000" w:themeColor="text1"/>
        </w:rPr>
      </w:pPr>
    </w:p>
    <w:p w14:paraId="0E9074A7" w14:textId="77777777" w:rsidR="00610178" w:rsidRPr="00610178" w:rsidRDefault="00610178" w:rsidP="00610178">
      <w:pPr>
        <w:autoSpaceDE w:val="0"/>
        <w:autoSpaceDN w:val="0"/>
        <w:adjustRightInd w:val="0"/>
        <w:rPr>
          <w:rFonts w:ascii="Calibri" w:hAnsi="Calibri" w:cs="Calibri"/>
          <w:color w:val="000000"/>
        </w:rPr>
      </w:pPr>
    </w:p>
    <w:p w14:paraId="56D7E423" w14:textId="77777777" w:rsidR="00610178" w:rsidRPr="00610178" w:rsidRDefault="00610178" w:rsidP="00610178">
      <w:pPr>
        <w:autoSpaceDE w:val="0"/>
        <w:autoSpaceDN w:val="0"/>
        <w:adjustRightInd w:val="0"/>
        <w:rPr>
          <w:rFonts w:ascii="Calibri" w:hAnsi="Calibri" w:cs="Calibri"/>
          <w:color w:val="000000"/>
          <w:sz w:val="22"/>
          <w:szCs w:val="22"/>
        </w:rPr>
      </w:pPr>
      <w:r w:rsidRPr="00610178">
        <w:rPr>
          <w:rFonts w:ascii="Calibri" w:hAnsi="Calibri" w:cs="Calibri"/>
          <w:color w:val="000000"/>
        </w:rPr>
        <w:t xml:space="preserve"> </w:t>
      </w:r>
      <w:r w:rsidRPr="00610178">
        <w:rPr>
          <w:rFonts w:ascii="Calibri" w:hAnsi="Calibri" w:cs="Calibri"/>
          <w:color w:val="000000"/>
          <w:sz w:val="40"/>
          <w:szCs w:val="40"/>
        </w:rPr>
        <w:t xml:space="preserve">CENOVÁ NABÍDKA </w:t>
      </w:r>
      <w:r w:rsidRPr="00610178">
        <w:rPr>
          <w:rFonts w:ascii="Calibri" w:hAnsi="Calibri" w:cs="Calibri"/>
          <w:b/>
          <w:bCs/>
          <w:color w:val="000000"/>
          <w:sz w:val="22"/>
          <w:szCs w:val="22"/>
        </w:rPr>
        <w:t xml:space="preserve">NÁRODNÍ PAMÁTKOVÝ ÚSTAV </w:t>
      </w:r>
    </w:p>
    <w:p w14:paraId="3357F8C5" w14:textId="77777777" w:rsidR="00610178" w:rsidRPr="00610178" w:rsidRDefault="00610178" w:rsidP="00610178">
      <w:pPr>
        <w:autoSpaceDE w:val="0"/>
        <w:autoSpaceDN w:val="0"/>
        <w:adjustRightInd w:val="0"/>
        <w:rPr>
          <w:rFonts w:ascii="Calibri" w:hAnsi="Calibri" w:cs="Calibri"/>
        </w:rPr>
      </w:pPr>
    </w:p>
    <w:p w14:paraId="50EF602D" w14:textId="77777777" w:rsidR="00610178" w:rsidRPr="00610178" w:rsidRDefault="00610178" w:rsidP="00610178">
      <w:pPr>
        <w:autoSpaceDE w:val="0"/>
        <w:autoSpaceDN w:val="0"/>
        <w:adjustRightInd w:val="0"/>
        <w:rPr>
          <w:rFonts w:ascii="Calibri" w:hAnsi="Calibri" w:cs="Calibri"/>
          <w:sz w:val="20"/>
          <w:szCs w:val="20"/>
        </w:rPr>
      </w:pPr>
      <w:r w:rsidRPr="00610178">
        <w:rPr>
          <w:rFonts w:ascii="Calibri" w:hAnsi="Calibri" w:cs="Calibri"/>
        </w:rPr>
        <w:t xml:space="preserve"> </w:t>
      </w:r>
      <w:r w:rsidRPr="00610178">
        <w:rPr>
          <w:rFonts w:ascii="Calibri" w:hAnsi="Calibri" w:cs="Calibri"/>
          <w:b/>
          <w:bCs/>
          <w:sz w:val="20"/>
          <w:szCs w:val="20"/>
        </w:rPr>
        <w:t xml:space="preserve">Služby ICT s.r.o. </w:t>
      </w:r>
      <w:r w:rsidRPr="00610178">
        <w:rPr>
          <w:rFonts w:ascii="Calibri" w:hAnsi="Calibri" w:cs="Calibri"/>
          <w:sz w:val="20"/>
          <w:szCs w:val="20"/>
        </w:rPr>
        <w:t xml:space="preserve">Tel.: (+420) 359 574 001 Bankovní spojení: Fio banka a.s. IČ: CZ06721150 E-mail: info@sluzby-ict.cz ČÚ.: 2401372664/2010 DIČ: CZ06721150 </w:t>
      </w:r>
      <w:r w:rsidRPr="00610178">
        <w:rPr>
          <w:rFonts w:ascii="Calibri" w:hAnsi="Calibri" w:cs="Calibri"/>
          <w:b/>
          <w:bCs/>
          <w:sz w:val="20"/>
          <w:szCs w:val="20"/>
        </w:rPr>
        <w:t xml:space="preserve">www.sluzby-ict.cz </w:t>
      </w:r>
      <w:r w:rsidRPr="00610178">
        <w:rPr>
          <w:rFonts w:ascii="Calibri" w:hAnsi="Calibri" w:cs="Calibri"/>
          <w:sz w:val="20"/>
          <w:szCs w:val="20"/>
        </w:rPr>
        <w:t xml:space="preserve">Společnost Služby ICT s.r.o. je vedena u Krajského soudu v Plzni pod spisovou značkou C 35547 Strana </w:t>
      </w:r>
      <w:r w:rsidRPr="00610178">
        <w:rPr>
          <w:rFonts w:ascii="Calibri" w:hAnsi="Calibri" w:cs="Calibri"/>
          <w:b/>
          <w:bCs/>
          <w:sz w:val="20"/>
          <w:szCs w:val="20"/>
        </w:rPr>
        <w:t xml:space="preserve">1 </w:t>
      </w:r>
      <w:r w:rsidRPr="00610178">
        <w:rPr>
          <w:rFonts w:ascii="Calibri" w:hAnsi="Calibri" w:cs="Calibri"/>
          <w:sz w:val="20"/>
          <w:szCs w:val="20"/>
        </w:rPr>
        <w:t xml:space="preserve">z </w:t>
      </w:r>
      <w:r w:rsidRPr="00610178">
        <w:rPr>
          <w:rFonts w:ascii="Calibri" w:hAnsi="Calibri" w:cs="Calibri"/>
          <w:b/>
          <w:bCs/>
          <w:sz w:val="20"/>
          <w:szCs w:val="20"/>
        </w:rPr>
        <w:t xml:space="preserve">1 </w:t>
      </w:r>
    </w:p>
    <w:p w14:paraId="0A498A8C" w14:textId="77777777" w:rsidR="00610178" w:rsidRPr="00610178" w:rsidRDefault="00610178" w:rsidP="00610178">
      <w:pPr>
        <w:autoSpaceDE w:val="0"/>
        <w:autoSpaceDN w:val="0"/>
        <w:adjustRightInd w:val="0"/>
        <w:rPr>
          <w:rFonts w:ascii="Calibri" w:hAnsi="Calibri" w:cs="Calibri"/>
        </w:rPr>
      </w:pPr>
    </w:p>
    <w:p w14:paraId="4254DB6D" w14:textId="77777777" w:rsidR="00610178" w:rsidRPr="00610178" w:rsidRDefault="00610178" w:rsidP="00610178">
      <w:pPr>
        <w:autoSpaceDE w:val="0"/>
        <w:autoSpaceDN w:val="0"/>
        <w:adjustRightInd w:val="0"/>
        <w:rPr>
          <w:rFonts w:ascii="Calibri" w:hAnsi="Calibri" w:cs="Calibri"/>
          <w:sz w:val="32"/>
          <w:szCs w:val="32"/>
        </w:rPr>
      </w:pPr>
      <w:r w:rsidRPr="00610178">
        <w:rPr>
          <w:rFonts w:ascii="Calibri" w:hAnsi="Calibri" w:cs="Calibri"/>
        </w:rPr>
        <w:t xml:space="preserve"> </w:t>
      </w:r>
      <w:r w:rsidRPr="00610178">
        <w:rPr>
          <w:rFonts w:ascii="Calibri" w:hAnsi="Calibri" w:cs="Calibri"/>
          <w:sz w:val="32"/>
          <w:szCs w:val="32"/>
        </w:rPr>
        <w:t xml:space="preserve">Multifunkční tiskárna Sharp BP-61C1 </w:t>
      </w:r>
    </w:p>
    <w:p w14:paraId="4C72B1C6"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volně stojící kopírka min. formátu A3, barevný tisk, barevné skenování </w:t>
      </w:r>
    </w:p>
    <w:p w14:paraId="671AD637"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požadujeme ovládání přes min. 10" dotykový display (možnost jednoduché obsluhy, zejména skenování na email) </w:t>
      </w:r>
    </w:p>
    <w:p w14:paraId="0B98DB4B"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min. rychlost A4 tisku 31str./min. </w:t>
      </w:r>
    </w:p>
    <w:p w14:paraId="02218186"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min. rychlost A3 tisku 15str./min. </w:t>
      </w:r>
    </w:p>
    <w:p w14:paraId="5A72AAC6"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interní všeobecná paměť alespoň 5 GB </w:t>
      </w:r>
    </w:p>
    <w:p w14:paraId="7C0E5781"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interní SSD s min. kapacitou 256 GB (s možností rozšíření až na 512 GB) </w:t>
      </w:r>
    </w:p>
    <w:p w14:paraId="4D3FDE15"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automatický oboustranný tisk i skenování </w:t>
      </w:r>
    </w:p>
    <w:p w14:paraId="2637ACF6"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rozlišení skenování min. 600 dpi </w:t>
      </w:r>
    </w:p>
    <w:p w14:paraId="40F33155"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podpora skenování dokumentů s čitelným formátováním s možností převodu do dalších aplikací (OCR funkce) </w:t>
      </w:r>
    </w:p>
    <w:p w14:paraId="4CB86D29"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rozlišení tisku min 1200x1200 </w:t>
      </w:r>
    </w:p>
    <w:p w14:paraId="5A408B38"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jednoprůchodový oboustranný scanner se zásobníkem alespoň na 100 listů </w:t>
      </w:r>
    </w:p>
    <w:p w14:paraId="7929CE90"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min. 2x podavač papíru (A3-A5) s kapacitou na min. 500 listů </w:t>
      </w:r>
    </w:p>
    <w:p w14:paraId="53E667BE"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- 1x </w:t>
      </w:r>
      <w:proofErr w:type="spellStart"/>
      <w:r w:rsidRPr="00610178">
        <w:rPr>
          <w:rFonts w:ascii="Calibri" w:hAnsi="Calibri" w:cs="Calibri"/>
          <w:sz w:val="22"/>
          <w:szCs w:val="22"/>
        </w:rPr>
        <w:t>podstolek</w:t>
      </w:r>
      <w:proofErr w:type="spellEnd"/>
      <w:r w:rsidRPr="00610178">
        <w:rPr>
          <w:rFonts w:ascii="Calibri" w:hAnsi="Calibri" w:cs="Calibri"/>
          <w:sz w:val="22"/>
          <w:szCs w:val="22"/>
        </w:rPr>
        <w:t xml:space="preserve"> s úložným prostorem </w:t>
      </w:r>
    </w:p>
    <w:p w14:paraId="4926C08F"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možnost autentifikace uživatelů PIN kódem (odložený tisk, počítání výtisků na uživatele) </w:t>
      </w:r>
    </w:p>
    <w:p w14:paraId="6EB6144C"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podpora přímého tisku nebo skenování z/na USB port </w:t>
      </w:r>
    </w:p>
    <w:p w14:paraId="5A35AC75"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podpora skenování do emailu, síťové složky nebo na USB </w:t>
      </w:r>
    </w:p>
    <w:p w14:paraId="5825E04A"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doba zahřívání do 20 s </w:t>
      </w:r>
    </w:p>
    <w:p w14:paraId="401A6447"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doba první č/b kopie nejvýše 6/8 s </w:t>
      </w:r>
    </w:p>
    <w:p w14:paraId="4F85D920"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požadujeme síťové rozhraní RJ45 1Gbps i Wi-Fi min. 802.11 </w:t>
      </w:r>
      <w:proofErr w:type="spellStart"/>
      <w:r w:rsidRPr="00610178">
        <w:rPr>
          <w:rFonts w:ascii="Calibri" w:hAnsi="Calibri" w:cs="Calibri"/>
          <w:sz w:val="22"/>
          <w:szCs w:val="22"/>
        </w:rPr>
        <w:t>ac</w:t>
      </w:r>
      <w:proofErr w:type="spellEnd"/>
      <w:r w:rsidRPr="00610178">
        <w:rPr>
          <w:rFonts w:ascii="Calibri" w:hAnsi="Calibri" w:cs="Calibri"/>
          <w:sz w:val="22"/>
          <w:szCs w:val="22"/>
        </w:rPr>
        <w:t xml:space="preserve"> (s podporou </w:t>
      </w:r>
      <w:proofErr w:type="spellStart"/>
      <w:r w:rsidRPr="00610178">
        <w:rPr>
          <w:rFonts w:ascii="Calibri" w:hAnsi="Calibri" w:cs="Calibri"/>
          <w:sz w:val="22"/>
          <w:szCs w:val="22"/>
        </w:rPr>
        <w:t>AirPrint</w:t>
      </w:r>
      <w:proofErr w:type="spellEnd"/>
      <w:r w:rsidRPr="00610178">
        <w:rPr>
          <w:rFonts w:ascii="Calibri" w:hAnsi="Calibri" w:cs="Calibri"/>
          <w:sz w:val="22"/>
          <w:szCs w:val="22"/>
        </w:rPr>
        <w:t xml:space="preserve">) </w:t>
      </w:r>
    </w:p>
    <w:p w14:paraId="5CE77897"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požadujeme rozhraní USB 2.0/3.0 </w:t>
      </w:r>
    </w:p>
    <w:p w14:paraId="370A1C23"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podpora připojení do cloudových aplikací, zejména bezpečný přístup pro MS Teams </w:t>
      </w:r>
    </w:p>
    <w:p w14:paraId="19E6380B"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záruka min. 2 roky </w:t>
      </w:r>
    </w:p>
    <w:p w14:paraId="3000C2DB"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součástí dodávky doprava, odborná montáž a prvotní instalace </w:t>
      </w:r>
    </w:p>
    <w:p w14:paraId="284022A1" w14:textId="77777777" w:rsidR="00610178" w:rsidRPr="00610178" w:rsidRDefault="00610178" w:rsidP="00610178">
      <w:pPr>
        <w:autoSpaceDE w:val="0"/>
        <w:autoSpaceDN w:val="0"/>
        <w:adjustRightInd w:val="0"/>
        <w:rPr>
          <w:rFonts w:ascii="Calibri" w:hAnsi="Calibri" w:cs="Calibri"/>
          <w:sz w:val="22"/>
          <w:szCs w:val="22"/>
        </w:rPr>
      </w:pPr>
      <w:r w:rsidRPr="00610178">
        <w:rPr>
          <w:rFonts w:ascii="Calibri" w:hAnsi="Calibri" w:cs="Calibri"/>
          <w:sz w:val="22"/>
          <w:szCs w:val="22"/>
        </w:rPr>
        <w:t xml:space="preserve">- součástí dodávky originální tonery na 40 000 černobílých kopií a na 24 000 na barevných kopií </w:t>
      </w:r>
    </w:p>
    <w:p w14:paraId="55CFD303" w14:textId="77777777" w:rsidR="00610178" w:rsidRDefault="00610178" w:rsidP="00610178">
      <w:pPr>
        <w:autoSpaceDE w:val="0"/>
        <w:autoSpaceDN w:val="0"/>
        <w:adjustRightInd w:val="0"/>
        <w:rPr>
          <w:rFonts w:ascii="Calibri" w:hAnsi="Calibri" w:cs="Calibri"/>
          <w:sz w:val="22"/>
          <w:szCs w:val="22"/>
        </w:rPr>
      </w:pPr>
    </w:p>
    <w:p w14:paraId="3F7D3083" w14:textId="07F825D3" w:rsidR="00610178" w:rsidRPr="00610178" w:rsidRDefault="00610178" w:rsidP="00610178">
      <w:pPr>
        <w:autoSpaceDE w:val="0"/>
        <w:autoSpaceDN w:val="0"/>
        <w:adjustRightInd w:val="0"/>
        <w:rPr>
          <w:rFonts w:ascii="Calibri" w:hAnsi="Calibri" w:cs="Calibri"/>
          <w:b/>
          <w:bCs/>
          <w:sz w:val="22"/>
          <w:szCs w:val="22"/>
        </w:rPr>
      </w:pPr>
      <w:r w:rsidRPr="00610178">
        <w:rPr>
          <w:rFonts w:ascii="Calibri" w:hAnsi="Calibri" w:cs="Calibri"/>
          <w:b/>
          <w:bCs/>
          <w:sz w:val="22"/>
          <w:szCs w:val="22"/>
        </w:rPr>
        <w:t xml:space="preserve">Cena 90.486,78 Kč bez DPH / 109.489 Kč s DPH </w:t>
      </w:r>
    </w:p>
    <w:p w14:paraId="25F2CF9B" w14:textId="77777777" w:rsidR="00610178" w:rsidRDefault="00610178" w:rsidP="00610178">
      <w:pPr>
        <w:rPr>
          <w:rFonts w:ascii="Calibri" w:hAnsi="Calibri" w:cs="Calibri"/>
          <w:sz w:val="22"/>
          <w:szCs w:val="22"/>
        </w:rPr>
      </w:pPr>
    </w:p>
    <w:p w14:paraId="50473DDE" w14:textId="77777777" w:rsidR="00610178" w:rsidRDefault="00610178" w:rsidP="00610178">
      <w:pPr>
        <w:rPr>
          <w:rFonts w:ascii="Calibri" w:hAnsi="Calibri" w:cs="Calibri"/>
          <w:sz w:val="22"/>
          <w:szCs w:val="22"/>
        </w:rPr>
      </w:pPr>
    </w:p>
    <w:p w14:paraId="74FEE715" w14:textId="77777777" w:rsidR="00610178" w:rsidRDefault="00610178" w:rsidP="00610178">
      <w:pPr>
        <w:rPr>
          <w:rFonts w:ascii="Calibri" w:hAnsi="Calibri" w:cs="Calibri"/>
          <w:sz w:val="22"/>
          <w:szCs w:val="22"/>
        </w:rPr>
      </w:pPr>
    </w:p>
    <w:p w14:paraId="380BF199" w14:textId="77777777" w:rsidR="00610178" w:rsidRDefault="00610178" w:rsidP="00610178">
      <w:pPr>
        <w:rPr>
          <w:rFonts w:ascii="Calibri" w:hAnsi="Calibri" w:cs="Calibri"/>
          <w:sz w:val="22"/>
          <w:szCs w:val="22"/>
        </w:rPr>
      </w:pPr>
    </w:p>
    <w:p w14:paraId="64DFE857" w14:textId="77777777" w:rsidR="00610178" w:rsidRDefault="00610178" w:rsidP="00610178">
      <w:pPr>
        <w:rPr>
          <w:rFonts w:ascii="Calibri" w:hAnsi="Calibri" w:cs="Calibri"/>
          <w:sz w:val="22"/>
          <w:szCs w:val="22"/>
        </w:rPr>
      </w:pPr>
    </w:p>
    <w:p w14:paraId="67B96A26" w14:textId="77777777" w:rsidR="00610178" w:rsidRDefault="00610178" w:rsidP="00610178">
      <w:pPr>
        <w:rPr>
          <w:rFonts w:ascii="Calibri" w:hAnsi="Calibri" w:cs="Calibri"/>
          <w:sz w:val="22"/>
          <w:szCs w:val="22"/>
        </w:rPr>
      </w:pPr>
    </w:p>
    <w:p w14:paraId="1FE3905E" w14:textId="77777777" w:rsidR="00610178" w:rsidRDefault="00610178" w:rsidP="00610178">
      <w:pPr>
        <w:rPr>
          <w:rFonts w:ascii="Calibri" w:hAnsi="Calibri" w:cs="Calibri"/>
          <w:sz w:val="22"/>
          <w:szCs w:val="22"/>
        </w:rPr>
      </w:pPr>
    </w:p>
    <w:p w14:paraId="01E9C740" w14:textId="4F2A2BEA" w:rsidR="00610178" w:rsidRDefault="00610178" w:rsidP="00610178">
      <w:pPr>
        <w:rPr>
          <w:rFonts w:asciiTheme="minorHAnsi" w:hAnsiTheme="minorHAnsi" w:cstheme="minorHAnsi"/>
          <w:color w:val="000000" w:themeColor="text1"/>
        </w:rPr>
      </w:pPr>
      <w:r w:rsidRPr="00610178">
        <w:rPr>
          <w:rFonts w:ascii="Calibri" w:hAnsi="Calibri" w:cs="Calibri"/>
          <w:sz w:val="22"/>
          <w:szCs w:val="22"/>
        </w:rPr>
        <w:t>V Sokolově 21.04.2026 Vypracoval: Ing. Pavel Sochor</w:t>
      </w:r>
    </w:p>
    <w:p w14:paraId="5356CB00" w14:textId="43B6AECA" w:rsidR="00610178" w:rsidRDefault="00610178">
      <w:pPr>
        <w:rPr>
          <w:rFonts w:asciiTheme="minorHAnsi" w:hAnsiTheme="minorHAnsi" w:cstheme="minorHAnsi"/>
          <w:color w:val="000000" w:themeColor="text1"/>
        </w:rPr>
      </w:pPr>
    </w:p>
    <w:p w14:paraId="525C426A" w14:textId="77777777" w:rsidR="00610178" w:rsidRPr="00155EA0" w:rsidRDefault="00610178">
      <w:pPr>
        <w:rPr>
          <w:rFonts w:asciiTheme="minorHAnsi" w:hAnsiTheme="minorHAnsi" w:cstheme="minorHAnsi"/>
          <w:color w:val="000000" w:themeColor="text1"/>
        </w:rPr>
      </w:pPr>
    </w:p>
    <w:sectPr w:rsidR="00610178" w:rsidRPr="00155EA0" w:rsidSect="00665130">
      <w:headerReference w:type="default" r:id="rId13"/>
      <w:foot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6C0F" w14:textId="77777777" w:rsidR="0052618A" w:rsidRDefault="0052618A">
      <w:r>
        <w:separator/>
      </w:r>
    </w:p>
  </w:endnote>
  <w:endnote w:type="continuationSeparator" w:id="0">
    <w:p w14:paraId="58F2C876" w14:textId="77777777" w:rsidR="0052618A" w:rsidRDefault="0052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243D49F3" w:rsidR="0052618A" w:rsidRPr="00D41D41" w:rsidRDefault="0052618A"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Pr="00D41D41">
          <w:rPr>
            <w:rFonts w:asciiTheme="minorHAnsi" w:hAnsiTheme="minorHAnsi" w:cstheme="minorHAnsi"/>
            <w:noProof/>
            <w:sz w:val="22"/>
            <w:szCs w:val="22"/>
          </w:rPr>
          <w:t>8</w:t>
        </w:r>
        <w:r w:rsidRPr="00D41D41">
          <w:rPr>
            <w:rFonts w:asciiTheme="minorHAnsi" w:hAnsiTheme="minorHAnsi" w:cstheme="minorHAnsi"/>
            <w:sz w:val="22"/>
            <w:szCs w:val="22"/>
          </w:rPr>
          <w:fldChar w:fldCharType="end"/>
        </w:r>
      </w:p>
    </w:sdtContent>
  </w:sdt>
  <w:p w14:paraId="77512DC9" w14:textId="3C3B4B1B" w:rsidR="0052618A" w:rsidRPr="00D41D41" w:rsidRDefault="0052618A"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E3DD" w14:textId="77777777" w:rsidR="0052618A" w:rsidRDefault="0052618A">
      <w:r>
        <w:separator/>
      </w:r>
    </w:p>
  </w:footnote>
  <w:footnote w:type="continuationSeparator" w:id="0">
    <w:p w14:paraId="02CBC1A1" w14:textId="77777777" w:rsidR="0052618A" w:rsidRDefault="0052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62C40DB2" w:rsidR="0052618A" w:rsidRDefault="0052618A" w:rsidP="00665130">
    <w:pPr>
      <w:rPr>
        <w:rFonts w:ascii="Calibri" w:hAnsi="Calibri"/>
        <w:bCs/>
        <w:sz w:val="22"/>
        <w:szCs w:val="22"/>
      </w:rPr>
    </w:pPr>
    <w:r>
      <w:rPr>
        <w:noProof/>
      </w:rPr>
      <w:drawing>
        <wp:inline distT="0" distB="0" distL="0" distR="0" wp14:anchorId="1D7B523A" wp14:editId="1F0E4241">
          <wp:extent cx="1771650" cy="485775"/>
          <wp:effectExtent l="0" t="0" r="0" b="0"/>
          <wp:docPr id="7" name="Obrázek 7"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p w14:paraId="3FE02C85" w14:textId="77777777" w:rsidR="0052618A" w:rsidRDefault="0052618A"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6B7"/>
    <w:multiLevelType w:val="hybridMultilevel"/>
    <w:tmpl w:val="C4E63A9C"/>
    <w:lvl w:ilvl="0" w:tplc="E49831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C3C40"/>
    <w:multiLevelType w:val="hybridMultilevel"/>
    <w:tmpl w:val="219CDEBE"/>
    <w:lvl w:ilvl="0" w:tplc="8F22AD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78FF1E82"/>
    <w:multiLevelType w:val="hybridMultilevel"/>
    <w:tmpl w:val="31AA98E4"/>
    <w:lvl w:ilvl="0" w:tplc="5A42FE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25"/>
  </w:num>
  <w:num w:numId="3">
    <w:abstractNumId w:val="17"/>
  </w:num>
  <w:num w:numId="4">
    <w:abstractNumId w:val="7"/>
  </w:num>
  <w:num w:numId="5">
    <w:abstractNumId w:val="24"/>
  </w:num>
  <w:num w:numId="6">
    <w:abstractNumId w:val="20"/>
  </w:num>
  <w:num w:numId="7">
    <w:abstractNumId w:val="29"/>
  </w:num>
  <w:num w:numId="8">
    <w:abstractNumId w:val="16"/>
  </w:num>
  <w:num w:numId="9">
    <w:abstractNumId w:val="21"/>
  </w:num>
  <w:num w:numId="10">
    <w:abstractNumId w:val="15"/>
  </w:num>
  <w:num w:numId="11">
    <w:abstractNumId w:val="1"/>
  </w:num>
  <w:num w:numId="12">
    <w:abstractNumId w:val="11"/>
  </w:num>
  <w:num w:numId="13">
    <w:abstractNumId w:val="23"/>
  </w:num>
  <w:num w:numId="14">
    <w:abstractNumId w:val="6"/>
  </w:num>
  <w:num w:numId="15">
    <w:abstractNumId w:val="13"/>
  </w:num>
  <w:num w:numId="16">
    <w:abstractNumId w:val="22"/>
  </w:num>
  <w:num w:numId="17">
    <w:abstractNumId w:val="2"/>
  </w:num>
  <w:num w:numId="18">
    <w:abstractNumId w:val="3"/>
  </w:num>
  <w:num w:numId="19">
    <w:abstractNumId w:val="10"/>
  </w:num>
  <w:num w:numId="20">
    <w:abstractNumId w:val="19"/>
  </w:num>
  <w:num w:numId="21">
    <w:abstractNumId w:val="26"/>
  </w:num>
  <w:num w:numId="22">
    <w:abstractNumId w:val="12"/>
  </w:num>
  <w:num w:numId="23">
    <w:abstractNumId w:val="8"/>
  </w:num>
  <w:num w:numId="24">
    <w:abstractNumId w:val="4"/>
  </w:num>
  <w:num w:numId="25">
    <w:abstractNumId w:val="1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9"/>
  </w:num>
  <w:num w:numId="29">
    <w:abstractNumId w:val="0"/>
  </w:num>
  <w:num w:numId="3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21D8"/>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5EA0"/>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714"/>
    <w:rsid w:val="003B6EB8"/>
    <w:rsid w:val="003C04A9"/>
    <w:rsid w:val="003C2581"/>
    <w:rsid w:val="003D0B4A"/>
    <w:rsid w:val="003D5EED"/>
    <w:rsid w:val="003E19BB"/>
    <w:rsid w:val="003F276D"/>
    <w:rsid w:val="003F2CCA"/>
    <w:rsid w:val="004005C7"/>
    <w:rsid w:val="00400CE3"/>
    <w:rsid w:val="00403A2B"/>
    <w:rsid w:val="00404BE3"/>
    <w:rsid w:val="00406FEE"/>
    <w:rsid w:val="004108B0"/>
    <w:rsid w:val="00411CAB"/>
    <w:rsid w:val="00412E44"/>
    <w:rsid w:val="004136A1"/>
    <w:rsid w:val="00416314"/>
    <w:rsid w:val="0041797B"/>
    <w:rsid w:val="0042166D"/>
    <w:rsid w:val="004218A8"/>
    <w:rsid w:val="0042653E"/>
    <w:rsid w:val="004304F2"/>
    <w:rsid w:val="004367FC"/>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4F6887"/>
    <w:rsid w:val="005077FD"/>
    <w:rsid w:val="0050783D"/>
    <w:rsid w:val="00513E9B"/>
    <w:rsid w:val="005144A3"/>
    <w:rsid w:val="00520C51"/>
    <w:rsid w:val="0052278A"/>
    <w:rsid w:val="00522B97"/>
    <w:rsid w:val="005255B6"/>
    <w:rsid w:val="0052618A"/>
    <w:rsid w:val="00526840"/>
    <w:rsid w:val="00527920"/>
    <w:rsid w:val="005324CD"/>
    <w:rsid w:val="00532C8C"/>
    <w:rsid w:val="00533F8F"/>
    <w:rsid w:val="005365CB"/>
    <w:rsid w:val="00537CB4"/>
    <w:rsid w:val="00540B93"/>
    <w:rsid w:val="0054486C"/>
    <w:rsid w:val="00551EE3"/>
    <w:rsid w:val="005532C5"/>
    <w:rsid w:val="00560D18"/>
    <w:rsid w:val="00563C60"/>
    <w:rsid w:val="00570302"/>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178"/>
    <w:rsid w:val="006104E2"/>
    <w:rsid w:val="00610F46"/>
    <w:rsid w:val="00611C0C"/>
    <w:rsid w:val="00613E10"/>
    <w:rsid w:val="00615677"/>
    <w:rsid w:val="0061790F"/>
    <w:rsid w:val="00621116"/>
    <w:rsid w:val="006242E5"/>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123E"/>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19D5"/>
    <w:rsid w:val="008747B2"/>
    <w:rsid w:val="00876476"/>
    <w:rsid w:val="008769DA"/>
    <w:rsid w:val="008772CE"/>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106"/>
    <w:rsid w:val="009B3DA9"/>
    <w:rsid w:val="009B5503"/>
    <w:rsid w:val="009B6AC2"/>
    <w:rsid w:val="009C608C"/>
    <w:rsid w:val="009D4C32"/>
    <w:rsid w:val="009E5C95"/>
    <w:rsid w:val="009E6CFF"/>
    <w:rsid w:val="009F089A"/>
    <w:rsid w:val="009F1B71"/>
    <w:rsid w:val="009F20D8"/>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723CC"/>
    <w:rsid w:val="00B808FB"/>
    <w:rsid w:val="00B874BF"/>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3A0C"/>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1766"/>
    <w:rsid w:val="00E64D99"/>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3D29A06B-8DD9-41B0-A3F9-D04792CA96B5}">
  <ds:schemaRefs>
    <ds:schemaRef ds:uri="http://schemas.openxmlformats.org/officeDocument/2006/bibliography"/>
  </ds:schemaRefs>
</ds:datastoreItem>
</file>

<file path=customXml/itemProps5.xml><?xml version="1.0" encoding="utf-8"?>
<ds:datastoreItem xmlns:ds="http://schemas.openxmlformats.org/officeDocument/2006/customXml" ds:itemID="{6A7DF396-A1C0-4F93-B2F7-6A14BA75FB82}">
  <ds:schemaRefs>
    <ds:schemaRef ds:uri="http://schemas.openxmlformats.org/officeDocument/2006/bibliography"/>
  </ds:schemaRefs>
</ds:datastoreItem>
</file>

<file path=customXml/itemProps6.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Template>
  <TotalTime>5</TotalTime>
  <Pages>8</Pages>
  <Words>2791</Words>
  <Characters>15572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18327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Dana Holečková</cp:lastModifiedBy>
  <cp:revision>3</cp:revision>
  <cp:lastPrinted>2024-05-27T07:30:00Z</cp:lastPrinted>
  <dcterms:created xsi:type="dcterms:W3CDTF">2026-04-23T12:26:00Z</dcterms:created>
  <dcterms:modified xsi:type="dcterms:W3CDTF">2026-05-04T08:30:00Z</dcterms:modified>
</cp:coreProperties>
</file>