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A0A0" w14:textId="13B76C38" w:rsidR="00584B73" w:rsidRPr="00240CB3" w:rsidRDefault="001F334D">
      <w:pPr>
        <w:spacing w:after="120"/>
        <w:jc w:val="center"/>
        <w:rPr>
          <w:lang w:val="cs-CZ"/>
        </w:rPr>
      </w:pPr>
      <w:r w:rsidRPr="00240CB3">
        <w:rPr>
          <w:b/>
          <w:sz w:val="28"/>
          <w:lang w:val="cs-CZ"/>
        </w:rPr>
        <w:t>Dodatek č. 1</w:t>
      </w:r>
    </w:p>
    <w:p w14:paraId="4ED5C608" w14:textId="77777777" w:rsidR="00584B73" w:rsidRPr="00240CB3" w:rsidRDefault="00940E30">
      <w:pPr>
        <w:spacing w:after="240"/>
        <w:jc w:val="center"/>
        <w:rPr>
          <w:lang w:val="cs-CZ"/>
        </w:rPr>
      </w:pPr>
      <w:r w:rsidRPr="00240CB3">
        <w:rPr>
          <w:lang w:val="cs-CZ"/>
        </w:rPr>
        <w:t>k Rámcové dohodě na služby „Svoz velkoobjemových kontejnerů“</w:t>
      </w:r>
      <w:r w:rsidRPr="00240CB3">
        <w:rPr>
          <w:lang w:val="cs-CZ"/>
        </w:rPr>
        <w:br/>
        <w:t>uzavřené dne 19. 1. 2026</w:t>
      </w:r>
    </w:p>
    <w:p w14:paraId="4B84B76B" w14:textId="77777777" w:rsidR="00584B73" w:rsidRDefault="00940E30" w:rsidP="00240CB3">
      <w:pPr>
        <w:spacing w:after="40" w:line="360" w:lineRule="auto"/>
        <w:rPr>
          <w:b/>
          <w:lang w:val="cs-CZ"/>
        </w:rPr>
      </w:pPr>
      <w:r w:rsidRPr="00240CB3">
        <w:rPr>
          <w:b/>
          <w:lang w:val="cs-CZ"/>
        </w:rPr>
        <w:t>Objednatel:</w:t>
      </w:r>
    </w:p>
    <w:p w14:paraId="71B3C989" w14:textId="77777777" w:rsidR="001F334D" w:rsidRPr="00240CB3" w:rsidRDefault="001F334D" w:rsidP="00240CB3">
      <w:pPr>
        <w:spacing w:after="0" w:line="240" w:lineRule="auto"/>
        <w:jc w:val="both"/>
        <w:rPr>
          <w:b/>
          <w:lang w:val="cs-CZ"/>
        </w:rPr>
      </w:pPr>
      <w:r w:rsidRPr="00240CB3">
        <w:rPr>
          <w:b/>
          <w:lang w:val="cs-CZ"/>
        </w:rPr>
        <w:t>Statutární město Ostrava, městský obvod Vítkovice</w:t>
      </w:r>
    </w:p>
    <w:p w14:paraId="68EC7EB8" w14:textId="0106C361" w:rsidR="001F334D" w:rsidRPr="00240CB3" w:rsidRDefault="001F334D" w:rsidP="00240CB3">
      <w:pPr>
        <w:tabs>
          <w:tab w:val="left" w:pos="2835"/>
        </w:tabs>
        <w:spacing w:after="0"/>
        <w:jc w:val="both"/>
        <w:rPr>
          <w:lang w:val="cs-CZ"/>
        </w:rPr>
      </w:pPr>
      <w:r w:rsidRPr="00240CB3">
        <w:rPr>
          <w:b/>
          <w:lang w:val="cs-CZ"/>
        </w:rPr>
        <w:t>s</w:t>
      </w:r>
      <w:r w:rsidRPr="00240CB3">
        <w:rPr>
          <w:lang w:val="cs-CZ"/>
        </w:rPr>
        <w:t xml:space="preserve">e sídlem: </w:t>
      </w:r>
      <w:r w:rsidRPr="00240CB3">
        <w:rPr>
          <w:lang w:val="cs-CZ"/>
        </w:rPr>
        <w:tab/>
        <w:t>Mírové náměstí 1, 703 79 Ostrava - Vítkovice</w:t>
      </w:r>
    </w:p>
    <w:p w14:paraId="53C649AF" w14:textId="72BFF860" w:rsidR="001F334D" w:rsidRPr="00240CB3" w:rsidRDefault="001F334D" w:rsidP="00240CB3">
      <w:pPr>
        <w:numPr>
          <w:ilvl w:val="12"/>
          <w:numId w:val="0"/>
        </w:numPr>
        <w:tabs>
          <w:tab w:val="num" w:pos="360"/>
          <w:tab w:val="left" w:pos="2835"/>
          <w:tab w:val="left" w:pos="2977"/>
        </w:tabs>
        <w:spacing w:after="0"/>
        <w:jc w:val="both"/>
        <w:rPr>
          <w:lang w:val="cs-CZ"/>
        </w:rPr>
      </w:pPr>
      <w:r w:rsidRPr="00240CB3">
        <w:rPr>
          <w:lang w:val="cs-CZ"/>
        </w:rPr>
        <w:t>Zastoupen:</w:t>
      </w:r>
      <w:r w:rsidRPr="00240CB3">
        <w:rPr>
          <w:lang w:val="cs-CZ"/>
        </w:rPr>
        <w:tab/>
      </w:r>
      <w:r w:rsidR="00D57329">
        <w:rPr>
          <w:lang w:val="cs-CZ"/>
        </w:rPr>
        <w:t>xxx</w:t>
      </w:r>
    </w:p>
    <w:p w14:paraId="7905AD8A" w14:textId="6AF629CD" w:rsidR="001F334D" w:rsidRPr="00240CB3" w:rsidRDefault="001F334D" w:rsidP="00240CB3">
      <w:pPr>
        <w:numPr>
          <w:ilvl w:val="12"/>
          <w:numId w:val="0"/>
        </w:numPr>
        <w:tabs>
          <w:tab w:val="num" w:pos="360"/>
          <w:tab w:val="left" w:pos="2835"/>
          <w:tab w:val="left" w:pos="2977"/>
        </w:tabs>
        <w:spacing w:after="0"/>
        <w:jc w:val="both"/>
        <w:rPr>
          <w:lang w:val="cs-CZ"/>
        </w:rPr>
      </w:pPr>
      <w:r w:rsidRPr="00240CB3">
        <w:rPr>
          <w:lang w:val="cs-CZ"/>
        </w:rPr>
        <w:t>IČ:</w:t>
      </w:r>
      <w:r w:rsidRPr="00240CB3">
        <w:rPr>
          <w:lang w:val="cs-CZ"/>
        </w:rPr>
        <w:tab/>
      </w:r>
      <w:r w:rsidR="00766818">
        <w:rPr>
          <w:lang w:val="cs-CZ"/>
        </w:rPr>
        <w:tab/>
      </w:r>
      <w:r w:rsidRPr="00240CB3">
        <w:rPr>
          <w:lang w:val="cs-CZ"/>
        </w:rPr>
        <w:t>00845451</w:t>
      </w:r>
    </w:p>
    <w:p w14:paraId="69DF87B5" w14:textId="77777777" w:rsidR="001F334D" w:rsidRPr="00240CB3" w:rsidRDefault="001F334D" w:rsidP="00240CB3">
      <w:pPr>
        <w:numPr>
          <w:ilvl w:val="12"/>
          <w:numId w:val="0"/>
        </w:numPr>
        <w:tabs>
          <w:tab w:val="num" w:pos="360"/>
          <w:tab w:val="left" w:pos="2835"/>
          <w:tab w:val="left" w:pos="2977"/>
        </w:tabs>
        <w:spacing w:after="0"/>
        <w:jc w:val="both"/>
        <w:rPr>
          <w:lang w:val="cs-CZ"/>
        </w:rPr>
      </w:pPr>
      <w:r w:rsidRPr="00240CB3">
        <w:rPr>
          <w:lang w:val="cs-CZ"/>
        </w:rPr>
        <w:t>DIČ:</w:t>
      </w:r>
      <w:r w:rsidRPr="00240CB3">
        <w:rPr>
          <w:lang w:val="cs-CZ"/>
        </w:rPr>
        <w:tab/>
        <w:t>CZ00845451</w:t>
      </w:r>
    </w:p>
    <w:p w14:paraId="3F661F45" w14:textId="33A260CA" w:rsidR="001F334D" w:rsidRPr="00240CB3" w:rsidRDefault="001F334D" w:rsidP="00240CB3">
      <w:pPr>
        <w:tabs>
          <w:tab w:val="left" w:pos="360"/>
          <w:tab w:val="left" w:pos="2268"/>
          <w:tab w:val="left" w:pos="2835"/>
        </w:tabs>
        <w:spacing w:after="0"/>
        <w:rPr>
          <w:lang w:val="cs-CZ"/>
        </w:rPr>
      </w:pPr>
      <w:r w:rsidRPr="00240CB3">
        <w:rPr>
          <w:lang w:val="cs-CZ"/>
        </w:rPr>
        <w:t xml:space="preserve">Bankovní spojení: </w:t>
      </w:r>
      <w:r w:rsidRPr="00240CB3">
        <w:rPr>
          <w:lang w:val="cs-CZ"/>
        </w:rPr>
        <w:tab/>
      </w:r>
      <w:r w:rsidRPr="00240CB3">
        <w:rPr>
          <w:lang w:val="cs-CZ"/>
        </w:rPr>
        <w:tab/>
      </w:r>
      <w:r w:rsidR="00D57329">
        <w:rPr>
          <w:lang w:val="cs-CZ"/>
        </w:rPr>
        <w:t>xxx</w:t>
      </w:r>
    </w:p>
    <w:p w14:paraId="4BCA5EDA" w14:textId="072012E5" w:rsidR="001F334D" w:rsidRPr="00240CB3" w:rsidRDefault="001F334D" w:rsidP="00240CB3">
      <w:pPr>
        <w:tabs>
          <w:tab w:val="left" w:pos="360"/>
          <w:tab w:val="left" w:pos="2268"/>
          <w:tab w:val="left" w:pos="2835"/>
        </w:tabs>
        <w:spacing w:after="0"/>
        <w:rPr>
          <w:lang w:val="cs-CZ"/>
        </w:rPr>
      </w:pPr>
      <w:r w:rsidRPr="00240CB3">
        <w:rPr>
          <w:lang w:val="cs-CZ"/>
        </w:rPr>
        <w:t xml:space="preserve">Číslo účtu:             </w:t>
      </w:r>
      <w:r w:rsidRPr="00240CB3">
        <w:rPr>
          <w:lang w:val="cs-CZ"/>
        </w:rPr>
        <w:tab/>
      </w:r>
      <w:r w:rsidRPr="00240CB3">
        <w:rPr>
          <w:lang w:val="cs-CZ"/>
        </w:rPr>
        <w:tab/>
      </w:r>
      <w:r w:rsidR="00D57329">
        <w:rPr>
          <w:lang w:val="cs-CZ"/>
        </w:rPr>
        <w:t>xxx</w:t>
      </w:r>
      <w:r w:rsidRPr="00240CB3">
        <w:rPr>
          <w:lang w:val="cs-CZ"/>
        </w:rPr>
        <w:t xml:space="preserve"> </w:t>
      </w:r>
    </w:p>
    <w:p w14:paraId="2DA5A14C" w14:textId="4051E210" w:rsidR="001F334D" w:rsidRPr="00240CB3" w:rsidRDefault="001F334D" w:rsidP="00240CB3">
      <w:pPr>
        <w:tabs>
          <w:tab w:val="left" w:pos="360"/>
          <w:tab w:val="left" w:pos="2268"/>
          <w:tab w:val="left" w:pos="2835"/>
        </w:tabs>
        <w:spacing w:after="0"/>
        <w:rPr>
          <w:lang w:val="cs-CZ"/>
        </w:rPr>
      </w:pPr>
      <w:r w:rsidRPr="00240CB3">
        <w:rPr>
          <w:lang w:val="cs-CZ"/>
        </w:rPr>
        <w:t xml:space="preserve">Osoba oprávněná jednat:  </w:t>
      </w:r>
      <w:r w:rsidR="00766818">
        <w:rPr>
          <w:lang w:val="cs-CZ"/>
        </w:rPr>
        <w:tab/>
      </w:r>
      <w:r w:rsidR="00D57329">
        <w:rPr>
          <w:lang w:val="cs-CZ"/>
        </w:rPr>
        <w:t>xxx</w:t>
      </w:r>
      <w:r w:rsidRPr="00240CB3">
        <w:rPr>
          <w:lang w:val="cs-CZ"/>
        </w:rPr>
        <w:t>, ve věcech smluvních</w:t>
      </w:r>
    </w:p>
    <w:p w14:paraId="46299AC1" w14:textId="5A3F1C6A" w:rsidR="001F334D" w:rsidRDefault="001F334D" w:rsidP="001F334D">
      <w:pPr>
        <w:tabs>
          <w:tab w:val="left" w:pos="2268"/>
          <w:tab w:val="left" w:pos="2835"/>
        </w:tabs>
        <w:spacing w:after="0"/>
        <w:ind w:left="2835" w:hanging="2477"/>
        <w:rPr>
          <w:lang w:val="cs-CZ"/>
        </w:rPr>
      </w:pPr>
      <w:r w:rsidRPr="00240CB3">
        <w:rPr>
          <w:lang w:val="cs-CZ"/>
        </w:rPr>
        <w:t xml:space="preserve">                                         </w:t>
      </w:r>
      <w:r w:rsidR="00D57329">
        <w:rPr>
          <w:lang w:val="cs-CZ"/>
        </w:rPr>
        <w:t>xxx</w:t>
      </w:r>
      <w:r w:rsidR="008C0370">
        <w:rPr>
          <w:lang w:val="cs-CZ"/>
        </w:rPr>
        <w:t>,</w:t>
      </w:r>
      <w:r w:rsidRPr="00240CB3">
        <w:rPr>
          <w:lang w:val="cs-CZ"/>
        </w:rPr>
        <w:t xml:space="preserve"> ve věcech technických</w:t>
      </w:r>
    </w:p>
    <w:p w14:paraId="12486B01" w14:textId="77777777" w:rsidR="00766818" w:rsidRPr="00240CB3" w:rsidRDefault="00766818" w:rsidP="00240CB3">
      <w:pPr>
        <w:tabs>
          <w:tab w:val="left" w:pos="2268"/>
          <w:tab w:val="left" w:pos="2835"/>
        </w:tabs>
        <w:spacing w:after="0"/>
        <w:ind w:left="2835" w:hanging="2477"/>
        <w:rPr>
          <w:iCs/>
          <w:lang w:val="cs-CZ"/>
        </w:rPr>
      </w:pPr>
    </w:p>
    <w:p w14:paraId="4A4C4AC1" w14:textId="77777777" w:rsidR="00584B73" w:rsidRDefault="00940E30" w:rsidP="00240CB3">
      <w:pPr>
        <w:spacing w:after="40" w:line="360" w:lineRule="auto"/>
        <w:rPr>
          <w:b/>
          <w:lang w:val="cs-CZ"/>
        </w:rPr>
      </w:pPr>
      <w:r w:rsidRPr="00240CB3">
        <w:rPr>
          <w:b/>
          <w:lang w:val="cs-CZ"/>
        </w:rPr>
        <w:t>Dodavatel:</w:t>
      </w:r>
    </w:p>
    <w:p w14:paraId="0400D924" w14:textId="77777777" w:rsidR="001F334D" w:rsidRPr="00494041" w:rsidRDefault="00940E30" w:rsidP="00240CB3">
      <w:pPr>
        <w:spacing w:after="0"/>
        <w:rPr>
          <w:lang w:val="cs-CZ"/>
        </w:rPr>
      </w:pPr>
      <w:r w:rsidRPr="00240CB3">
        <w:rPr>
          <w:b/>
          <w:bCs/>
          <w:lang w:val="cs-CZ"/>
        </w:rPr>
        <w:t>STAVEBNÍ UNIVERZÁL s.r.o.</w:t>
      </w:r>
      <w:r w:rsidR="001F334D">
        <w:rPr>
          <w:b/>
          <w:bCs/>
          <w:lang w:val="cs-CZ"/>
        </w:rPr>
        <w:t xml:space="preserve">, </w:t>
      </w:r>
      <w:r w:rsidR="001F334D" w:rsidRPr="00494041">
        <w:rPr>
          <w:lang w:val="cs-CZ"/>
        </w:rPr>
        <w:t>IČO: 29026041</w:t>
      </w:r>
    </w:p>
    <w:p w14:paraId="08E5272E" w14:textId="00A6FAF3" w:rsidR="00584B73" w:rsidRPr="00240CB3" w:rsidRDefault="001F334D">
      <w:pPr>
        <w:spacing w:after="0"/>
        <w:rPr>
          <w:lang w:val="cs-CZ"/>
        </w:rPr>
      </w:pPr>
      <w:r>
        <w:rPr>
          <w:lang w:val="cs-CZ"/>
        </w:rPr>
        <w:t xml:space="preserve">se sídlem </w:t>
      </w:r>
      <w:r w:rsidR="00940E30" w:rsidRPr="00240CB3">
        <w:rPr>
          <w:lang w:val="cs-CZ"/>
        </w:rPr>
        <w:t>Sirotčí 586/50, 703 00 Ostrava-Vítkovice</w:t>
      </w:r>
    </w:p>
    <w:p w14:paraId="5A1CD578" w14:textId="19C329BA" w:rsidR="00584B73" w:rsidRDefault="00940E30">
      <w:pPr>
        <w:spacing w:after="0"/>
        <w:rPr>
          <w:lang w:val="cs-CZ"/>
        </w:rPr>
      </w:pPr>
      <w:r w:rsidRPr="00240CB3">
        <w:rPr>
          <w:lang w:val="cs-CZ"/>
        </w:rPr>
        <w:t xml:space="preserve">zastoupený jednatelkou </w:t>
      </w:r>
      <w:r w:rsidR="00D57329">
        <w:rPr>
          <w:lang w:val="cs-CZ"/>
        </w:rPr>
        <w:t>xxx</w:t>
      </w:r>
    </w:p>
    <w:p w14:paraId="08E775E6" w14:textId="77777777" w:rsidR="001F334D" w:rsidRPr="00240CB3" w:rsidRDefault="001F334D">
      <w:pPr>
        <w:spacing w:after="0"/>
        <w:rPr>
          <w:lang w:val="cs-CZ"/>
        </w:rPr>
      </w:pPr>
    </w:p>
    <w:p w14:paraId="5686FD03" w14:textId="10650D6C" w:rsidR="00584B73" w:rsidRPr="00240CB3" w:rsidRDefault="00940E30" w:rsidP="00240CB3">
      <w:pPr>
        <w:pStyle w:val="ArticleHeading"/>
        <w:spacing w:before="120" w:after="0" w:line="240" w:lineRule="auto"/>
        <w:jc w:val="center"/>
        <w:rPr>
          <w:lang w:val="cs-CZ"/>
        </w:rPr>
      </w:pPr>
      <w:r w:rsidRPr="00240CB3">
        <w:rPr>
          <w:lang w:val="cs-CZ"/>
        </w:rPr>
        <w:t>I.</w:t>
      </w:r>
    </w:p>
    <w:p w14:paraId="13A53EEC" w14:textId="77777777" w:rsidR="00584B73" w:rsidRPr="00240CB3" w:rsidRDefault="00940E30">
      <w:pPr>
        <w:pStyle w:val="ArticleHeading"/>
        <w:spacing w:after="120"/>
        <w:jc w:val="center"/>
        <w:rPr>
          <w:lang w:val="cs-CZ"/>
        </w:rPr>
      </w:pPr>
      <w:r w:rsidRPr="00240CB3">
        <w:rPr>
          <w:lang w:val="cs-CZ"/>
        </w:rPr>
        <w:t>Úvodní ustanovení</w:t>
      </w:r>
    </w:p>
    <w:p w14:paraId="2C672F35" w14:textId="376B4B97" w:rsidR="007C2DEC" w:rsidRDefault="00940E30" w:rsidP="00240CB3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lang w:val="cs-CZ"/>
        </w:rPr>
      </w:pPr>
      <w:r w:rsidRPr="00240CB3">
        <w:rPr>
          <w:lang w:val="cs-CZ"/>
        </w:rPr>
        <w:t>Smluvní strany uzavřely dne 19.</w:t>
      </w:r>
      <w:r w:rsidR="001F334D">
        <w:rPr>
          <w:lang w:val="cs-CZ"/>
        </w:rPr>
        <w:t xml:space="preserve"> </w:t>
      </w:r>
      <w:r w:rsidRPr="00240CB3">
        <w:rPr>
          <w:lang w:val="cs-CZ"/>
        </w:rPr>
        <w:t xml:space="preserve">1. 2026 Rámcovou dohodu </w:t>
      </w:r>
      <w:r w:rsidR="00EC21F0">
        <w:rPr>
          <w:lang w:val="cs-CZ"/>
        </w:rPr>
        <w:t xml:space="preserve">č. 0063/2026/VITK_KSAIV </w:t>
      </w:r>
      <w:r w:rsidRPr="00240CB3">
        <w:rPr>
          <w:lang w:val="cs-CZ"/>
        </w:rPr>
        <w:t>na služby „Svoz velkoobjemových kontejnerů“</w:t>
      </w:r>
      <w:r w:rsidR="001F334D">
        <w:rPr>
          <w:lang w:val="cs-CZ"/>
        </w:rPr>
        <w:t xml:space="preserve"> (dále jen „</w:t>
      </w:r>
      <w:r w:rsidR="001F334D" w:rsidRPr="00240CB3">
        <w:rPr>
          <w:b/>
          <w:bCs/>
          <w:lang w:val="cs-CZ"/>
        </w:rPr>
        <w:t>Rámcová dohoda</w:t>
      </w:r>
      <w:r w:rsidR="001F334D">
        <w:rPr>
          <w:lang w:val="cs-CZ"/>
        </w:rPr>
        <w:t>“)</w:t>
      </w:r>
      <w:r w:rsidRPr="00240CB3">
        <w:rPr>
          <w:lang w:val="cs-CZ"/>
        </w:rPr>
        <w:t>.</w:t>
      </w:r>
    </w:p>
    <w:p w14:paraId="66CC16F9" w14:textId="28A31A1D" w:rsidR="007C2DEC" w:rsidRDefault="007C2DEC" w:rsidP="00240CB3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lang w:val="cs-CZ"/>
        </w:rPr>
      </w:pPr>
      <w:r>
        <w:rPr>
          <w:lang w:val="cs-CZ"/>
        </w:rPr>
        <w:t xml:space="preserve">Smluvní strany se s ohledem ke skokovému zvýšení ceny motorové nafty, ke kterému v měsíci březnu </w:t>
      </w:r>
      <w:r w:rsidR="008C0370">
        <w:rPr>
          <w:lang w:val="cs-CZ"/>
        </w:rPr>
        <w:t xml:space="preserve">2026 </w:t>
      </w:r>
      <w:r>
        <w:rPr>
          <w:lang w:val="cs-CZ"/>
        </w:rPr>
        <w:t xml:space="preserve">došlo v důsledku konfliktu mezi USA a Iránem, rozhodly uzavřít tento dodatek </w:t>
      </w:r>
      <w:r w:rsidR="00E7019F">
        <w:rPr>
          <w:lang w:val="cs-CZ"/>
        </w:rPr>
        <w:t xml:space="preserve">č.1 </w:t>
      </w:r>
      <w:r>
        <w:rPr>
          <w:lang w:val="cs-CZ"/>
        </w:rPr>
        <w:t>k Rámcové dohodě</w:t>
      </w:r>
      <w:r w:rsidR="00E7019F">
        <w:rPr>
          <w:lang w:val="cs-CZ"/>
        </w:rPr>
        <w:t>.</w:t>
      </w:r>
    </w:p>
    <w:p w14:paraId="6A285E38" w14:textId="2B0108C8" w:rsidR="001F334D" w:rsidRPr="00240CB3" w:rsidRDefault="00E7019F" w:rsidP="00240CB3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lang w:val="cs-CZ"/>
        </w:rPr>
      </w:pPr>
      <w:r>
        <w:rPr>
          <w:lang w:val="cs-CZ"/>
        </w:rPr>
        <w:t xml:space="preserve">Smluvní strany deklarují, že v době uzavření </w:t>
      </w:r>
      <w:r w:rsidR="001F334D" w:rsidRPr="001F334D">
        <w:rPr>
          <w:lang w:val="cs-CZ"/>
        </w:rPr>
        <w:t>R</w:t>
      </w:r>
      <w:r w:rsidR="00940E30" w:rsidRPr="00240CB3">
        <w:rPr>
          <w:lang w:val="cs-CZ"/>
        </w:rPr>
        <w:t>ámcové dohody činila průměrná cena motorové nafty v České republice 32,84</w:t>
      </w:r>
      <w:r w:rsidR="00A15860">
        <w:rPr>
          <w:lang w:val="cs-CZ"/>
        </w:rPr>
        <w:t>,-</w:t>
      </w:r>
      <w:r w:rsidR="00940E30" w:rsidRPr="00240CB3">
        <w:rPr>
          <w:lang w:val="cs-CZ"/>
        </w:rPr>
        <w:t xml:space="preserve"> Kč/l.</w:t>
      </w:r>
      <w:r>
        <w:rPr>
          <w:lang w:val="cs-CZ"/>
        </w:rPr>
        <w:t xml:space="preserve"> Ke dni 21.4.2026 činila </w:t>
      </w:r>
      <w:r w:rsidRPr="00494041">
        <w:rPr>
          <w:lang w:val="cs-CZ"/>
        </w:rPr>
        <w:t xml:space="preserve">průměrná cena motorové nafty v České republice </w:t>
      </w:r>
      <w:r>
        <w:rPr>
          <w:lang w:val="cs-CZ"/>
        </w:rPr>
        <w:t>40,55,-</w:t>
      </w:r>
      <w:r w:rsidRPr="00494041">
        <w:rPr>
          <w:lang w:val="cs-CZ"/>
        </w:rPr>
        <w:t xml:space="preserve"> Kč/l</w:t>
      </w:r>
      <w:r>
        <w:rPr>
          <w:lang w:val="cs-CZ"/>
        </w:rPr>
        <w:t xml:space="preserve">. Jedná se o </w:t>
      </w:r>
      <w:r w:rsidRPr="00240CB3">
        <w:rPr>
          <w:b/>
          <w:bCs/>
          <w:lang w:val="cs-CZ"/>
        </w:rPr>
        <w:t>nárust ceny o</w:t>
      </w:r>
      <w:r>
        <w:rPr>
          <w:lang w:val="cs-CZ"/>
        </w:rPr>
        <w:t xml:space="preserve"> </w:t>
      </w:r>
      <w:r w:rsidRPr="00240CB3">
        <w:rPr>
          <w:b/>
          <w:bCs/>
          <w:lang w:val="cs-CZ"/>
        </w:rPr>
        <w:t>23,48 %.</w:t>
      </w:r>
    </w:p>
    <w:p w14:paraId="4E0962EC" w14:textId="53E8E713" w:rsidR="001F334D" w:rsidRDefault="001F334D" w:rsidP="00240CB3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lang w:val="cs-CZ"/>
        </w:rPr>
      </w:pPr>
      <w:r w:rsidRPr="001F334D">
        <w:rPr>
          <w:lang w:val="cs-CZ"/>
        </w:rPr>
        <w:t xml:space="preserve">Smluvní strany konstatují, že podíl palivové složky na jednotkových cenách služeb </w:t>
      </w:r>
      <w:r>
        <w:rPr>
          <w:lang w:val="cs-CZ"/>
        </w:rPr>
        <w:t>dle Rámcové dohody činí 20 %.</w:t>
      </w:r>
    </w:p>
    <w:p w14:paraId="7EA1320F" w14:textId="2C3BE2AF" w:rsidR="00A15860" w:rsidRDefault="00E7019F" w:rsidP="00240CB3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lang w:val="cs-CZ"/>
        </w:rPr>
      </w:pPr>
      <w:r>
        <w:rPr>
          <w:lang w:val="cs-CZ"/>
        </w:rPr>
        <w:t xml:space="preserve">V důsledku výše uvedeného se smluvní strany dohodly na zvýšení ceny všech služeb dle Rámcové dohody a to o </w:t>
      </w:r>
      <w:r w:rsidRPr="00240CB3">
        <w:rPr>
          <w:b/>
          <w:bCs/>
          <w:lang w:val="cs-CZ"/>
        </w:rPr>
        <w:t>4,70 %</w:t>
      </w:r>
      <w:r w:rsidR="008C0370">
        <w:rPr>
          <w:lang w:val="cs-CZ"/>
        </w:rPr>
        <w:t xml:space="preserve"> (tj. 0,2*23,48 %)</w:t>
      </w:r>
    </w:p>
    <w:p w14:paraId="7AC5FF20" w14:textId="77777777" w:rsidR="00766818" w:rsidRDefault="00766818" w:rsidP="00766818">
      <w:pPr>
        <w:spacing w:after="40"/>
        <w:rPr>
          <w:lang w:val="cs-CZ"/>
        </w:rPr>
      </w:pPr>
    </w:p>
    <w:p w14:paraId="30DC09DB" w14:textId="77777777" w:rsidR="00766818" w:rsidRPr="00240CB3" w:rsidRDefault="00766818" w:rsidP="00766818">
      <w:pPr>
        <w:spacing w:after="40"/>
        <w:rPr>
          <w:lang w:val="cs-CZ"/>
        </w:rPr>
      </w:pPr>
    </w:p>
    <w:p w14:paraId="5F179C7D" w14:textId="77777777" w:rsidR="00E7019F" w:rsidRDefault="00E7019F">
      <w:pPr>
        <w:pStyle w:val="ArticleHeading"/>
        <w:spacing w:before="120" w:after="60"/>
        <w:jc w:val="center"/>
        <w:rPr>
          <w:lang w:val="cs-CZ"/>
        </w:rPr>
      </w:pPr>
    </w:p>
    <w:p w14:paraId="7531AA4D" w14:textId="61D473B3" w:rsidR="00584B73" w:rsidRPr="00240CB3" w:rsidRDefault="00940E30" w:rsidP="00240CB3">
      <w:pPr>
        <w:pStyle w:val="ArticleHeading"/>
        <w:spacing w:before="120" w:after="60" w:line="240" w:lineRule="auto"/>
        <w:jc w:val="center"/>
        <w:rPr>
          <w:lang w:val="cs-CZ"/>
        </w:rPr>
      </w:pPr>
      <w:r w:rsidRPr="00240CB3">
        <w:rPr>
          <w:lang w:val="cs-CZ"/>
        </w:rPr>
        <w:t>I</w:t>
      </w:r>
      <w:r w:rsidR="00E7019F">
        <w:rPr>
          <w:lang w:val="cs-CZ"/>
        </w:rPr>
        <w:t>I</w:t>
      </w:r>
      <w:r w:rsidRPr="00240CB3">
        <w:rPr>
          <w:lang w:val="cs-CZ"/>
        </w:rPr>
        <w:t>.</w:t>
      </w:r>
    </w:p>
    <w:p w14:paraId="0D5F4F1A" w14:textId="77777777" w:rsidR="00584B73" w:rsidRPr="00240CB3" w:rsidRDefault="00940E30">
      <w:pPr>
        <w:pStyle w:val="ArticleHeading"/>
        <w:spacing w:after="120"/>
        <w:jc w:val="center"/>
        <w:rPr>
          <w:lang w:val="cs-CZ"/>
        </w:rPr>
      </w:pPr>
      <w:r w:rsidRPr="00240CB3">
        <w:rPr>
          <w:lang w:val="cs-CZ"/>
        </w:rPr>
        <w:lastRenderedPageBreak/>
        <w:t>Změna přílohy č. 1 – Jednotkové ceny služeb</w:t>
      </w:r>
    </w:p>
    <w:p w14:paraId="1C6A4721" w14:textId="3C74CF7F" w:rsidR="00584B73" w:rsidRDefault="00766818" w:rsidP="00240CB3">
      <w:pPr>
        <w:spacing w:after="0"/>
        <w:rPr>
          <w:lang w:val="cs-CZ"/>
        </w:rPr>
      </w:pPr>
      <w:r>
        <w:rPr>
          <w:lang w:val="cs-CZ"/>
        </w:rPr>
        <w:t xml:space="preserve">Smluvní strany se dohodly na změně </w:t>
      </w:r>
      <w:r w:rsidR="00940E30" w:rsidRPr="00240CB3">
        <w:rPr>
          <w:lang w:val="cs-CZ"/>
        </w:rPr>
        <w:t>Příloh</w:t>
      </w:r>
      <w:r>
        <w:rPr>
          <w:lang w:val="cs-CZ"/>
        </w:rPr>
        <w:t>y</w:t>
      </w:r>
      <w:r w:rsidR="00940E30" w:rsidRPr="00240CB3">
        <w:rPr>
          <w:lang w:val="cs-CZ"/>
        </w:rPr>
        <w:t xml:space="preserve"> č. 1 </w:t>
      </w:r>
      <w:r w:rsidR="00A901A0">
        <w:rPr>
          <w:lang w:val="cs-CZ"/>
        </w:rPr>
        <w:t>R</w:t>
      </w:r>
      <w:r w:rsidR="00940E30" w:rsidRPr="00240CB3">
        <w:rPr>
          <w:lang w:val="cs-CZ"/>
        </w:rPr>
        <w:t xml:space="preserve">ámcové dohody </w:t>
      </w:r>
      <w:r w:rsidR="00A901A0">
        <w:rPr>
          <w:lang w:val="cs-CZ"/>
        </w:rPr>
        <w:t>obsahující cenovou nabídku</w:t>
      </w:r>
      <w:r>
        <w:rPr>
          <w:lang w:val="cs-CZ"/>
        </w:rPr>
        <w:t>, a to tak, že tato příloha se nahrazuje novým zněním, které je přílohou tohoto dodatku.</w:t>
      </w:r>
    </w:p>
    <w:p w14:paraId="479D29F5" w14:textId="77777777" w:rsidR="00E7019F" w:rsidRPr="005519B1" w:rsidRDefault="00E7019F" w:rsidP="00E7019F">
      <w:pPr>
        <w:pStyle w:val="Smlouva-slo"/>
        <w:spacing w:before="0" w:after="60"/>
      </w:pPr>
    </w:p>
    <w:p w14:paraId="3C709B90" w14:textId="337EF838" w:rsidR="00584B73" w:rsidRPr="00240CB3" w:rsidRDefault="00766818" w:rsidP="00240CB3">
      <w:pPr>
        <w:pStyle w:val="ArticleHeading"/>
        <w:spacing w:before="120" w:after="0" w:line="240" w:lineRule="auto"/>
        <w:jc w:val="center"/>
        <w:rPr>
          <w:lang w:val="cs-CZ"/>
        </w:rPr>
      </w:pPr>
      <w:r>
        <w:rPr>
          <w:lang w:val="cs-CZ"/>
        </w:rPr>
        <w:t>II</w:t>
      </w:r>
      <w:r w:rsidR="00940E30" w:rsidRPr="00240CB3">
        <w:rPr>
          <w:lang w:val="cs-CZ"/>
        </w:rPr>
        <w:t>I.</w:t>
      </w:r>
    </w:p>
    <w:p w14:paraId="470CB895" w14:textId="77777777" w:rsidR="00584B73" w:rsidRPr="00240CB3" w:rsidRDefault="00940E30">
      <w:pPr>
        <w:pStyle w:val="ArticleHeading"/>
        <w:spacing w:after="120"/>
        <w:jc w:val="center"/>
        <w:rPr>
          <w:lang w:val="cs-CZ"/>
        </w:rPr>
      </w:pPr>
      <w:r w:rsidRPr="00240CB3">
        <w:rPr>
          <w:lang w:val="cs-CZ"/>
        </w:rPr>
        <w:t>Závěrečná ustanovení</w:t>
      </w:r>
    </w:p>
    <w:p w14:paraId="35C93187" w14:textId="7B19B7A3" w:rsidR="00766818" w:rsidRPr="00766818" w:rsidRDefault="00940E30" w:rsidP="00240CB3">
      <w:pPr>
        <w:pStyle w:val="Odstavecseseznamem"/>
        <w:numPr>
          <w:ilvl w:val="0"/>
          <w:numId w:val="14"/>
        </w:numPr>
        <w:spacing w:after="120"/>
        <w:ind w:left="0" w:hanging="357"/>
        <w:contextualSpacing w:val="0"/>
        <w:jc w:val="both"/>
        <w:rPr>
          <w:lang w:val="cs-CZ"/>
        </w:rPr>
      </w:pPr>
      <w:r w:rsidRPr="00240CB3">
        <w:rPr>
          <w:lang w:val="cs-CZ"/>
        </w:rPr>
        <w:t xml:space="preserve">Ostatní ustanovení </w:t>
      </w:r>
      <w:r w:rsidR="00E7019F" w:rsidRPr="00766818">
        <w:rPr>
          <w:lang w:val="cs-CZ"/>
        </w:rPr>
        <w:t>R</w:t>
      </w:r>
      <w:r w:rsidRPr="00240CB3">
        <w:rPr>
          <w:lang w:val="cs-CZ"/>
        </w:rPr>
        <w:t>ámcové dohody zůstávají beze změny.</w:t>
      </w:r>
    </w:p>
    <w:p w14:paraId="22CCA02B" w14:textId="24A6ECFD" w:rsidR="00584B73" w:rsidRPr="00240CB3" w:rsidRDefault="00940E30" w:rsidP="00240CB3">
      <w:pPr>
        <w:pStyle w:val="Odstavecseseznamem"/>
        <w:numPr>
          <w:ilvl w:val="0"/>
          <w:numId w:val="14"/>
        </w:numPr>
        <w:spacing w:after="120"/>
        <w:ind w:left="0" w:hanging="357"/>
        <w:contextualSpacing w:val="0"/>
        <w:jc w:val="both"/>
        <w:rPr>
          <w:lang w:val="cs-CZ"/>
        </w:rPr>
      </w:pPr>
      <w:r w:rsidRPr="00240CB3">
        <w:rPr>
          <w:lang w:val="cs-CZ"/>
        </w:rPr>
        <w:t>Tento dodatek nabývá platnosti dnem podpisu obou smluvních stran a účinnosti dnem jeho zveřejnění v registru smluv.</w:t>
      </w:r>
      <w:r w:rsidR="008C0370">
        <w:rPr>
          <w:lang w:val="cs-CZ"/>
        </w:rPr>
        <w:t xml:space="preserve"> Zveřejnění zajistí objednatel.</w:t>
      </w:r>
    </w:p>
    <w:p w14:paraId="1F2948FF" w14:textId="1C144338" w:rsidR="00584B73" w:rsidRPr="00766818" w:rsidRDefault="00940E30" w:rsidP="00240CB3">
      <w:pPr>
        <w:pStyle w:val="Odstavecseseznamem"/>
        <w:numPr>
          <w:ilvl w:val="0"/>
          <w:numId w:val="14"/>
        </w:numPr>
        <w:spacing w:after="120"/>
        <w:ind w:left="0" w:hanging="357"/>
        <w:contextualSpacing w:val="0"/>
        <w:jc w:val="both"/>
        <w:rPr>
          <w:lang w:val="cs-CZ"/>
        </w:rPr>
      </w:pPr>
      <w:r w:rsidRPr="00240CB3">
        <w:rPr>
          <w:lang w:val="cs-CZ"/>
        </w:rPr>
        <w:t xml:space="preserve">Tento dodatek je vyhotoven ve stejném počtu stejnopisů jako původní </w:t>
      </w:r>
      <w:r w:rsidR="008C0370">
        <w:rPr>
          <w:lang w:val="cs-CZ"/>
        </w:rPr>
        <w:t>R</w:t>
      </w:r>
      <w:r w:rsidRPr="00240CB3">
        <w:rPr>
          <w:lang w:val="cs-CZ"/>
        </w:rPr>
        <w:t>ámcová dohoda.</w:t>
      </w:r>
    </w:p>
    <w:p w14:paraId="5989AE6A" w14:textId="582BB5AB" w:rsidR="00E7019F" w:rsidRPr="00240CB3" w:rsidRDefault="00E7019F" w:rsidP="00240CB3">
      <w:pPr>
        <w:pStyle w:val="Odstavecseseznamem"/>
        <w:numPr>
          <w:ilvl w:val="0"/>
          <w:numId w:val="14"/>
        </w:numPr>
        <w:spacing w:after="120"/>
        <w:ind w:left="0" w:hanging="357"/>
        <w:contextualSpacing w:val="0"/>
        <w:jc w:val="both"/>
        <w:rPr>
          <w:rFonts w:cs="Times New Roman"/>
          <w:szCs w:val="24"/>
          <w:lang w:val="cs-CZ"/>
        </w:rPr>
      </w:pPr>
      <w:r w:rsidRPr="00240CB3">
        <w:rPr>
          <w:rFonts w:cs="Times New Roman"/>
          <w:szCs w:val="24"/>
          <w:lang w:val="cs-CZ"/>
        </w:rPr>
        <w:t xml:space="preserve">Doložka platnosti právního jednání dle § 41 zákona č. 128/2000 Sb., o obcích (obecní zřízení) ve znění pozdějších předpisů: O uzavření </w:t>
      </w:r>
      <w:r w:rsidRPr="00766818">
        <w:rPr>
          <w:rFonts w:cs="Times New Roman"/>
          <w:szCs w:val="24"/>
          <w:lang w:val="cs-CZ"/>
        </w:rPr>
        <w:t>tohoto dodatku č. 1 k</w:t>
      </w:r>
      <w:r w:rsidRPr="00240CB3">
        <w:rPr>
          <w:rFonts w:cs="Times New Roman"/>
          <w:szCs w:val="24"/>
          <w:lang w:val="cs-CZ"/>
        </w:rPr>
        <w:t xml:space="preserve"> Rámcové dohod</w:t>
      </w:r>
      <w:r w:rsidRPr="00766818">
        <w:rPr>
          <w:rFonts w:cs="Times New Roman"/>
          <w:szCs w:val="24"/>
          <w:lang w:val="cs-CZ"/>
        </w:rPr>
        <w:t>ě</w:t>
      </w:r>
      <w:r w:rsidRPr="00240CB3">
        <w:rPr>
          <w:rFonts w:cs="Times New Roman"/>
          <w:szCs w:val="24"/>
          <w:lang w:val="cs-CZ"/>
        </w:rPr>
        <w:t xml:space="preserve"> rozhodla Rada městského obvodu Vítkovice na své schůzi konané dne </w:t>
      </w:r>
      <w:r w:rsidR="003D0D23">
        <w:rPr>
          <w:rFonts w:cs="Times New Roman"/>
          <w:szCs w:val="24"/>
          <w:lang w:val="cs-CZ"/>
        </w:rPr>
        <w:t>29.04.2026</w:t>
      </w:r>
      <w:r w:rsidRPr="00240CB3">
        <w:rPr>
          <w:rFonts w:cs="Times New Roman"/>
          <w:szCs w:val="24"/>
          <w:lang w:val="cs-CZ"/>
        </w:rPr>
        <w:t xml:space="preserve"> pod č. usn. </w:t>
      </w:r>
      <w:r w:rsidR="003D0D23">
        <w:rPr>
          <w:rFonts w:cs="Times New Roman"/>
          <w:szCs w:val="24"/>
          <w:lang w:val="cs-CZ"/>
        </w:rPr>
        <w:t>3405/RMOb-Vit/2226/116</w:t>
      </w:r>
      <w:r w:rsidRPr="00240CB3">
        <w:rPr>
          <w:rFonts w:cs="Times New Roman"/>
          <w:szCs w:val="24"/>
          <w:lang w:val="cs-CZ"/>
        </w:rPr>
        <w:t xml:space="preserve">. </w:t>
      </w:r>
    </w:p>
    <w:p w14:paraId="5448CCDC" w14:textId="77777777" w:rsidR="00E7019F" w:rsidRPr="00E7019F" w:rsidRDefault="00E7019F">
      <w:pPr>
        <w:spacing w:after="40"/>
      </w:pPr>
    </w:p>
    <w:p w14:paraId="0DE21B08" w14:textId="392D9D98" w:rsidR="00584B73" w:rsidRDefault="00940E30">
      <w:pPr>
        <w:spacing w:before="280" w:after="400"/>
        <w:rPr>
          <w:lang w:val="cs-CZ"/>
        </w:rPr>
      </w:pPr>
      <w:r w:rsidRPr="00240CB3">
        <w:rPr>
          <w:lang w:val="cs-CZ"/>
        </w:rPr>
        <w:t xml:space="preserve">V Ostravě dne </w:t>
      </w:r>
      <w:r w:rsidR="00D57329">
        <w:rPr>
          <w:lang w:val="cs-CZ"/>
        </w:rPr>
        <w:t>30.04.2026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584B73" w:rsidRPr="001F334D" w14:paraId="0C1E864D" w14:textId="77777777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4D94" w14:textId="77777777" w:rsidR="00584B73" w:rsidRDefault="00940E30">
            <w:pPr>
              <w:spacing w:after="360"/>
              <w:rPr>
                <w:lang w:val="cs-CZ"/>
              </w:rPr>
            </w:pPr>
            <w:r w:rsidRPr="00240CB3">
              <w:rPr>
                <w:lang w:val="cs-CZ"/>
              </w:rPr>
              <w:t>Za objednatele:</w:t>
            </w:r>
          </w:p>
          <w:p w14:paraId="3633C4D1" w14:textId="77777777" w:rsidR="00DA6773" w:rsidRPr="00240CB3" w:rsidRDefault="00DA6773">
            <w:pPr>
              <w:spacing w:after="360"/>
              <w:rPr>
                <w:lang w:val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69317" w14:textId="77777777" w:rsidR="00584B73" w:rsidRDefault="00940E30">
            <w:pPr>
              <w:spacing w:after="360"/>
              <w:rPr>
                <w:lang w:val="cs-CZ"/>
              </w:rPr>
            </w:pPr>
            <w:r w:rsidRPr="00240CB3">
              <w:rPr>
                <w:lang w:val="cs-CZ"/>
              </w:rPr>
              <w:t>Za dodavatele:</w:t>
            </w:r>
          </w:p>
          <w:p w14:paraId="7B1267A1" w14:textId="77777777" w:rsidR="00DA6773" w:rsidRPr="00240CB3" w:rsidRDefault="00DA6773">
            <w:pPr>
              <w:spacing w:after="360"/>
              <w:rPr>
                <w:lang w:val="cs-CZ"/>
              </w:rPr>
            </w:pPr>
          </w:p>
        </w:tc>
      </w:tr>
      <w:tr w:rsidR="00584B73" w:rsidRPr="001F334D" w14:paraId="5F9B1959" w14:textId="77777777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E05D" w14:textId="77777777" w:rsidR="00584B73" w:rsidRPr="00240CB3" w:rsidRDefault="00940E30">
            <w:pPr>
              <w:spacing w:after="0"/>
              <w:rPr>
                <w:lang w:val="cs-CZ"/>
              </w:rPr>
            </w:pPr>
            <w:r w:rsidRPr="00240CB3">
              <w:rPr>
                <w:lang w:val="cs-CZ"/>
              </w:rPr>
              <w:t>____________________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FF98" w14:textId="77777777" w:rsidR="00584B73" w:rsidRPr="00240CB3" w:rsidRDefault="00940E30">
            <w:pPr>
              <w:spacing w:after="0"/>
              <w:rPr>
                <w:lang w:val="cs-CZ"/>
              </w:rPr>
            </w:pPr>
            <w:r w:rsidRPr="00240CB3">
              <w:rPr>
                <w:lang w:val="cs-CZ"/>
              </w:rPr>
              <w:t>____________________</w:t>
            </w:r>
          </w:p>
        </w:tc>
      </w:tr>
    </w:tbl>
    <w:p w14:paraId="6CBCDFFF" w14:textId="4E1D0F02" w:rsidR="00DA6773" w:rsidRDefault="00DA6773" w:rsidP="00DA6773">
      <w:pPr>
        <w:spacing w:after="0"/>
        <w:rPr>
          <w:lang w:val="cs-CZ"/>
        </w:rPr>
      </w:pPr>
      <w:r>
        <w:rPr>
          <w:lang w:val="cs-CZ"/>
        </w:rPr>
        <w:tab/>
      </w:r>
      <w:r w:rsidR="00D57329">
        <w:rPr>
          <w:lang w:val="cs-CZ"/>
        </w:rPr>
        <w:t>xxx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D57329">
        <w:rPr>
          <w:lang w:val="cs-CZ"/>
        </w:rPr>
        <w:tab/>
      </w:r>
      <w:r w:rsidR="00D57329">
        <w:rPr>
          <w:lang w:val="cs-CZ"/>
        </w:rPr>
        <w:tab/>
        <w:t>xxx</w:t>
      </w:r>
    </w:p>
    <w:p w14:paraId="376F6A18" w14:textId="1C02D311" w:rsidR="00DA6773" w:rsidRDefault="00DA6773" w:rsidP="00DA6773">
      <w:pPr>
        <w:spacing w:after="0"/>
        <w:rPr>
          <w:lang w:val="cs-CZ"/>
        </w:rPr>
      </w:pPr>
      <w:r>
        <w:rPr>
          <w:lang w:val="cs-CZ"/>
        </w:rPr>
        <w:tab/>
      </w:r>
      <w:r w:rsidR="00D57329">
        <w:rPr>
          <w:lang w:val="cs-CZ"/>
        </w:rPr>
        <w:t>xxx</w:t>
      </w:r>
      <w:r w:rsidR="00D57329"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D57329">
        <w:rPr>
          <w:lang w:val="cs-CZ"/>
        </w:rPr>
        <w:t>xxx</w:t>
      </w:r>
    </w:p>
    <w:p w14:paraId="27CC8DDB" w14:textId="77777777" w:rsidR="00C31CB7" w:rsidRDefault="00C31CB7">
      <w:pPr>
        <w:rPr>
          <w:lang w:val="cs-CZ"/>
        </w:rPr>
      </w:pPr>
    </w:p>
    <w:p w14:paraId="5F414400" w14:textId="77777777" w:rsidR="00C31CB7" w:rsidRDefault="00C31CB7">
      <w:pPr>
        <w:rPr>
          <w:lang w:val="cs-CZ"/>
        </w:rPr>
      </w:pPr>
    </w:p>
    <w:p w14:paraId="042A3DC6" w14:textId="77777777" w:rsidR="00A901A0" w:rsidRDefault="00A901A0">
      <w:pPr>
        <w:rPr>
          <w:lang w:val="cs-CZ"/>
        </w:rPr>
      </w:pPr>
    </w:p>
    <w:p w14:paraId="22FF7066" w14:textId="77777777" w:rsidR="00A901A0" w:rsidRDefault="00A901A0">
      <w:pPr>
        <w:rPr>
          <w:lang w:val="cs-CZ"/>
        </w:rPr>
      </w:pPr>
    </w:p>
    <w:p w14:paraId="6C40CAF1" w14:textId="77777777" w:rsidR="00A901A0" w:rsidRDefault="00A901A0">
      <w:pPr>
        <w:rPr>
          <w:lang w:val="cs-CZ"/>
        </w:rPr>
      </w:pPr>
    </w:p>
    <w:p w14:paraId="1E98DACD" w14:textId="77777777" w:rsidR="00A901A0" w:rsidRDefault="00A901A0">
      <w:pPr>
        <w:rPr>
          <w:lang w:val="cs-CZ"/>
        </w:rPr>
      </w:pPr>
    </w:p>
    <w:p w14:paraId="00CED827" w14:textId="77777777" w:rsidR="00A901A0" w:rsidRDefault="00A901A0">
      <w:pPr>
        <w:rPr>
          <w:lang w:val="cs-CZ"/>
        </w:rPr>
      </w:pPr>
    </w:p>
    <w:tbl>
      <w:tblPr>
        <w:tblpPr w:leftFromText="141" w:rightFromText="141" w:vertAnchor="page" w:horzAnchor="margin" w:tblpY="2101"/>
        <w:tblW w:w="10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992"/>
        <w:gridCol w:w="993"/>
        <w:gridCol w:w="1242"/>
        <w:gridCol w:w="1562"/>
        <w:gridCol w:w="839"/>
        <w:gridCol w:w="1627"/>
      </w:tblGrid>
      <w:tr w:rsidR="008C0370" w:rsidRPr="00494041" w14:paraId="1647BCAC" w14:textId="77777777" w:rsidTr="00494041">
        <w:trPr>
          <w:trHeight w:val="156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1DC2" w14:textId="77777777" w:rsidR="008C0370" w:rsidRPr="00494041" w:rsidRDefault="008C0370" w:rsidP="0049404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lastRenderedPageBreak/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4669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jednotka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070E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počet jednotek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86EB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Cena za jednotku bez DPH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AF54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Cena celkem bez DPH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E7B5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DPH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DB73" w14:textId="77777777" w:rsidR="008C0370" w:rsidRPr="00494041" w:rsidRDefault="008C0370" w:rsidP="0049404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Cena vč. DPH</w:t>
            </w:r>
          </w:p>
        </w:tc>
      </w:tr>
      <w:tr w:rsidR="008C0370" w:rsidRPr="00494041" w14:paraId="4D68C0E5" w14:textId="77777777" w:rsidTr="00494041">
        <w:trPr>
          <w:trHeight w:val="52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C98E" w14:textId="77777777" w:rsidR="008C0370" w:rsidRPr="00494041" w:rsidRDefault="008C0370" w:rsidP="0049404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Přistavení kontejneru z místa uskladnění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39D4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73C5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569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5324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785,25 Kč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483E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446 807,25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6D41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44B0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540 636,77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Kč</w:t>
            </w:r>
          </w:p>
        </w:tc>
      </w:tr>
      <w:tr w:rsidR="008C0370" w:rsidRPr="00494041" w14:paraId="677985AD" w14:textId="77777777" w:rsidTr="00494041">
        <w:trPr>
          <w:trHeight w:val="52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EA6E" w14:textId="77777777" w:rsidR="008C0370" w:rsidRPr="00494041" w:rsidRDefault="008C0370" w:rsidP="0049404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Převoz kontejneru v rámci obvodu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649D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F07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9122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785,25 Kč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AD47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159 405,75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5429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7ACB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192 880,96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Kč</w:t>
            </w:r>
          </w:p>
        </w:tc>
      </w:tr>
      <w:tr w:rsidR="008C0370" w:rsidRPr="00494041" w14:paraId="3E78D752" w14:textId="77777777" w:rsidTr="00494041">
        <w:trPr>
          <w:trHeight w:val="104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2613" w14:textId="77777777" w:rsidR="008C0370" w:rsidRPr="00494041" w:rsidRDefault="008C0370" w:rsidP="0049404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Odvoz kontejneru na skládku či další zpracování a převoz na místo uskladnění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73C7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8112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569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590C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 1 413,45 Kč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DC1A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804 253,05 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BADE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C65E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973 146,19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Kč</w:t>
            </w:r>
          </w:p>
        </w:tc>
      </w:tr>
      <w:tr w:rsidR="008C0370" w:rsidRPr="00494041" w14:paraId="0B04F489" w14:textId="77777777" w:rsidTr="00494041">
        <w:trPr>
          <w:trHeight w:val="52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93018" w14:textId="77777777" w:rsidR="008C0370" w:rsidRPr="00494041" w:rsidRDefault="008C0370" w:rsidP="004940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Celková nabídková cena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D140" w14:textId="77777777" w:rsidR="008C0370" w:rsidRPr="00494041" w:rsidRDefault="008C0370" w:rsidP="004940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577F" w14:textId="77777777" w:rsidR="008C0370" w:rsidRPr="00494041" w:rsidRDefault="008C0370" w:rsidP="00494041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7568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018D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1 410 466,05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Kč</w:t>
            </w: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7835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5801" w14:textId="77777777" w:rsidR="008C0370" w:rsidRPr="00494041" w:rsidRDefault="008C0370" w:rsidP="004940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49404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1 706 663,92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Kč</w:t>
            </w:r>
          </w:p>
        </w:tc>
      </w:tr>
    </w:tbl>
    <w:p w14:paraId="13EE03AB" w14:textId="3E57B7C2" w:rsidR="00A901A0" w:rsidRPr="00240CB3" w:rsidRDefault="008C0370">
      <w:pPr>
        <w:rPr>
          <w:b/>
          <w:bCs/>
          <w:lang w:val="cs-CZ"/>
        </w:rPr>
      </w:pPr>
      <w:r w:rsidRPr="00240CB3">
        <w:rPr>
          <w:b/>
          <w:bCs/>
          <w:lang w:val="cs-CZ"/>
        </w:rPr>
        <w:t>Příloha č. 1: Jednotkové ceny služeb</w:t>
      </w:r>
    </w:p>
    <w:p w14:paraId="00D38313" w14:textId="77777777" w:rsidR="00A901A0" w:rsidRDefault="00A901A0">
      <w:pPr>
        <w:rPr>
          <w:lang w:val="cs-CZ"/>
        </w:rPr>
      </w:pPr>
    </w:p>
    <w:p w14:paraId="3DB0AB54" w14:textId="77777777" w:rsidR="00C31CB7" w:rsidRPr="00240CB3" w:rsidRDefault="00C31CB7">
      <w:pPr>
        <w:rPr>
          <w:lang w:val="cs-CZ"/>
        </w:rPr>
      </w:pPr>
    </w:p>
    <w:sectPr w:rsidR="00C31CB7" w:rsidRPr="00240CB3" w:rsidSect="00034616">
      <w:pgSz w:w="12240" w:h="15840"/>
      <w:pgMar w:top="1247" w:right="124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60DFD"/>
    <w:multiLevelType w:val="hybridMultilevel"/>
    <w:tmpl w:val="89DC32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6C128F"/>
    <w:multiLevelType w:val="hybridMultilevel"/>
    <w:tmpl w:val="74A8BB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C47C5"/>
    <w:multiLevelType w:val="hybridMultilevel"/>
    <w:tmpl w:val="3D30E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4106CA"/>
    <w:multiLevelType w:val="hybridMultilevel"/>
    <w:tmpl w:val="31AA9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52588">
    <w:abstractNumId w:val="8"/>
  </w:num>
  <w:num w:numId="2" w16cid:durableId="864563792">
    <w:abstractNumId w:val="6"/>
  </w:num>
  <w:num w:numId="3" w16cid:durableId="1648509847">
    <w:abstractNumId w:val="5"/>
  </w:num>
  <w:num w:numId="4" w16cid:durableId="1585725724">
    <w:abstractNumId w:val="4"/>
  </w:num>
  <w:num w:numId="5" w16cid:durableId="627587677">
    <w:abstractNumId w:val="7"/>
  </w:num>
  <w:num w:numId="6" w16cid:durableId="1937783011">
    <w:abstractNumId w:val="3"/>
  </w:num>
  <w:num w:numId="7" w16cid:durableId="1155025448">
    <w:abstractNumId w:val="2"/>
  </w:num>
  <w:num w:numId="8" w16cid:durableId="236475061">
    <w:abstractNumId w:val="1"/>
  </w:num>
  <w:num w:numId="9" w16cid:durableId="2126536631">
    <w:abstractNumId w:val="0"/>
  </w:num>
  <w:num w:numId="10" w16cid:durableId="1304962186">
    <w:abstractNumId w:val="12"/>
  </w:num>
  <w:num w:numId="11" w16cid:durableId="1269195786">
    <w:abstractNumId w:val="10"/>
  </w:num>
  <w:num w:numId="12" w16cid:durableId="646907614">
    <w:abstractNumId w:val="11"/>
  </w:num>
  <w:num w:numId="13" w16cid:durableId="1359702827">
    <w:abstractNumId w:val="13"/>
  </w:num>
  <w:num w:numId="14" w16cid:durableId="1630017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167"/>
    <w:rsid w:val="0006063C"/>
    <w:rsid w:val="00093085"/>
    <w:rsid w:val="0015074B"/>
    <w:rsid w:val="001F334D"/>
    <w:rsid w:val="00240CB3"/>
    <w:rsid w:val="0029639D"/>
    <w:rsid w:val="00326F90"/>
    <w:rsid w:val="003D0D23"/>
    <w:rsid w:val="005566D0"/>
    <w:rsid w:val="00584B73"/>
    <w:rsid w:val="00642BD9"/>
    <w:rsid w:val="00766818"/>
    <w:rsid w:val="00793BEE"/>
    <w:rsid w:val="007C2DEC"/>
    <w:rsid w:val="008C0370"/>
    <w:rsid w:val="00940E30"/>
    <w:rsid w:val="00A15860"/>
    <w:rsid w:val="00A523D3"/>
    <w:rsid w:val="00A901A0"/>
    <w:rsid w:val="00AA1D8D"/>
    <w:rsid w:val="00B47730"/>
    <w:rsid w:val="00C31CB7"/>
    <w:rsid w:val="00CB0664"/>
    <w:rsid w:val="00D57329"/>
    <w:rsid w:val="00DA6773"/>
    <w:rsid w:val="00E7019F"/>
    <w:rsid w:val="00EC21F0"/>
    <w:rsid w:val="00FA2E52"/>
    <w:rsid w:val="00FB3A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6024C"/>
  <w14:defaultImageDpi w14:val="300"/>
  <w15:docId w15:val="{41597AF8-164F-42AE-AFFB-982636D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Heading">
    <w:name w:val="ArticleHeading"/>
    <w:basedOn w:val="Normln"/>
    <w:rPr>
      <w:b/>
    </w:rPr>
  </w:style>
  <w:style w:type="paragraph" w:styleId="Revize">
    <w:name w:val="Revision"/>
    <w:hidden/>
    <w:uiPriority w:val="99"/>
    <w:semiHidden/>
    <w:rsid w:val="001F334D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customStyle="1" w:styleId="Smlouva-slo">
    <w:name w:val="Smlouva-číslo"/>
    <w:basedOn w:val="Normln"/>
    <w:rsid w:val="00E7019F"/>
    <w:pPr>
      <w:widowControl w:val="0"/>
      <w:spacing w:before="120" w:after="0" w:line="240" w:lineRule="atLeast"/>
      <w:jc w:val="both"/>
    </w:pPr>
    <w:rPr>
      <w:rFonts w:cs="Times New Roman"/>
      <w:snapToGrid w:val="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420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Točíková Michaela</cp:lastModifiedBy>
  <cp:revision>6</cp:revision>
  <dcterms:created xsi:type="dcterms:W3CDTF">2026-04-23T04:56:00Z</dcterms:created>
  <dcterms:modified xsi:type="dcterms:W3CDTF">2026-05-04T06:15:00Z</dcterms:modified>
  <cp:category/>
</cp:coreProperties>
</file>