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49" w:rsidRDefault="000E5249">
      <w:pPr>
        <w:spacing w:line="688" w:lineRule="exact"/>
      </w:pPr>
    </w:p>
    <w:p w:rsidR="000E5249" w:rsidRDefault="000E5249">
      <w:pPr>
        <w:rPr>
          <w:sz w:val="2"/>
          <w:szCs w:val="2"/>
        </w:rPr>
        <w:sectPr w:rsidR="000E5249">
          <w:type w:val="continuous"/>
          <w:pgSz w:w="11900" w:h="16840"/>
          <w:pgMar w:top="73" w:right="1225" w:bottom="1310" w:left="1253" w:header="0" w:footer="3" w:gutter="0"/>
          <w:cols w:space="720"/>
          <w:noEndnote/>
          <w:docGrid w:linePitch="360"/>
        </w:sectPr>
      </w:pPr>
    </w:p>
    <w:p w:rsidR="000E5249" w:rsidRDefault="000E5249">
      <w:pPr>
        <w:spacing w:before="12" w:after="12" w:line="240" w:lineRule="exact"/>
        <w:rPr>
          <w:sz w:val="19"/>
          <w:szCs w:val="19"/>
        </w:rPr>
      </w:pPr>
    </w:p>
    <w:p w:rsidR="000E5249" w:rsidRDefault="000E5249">
      <w:pPr>
        <w:rPr>
          <w:sz w:val="2"/>
          <w:szCs w:val="2"/>
        </w:rPr>
        <w:sectPr w:rsidR="000E5249">
          <w:type w:val="continuous"/>
          <w:pgSz w:w="11900" w:h="16840"/>
          <w:pgMar w:top="837" w:right="0" w:bottom="1325" w:left="0" w:header="0" w:footer="3" w:gutter="0"/>
          <w:cols w:space="720"/>
          <w:noEndnote/>
          <w:docGrid w:linePitch="360"/>
        </w:sectPr>
      </w:pPr>
    </w:p>
    <w:p w:rsidR="000E5249" w:rsidRDefault="00945ADA">
      <w:pPr>
        <w:pStyle w:val="Heading30"/>
        <w:keepNext/>
        <w:keepLines/>
        <w:shd w:val="clear" w:color="auto" w:fill="auto"/>
        <w:spacing w:line="240" w:lineRule="exact"/>
        <w:ind w:right="1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8.9pt;margin-top:26.65pt;width:152.15pt;height:14.85pt;z-index:-251657728;mso-wrap-distance-left:158.9pt;mso-wrap-distance-right:49.7pt;mso-wrap-distance-bottom:17.0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Heading30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0" w:name="bookmark0"/>
                  <w:r>
                    <w:rPr>
                      <w:rStyle w:val="Heading3Exact"/>
                      <w:b/>
                      <w:bCs/>
                    </w:rPr>
                    <w:t>ke smlouvě o dílo ě. 32/14/TP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48.1pt;margin-top:30.95pt;width:14.9pt;height:14.4pt;z-index:-251655680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0E5249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29.7pt;margin-top:58.05pt;width:9.85pt;height:14.9pt;z-index:-251654656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Heading22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1"/>
                  <w:r>
                    <w:t>I.</w:t>
                  </w:r>
                  <w:bookmarkEnd w:id="1"/>
                </w:p>
              </w:txbxContent>
            </v:textbox>
            <w10:wrap type="topAndBottom" anchorx="margin"/>
          </v:shape>
        </w:pict>
      </w:r>
      <w:bookmarkStart w:id="2" w:name="bookmark2"/>
      <w:r>
        <w:t>Dodatek č. 1</w:t>
      </w:r>
      <w:bookmarkEnd w:id="2"/>
    </w:p>
    <w:p w:rsidR="000E5249" w:rsidRDefault="00945ADA">
      <w:pPr>
        <w:pStyle w:val="Heading30"/>
        <w:keepNext/>
        <w:keepLines/>
        <w:shd w:val="clear" w:color="auto" w:fill="auto"/>
        <w:spacing w:line="240" w:lineRule="exact"/>
        <w:jc w:val="both"/>
      </w:pPr>
      <w:bookmarkStart w:id="3" w:name="bookmark3"/>
      <w:r>
        <w:t>Air-</w:t>
      </w:r>
      <w:proofErr w:type="spellStart"/>
      <w:r>
        <w:t>Klimont</w:t>
      </w:r>
      <w:proofErr w:type="spellEnd"/>
      <w:r>
        <w:t>, s.r.o.</w:t>
      </w:r>
      <w:bookmarkEnd w:id="3"/>
    </w:p>
    <w:p w:rsidR="000E5249" w:rsidRDefault="00945ADA">
      <w:pPr>
        <w:pStyle w:val="Bodytext20"/>
        <w:shd w:val="clear" w:color="auto" w:fill="auto"/>
        <w:spacing w:line="274" w:lineRule="exact"/>
        <w:ind w:left="840" w:right="4640" w:firstLine="0"/>
      </w:pPr>
      <w:r>
        <w:t>Fryčovice 600 739 45 Fryčovice IČO : 03205771 DIČ: CZ03205771</w:t>
      </w:r>
    </w:p>
    <w:p w:rsidR="000E5249" w:rsidRDefault="00945ADA">
      <w:pPr>
        <w:pStyle w:val="Bodytext20"/>
        <w:shd w:val="clear" w:color="auto" w:fill="auto"/>
        <w:spacing w:line="274" w:lineRule="exact"/>
        <w:ind w:left="840" w:right="3820" w:firstLine="0"/>
      </w:pPr>
      <w:r>
        <w:t xml:space="preserve">Bankovní spojení: Komerční banka a.s. Ostrava </w:t>
      </w:r>
      <w:proofErr w:type="spellStart"/>
      <w:proofErr w:type="gramStart"/>
      <w:r>
        <w:t>Č.ú</w:t>
      </w:r>
      <w:proofErr w:type="spellEnd"/>
      <w:r>
        <w:t>.:</w:t>
      </w:r>
      <w:proofErr w:type="gramEnd"/>
    </w:p>
    <w:p w:rsidR="000E5249" w:rsidRDefault="00945ADA">
      <w:pPr>
        <w:pStyle w:val="Bodytext20"/>
        <w:shd w:val="clear" w:color="auto" w:fill="auto"/>
        <w:spacing w:after="267" w:line="274" w:lineRule="exact"/>
        <w:ind w:right="3820" w:firstLine="840"/>
      </w:pPr>
      <w:r>
        <w:t xml:space="preserve">Zastoupená Jaromírem </w:t>
      </w:r>
      <w:proofErr w:type="spellStart"/>
      <w:r>
        <w:t>Smiřákem</w:t>
      </w:r>
      <w:proofErr w:type="spellEnd"/>
      <w:r>
        <w:t xml:space="preserve"> - jednatelem (dále jen „zhotovitel“)</w:t>
      </w:r>
    </w:p>
    <w:p w:rsidR="000E5249" w:rsidRDefault="00945ADA">
      <w:pPr>
        <w:pStyle w:val="Bodytext20"/>
        <w:shd w:val="clear" w:color="auto" w:fill="auto"/>
        <w:spacing w:after="215" w:line="240" w:lineRule="exact"/>
        <w:ind w:firstLine="0"/>
        <w:jc w:val="both"/>
      </w:pPr>
      <w:r>
        <w:t>a</w:t>
      </w:r>
    </w:p>
    <w:p w:rsidR="000E5249" w:rsidRDefault="00945ADA">
      <w:pPr>
        <w:pStyle w:val="Heading30"/>
        <w:keepNext/>
        <w:keepLines/>
        <w:shd w:val="clear" w:color="auto" w:fill="auto"/>
        <w:spacing w:line="274" w:lineRule="exact"/>
        <w:jc w:val="both"/>
      </w:pPr>
      <w:bookmarkStart w:id="4" w:name="bookmark4"/>
      <w:r>
        <w:t>Moravskoslezská nemocnice Třinec, příspěvková organizace</w:t>
      </w:r>
      <w:bookmarkEnd w:id="4"/>
    </w:p>
    <w:p w:rsidR="000E5249" w:rsidRDefault="00945ADA">
      <w:pPr>
        <w:pStyle w:val="Bodytext20"/>
        <w:shd w:val="clear" w:color="auto" w:fill="auto"/>
        <w:spacing w:line="274" w:lineRule="exact"/>
        <w:ind w:left="840" w:right="3820" w:firstLine="0"/>
      </w:pPr>
      <w:r>
        <w:t>Kaštanová 268 739 61 Třinec IČO : 00534242 DIČ: CZ00534242</w:t>
      </w:r>
    </w:p>
    <w:p w:rsidR="000E5249" w:rsidRDefault="00945ADA">
      <w:pPr>
        <w:pStyle w:val="Bodytext20"/>
        <w:shd w:val="clear" w:color="auto" w:fill="auto"/>
        <w:spacing w:line="274" w:lineRule="exact"/>
        <w:ind w:firstLine="840"/>
      </w:pPr>
      <w:r>
        <w:t>Bankovní spojení: Komerční banka a.s.</w:t>
      </w:r>
    </w:p>
    <w:p w:rsidR="000E5249" w:rsidRDefault="00945ADA">
      <w:pPr>
        <w:pStyle w:val="Bodytext20"/>
        <w:shd w:val="clear" w:color="auto" w:fill="auto"/>
        <w:spacing w:line="274" w:lineRule="exact"/>
        <w:ind w:firstLine="840"/>
      </w:pPr>
      <w:proofErr w:type="spellStart"/>
      <w:proofErr w:type="gramStart"/>
      <w:r>
        <w:t>Č.ú</w:t>
      </w:r>
      <w:proofErr w:type="spellEnd"/>
      <w:r>
        <w:t>.: 29034</w:t>
      </w:r>
      <w:proofErr w:type="gramEnd"/>
      <w:r>
        <w:t>-781/0100</w:t>
      </w:r>
    </w:p>
    <w:p w:rsidR="000E5249" w:rsidRDefault="00945ADA">
      <w:pPr>
        <w:pStyle w:val="Bodytext20"/>
        <w:shd w:val="clear" w:color="auto" w:fill="auto"/>
        <w:spacing w:after="236" w:line="274" w:lineRule="exact"/>
        <w:ind w:right="3000" w:firstLine="840"/>
      </w:pPr>
      <w:r>
        <w:t xml:space="preserve">Zastoupená </w:t>
      </w:r>
      <w:r>
        <w:t xml:space="preserve">Bc. Jaroslavem </w:t>
      </w:r>
      <w:proofErr w:type="spellStart"/>
      <w:r>
        <w:t>Brzyszkowskim</w:t>
      </w:r>
      <w:proofErr w:type="spellEnd"/>
      <w:r>
        <w:t xml:space="preserve"> - ředitelem (dále jen „objednatel“)</w:t>
      </w:r>
    </w:p>
    <w:p w:rsidR="000E5249" w:rsidRDefault="00945ADA">
      <w:pPr>
        <w:pStyle w:val="Bodytext20"/>
        <w:shd w:val="clear" w:color="auto" w:fill="auto"/>
        <w:spacing w:after="571" w:line="278" w:lineRule="exact"/>
        <w:ind w:firstLine="0"/>
        <w:jc w:val="both"/>
      </w:pPr>
      <w:r>
        <w:t xml:space="preserve">Smlouva o provádění pozáručního servisu a údržby chladícího a mrazícího zařízení, jednotek VZT uzavřená dle zákona č. 89/2012 </w:t>
      </w:r>
      <w:proofErr w:type="spellStart"/>
      <w:r>
        <w:t>Sb</w:t>
      </w:r>
      <w:proofErr w:type="spellEnd"/>
      <w:r>
        <w:t>„ občanský zákoník, v platném znění, se mění a doplňuje takto:</w:t>
      </w:r>
    </w:p>
    <w:p w:rsidR="000E5249" w:rsidRDefault="00945ADA">
      <w:pPr>
        <w:pStyle w:val="Heading30"/>
        <w:keepNext/>
        <w:keepLines/>
        <w:shd w:val="clear" w:color="auto" w:fill="auto"/>
        <w:spacing w:line="240" w:lineRule="exact"/>
        <w:ind w:left="4500"/>
        <w:jc w:val="left"/>
      </w:pPr>
      <w:bookmarkStart w:id="5" w:name="bookmark5"/>
      <w:r>
        <w:t>II.</w:t>
      </w:r>
      <w:bookmarkEnd w:id="5"/>
    </w:p>
    <w:p w:rsidR="000E5249" w:rsidRDefault="00945ADA">
      <w:pPr>
        <w:pStyle w:val="Bodytext20"/>
        <w:shd w:val="clear" w:color="auto" w:fill="auto"/>
        <w:spacing w:after="211" w:line="240" w:lineRule="exact"/>
        <w:ind w:firstLine="0"/>
        <w:jc w:val="both"/>
      </w:pPr>
      <w:r>
        <w:t>Celé znění dosavadního čl. I smlouvy se nahrazuje tímto novým zněním:</w:t>
      </w:r>
    </w:p>
    <w:p w:rsidR="000E5249" w:rsidRDefault="00945ADA">
      <w:pPr>
        <w:pStyle w:val="Bodytext30"/>
        <w:shd w:val="clear" w:color="auto" w:fill="auto"/>
        <w:spacing w:after="267" w:line="274" w:lineRule="exact"/>
        <w:ind w:firstLine="0"/>
        <w:jc w:val="both"/>
      </w:pPr>
      <w:r>
        <w:t>Předmětem smlouvy je servis, technická péče, kontroly úniku chladivá na klimatizačních zařízeních, mrazících a chladicích boxech a vzduchotechnických zařízeních (dále VZT) dle požada</w:t>
      </w:r>
      <w:r>
        <w:t>vku a potřeb objednatele.</w:t>
      </w:r>
    </w:p>
    <w:p w:rsidR="000E5249" w:rsidRDefault="00945ADA">
      <w:pPr>
        <w:pStyle w:val="Heading30"/>
        <w:keepNext/>
        <w:keepLines/>
        <w:shd w:val="clear" w:color="auto" w:fill="auto"/>
        <w:spacing w:line="240" w:lineRule="exact"/>
        <w:ind w:left="4500"/>
        <w:jc w:val="left"/>
      </w:pPr>
      <w:bookmarkStart w:id="6" w:name="bookmark6"/>
      <w:r>
        <w:t>III.</w:t>
      </w:r>
      <w:bookmarkEnd w:id="6"/>
    </w:p>
    <w:p w:rsidR="000E5249" w:rsidRDefault="00945ADA">
      <w:pPr>
        <w:pStyle w:val="Bodytext20"/>
        <w:shd w:val="clear" w:color="auto" w:fill="auto"/>
        <w:spacing w:after="233" w:line="240" w:lineRule="exact"/>
        <w:ind w:firstLine="0"/>
        <w:jc w:val="both"/>
      </w:pPr>
      <w:r>
        <w:t>Celé znění dosavadního čl. V smlouvy se nahrazuje tímto novým zněním:</w:t>
      </w:r>
    </w:p>
    <w:p w:rsidR="000E5249" w:rsidRDefault="00945ADA">
      <w:pPr>
        <w:pStyle w:val="Heading10"/>
        <w:keepNext/>
        <w:keepLines/>
        <w:shd w:val="clear" w:color="auto" w:fill="auto"/>
        <w:spacing w:before="0" w:after="0" w:line="240" w:lineRule="exact"/>
        <w:ind w:left="4500"/>
      </w:pPr>
      <w:bookmarkStart w:id="7" w:name="bookmark7"/>
      <w:r>
        <w:t>„V</w:t>
      </w:r>
      <w:bookmarkEnd w:id="7"/>
    </w:p>
    <w:p w:rsidR="000E5249" w:rsidRDefault="00945ADA">
      <w:pPr>
        <w:pStyle w:val="Bodytext40"/>
        <w:shd w:val="clear" w:color="auto" w:fill="auto"/>
        <w:spacing w:before="0" w:after="233" w:line="240" w:lineRule="exact"/>
        <w:ind w:right="60"/>
      </w:pPr>
      <w:r>
        <w:t>Cena</w:t>
      </w:r>
    </w:p>
    <w:p w:rsidR="000E5249" w:rsidRDefault="00945ADA">
      <w:pPr>
        <w:pStyle w:val="Bodytext30"/>
        <w:numPr>
          <w:ilvl w:val="0"/>
          <w:numId w:val="1"/>
        </w:numPr>
        <w:shd w:val="clear" w:color="auto" w:fill="auto"/>
        <w:tabs>
          <w:tab w:val="left" w:pos="504"/>
        </w:tabs>
        <w:spacing w:after="215" w:line="240" w:lineRule="exact"/>
        <w:ind w:firstLine="0"/>
        <w:jc w:val="both"/>
      </w:pPr>
      <w:r>
        <w:t>Ceny servisních služeb</w:t>
      </w:r>
      <w:r>
        <w:rPr>
          <w:rStyle w:val="Bodytext3NotItalic"/>
        </w:rPr>
        <w:t xml:space="preserve"> v </w:t>
      </w:r>
      <w:r>
        <w:t>oboru chlazení, klimatizace a VZT</w:t>
      </w:r>
    </w:p>
    <w:p w:rsidR="000E5249" w:rsidRDefault="00945ADA">
      <w:pPr>
        <w:pStyle w:val="Bodytext30"/>
        <w:shd w:val="clear" w:color="auto" w:fill="auto"/>
        <w:tabs>
          <w:tab w:val="left" w:pos="5640"/>
        </w:tabs>
        <w:spacing w:line="274" w:lineRule="exact"/>
        <w:ind w:firstLine="0"/>
        <w:jc w:val="both"/>
      </w:pPr>
      <w:r>
        <w:t>servisní práce</w:t>
      </w:r>
      <w:r>
        <w:tab/>
        <w:t>650,- Kč/hod.</w:t>
      </w:r>
    </w:p>
    <w:p w:rsidR="000E5249" w:rsidRDefault="00945ADA">
      <w:pPr>
        <w:pStyle w:val="Bodytext30"/>
        <w:shd w:val="clear" w:color="auto" w:fill="auto"/>
        <w:tabs>
          <w:tab w:val="left" w:pos="5640"/>
        </w:tabs>
        <w:spacing w:line="274" w:lineRule="exact"/>
        <w:ind w:firstLine="0"/>
        <w:jc w:val="both"/>
      </w:pPr>
      <w:r>
        <w:t>revize úniku</w:t>
      </w:r>
      <w:r>
        <w:tab/>
        <w:t>650,- Kč/ks</w:t>
      </w:r>
    </w:p>
    <w:p w:rsidR="000E5249" w:rsidRDefault="00945ADA">
      <w:pPr>
        <w:pStyle w:val="Bodytext30"/>
        <w:shd w:val="clear" w:color="auto" w:fill="auto"/>
        <w:tabs>
          <w:tab w:val="left" w:pos="5640"/>
        </w:tabs>
        <w:spacing w:line="274" w:lineRule="exact"/>
        <w:ind w:right="2380" w:firstLine="0"/>
      </w:pPr>
      <w:r>
        <w:t>vystavení nové revizní knihy</w:t>
      </w:r>
      <w:r>
        <w:rPr>
          <w:rStyle w:val="Bodytext3NotItalic"/>
        </w:rPr>
        <w:t xml:space="preserve"> v </w:t>
      </w:r>
      <w:r>
        <w:t>případě potřeby (ztráta, zničení či úplné vyplnění dosavadní knihy):</w:t>
      </w:r>
      <w:r>
        <w:tab/>
        <w:t>150,- Kč/ks</w:t>
      </w:r>
      <w:r>
        <w:br w:type="page"/>
      </w:r>
    </w:p>
    <w:p w:rsidR="000E5249" w:rsidRDefault="00945ADA">
      <w:pPr>
        <w:pStyle w:val="Bodytext30"/>
        <w:shd w:val="clear" w:color="auto" w:fill="auto"/>
        <w:spacing w:after="244" w:line="278" w:lineRule="exact"/>
        <w:ind w:firstLine="0"/>
        <w:jc w:val="both"/>
      </w:pPr>
      <w:proofErr w:type="spellStart"/>
      <w:r>
        <w:lastRenderedPageBreak/>
        <w:t>Vpřípadě</w:t>
      </w:r>
      <w:proofErr w:type="spellEnd"/>
      <w:r>
        <w:rPr>
          <w:rStyle w:val="Bodytext3NotItalic"/>
        </w:rPr>
        <w:t xml:space="preserve">, </w:t>
      </w:r>
      <w:r>
        <w:t>že servisní práce jsou na vyžádání objednatele prováděny</w:t>
      </w:r>
      <w:r>
        <w:rPr>
          <w:rStyle w:val="Bodytext3NotItalic"/>
        </w:rPr>
        <w:t xml:space="preserve"> v </w:t>
      </w:r>
      <w:r>
        <w:t>sobotu, neděli nebo ve státní svátek, navyšuje se hodinová sazba o 50%.</w:t>
      </w:r>
    </w:p>
    <w:p w:rsidR="000E5249" w:rsidRDefault="00945ADA">
      <w:pPr>
        <w:pStyle w:val="Bodytext30"/>
        <w:shd w:val="clear" w:color="auto" w:fill="auto"/>
        <w:tabs>
          <w:tab w:val="left" w:pos="5674"/>
        </w:tabs>
        <w:spacing w:line="274" w:lineRule="exact"/>
        <w:ind w:left="500"/>
        <w:jc w:val="both"/>
      </w:pPr>
      <w:r>
        <w:t>čas strávený na cestě</w:t>
      </w:r>
      <w:r>
        <w:tab/>
        <w:t>500, - Kč/h</w:t>
      </w:r>
      <w:r>
        <w:t>od.</w:t>
      </w:r>
    </w:p>
    <w:p w:rsidR="000E5249" w:rsidRDefault="00945ADA">
      <w:pPr>
        <w:pStyle w:val="Bodytext30"/>
        <w:shd w:val="clear" w:color="auto" w:fill="auto"/>
        <w:spacing w:line="274" w:lineRule="exact"/>
        <w:ind w:left="500"/>
        <w:jc w:val="both"/>
      </w:pPr>
      <w:r>
        <w:t>doprava</w:t>
      </w:r>
    </w:p>
    <w:p w:rsidR="000E5249" w:rsidRDefault="00945ADA">
      <w:pPr>
        <w:pStyle w:val="Bodytext30"/>
        <w:shd w:val="clear" w:color="auto" w:fill="auto"/>
        <w:spacing w:after="211" w:line="240" w:lineRule="exact"/>
        <w:ind w:left="500"/>
        <w:jc w:val="both"/>
      </w:pPr>
      <w:r>
        <w:t>(cesta ze sídla zhotovitele k servisnímu zásahu a zpět) 15, - Kč/km</w:t>
      </w:r>
    </w:p>
    <w:p w:rsidR="000E5249" w:rsidRDefault="00945ADA">
      <w:pPr>
        <w:pStyle w:val="Bodytext30"/>
        <w:numPr>
          <w:ilvl w:val="0"/>
          <w:numId w:val="1"/>
        </w:numPr>
        <w:shd w:val="clear" w:color="auto" w:fill="auto"/>
        <w:tabs>
          <w:tab w:val="left" w:pos="469"/>
        </w:tabs>
        <w:spacing w:after="267" w:line="274" w:lineRule="exact"/>
        <w:ind w:left="380" w:hanging="380"/>
        <w:jc w:val="both"/>
      </w:pPr>
      <w:r>
        <w:t>Materiál (náhradní díly) použitý při servisní činnosti bude účtován v cenách dle aktuálního ceníku smluvního partnera zhotovitele</w:t>
      </w:r>
      <w:r>
        <w:rPr>
          <w:rStyle w:val="Bodytext3NotItalic"/>
        </w:rPr>
        <w:t xml:space="preserve"> - </w:t>
      </w:r>
      <w:r>
        <w:t>dodavatele materiálu.</w:t>
      </w:r>
    </w:p>
    <w:p w:rsidR="000E5249" w:rsidRDefault="00945ADA">
      <w:pPr>
        <w:pStyle w:val="Bodytext30"/>
        <w:numPr>
          <w:ilvl w:val="0"/>
          <w:numId w:val="1"/>
        </w:numPr>
        <w:shd w:val="clear" w:color="auto" w:fill="auto"/>
        <w:tabs>
          <w:tab w:val="left" w:pos="469"/>
        </w:tabs>
        <w:spacing w:after="207" w:line="240" w:lineRule="exact"/>
        <w:ind w:left="500"/>
        <w:jc w:val="both"/>
      </w:pPr>
      <w:r>
        <w:t>Ceny uvedené</w:t>
      </w:r>
      <w:r>
        <w:rPr>
          <w:rStyle w:val="Bodytext3NotItalic"/>
        </w:rPr>
        <w:t xml:space="preserve"> v </w:t>
      </w:r>
      <w:r>
        <w:t>odst. 1</w:t>
      </w:r>
      <w:r>
        <w:t xml:space="preserve"> budou navýšeny o DPH v zákonné sazbě.</w:t>
      </w:r>
    </w:p>
    <w:p w:rsidR="000E5249" w:rsidRDefault="00945ADA">
      <w:pPr>
        <w:pStyle w:val="Bodytext30"/>
        <w:numPr>
          <w:ilvl w:val="0"/>
          <w:numId w:val="1"/>
        </w:numPr>
        <w:shd w:val="clear" w:color="auto" w:fill="auto"/>
        <w:tabs>
          <w:tab w:val="left" w:pos="469"/>
        </w:tabs>
        <w:spacing w:after="240" w:line="278" w:lineRule="exact"/>
        <w:ind w:left="380" w:hanging="380"/>
        <w:jc w:val="both"/>
      </w:pPr>
      <w:r>
        <w:t>V případě opakovaných závad (tj.</w:t>
      </w:r>
      <w:r>
        <w:rPr>
          <w:rStyle w:val="Bodytext3NotItalic"/>
        </w:rPr>
        <w:t xml:space="preserve"> v </w:t>
      </w:r>
      <w:r>
        <w:t>případě, že na stejném zařízení se vyskytne závada nejméně dvakrát s odstupem nejvýše jednoho roku) se snižuje cena veškerých prací a materiálu na odstranění opakovaných závad o 5%.</w:t>
      </w:r>
    </w:p>
    <w:p w:rsidR="000E5249" w:rsidRDefault="00945ADA">
      <w:pPr>
        <w:pStyle w:val="Bodytext30"/>
        <w:numPr>
          <w:ilvl w:val="0"/>
          <w:numId w:val="1"/>
        </w:numPr>
        <w:shd w:val="clear" w:color="auto" w:fill="auto"/>
        <w:tabs>
          <w:tab w:val="left" w:pos="469"/>
        </w:tabs>
        <w:spacing w:after="511" w:line="278" w:lineRule="exact"/>
        <w:ind w:left="380" w:hanging="380"/>
        <w:jc w:val="both"/>
      </w:pPr>
      <w:r>
        <w:t xml:space="preserve">Servisní prohlídky, kontroly úniků chladivá a elektrické revize budou fakturovány pololetně. Splatnost faktur zhotovitele se </w:t>
      </w:r>
      <w:proofErr w:type="gramStart"/>
      <w:r>
        <w:t>sjednává</w:t>
      </w:r>
      <w:proofErr w:type="gramEnd"/>
      <w:r>
        <w:t xml:space="preserve"> na 15 </w:t>
      </w:r>
      <w:proofErr w:type="gramStart"/>
      <w:r>
        <w:t>dmi</w:t>
      </w:r>
      <w:proofErr w:type="gramEnd"/>
      <w:r>
        <w:t xml:space="preserve"> od jejich doručení objednateli. “</w:t>
      </w:r>
    </w:p>
    <w:p w:rsidR="000E5249" w:rsidRDefault="00945ADA">
      <w:pPr>
        <w:pStyle w:val="Heading30"/>
        <w:keepNext/>
        <w:keepLines/>
        <w:shd w:val="clear" w:color="auto" w:fill="auto"/>
        <w:spacing w:line="240" w:lineRule="exact"/>
        <w:ind w:left="4520"/>
        <w:jc w:val="left"/>
      </w:pPr>
      <w:bookmarkStart w:id="8" w:name="bookmark8"/>
      <w:r>
        <w:t>IV.</w:t>
      </w:r>
      <w:bookmarkEnd w:id="8"/>
    </w:p>
    <w:p w:rsidR="000E5249" w:rsidRDefault="00945ADA">
      <w:pPr>
        <w:pStyle w:val="Bodytext20"/>
        <w:shd w:val="clear" w:color="auto" w:fill="auto"/>
        <w:spacing w:after="528" w:line="240" w:lineRule="exact"/>
        <w:ind w:left="500" w:hanging="500"/>
        <w:jc w:val="both"/>
      </w:pPr>
      <w:r>
        <w:t>V čl. VI. smlouvy se bez náhrady vypouští bod 1).</w:t>
      </w:r>
    </w:p>
    <w:p w:rsidR="000E5249" w:rsidRDefault="00945ADA">
      <w:pPr>
        <w:pStyle w:val="Bodytext20"/>
        <w:shd w:val="clear" w:color="auto" w:fill="auto"/>
        <w:spacing w:line="240" w:lineRule="exact"/>
        <w:ind w:left="4520" w:firstLine="0"/>
      </w:pPr>
      <w:r>
        <w:t>V.</w:t>
      </w:r>
    </w:p>
    <w:p w:rsidR="000E5249" w:rsidRDefault="00945ADA">
      <w:pPr>
        <w:pStyle w:val="Bodytext20"/>
        <w:shd w:val="clear" w:color="auto" w:fill="auto"/>
        <w:spacing w:after="533" w:line="240" w:lineRule="exact"/>
        <w:ind w:left="500" w:hanging="500"/>
        <w:jc w:val="both"/>
      </w:pPr>
      <w:r>
        <w:t xml:space="preserve">Celé znění </w:t>
      </w:r>
      <w:r>
        <w:t>dosavadního čl. VIII smlouvy se nahrazuje tímto novým zněním:</w:t>
      </w:r>
    </w:p>
    <w:p w:rsidR="000E5249" w:rsidRDefault="00945ADA">
      <w:pPr>
        <w:pStyle w:val="Bodytext30"/>
        <w:shd w:val="clear" w:color="auto" w:fill="auto"/>
        <w:spacing w:line="240" w:lineRule="exact"/>
        <w:ind w:right="20" w:firstLine="0"/>
        <w:jc w:val="center"/>
      </w:pPr>
      <w:r>
        <w:t>„VIII.</w:t>
      </w:r>
    </w:p>
    <w:p w:rsidR="000E5249" w:rsidRDefault="00945ADA">
      <w:pPr>
        <w:pStyle w:val="Bodytext40"/>
        <w:shd w:val="clear" w:color="auto" w:fill="auto"/>
        <w:spacing w:before="0" w:after="206" w:line="240" w:lineRule="exact"/>
        <w:ind w:right="20"/>
      </w:pPr>
      <w:r>
        <w:t>Závěrečná ustanovení</w:t>
      </w:r>
    </w:p>
    <w:p w:rsidR="000E5249" w:rsidRDefault="00945ADA">
      <w:pPr>
        <w:pStyle w:val="Bodytext30"/>
        <w:numPr>
          <w:ilvl w:val="0"/>
          <w:numId w:val="2"/>
        </w:numPr>
        <w:shd w:val="clear" w:color="auto" w:fill="auto"/>
        <w:tabs>
          <w:tab w:val="left" w:pos="469"/>
        </w:tabs>
        <w:spacing w:line="274" w:lineRule="exact"/>
        <w:ind w:left="500"/>
        <w:jc w:val="both"/>
      </w:pPr>
      <w:r>
        <w:t>Tato smlouva, jakož i práva a povinnosti</w:t>
      </w:r>
      <w:r>
        <w:rPr>
          <w:rStyle w:val="Bodytext3NotItalic"/>
        </w:rPr>
        <w:t xml:space="preserve"> v </w:t>
      </w:r>
      <w:r>
        <w:t>této výslovně neupravená, se řídí právním řádem České republiky, zejména ustanoveními zákona č. 89/2012 Sb., občanského zák</w:t>
      </w:r>
      <w:r>
        <w:t>oníku,</w:t>
      </w:r>
      <w:r>
        <w:rPr>
          <w:rStyle w:val="Bodytext3NotItalic"/>
        </w:rPr>
        <w:t xml:space="preserve"> v </w:t>
      </w:r>
      <w:r>
        <w:t xml:space="preserve">platném znění, s výslovným vyloučením aplikace </w:t>
      </w:r>
      <w:proofErr w:type="spellStart"/>
      <w:r>
        <w:t>ust</w:t>
      </w:r>
      <w:proofErr w:type="spellEnd"/>
      <w:r>
        <w:t>. § 557 občanského zákoníku.</w:t>
      </w:r>
    </w:p>
    <w:p w:rsidR="000E5249" w:rsidRDefault="00945ADA">
      <w:pPr>
        <w:pStyle w:val="Bodytext30"/>
        <w:numPr>
          <w:ilvl w:val="0"/>
          <w:numId w:val="2"/>
        </w:numPr>
        <w:shd w:val="clear" w:color="auto" w:fill="auto"/>
        <w:tabs>
          <w:tab w:val="left" w:pos="469"/>
        </w:tabs>
        <w:spacing w:line="274" w:lineRule="exact"/>
        <w:ind w:left="500"/>
        <w:jc w:val="both"/>
      </w:pPr>
      <w:r>
        <w:t>Zhotovitel není oprávněn si jednostranně započíst jakoukoli pohledávku vzniklou na základě této smlouvy či v souvislosti s touto vůči pohledávkám objednatele vyplývajíc</w:t>
      </w:r>
      <w:r>
        <w:t>ím z této smlouvy či v souvislosti s touto.</w:t>
      </w:r>
    </w:p>
    <w:p w:rsidR="000E5249" w:rsidRDefault="00945ADA">
      <w:pPr>
        <w:pStyle w:val="Bodytext30"/>
        <w:numPr>
          <w:ilvl w:val="0"/>
          <w:numId w:val="2"/>
        </w:numPr>
        <w:shd w:val="clear" w:color="auto" w:fill="auto"/>
        <w:tabs>
          <w:tab w:val="left" w:pos="469"/>
        </w:tabs>
        <w:spacing w:line="274" w:lineRule="exact"/>
        <w:ind w:left="500"/>
        <w:jc w:val="both"/>
      </w:pPr>
      <w:r>
        <w:t>Zhotovitel nemůže bez předchozího písemného souhlasu objednatele postoupit svá práva a povinnosti plynoucí z této smlouvy či s touto související, ani tuto smlouvu jako celek, třetí straně.</w:t>
      </w:r>
    </w:p>
    <w:p w:rsidR="000E5249" w:rsidRDefault="00945ADA">
      <w:pPr>
        <w:pStyle w:val="Bodytext30"/>
        <w:numPr>
          <w:ilvl w:val="0"/>
          <w:numId w:val="2"/>
        </w:numPr>
        <w:shd w:val="clear" w:color="auto" w:fill="auto"/>
        <w:tabs>
          <w:tab w:val="left" w:pos="469"/>
        </w:tabs>
        <w:spacing w:line="274" w:lineRule="exact"/>
        <w:ind w:left="500"/>
        <w:jc w:val="both"/>
      </w:pPr>
      <w:r>
        <w:t>Osobní údaje obsažené</w:t>
      </w:r>
      <w:r>
        <w:rPr>
          <w:rStyle w:val="Bodytext3NotItalic"/>
        </w:rPr>
        <w:t xml:space="preserve"> v</w:t>
      </w:r>
      <w:r>
        <w:rPr>
          <w:rStyle w:val="Bodytext3NotItalic"/>
        </w:rPr>
        <w:t xml:space="preserve"> </w:t>
      </w:r>
      <w:r>
        <w:t>této smlouvě, či si vzájemně poskytnuté</w:t>
      </w:r>
      <w:r>
        <w:rPr>
          <w:rStyle w:val="Bodytext3NotItalic"/>
        </w:rPr>
        <w:t xml:space="preserve"> v </w:t>
      </w:r>
      <w:r>
        <w:t>souvislosti s realizací této smlouvy, budou danou smluvní stranou zpracovávány pouze pro účely plnění svých práv a povinností vyplývajících z této smlouvy či ze zákona, či pro účely ochrany svých oprávněných zájmů</w:t>
      </w:r>
      <w:r>
        <w:t>; k jiným účelům nebudou tyto osobní údaje danou smluvní stranou použity, nestanoví-li zákon jinak. Každá ze smluvních stran se při zpracovávání osobních údajů zavazuje dodržovat platné právní předpisy.</w:t>
      </w:r>
    </w:p>
    <w:p w:rsidR="000E5249" w:rsidRDefault="00945ADA">
      <w:pPr>
        <w:pStyle w:val="Bodytext30"/>
        <w:numPr>
          <w:ilvl w:val="0"/>
          <w:numId w:val="2"/>
        </w:numPr>
        <w:shd w:val="clear" w:color="auto" w:fill="auto"/>
        <w:tabs>
          <w:tab w:val="left" w:pos="469"/>
        </w:tabs>
        <w:spacing w:line="274" w:lineRule="exact"/>
        <w:ind w:left="500"/>
        <w:jc w:val="both"/>
        <w:sectPr w:rsidR="000E5249">
          <w:type w:val="continuous"/>
          <w:pgSz w:w="11900" w:h="16840"/>
          <w:pgMar w:top="837" w:right="1419" w:bottom="1325" w:left="1247" w:header="0" w:footer="3" w:gutter="0"/>
          <w:cols w:space="720"/>
          <w:noEndnote/>
          <w:docGrid w:linePitch="360"/>
        </w:sectPr>
      </w:pPr>
      <w:r>
        <w:t>Tato smlouva je uzavřena na d</w:t>
      </w:r>
      <w:r>
        <w:t>obu neurčitou. Každá ze smluvních stran je oprávněna tuto smlouvu i bez udání důvodu vypovědět písemnou výpovědí s výpovědní dobou</w:t>
      </w:r>
      <w:r>
        <w:rPr>
          <w:rStyle w:val="Bodytext3NotItalic"/>
        </w:rPr>
        <w:t xml:space="preserve"> v </w:t>
      </w:r>
      <w:r>
        <w:t>trvání 2 měsíců od jejího doručení druhé smluvní straně.</w:t>
      </w:r>
      <w:r>
        <w:rPr>
          <w:rStyle w:val="Bodytext3NotItalic"/>
        </w:rPr>
        <w:t xml:space="preserve"> “</w:t>
      </w:r>
    </w:p>
    <w:p w:rsidR="000E5249" w:rsidRDefault="00945ADA">
      <w:pPr>
        <w:pStyle w:val="Bodytext20"/>
        <w:numPr>
          <w:ilvl w:val="0"/>
          <w:numId w:val="3"/>
        </w:numPr>
        <w:shd w:val="clear" w:color="auto" w:fill="auto"/>
        <w:tabs>
          <w:tab w:val="left" w:pos="427"/>
        </w:tabs>
        <w:spacing w:line="274" w:lineRule="exact"/>
        <w:ind w:left="420" w:hanging="420"/>
        <w:jc w:val="both"/>
      </w:pPr>
      <w:r>
        <w:lastRenderedPageBreak/>
        <w:t xml:space="preserve">Tento dodatek smlouvy vzniká dnem jeho uzavření; dnem uzavření </w:t>
      </w:r>
      <w:r>
        <w:t xml:space="preserve">je den označený datem u podpisů smluvních stran. Je-li takto označeno více dní, je dnem uzavření tohoto dodatku den z označených dnů nejpozdější. V souladu s </w:t>
      </w:r>
      <w:proofErr w:type="spellStart"/>
      <w:r>
        <w:t>ust</w:t>
      </w:r>
      <w:proofErr w:type="spellEnd"/>
      <w:r>
        <w:t>. § 6 odst. 1 zákona č. 340/2015 Sb., o registru smluv, v platném znění, tento dodatek nabývá ú</w:t>
      </w:r>
      <w:r>
        <w:t>činnosti dnem jeho uveřejnění v registru smluv.</w:t>
      </w:r>
    </w:p>
    <w:p w:rsidR="000E5249" w:rsidRDefault="00945ADA">
      <w:pPr>
        <w:pStyle w:val="Bodytext20"/>
        <w:numPr>
          <w:ilvl w:val="0"/>
          <w:numId w:val="3"/>
        </w:numPr>
        <w:shd w:val="clear" w:color="auto" w:fill="auto"/>
        <w:tabs>
          <w:tab w:val="left" w:pos="427"/>
        </w:tabs>
        <w:spacing w:line="274" w:lineRule="exact"/>
        <w:ind w:left="420" w:hanging="420"/>
        <w:jc w:val="both"/>
      </w:pPr>
      <w:r>
        <w:t xml:space="preserve">Smluvní strany se dohodly, že uveřejnění tohoto dodatku (spolu se samotnou smlouvou) v souladu se zákonem o registru smluv provede objednatel. Dodatek bude zveřejněn po </w:t>
      </w:r>
      <w:proofErr w:type="spellStart"/>
      <w:r>
        <w:t>anonymizaci</w:t>
      </w:r>
      <w:proofErr w:type="spellEnd"/>
      <w:r>
        <w:t xml:space="preserve"> provedené v souladu s platn</w:t>
      </w:r>
      <w:r>
        <w:t>ými právními předpisy.</w:t>
      </w:r>
    </w:p>
    <w:p w:rsidR="000E5249" w:rsidRDefault="00945ADA">
      <w:pPr>
        <w:pStyle w:val="Bodytext20"/>
        <w:numPr>
          <w:ilvl w:val="0"/>
          <w:numId w:val="3"/>
        </w:numPr>
        <w:shd w:val="clear" w:color="auto" w:fill="auto"/>
        <w:tabs>
          <w:tab w:val="left" w:pos="427"/>
        </w:tabs>
        <w:spacing w:after="567" w:line="274" w:lineRule="exact"/>
        <w:ind w:left="420" w:hanging="420"/>
        <w:jc w:val="both"/>
      </w:pPr>
      <w:r>
        <w:t>Tento dodatek je vyhotoven ve 2 stejnopisech s platností originálu, z nichž objednatel obdrží 1 a zhotovitel 1. Tento dodatek smlouvy může být uzavřen rovněž elektronicky, uznávanými elektronickými podpisy.</w:t>
      </w:r>
    </w:p>
    <w:p w:rsidR="000E5249" w:rsidRDefault="00945ADA">
      <w:pPr>
        <w:pStyle w:val="Bodytext20"/>
        <w:shd w:val="clear" w:color="auto" w:fill="auto"/>
        <w:spacing w:after="967" w:line="240" w:lineRule="exact"/>
        <w:ind w:left="420" w:hanging="420"/>
        <w:jc w:val="both"/>
      </w:pPr>
      <w:r>
        <w:pict>
          <v:shape id="_x0000_s1031" type="#_x0000_t202" style="position:absolute;left:0;text-align:left;margin-left:283.7pt;margin-top:0;width:114.95pt;height:14.85pt;z-index:-251653632;mso-wrap-distance-left:100.8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Ve Fryčovicích dne: [•]</w:t>
                  </w:r>
                </w:p>
              </w:txbxContent>
            </v:textbox>
            <w10:wrap type="square" side="left" anchorx="margin"/>
          </v:shape>
        </w:pict>
      </w:r>
      <w:r>
        <w:t xml:space="preserve">V Třinci dne [•] </w:t>
      </w:r>
    </w:p>
    <w:p w:rsidR="000E5249" w:rsidRDefault="00945ADA">
      <w:pPr>
        <w:pStyle w:val="Bodytext20"/>
        <w:shd w:val="clear" w:color="auto" w:fill="auto"/>
        <w:spacing w:line="274" w:lineRule="exact"/>
        <w:ind w:right="40" w:firstLine="0"/>
        <w:jc w:val="center"/>
        <w:sectPr w:rsidR="000E5249">
          <w:headerReference w:type="even" r:id="rId7"/>
          <w:headerReference w:type="default" r:id="rId8"/>
          <w:headerReference w:type="first" r:id="rId9"/>
          <w:pgSz w:w="11900" w:h="16840"/>
          <w:pgMar w:top="1405" w:right="1350" w:bottom="1405" w:left="1396" w:header="0" w:footer="3" w:gutter="0"/>
          <w:cols w:space="720"/>
          <w:noEndnote/>
          <w:titlePg/>
          <w:docGrid w:linePitch="360"/>
        </w:sectPr>
      </w:pPr>
      <w:r>
        <w:br/>
      </w:r>
      <w:r>
        <w:br/>
      </w: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line="240" w:lineRule="exact"/>
        <w:rPr>
          <w:sz w:val="19"/>
          <w:szCs w:val="19"/>
        </w:rPr>
      </w:pPr>
    </w:p>
    <w:p w:rsidR="000E5249" w:rsidRDefault="000E5249">
      <w:pPr>
        <w:spacing w:before="114" w:after="114" w:line="240" w:lineRule="exact"/>
        <w:rPr>
          <w:sz w:val="19"/>
          <w:szCs w:val="19"/>
        </w:rPr>
      </w:pPr>
    </w:p>
    <w:p w:rsidR="000E5249" w:rsidRDefault="000E5249">
      <w:pPr>
        <w:rPr>
          <w:sz w:val="2"/>
          <w:szCs w:val="2"/>
        </w:rPr>
        <w:sectPr w:rsidR="000E5249">
          <w:pgSz w:w="11900" w:h="16840"/>
          <w:pgMar w:top="901" w:right="0" w:bottom="901" w:left="0" w:header="0" w:footer="3" w:gutter="0"/>
          <w:cols w:space="720"/>
          <w:noEndnote/>
          <w:docGrid w:linePitch="360"/>
        </w:sectPr>
      </w:pPr>
    </w:p>
    <w:p w:rsidR="000E5249" w:rsidRDefault="00945ADA">
      <w:pPr>
        <w:spacing w:line="482" w:lineRule="exact"/>
      </w:pPr>
      <w:r>
        <w:pict>
          <v:shape id="_x0000_s1039" type="#_x0000_t202" style="position:absolute;margin-left:.05pt;margin-top:.1pt;width:3.6pt;height:8.9pt;z-index:251646464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0E5249"/>
              </w:txbxContent>
            </v:textbox>
            <w10:wrap anchorx="margin"/>
          </v:shape>
        </w:pict>
      </w:r>
    </w:p>
    <w:p w:rsidR="000E5249" w:rsidRDefault="000E5249">
      <w:pPr>
        <w:rPr>
          <w:sz w:val="2"/>
          <w:szCs w:val="2"/>
        </w:rPr>
        <w:sectPr w:rsidR="000E5249">
          <w:type w:val="continuous"/>
          <w:pgSz w:w="11900" w:h="16840"/>
          <w:pgMar w:top="901" w:right="580" w:bottom="901" w:left="8415" w:header="0" w:footer="3" w:gutter="0"/>
          <w:cols w:space="720"/>
          <w:noEndnote/>
          <w:docGrid w:linePitch="360"/>
        </w:sectPr>
      </w:pPr>
    </w:p>
    <w:p w:rsidR="000E5249" w:rsidRDefault="00945ADA">
      <w:pPr>
        <w:spacing w:line="360" w:lineRule="exact"/>
      </w:pPr>
      <w:r>
        <w:lastRenderedPageBreak/>
        <w:pict>
          <v:shape id="_x0000_s1040" type="#_x0000_t202" style="position:absolute;margin-left:335.75pt;margin-top:0;width:165.35pt;height:22.5pt;z-index:251647488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0E5249">
                  <w:pPr>
                    <w:pStyle w:val="Heading2"/>
                    <w:keepNext/>
                    <w:keepLines/>
                    <w:shd w:val="clear" w:color="auto" w:fill="auto"/>
                    <w:spacing w:line="38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.2pt;margin-top:77.05pt;width:418.3pt;height:107.6pt;z-index:251648512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after="206" w:line="24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Níže uvedeného </w:t>
                  </w:r>
                  <w:proofErr w:type="gramStart"/>
                  <w:r>
                    <w:rPr>
                      <w:rStyle w:val="Bodytext2Exact"/>
                    </w:rPr>
                    <w:t>dne , měsíce</w:t>
                  </w:r>
                  <w:proofErr w:type="gramEnd"/>
                  <w:r>
                    <w:rPr>
                      <w:rStyle w:val="Bodytext2Exact"/>
                    </w:rPr>
                    <w:t xml:space="preserve"> a roku uzavřeli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tabs>
                      <w:tab w:val="left" w:pos="3523"/>
                    </w:tabs>
                    <w:spacing w:line="274" w:lineRule="exact"/>
                    <w:ind w:firstLine="0"/>
                    <w:jc w:val="both"/>
                  </w:pPr>
                  <w:r>
                    <w:rPr>
                      <w:rStyle w:val="Bodytext2BoldExact"/>
                    </w:rPr>
                    <w:t xml:space="preserve">1. Air - </w:t>
                  </w:r>
                  <w:proofErr w:type="spellStart"/>
                  <w:r>
                    <w:rPr>
                      <w:rStyle w:val="Bodytext2BoldExact"/>
                    </w:rPr>
                    <w:t>Klimont</w:t>
                  </w:r>
                  <w:proofErr w:type="spellEnd"/>
                  <w:r>
                    <w:rPr>
                      <w:rStyle w:val="Bodytext2BoldExact"/>
                    </w:rPr>
                    <w:t xml:space="preserve"> s.r.o.</w:t>
                  </w:r>
                  <w:r>
                    <w:rPr>
                      <w:rStyle w:val="Bodytext2BoldExact"/>
                    </w:rPr>
                    <w:tab/>
                  </w:r>
                  <w:r>
                    <w:rPr>
                      <w:rStyle w:val="Bodytext2Exact"/>
                    </w:rPr>
                    <w:t>se sídlem: Fryčovice 600,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left="3560" w:firstLine="0"/>
                  </w:pPr>
                  <w:r>
                    <w:rPr>
                      <w:rStyle w:val="Bodytext2Exact"/>
                    </w:rPr>
                    <w:t>PSČ 739 45</w:t>
                  </w:r>
                  <w:r>
                    <w:rPr>
                      <w:rStyle w:val="Bodytext2Exact"/>
                    </w:rPr>
                    <w:t xml:space="preserve"> IČO : 032 05 771 , </w:t>
                  </w:r>
                  <w:proofErr w:type="gramStart"/>
                  <w:r>
                    <w:rPr>
                      <w:rStyle w:val="Bodytext2Exact"/>
                    </w:rPr>
                    <w:t>DIČ : CZ</w:t>
                  </w:r>
                  <w:proofErr w:type="gramEnd"/>
                  <w:r>
                    <w:rPr>
                      <w:rStyle w:val="Bodytext2Exact"/>
                    </w:rPr>
                    <w:t xml:space="preserve"> 032 05 771 bankovní spojení: Česká spořitelna, a.s., pobočka Brušperk, Kostelní 48. </w:t>
                  </w:r>
                  <w:proofErr w:type="spellStart"/>
                  <w:proofErr w:type="gramStart"/>
                  <w:r>
                    <w:rPr>
                      <w:rStyle w:val="Bodytext2Exact"/>
                    </w:rPr>
                    <w:t>č.ú</w:t>
                  </w:r>
                  <w:proofErr w:type="spellEnd"/>
                  <w:r>
                    <w:rPr>
                      <w:rStyle w:val="Bodytext2Exact"/>
                    </w:rPr>
                    <w:t>.: 3686485359/0800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.05pt;margin-top:198.9pt;width:91.45pt;height:57.55pt;z-index:251650560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line="547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zastoupená panem jako zhotovitel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76.65pt;margin-top:181.8pt;width:267.1pt;height:58.1pt;z-index:251651584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 xml:space="preserve">Firma je zapsaná v obchodním rejstříku, </w:t>
                  </w:r>
                  <w:r>
                    <w:rPr>
                      <w:rStyle w:val="Bodytext2Exact"/>
                    </w:rPr>
                    <w:t xml:space="preserve">vedeného Krajským soudem v Ostravě, oddíl C, vložka 59587 Jaromírem </w:t>
                  </w:r>
                  <w:proofErr w:type="spellStart"/>
                  <w:r>
                    <w:rPr>
                      <w:rStyle w:val="Bodytext2Exact"/>
                    </w:rPr>
                    <w:t>Šmiřákem</w:t>
                  </w:r>
                  <w:proofErr w:type="spellEnd"/>
                  <w:r>
                    <w:rPr>
                      <w:rStyle w:val="Bodytext2Exact"/>
                    </w:rPr>
                    <w:t xml:space="preserve"> jednatelem společnosti na straně jedné,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.2pt;margin-top:294pt;width:131.05pt;height:14.85pt;z-index:251652608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Heading30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9" w:name="bookmark10"/>
                  <w:r>
                    <w:rPr>
                      <w:rStyle w:val="Heading3Exact"/>
                      <w:b/>
                      <w:bCs/>
                    </w:rPr>
                    <w:t xml:space="preserve">2. Nemocnice Třinec, </w:t>
                  </w:r>
                  <w:proofErr w:type="spellStart"/>
                  <w:proofErr w:type="gramStart"/>
                  <w:r>
                    <w:rPr>
                      <w:rStyle w:val="Heading3Exact"/>
                      <w:b/>
                      <w:bCs/>
                    </w:rPr>
                    <w:t>p.o</w:t>
                  </w:r>
                  <w:proofErr w:type="spellEnd"/>
                  <w:r>
                    <w:rPr>
                      <w:rStyle w:val="Heading3Exact"/>
                      <w:b/>
                      <w:bCs/>
                    </w:rPr>
                    <w:t>.</w:t>
                  </w:r>
                  <w:bookmarkEnd w:id="9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.05pt;margin-top:350.4pt;width:94.3pt;height:58.1pt;z-index:251653632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line="552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zastoupená panem jako objednatel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77.85pt;margin-top:266.15pt;width:246.5pt;height:125.15pt;z-index:251654656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after="211" w:line="240" w:lineRule="exact"/>
                    <w:ind w:left="960" w:firstLine="0"/>
                  </w:pPr>
                  <w:r>
                    <w:rPr>
                      <w:rStyle w:val="Bodytext2Exact"/>
                    </w:rPr>
                    <w:t>a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 xml:space="preserve">se sídlem: Třinec, Kaštanová 268, Dolní </w:t>
                  </w:r>
                  <w:proofErr w:type="spellStart"/>
                  <w:r>
                    <w:rPr>
                      <w:rStyle w:val="Bodytext2Exact"/>
                    </w:rPr>
                    <w:t>Lištná</w:t>
                  </w:r>
                  <w:proofErr w:type="spellEnd"/>
                  <w:r>
                    <w:rPr>
                      <w:rStyle w:val="Bodytext2Exact"/>
                    </w:rPr>
                    <w:t xml:space="preserve"> PSČ 739 61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IČO : 00534</w:t>
                  </w:r>
                  <w:r>
                    <w:rPr>
                      <w:rStyle w:val="Bodytext2Exact"/>
                    </w:rPr>
                    <w:t xml:space="preserve">242, </w:t>
                  </w:r>
                  <w:proofErr w:type="gramStart"/>
                  <w:r>
                    <w:rPr>
                      <w:rStyle w:val="Bodytext2Exact"/>
                    </w:rPr>
                    <w:t>DIČ : CZ00534242</w:t>
                  </w:r>
                  <w:proofErr w:type="gramEnd"/>
                  <w:r>
                    <w:rPr>
                      <w:rStyle w:val="Bodytext2Exact"/>
                    </w:rPr>
                    <w:t xml:space="preserve"> bankovní spojení: Komerční banka Třinec </w:t>
                  </w:r>
                  <w:proofErr w:type="spellStart"/>
                  <w:proofErr w:type="gramStart"/>
                  <w:r>
                    <w:rPr>
                      <w:rStyle w:val="Bodytext2Exact"/>
                    </w:rPr>
                    <w:t>č.ú</w:t>
                  </w:r>
                  <w:proofErr w:type="spellEnd"/>
                  <w:r>
                    <w:rPr>
                      <w:rStyle w:val="Bodytext2Exact"/>
                    </w:rPr>
                    <w:t>.: 29034</w:t>
                  </w:r>
                  <w:proofErr w:type="gramEnd"/>
                  <w:r>
                    <w:rPr>
                      <w:rStyle w:val="Bodytext2Exact"/>
                    </w:rPr>
                    <w:t>-781 /0100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ing. Tomášem Stejskalem, ředitelem nemocnice na straně druhé,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143.75pt;margin-top:431.05pt;width:168.7pt;height:42.7pt;z-index:251655680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after="281" w:line="240" w:lineRule="exact"/>
                    <w:ind w:firstLine="0"/>
                    <w:jc w:val="center"/>
                  </w:pPr>
                  <w:r>
                    <w:rPr>
                      <w:rStyle w:val="Bodytext2Exact"/>
                    </w:rPr>
                    <w:t>tuto</w:t>
                  </w:r>
                </w:p>
                <w:p w:rsidR="000E5249" w:rsidRDefault="00945ADA">
                  <w:pPr>
                    <w:pStyle w:val="Heading30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10" w:name="bookmark11"/>
                  <w:r>
                    <w:rPr>
                      <w:rStyle w:val="Heading3Exact"/>
                      <w:b/>
                      <w:bCs/>
                    </w:rPr>
                    <w:t>SMLOUVU O DÍLO č. 32/14/TP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2.65pt;margin-top:514.35pt;width:438.95pt;height:138.55pt;z-index:251656704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after="207" w:line="240" w:lineRule="exact"/>
                    <w:ind w:firstLine="0"/>
                  </w:pPr>
                  <w:r>
                    <w:rPr>
                      <w:rStyle w:val="Bodytext2Exact"/>
                    </w:rPr>
                    <w:t>1) Předmět smlouvy: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spacing w:after="244" w:line="278" w:lineRule="exact"/>
                    <w:ind w:left="700" w:right="340" w:firstLine="0"/>
                    <w:jc w:val="both"/>
                  </w:pPr>
                  <w:r>
                    <w:rPr>
                      <w:rStyle w:val="Bodytext2Exact"/>
                    </w:rPr>
                    <w:t xml:space="preserve">Předmětem smlouvy je servis a servisní prohlídky </w:t>
                  </w:r>
                  <w:r>
                    <w:rPr>
                      <w:rStyle w:val="Bodytext2Exact"/>
                    </w:rPr>
                    <w:t>chladících a mrazících boxů kontroly úniků chladivá a provádění elektrických revizí na uvedených zařízeních. Jedná se o tyto objekty a zařízení:</w:t>
                  </w:r>
                </w:p>
                <w:p w:rsidR="000E5249" w:rsidRDefault="00945ADA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046"/>
                    </w:tabs>
                    <w:spacing w:line="274" w:lineRule="exact"/>
                    <w:ind w:left="700" w:firstLine="0"/>
                    <w:jc w:val="both"/>
                  </w:pPr>
                  <w:r>
                    <w:rPr>
                      <w:rStyle w:val="Bodytext2Exact"/>
                    </w:rPr>
                    <w:t xml:space="preserve">Kuchyně - 2 mrazící boxy, 7 </w:t>
                  </w:r>
                  <w:proofErr w:type="gramStart"/>
                  <w:r>
                    <w:rPr>
                      <w:rStyle w:val="Bodytext2Exact"/>
                    </w:rPr>
                    <w:t>chladících</w:t>
                  </w:r>
                  <w:proofErr w:type="gramEnd"/>
                  <w:r>
                    <w:rPr>
                      <w:rStyle w:val="Bodytext2Exact"/>
                    </w:rPr>
                    <w:t xml:space="preserve"> boxů + malá chladící a mrazící technika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left="2100" w:firstLine="0"/>
                  </w:pPr>
                  <w:r>
                    <w:rPr>
                      <w:rStyle w:val="Bodytext2Exact"/>
                    </w:rPr>
                    <w:t>na stravovacím úseku</w:t>
                  </w:r>
                </w:p>
                <w:p w:rsidR="000E5249" w:rsidRDefault="00945ADA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046"/>
                    </w:tabs>
                    <w:spacing w:line="274" w:lineRule="exact"/>
                    <w:ind w:left="700" w:firstLine="0"/>
                    <w:jc w:val="both"/>
                  </w:pPr>
                  <w:r>
                    <w:rPr>
                      <w:rStyle w:val="Bodytext2Exact"/>
                    </w:rPr>
                    <w:t>Patologie -</w:t>
                  </w:r>
                  <w:r>
                    <w:rPr>
                      <w:rStyle w:val="Bodytext2Exact"/>
                    </w:rPr>
                    <w:t xml:space="preserve"> 1 mrazící box pro zemřelé, 2 </w:t>
                  </w:r>
                  <w:proofErr w:type="gramStart"/>
                  <w:r>
                    <w:rPr>
                      <w:rStyle w:val="Bodytext2Exact"/>
                    </w:rPr>
                    <w:t>chladící</w:t>
                  </w:r>
                  <w:proofErr w:type="gramEnd"/>
                  <w:r>
                    <w:rPr>
                      <w:rStyle w:val="Bodytext2Exact"/>
                    </w:rPr>
                    <w:t xml:space="preserve"> boxy pro zemřelé</w:t>
                  </w:r>
                </w:p>
                <w:p w:rsidR="000E5249" w:rsidRDefault="00945ADA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046"/>
                    </w:tabs>
                    <w:spacing w:line="274" w:lineRule="exact"/>
                    <w:ind w:left="700" w:firstLine="0"/>
                    <w:jc w:val="both"/>
                  </w:pPr>
                  <w:r>
                    <w:rPr>
                      <w:rStyle w:val="Bodytext2Exact"/>
                    </w:rPr>
                    <w:t xml:space="preserve">Klinické laboratoře - 1 </w:t>
                  </w:r>
                  <w:proofErr w:type="gramStart"/>
                  <w:r>
                    <w:rPr>
                      <w:rStyle w:val="Bodytext2Exact"/>
                    </w:rPr>
                    <w:t>chladící</w:t>
                  </w:r>
                  <w:proofErr w:type="gramEnd"/>
                  <w:r>
                    <w:rPr>
                      <w:rStyle w:val="Bodytext2Exact"/>
                    </w:rPr>
                    <w:t xml:space="preserve"> box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36.5pt;margin-top:691.5pt;width:402.25pt;height:44.2pt;z-index:251657728;mso-wrap-distance-left:5pt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Servisní prohlídky budou prováděny 1 x za 6 měsíců.</w:t>
                  </w:r>
                </w:p>
                <w:p w:rsidR="000E5249" w:rsidRDefault="00945ADA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Kontrola (revize) úniků chladivá 1 x za 12 měsíců u zařízení obsahujících 3 - 30 kg chladivá.</w:t>
                  </w:r>
                </w:p>
              </w:txbxContent>
            </v:textbox>
            <w10:wrap anchorx="margin"/>
          </v:shape>
        </w:pict>
      </w: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360" w:lineRule="exact"/>
      </w:pPr>
    </w:p>
    <w:p w:rsidR="000E5249" w:rsidRDefault="000E5249">
      <w:pPr>
        <w:spacing w:line="415" w:lineRule="exact"/>
      </w:pPr>
    </w:p>
    <w:p w:rsidR="000E5249" w:rsidRDefault="000E5249">
      <w:pPr>
        <w:rPr>
          <w:sz w:val="2"/>
          <w:szCs w:val="2"/>
        </w:rPr>
        <w:sectPr w:rsidR="000E5249">
          <w:pgSz w:w="11900" w:h="16840"/>
          <w:pgMar w:top="1619" w:right="579" w:bottom="1619" w:left="1264" w:header="0" w:footer="3" w:gutter="0"/>
          <w:cols w:space="720"/>
          <w:noEndnote/>
          <w:docGrid w:linePitch="360"/>
        </w:sectPr>
      </w:pPr>
    </w:p>
    <w:p w:rsidR="000E5249" w:rsidRDefault="00945ADA">
      <w:pPr>
        <w:pStyle w:val="Bodytext20"/>
        <w:shd w:val="clear" w:color="auto" w:fill="auto"/>
        <w:spacing w:after="538" w:line="240" w:lineRule="exact"/>
        <w:ind w:left="760" w:firstLine="0"/>
      </w:pPr>
      <w:r>
        <w:lastRenderedPageBreak/>
        <w:t>Servisní zásahy budou prováděny na výzvu objednatele.</w:t>
      </w:r>
    </w:p>
    <w:p w:rsidR="000E5249" w:rsidRDefault="00945ADA">
      <w:pPr>
        <w:pStyle w:val="Bodytext20"/>
        <w:numPr>
          <w:ilvl w:val="0"/>
          <w:numId w:val="7"/>
        </w:numPr>
        <w:shd w:val="clear" w:color="auto" w:fill="auto"/>
        <w:tabs>
          <w:tab w:val="left" w:pos="382"/>
        </w:tabs>
        <w:spacing w:after="211" w:line="240" w:lineRule="exact"/>
        <w:ind w:firstLine="0"/>
        <w:jc w:val="both"/>
      </w:pPr>
      <w:r>
        <w:t>Provádět servisní prohlídky u chladící a klimatizační techniky a to se rozumí: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420" w:firstLine="0"/>
        <w:jc w:val="both"/>
      </w:pPr>
      <w:r>
        <w:t>provést kontrolu funkce zařízení,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420" w:firstLine="0"/>
        <w:jc w:val="both"/>
      </w:pPr>
      <w:r>
        <w:t xml:space="preserve">vyčistit lamelové plochy venkovních </w:t>
      </w:r>
      <w:r>
        <w:t>kondenzátorů,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420" w:firstLine="0"/>
        <w:jc w:val="both"/>
      </w:pPr>
      <w:r>
        <w:t>provést kontrolu napětí i odběru proudu,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420" w:firstLine="0"/>
        <w:jc w:val="both"/>
      </w:pPr>
      <w:r>
        <w:t>dotáhnout šroubové spoje v rozvodnicích,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420" w:firstLine="0"/>
        <w:jc w:val="both"/>
      </w:pPr>
      <w:r>
        <w:t>kontrolovat množství chladícího média,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420" w:firstLine="0"/>
        <w:jc w:val="both"/>
      </w:pPr>
      <w:r>
        <w:t>dotáhnout šroubové spoje chladícího okruhu,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after="1107" w:line="274" w:lineRule="exact"/>
        <w:ind w:left="420" w:firstLine="0"/>
        <w:jc w:val="both"/>
      </w:pPr>
      <w:r>
        <w:t>opravit porušenou izolaci chladících rozvodů,</w:t>
      </w:r>
    </w:p>
    <w:p w:rsidR="000E5249" w:rsidRDefault="00945ADA">
      <w:pPr>
        <w:pStyle w:val="Bodytext20"/>
        <w:numPr>
          <w:ilvl w:val="0"/>
          <w:numId w:val="3"/>
        </w:numPr>
        <w:shd w:val="clear" w:color="auto" w:fill="auto"/>
        <w:tabs>
          <w:tab w:val="left" w:pos="387"/>
        </w:tabs>
        <w:spacing w:after="507" w:line="240" w:lineRule="exact"/>
        <w:ind w:firstLine="0"/>
        <w:jc w:val="both"/>
      </w:pPr>
      <w:r>
        <w:t xml:space="preserve">Provádět kontrolu úniku </w:t>
      </w:r>
      <w:r>
        <w:t>chladivá (revizi) dle příslušné legislativy.</w:t>
      </w:r>
    </w:p>
    <w:p w:rsidR="000E5249" w:rsidRDefault="00945ADA">
      <w:pPr>
        <w:pStyle w:val="Bodytext20"/>
        <w:numPr>
          <w:ilvl w:val="0"/>
          <w:numId w:val="3"/>
        </w:numPr>
        <w:shd w:val="clear" w:color="auto" w:fill="auto"/>
        <w:tabs>
          <w:tab w:val="left" w:pos="382"/>
        </w:tabs>
        <w:spacing w:line="278" w:lineRule="exact"/>
        <w:ind w:firstLine="0"/>
        <w:jc w:val="both"/>
      </w:pPr>
      <w:r>
        <w:t>Provádět servisní činnost a to se rozumí: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8" w:lineRule="exact"/>
        <w:ind w:left="420" w:firstLine="0"/>
        <w:jc w:val="both"/>
      </w:pPr>
      <w:r>
        <w:t>nastoupit na poruchu zařízení do 48 hodin od nahlášení poruchy.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after="484" w:line="278" w:lineRule="exact"/>
        <w:ind w:left="420" w:firstLine="0"/>
        <w:jc w:val="both"/>
      </w:pPr>
      <w:r>
        <w:t>provádět servisní činnost takovým způsobem, že je garantován plynulý chod zařízení</w:t>
      </w:r>
    </w:p>
    <w:p w:rsidR="000E5249" w:rsidRDefault="00945ADA">
      <w:pPr>
        <w:pStyle w:val="Bodytext20"/>
        <w:numPr>
          <w:ilvl w:val="0"/>
          <w:numId w:val="3"/>
        </w:numPr>
        <w:shd w:val="clear" w:color="auto" w:fill="auto"/>
        <w:tabs>
          <w:tab w:val="left" w:pos="382"/>
        </w:tabs>
        <w:spacing w:line="274" w:lineRule="exact"/>
        <w:ind w:firstLine="0"/>
        <w:jc w:val="both"/>
      </w:pPr>
      <w:r>
        <w:t xml:space="preserve">Obecné povinnosti </w:t>
      </w:r>
      <w:r>
        <w:t>zhotovitele: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760" w:right="1120" w:hanging="340"/>
      </w:pPr>
      <w:r>
        <w:t>zhotovitel odpovídá za bezpečnost a ochranu zdraví svých zaměstnanců, vstupujících při plnění díla do areálu objednatele, požární ochranu životního prostředí dle obecně závazných právních předpisů. Prokazatelně seznámí své zaměstnance, vstupuj</w:t>
      </w:r>
      <w:r>
        <w:t>ící při plnění díla do areálu nemocnice se směrnicí NT - Pravidla BOZP a PO pro externí firmy působící v nemocnici.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74" w:lineRule="exact"/>
        <w:ind w:left="420" w:firstLine="0"/>
        <w:jc w:val="both"/>
      </w:pPr>
      <w:r>
        <w:t>zhotovitel je odpovědný za likvidaci odpadů vzniklých jeho činností.</w:t>
      </w:r>
    </w:p>
    <w:p w:rsidR="000E5249" w:rsidRDefault="00945ADA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after="327" w:line="274" w:lineRule="exact"/>
        <w:ind w:left="760" w:right="1120" w:hanging="340"/>
      </w:pPr>
      <w:r>
        <w:t>zhotovitel bude stvrzovat všechny své pracovní činnosti zodpovědnou oso</w:t>
      </w:r>
      <w:r>
        <w:t xml:space="preserve">bou objednatele </w:t>
      </w:r>
      <w:proofErr w:type="gramStart"/>
      <w:r>
        <w:t>úseku ke</w:t>
      </w:r>
      <w:proofErr w:type="gramEnd"/>
      <w:r>
        <w:t xml:space="preserve"> kterému zařízení přináleží.</w:t>
      </w:r>
    </w:p>
    <w:p w:rsidR="000E5249" w:rsidRDefault="00945ADA">
      <w:pPr>
        <w:pStyle w:val="Heading30"/>
        <w:keepNext/>
        <w:keepLines/>
        <w:shd w:val="clear" w:color="auto" w:fill="auto"/>
        <w:spacing w:after="238" w:line="240" w:lineRule="exact"/>
        <w:ind w:left="4400"/>
        <w:jc w:val="left"/>
      </w:pPr>
      <w:bookmarkStart w:id="11" w:name="bookmark12"/>
      <w:r>
        <w:t>IV.</w:t>
      </w:r>
      <w:bookmarkEnd w:id="11"/>
    </w:p>
    <w:p w:rsidR="000E5249" w:rsidRDefault="00945ADA">
      <w:pPr>
        <w:pStyle w:val="Bodytext20"/>
        <w:shd w:val="clear" w:color="auto" w:fill="auto"/>
        <w:spacing w:after="211" w:line="240" w:lineRule="exact"/>
        <w:ind w:firstLine="0"/>
        <w:jc w:val="both"/>
      </w:pPr>
      <w:r>
        <w:t>Povinnosti objednatele:</w:t>
      </w:r>
    </w:p>
    <w:p w:rsidR="000E5249" w:rsidRDefault="00945ADA">
      <w:pPr>
        <w:pStyle w:val="Bodytext20"/>
        <w:numPr>
          <w:ilvl w:val="0"/>
          <w:numId w:val="9"/>
        </w:numPr>
        <w:shd w:val="clear" w:color="auto" w:fill="auto"/>
        <w:tabs>
          <w:tab w:val="left" w:pos="373"/>
        </w:tabs>
        <w:spacing w:after="327" w:line="274" w:lineRule="exact"/>
        <w:ind w:left="420" w:hanging="420"/>
      </w:pPr>
      <w:r>
        <w:t xml:space="preserve">umožnit provádět servisní činnost pracovníkům zhotovitele jak v pracovní </w:t>
      </w:r>
      <w:proofErr w:type="gramStart"/>
      <w:r>
        <w:t>dny , tak</w:t>
      </w:r>
      <w:proofErr w:type="gramEnd"/>
      <w:r>
        <w:t xml:space="preserve"> v dny pracovního volna.</w:t>
      </w:r>
    </w:p>
    <w:p w:rsidR="000E5249" w:rsidRDefault="00945ADA">
      <w:pPr>
        <w:pStyle w:val="Bodytext20"/>
        <w:numPr>
          <w:ilvl w:val="0"/>
          <w:numId w:val="9"/>
        </w:numPr>
        <w:shd w:val="clear" w:color="auto" w:fill="auto"/>
        <w:tabs>
          <w:tab w:val="left" w:pos="387"/>
          <w:tab w:val="left" w:pos="4934"/>
        </w:tabs>
        <w:spacing w:line="240" w:lineRule="exact"/>
        <w:ind w:firstLine="0"/>
        <w:jc w:val="both"/>
      </w:pPr>
      <w:r>
        <w:t xml:space="preserve">poruchy hlásit v co nejkratším době </w:t>
      </w:r>
      <w:proofErr w:type="gramStart"/>
      <w:r>
        <w:t>na :</w:t>
      </w:r>
      <w:r>
        <w:tab/>
        <w:t>mob</w:t>
      </w:r>
      <w:proofErr w:type="gramEnd"/>
      <w:r>
        <w:t xml:space="preserve">.: </w:t>
      </w:r>
      <w:proofErr w:type="spellStart"/>
      <w:r>
        <w:t>xxxxxxxxxxxxxxx</w:t>
      </w:r>
      <w:proofErr w:type="spellEnd"/>
    </w:p>
    <w:p w:rsidR="000E5249" w:rsidRDefault="00945ADA">
      <w:pPr>
        <w:pStyle w:val="Bodytext20"/>
        <w:shd w:val="clear" w:color="auto" w:fill="auto"/>
        <w:spacing w:after="233" w:line="240" w:lineRule="exact"/>
        <w:ind w:left="4980" w:firstLine="0"/>
      </w:pPr>
      <w:r>
        <w:t xml:space="preserve">e-mail: </w:t>
      </w:r>
      <w:proofErr w:type="spellStart"/>
      <w:proofErr w:type="gramStart"/>
      <w:r w:rsidRPr="00945ADA">
        <w:rPr>
          <w:lang w:val="en-US" w:eastAsia="en-US" w:bidi="en-US"/>
        </w:rPr>
        <w:t>xxxxxxxxxxxxx</w:t>
      </w:r>
      <w:proofErr w:type="spellEnd"/>
      <w:proofErr w:type="gramEnd"/>
    </w:p>
    <w:p w:rsidR="000E5249" w:rsidRDefault="00945ADA">
      <w:pPr>
        <w:pStyle w:val="Bodytext20"/>
        <w:numPr>
          <w:ilvl w:val="0"/>
          <w:numId w:val="9"/>
        </w:numPr>
        <w:shd w:val="clear" w:color="auto" w:fill="auto"/>
        <w:tabs>
          <w:tab w:val="left" w:pos="387"/>
        </w:tabs>
        <w:spacing w:after="211" w:line="240" w:lineRule="exact"/>
        <w:ind w:firstLine="0"/>
        <w:jc w:val="both"/>
      </w:pPr>
      <w:r>
        <w:t>zajistit obsluhu systému zaškolenou obsluhou.</w:t>
      </w:r>
    </w:p>
    <w:p w:rsidR="000E5249" w:rsidRDefault="00945ADA">
      <w:pPr>
        <w:pStyle w:val="Bodytext20"/>
        <w:numPr>
          <w:ilvl w:val="0"/>
          <w:numId w:val="9"/>
        </w:numPr>
        <w:shd w:val="clear" w:color="auto" w:fill="auto"/>
        <w:tabs>
          <w:tab w:val="left" w:pos="387"/>
        </w:tabs>
        <w:spacing w:line="274" w:lineRule="exact"/>
        <w:ind w:left="420" w:right="1120" w:hanging="420"/>
      </w:pPr>
      <w:r>
        <w:t xml:space="preserve">stvrzovat provedené práce na pracovních výkazech předložených pracovníky zhotovitele osobou odpovědnou ve věcech </w:t>
      </w:r>
      <w:proofErr w:type="gramStart"/>
      <w:r>
        <w:t>technických , případně</w:t>
      </w:r>
      <w:proofErr w:type="gramEnd"/>
      <w:r>
        <w:t xml:space="preserve"> jej</w:t>
      </w:r>
      <w:r>
        <w:t>ím odpovědným zástupcem.</w:t>
      </w:r>
      <w:r>
        <w:br w:type="page"/>
      </w:r>
    </w:p>
    <w:p w:rsidR="000E5249" w:rsidRDefault="00945ADA">
      <w:pPr>
        <w:pStyle w:val="Bodytext20"/>
        <w:shd w:val="clear" w:color="auto" w:fill="auto"/>
        <w:spacing w:after="211" w:line="240" w:lineRule="exact"/>
        <w:ind w:left="520"/>
        <w:jc w:val="both"/>
      </w:pPr>
      <w:r>
        <w:rPr>
          <w:lang w:val="es-ES" w:eastAsia="es-ES" w:bidi="es-ES"/>
        </w:rPr>
        <w:lastRenderedPageBreak/>
        <w:t>Cena:</w:t>
      </w:r>
    </w:p>
    <w:p w:rsidR="000E5249" w:rsidRDefault="00945ADA">
      <w:pPr>
        <w:pStyle w:val="Bodytext20"/>
        <w:numPr>
          <w:ilvl w:val="0"/>
          <w:numId w:val="10"/>
        </w:numPr>
        <w:shd w:val="clear" w:color="auto" w:fill="auto"/>
        <w:tabs>
          <w:tab w:val="left" w:pos="362"/>
        </w:tabs>
        <w:spacing w:line="274" w:lineRule="exact"/>
        <w:ind w:left="520"/>
        <w:jc w:val="both"/>
      </w:pPr>
      <w:r>
        <w:pict>
          <v:shape id="_x0000_s1051" type="#_x0000_t202" style="position:absolute;left:0;text-align:left;margin-left:279.35pt;margin-top:-2.05pt;width:92.15pt;height:71.75pt;z-index:-251649536;mso-wrap-distance-left:1in;mso-wrap-distance-right:5pt;mso-position-horizontal-relative:margin" filled="f" stroked="f">
            <v:textbox style="mso-fit-shape-to-text:t" inset="0,0,0,0">
              <w:txbxContent>
                <w:p w:rsidR="000E5249" w:rsidRDefault="00945ADA">
                  <w:pPr>
                    <w:pStyle w:val="Bodytext10"/>
                    <w:shd w:val="clear" w:color="auto" w:fill="auto"/>
                    <w:ind w:left="200" w:firstLine="0"/>
                  </w:pPr>
                  <w:r>
                    <w:t>350,- Kč / hod</w:t>
                  </w:r>
                </w:p>
                <w:p w:rsidR="000E5249" w:rsidRDefault="00945ADA">
                  <w:pPr>
                    <w:pStyle w:val="Bodytext10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605"/>
                    </w:tabs>
                    <w:ind w:firstLine="0"/>
                    <w:jc w:val="both"/>
                  </w:pPr>
                  <w:r>
                    <w:t>- Kč / ročně</w:t>
                  </w:r>
                </w:p>
                <w:p w:rsidR="000E5249" w:rsidRDefault="00945ADA">
                  <w:pPr>
                    <w:pStyle w:val="Bodytext10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605"/>
                    </w:tabs>
                    <w:ind w:left="200"/>
                  </w:pPr>
                  <w:r>
                    <w:t>- Kč / ročně 250,- Kč / hod</w:t>
                  </w:r>
                </w:p>
                <w:p w:rsidR="000E5249" w:rsidRDefault="00945ADA">
                  <w:pPr>
                    <w:pStyle w:val="Bodytext10"/>
                    <w:shd w:val="clear" w:color="auto" w:fill="auto"/>
                    <w:ind w:left="340" w:firstLine="0"/>
                  </w:pPr>
                  <w:r>
                    <w:t>10,- Kč / km</w:t>
                  </w:r>
                </w:p>
              </w:txbxContent>
            </v:textbox>
            <w10:wrap type="square" side="left" anchorx="margin"/>
          </v:shape>
        </w:pict>
      </w:r>
      <w:r>
        <w:t>cena servisní činnosti</w:t>
      </w:r>
    </w:p>
    <w:p w:rsidR="000E5249" w:rsidRDefault="00945ADA">
      <w:pPr>
        <w:pStyle w:val="Bodytext20"/>
        <w:shd w:val="clear" w:color="auto" w:fill="auto"/>
        <w:spacing w:after="507" w:line="274" w:lineRule="exact"/>
        <w:ind w:left="520" w:firstLine="0"/>
      </w:pPr>
      <w:r>
        <w:t xml:space="preserve">cena kontroly (revize) úniků chladivá cena </w:t>
      </w:r>
      <w:proofErr w:type="spellStart"/>
      <w:r>
        <w:t>elektické</w:t>
      </w:r>
      <w:proofErr w:type="spellEnd"/>
      <w:r>
        <w:t xml:space="preserve"> revize cena času stráveného na cestě cena ujetého kilometru</w:t>
      </w:r>
    </w:p>
    <w:p w:rsidR="000E5249" w:rsidRDefault="00945ADA">
      <w:pPr>
        <w:pStyle w:val="Bodytext20"/>
        <w:shd w:val="clear" w:color="auto" w:fill="auto"/>
        <w:spacing w:after="211" w:line="240" w:lineRule="exact"/>
        <w:ind w:left="520" w:firstLine="0"/>
      </w:pPr>
      <w:r>
        <w:t xml:space="preserve">K této částce </w:t>
      </w:r>
      <w:r>
        <w:t>bude připočtena DPH dle platných daňových předpisů pro dané období.</w:t>
      </w:r>
    </w:p>
    <w:p w:rsidR="000E5249" w:rsidRDefault="00945ADA">
      <w:pPr>
        <w:pStyle w:val="Bodytext20"/>
        <w:numPr>
          <w:ilvl w:val="0"/>
          <w:numId w:val="10"/>
        </w:numPr>
        <w:shd w:val="clear" w:color="auto" w:fill="auto"/>
        <w:tabs>
          <w:tab w:val="left" w:pos="387"/>
        </w:tabs>
        <w:spacing w:line="274" w:lineRule="exact"/>
        <w:ind w:left="520"/>
        <w:jc w:val="both"/>
      </w:pPr>
      <w:r>
        <w:t>Samostatně budou účtovány náklady mimo záruční dobu zařízení:</w:t>
      </w:r>
    </w:p>
    <w:p w:rsidR="000E5249" w:rsidRDefault="00945ADA">
      <w:pPr>
        <w:pStyle w:val="Bodytext20"/>
        <w:shd w:val="clear" w:color="auto" w:fill="auto"/>
        <w:spacing w:after="17" w:line="274" w:lineRule="exact"/>
        <w:ind w:left="3340" w:right="3320" w:firstLine="0"/>
      </w:pPr>
      <w:r>
        <w:t>na spotřebované náhradní díly, na dopravu a čas strávený na cestě, na servisní činnost,</w:t>
      </w:r>
    </w:p>
    <w:p w:rsidR="000E5249" w:rsidRDefault="00945ADA">
      <w:pPr>
        <w:pStyle w:val="Bodytext20"/>
        <w:numPr>
          <w:ilvl w:val="0"/>
          <w:numId w:val="10"/>
        </w:numPr>
        <w:shd w:val="clear" w:color="auto" w:fill="auto"/>
        <w:tabs>
          <w:tab w:val="left" w:pos="387"/>
        </w:tabs>
        <w:spacing w:line="552" w:lineRule="exact"/>
        <w:ind w:left="520"/>
        <w:jc w:val="both"/>
      </w:pPr>
      <w:r>
        <w:t xml:space="preserve">Technické péče budou fakturovány </w:t>
      </w:r>
      <w:r>
        <w:t>pololetně.</w:t>
      </w:r>
    </w:p>
    <w:p w:rsidR="000E5249" w:rsidRDefault="00945ADA">
      <w:pPr>
        <w:pStyle w:val="Bodytext20"/>
        <w:numPr>
          <w:ilvl w:val="0"/>
          <w:numId w:val="7"/>
        </w:numPr>
        <w:shd w:val="clear" w:color="auto" w:fill="auto"/>
        <w:tabs>
          <w:tab w:val="left" w:pos="382"/>
        </w:tabs>
        <w:spacing w:line="552" w:lineRule="exact"/>
        <w:ind w:left="520"/>
        <w:jc w:val="both"/>
      </w:pPr>
      <w:r>
        <w:t>Splatnost faktur byla stanovena do 14 dnů ode dne doručení objednateli.</w:t>
      </w:r>
    </w:p>
    <w:p w:rsidR="000E5249" w:rsidRDefault="00945ADA">
      <w:pPr>
        <w:pStyle w:val="Heading30"/>
        <w:keepNext/>
        <w:keepLines/>
        <w:shd w:val="clear" w:color="auto" w:fill="auto"/>
        <w:spacing w:line="552" w:lineRule="exact"/>
        <w:ind w:left="4420"/>
        <w:jc w:val="left"/>
      </w:pPr>
      <w:bookmarkStart w:id="12" w:name="bookmark13"/>
      <w:r>
        <w:t>VL</w:t>
      </w:r>
      <w:bookmarkEnd w:id="12"/>
    </w:p>
    <w:p w:rsidR="000E5249" w:rsidRDefault="00945ADA">
      <w:pPr>
        <w:pStyle w:val="Bodytext20"/>
        <w:shd w:val="clear" w:color="auto" w:fill="auto"/>
        <w:spacing w:after="211" w:line="240" w:lineRule="exact"/>
        <w:ind w:left="520"/>
        <w:jc w:val="both"/>
      </w:pPr>
      <w:r>
        <w:t>Smluvní pokuty:</w:t>
      </w:r>
    </w:p>
    <w:p w:rsidR="000E5249" w:rsidRDefault="00945ADA">
      <w:pPr>
        <w:pStyle w:val="Bodytext20"/>
        <w:shd w:val="clear" w:color="auto" w:fill="auto"/>
        <w:spacing w:line="274" w:lineRule="exact"/>
        <w:ind w:left="520"/>
        <w:jc w:val="both"/>
      </w:pPr>
      <w:r>
        <w:t>Smluvní pokuty byly dohodnuty v této výši:</w:t>
      </w:r>
    </w:p>
    <w:p w:rsidR="000E5249" w:rsidRDefault="00945ADA">
      <w:pPr>
        <w:pStyle w:val="Bodytext20"/>
        <w:numPr>
          <w:ilvl w:val="0"/>
          <w:numId w:val="11"/>
        </w:numPr>
        <w:shd w:val="clear" w:color="auto" w:fill="auto"/>
        <w:tabs>
          <w:tab w:val="left" w:pos="363"/>
        </w:tabs>
        <w:spacing w:line="274" w:lineRule="exact"/>
        <w:ind w:left="520" w:right="2020"/>
      </w:pPr>
      <w:r>
        <w:t>Při opakovaných závadách je objednatel oprávněn snížit finanční plnění o 5 % z fakturované částky.</w:t>
      </w:r>
    </w:p>
    <w:p w:rsidR="000E5249" w:rsidRDefault="00945ADA">
      <w:pPr>
        <w:pStyle w:val="Bodytext20"/>
        <w:numPr>
          <w:ilvl w:val="0"/>
          <w:numId w:val="11"/>
        </w:numPr>
        <w:shd w:val="clear" w:color="auto" w:fill="auto"/>
        <w:tabs>
          <w:tab w:val="left" w:pos="387"/>
        </w:tabs>
        <w:spacing w:line="274" w:lineRule="exact"/>
        <w:ind w:left="520" w:right="900"/>
        <w:jc w:val="both"/>
      </w:pPr>
      <w:r>
        <w:t xml:space="preserve">Pokud </w:t>
      </w:r>
      <w:r>
        <w:t xml:space="preserve">objednatel nezajistí přístup pracovníkům zhotovitele na příslušné pracoviště budou zhotovitelem fakturovány prokazatelně vzniklé náklady objednateli (ujeté </w:t>
      </w:r>
      <w:proofErr w:type="spellStart"/>
      <w:proofErr w:type="gramStart"/>
      <w:r>
        <w:t>km,čas</w:t>
      </w:r>
      <w:proofErr w:type="spellEnd"/>
      <w:proofErr w:type="gramEnd"/>
      <w:r>
        <w:t xml:space="preserve"> strávený na cestě)</w:t>
      </w:r>
    </w:p>
    <w:p w:rsidR="000E5249" w:rsidRDefault="00945ADA">
      <w:pPr>
        <w:pStyle w:val="Bodytext20"/>
        <w:numPr>
          <w:ilvl w:val="0"/>
          <w:numId w:val="11"/>
        </w:numPr>
        <w:shd w:val="clear" w:color="auto" w:fill="auto"/>
        <w:tabs>
          <w:tab w:val="left" w:pos="387"/>
        </w:tabs>
        <w:spacing w:after="807" w:line="274" w:lineRule="exact"/>
        <w:ind w:left="520" w:right="1680"/>
      </w:pPr>
      <w:r>
        <w:t xml:space="preserve">Dostane-li se objednatel do prodlení s peněžitým plněním podle této </w:t>
      </w:r>
      <w:proofErr w:type="gramStart"/>
      <w:r>
        <w:t>smlouvy , má</w:t>
      </w:r>
      <w:proofErr w:type="gramEnd"/>
      <w:r>
        <w:t xml:space="preserve"> zhotovitel právo účtovat mu úroky z prodlení 0,1% z dlužné částky.</w:t>
      </w:r>
    </w:p>
    <w:p w:rsidR="000E5249" w:rsidRDefault="00945ADA">
      <w:pPr>
        <w:pStyle w:val="Heading30"/>
        <w:keepNext/>
        <w:keepLines/>
        <w:shd w:val="clear" w:color="auto" w:fill="auto"/>
        <w:spacing w:line="240" w:lineRule="exact"/>
        <w:ind w:left="4420"/>
        <w:jc w:val="left"/>
      </w:pPr>
      <w:bookmarkStart w:id="13" w:name="bookmark14"/>
      <w:r>
        <w:t>VII.</w:t>
      </w:r>
      <w:bookmarkEnd w:id="13"/>
    </w:p>
    <w:p w:rsidR="000E5249" w:rsidRDefault="00945ADA">
      <w:pPr>
        <w:pStyle w:val="Bodytext20"/>
        <w:shd w:val="clear" w:color="auto" w:fill="auto"/>
        <w:spacing w:line="542" w:lineRule="exact"/>
        <w:ind w:left="520"/>
        <w:jc w:val="both"/>
      </w:pPr>
      <w:r>
        <w:t>Záruky:</w:t>
      </w:r>
    </w:p>
    <w:p w:rsidR="000E5249" w:rsidRDefault="00945ADA">
      <w:pPr>
        <w:pStyle w:val="Bodytext20"/>
        <w:shd w:val="clear" w:color="auto" w:fill="auto"/>
        <w:spacing w:line="542" w:lineRule="exact"/>
        <w:ind w:left="520"/>
        <w:jc w:val="both"/>
      </w:pPr>
      <w:r>
        <w:t>Zhotovitel má po dobu 6 měsíců záruku na kvalitu oprav a dodaných náhradních dílů.</w:t>
      </w:r>
    </w:p>
    <w:p w:rsidR="000E5249" w:rsidRDefault="00945ADA">
      <w:pPr>
        <w:pStyle w:val="Heading30"/>
        <w:keepNext/>
        <w:keepLines/>
        <w:shd w:val="clear" w:color="auto" w:fill="auto"/>
        <w:spacing w:line="542" w:lineRule="exact"/>
        <w:ind w:left="4420"/>
        <w:jc w:val="left"/>
      </w:pPr>
      <w:bookmarkStart w:id="14" w:name="bookmark15"/>
      <w:r>
        <w:t>VIII.</w:t>
      </w:r>
      <w:bookmarkEnd w:id="14"/>
    </w:p>
    <w:p w:rsidR="000E5249" w:rsidRDefault="00945ADA">
      <w:pPr>
        <w:pStyle w:val="Bodytext20"/>
        <w:shd w:val="clear" w:color="auto" w:fill="auto"/>
        <w:spacing w:after="238" w:line="240" w:lineRule="exact"/>
        <w:ind w:left="520"/>
        <w:jc w:val="both"/>
      </w:pPr>
      <w:r>
        <w:t>Závěrečná ustanovení:</w:t>
      </w:r>
    </w:p>
    <w:p w:rsidR="000E5249" w:rsidRDefault="00945ADA">
      <w:pPr>
        <w:pStyle w:val="Bodytext20"/>
        <w:shd w:val="clear" w:color="auto" w:fill="auto"/>
        <w:spacing w:line="240" w:lineRule="exact"/>
        <w:ind w:left="520"/>
        <w:jc w:val="both"/>
      </w:pPr>
      <w:r>
        <w:t xml:space="preserve">1) Pokud není stanoveno </w:t>
      </w:r>
      <w:proofErr w:type="gramStart"/>
      <w:r>
        <w:t>jinak , tak</w:t>
      </w:r>
      <w:proofErr w:type="gramEnd"/>
      <w:r>
        <w:t xml:space="preserve"> platí ustanovení</w:t>
      </w:r>
      <w:r>
        <w:t xml:space="preserve"> Obchodního zákoníku.</w:t>
      </w:r>
      <w:r>
        <w:br w:type="page"/>
      </w:r>
    </w:p>
    <w:p w:rsidR="000E5249" w:rsidRDefault="00945ADA">
      <w:pPr>
        <w:pStyle w:val="Bodytext20"/>
        <w:shd w:val="clear" w:color="auto" w:fill="auto"/>
        <w:spacing w:line="274" w:lineRule="exact"/>
        <w:ind w:left="740" w:right="620" w:hanging="380"/>
      </w:pPr>
      <w:r>
        <w:lastRenderedPageBreak/>
        <w:t xml:space="preserve">2) Tato smlouva nabývá účinnosti podpisem zástupců obou smluvních stran a uzavírá se na dobu </w:t>
      </w:r>
      <w:proofErr w:type="spellStart"/>
      <w:proofErr w:type="gramStart"/>
      <w:r>
        <w:t>neurčitou.Výpovědní</w:t>
      </w:r>
      <w:proofErr w:type="spellEnd"/>
      <w:proofErr w:type="gramEnd"/>
      <w:r>
        <w:t xml:space="preserve"> lhůta je 2 měsíce , začíná plynout po dodání písemné výpovědi od prvního dne následujícího měsíce.</w:t>
      </w:r>
    </w:p>
    <w:p w:rsidR="000E5249" w:rsidRDefault="00945ADA">
      <w:pPr>
        <w:pStyle w:val="Bodytext20"/>
        <w:shd w:val="clear" w:color="auto" w:fill="auto"/>
        <w:spacing w:after="507" w:line="274" w:lineRule="exact"/>
        <w:ind w:left="740" w:firstLine="0"/>
      </w:pPr>
      <w:r>
        <w:t xml:space="preserve">Smlouvaje sepsána ve </w:t>
      </w:r>
      <w:r>
        <w:t xml:space="preserve">dvou </w:t>
      </w:r>
      <w:proofErr w:type="gramStart"/>
      <w:r>
        <w:t>vyhotoveních , z nichž</w:t>
      </w:r>
      <w:proofErr w:type="gramEnd"/>
      <w:r>
        <w:t xml:space="preserve"> jedno obdrží objednatel a po jednom vyhotovení zhotovitel.</w:t>
      </w:r>
    </w:p>
    <w:p w:rsidR="000E5249" w:rsidRDefault="00945ADA">
      <w:pPr>
        <w:pStyle w:val="Bodytext20"/>
        <w:shd w:val="clear" w:color="auto" w:fill="auto"/>
        <w:spacing w:after="1078" w:line="240" w:lineRule="exact"/>
        <w:ind w:left="740" w:firstLine="0"/>
      </w:pPr>
      <w:r>
        <w:t xml:space="preserve">V Ostravě </w:t>
      </w:r>
      <w:proofErr w:type="gramStart"/>
      <w:r>
        <w:t xml:space="preserve">dne </w:t>
      </w:r>
      <w:bookmarkStart w:id="15" w:name="_GoBack"/>
      <w:bookmarkEnd w:id="15"/>
      <w:proofErr w:type="gramEnd"/>
    </w:p>
    <w:sectPr w:rsidR="000E5249">
      <w:headerReference w:type="even" r:id="rId10"/>
      <w:headerReference w:type="default" r:id="rId11"/>
      <w:headerReference w:type="first" r:id="rId12"/>
      <w:pgSz w:w="11900" w:h="16840"/>
      <w:pgMar w:top="1288" w:right="782" w:bottom="2266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5ADA">
      <w:r>
        <w:separator/>
      </w:r>
    </w:p>
  </w:endnote>
  <w:endnote w:type="continuationSeparator" w:id="0">
    <w:p w:rsidR="00000000" w:rsidRDefault="0094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49" w:rsidRDefault="000E5249"/>
  </w:footnote>
  <w:footnote w:type="continuationSeparator" w:id="0">
    <w:p w:rsidR="000E5249" w:rsidRDefault="000E52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49" w:rsidRPr="00945ADA" w:rsidRDefault="000E5249" w:rsidP="00945A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49" w:rsidRDefault="00945A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6pt;margin-top:68.55pt;width:6.7pt;height:8.65pt;z-index:-188744061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E5249" w:rsidRDefault="00945AD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I.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49" w:rsidRDefault="00945A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35pt;margin-top:57.75pt;width:15.6pt;height:8.4pt;z-index:-18874406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E5249" w:rsidRDefault="00945ADA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VI.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49" w:rsidRDefault="000E524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49" w:rsidRDefault="000E524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49" w:rsidRDefault="000E52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2ED4"/>
    <w:multiLevelType w:val="multilevel"/>
    <w:tmpl w:val="51FED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12191"/>
    <w:multiLevelType w:val="multilevel"/>
    <w:tmpl w:val="C348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B5B34"/>
    <w:multiLevelType w:val="multilevel"/>
    <w:tmpl w:val="3C76F47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FB6980"/>
    <w:multiLevelType w:val="multilevel"/>
    <w:tmpl w:val="48183E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EF5EE2"/>
    <w:multiLevelType w:val="multilevel"/>
    <w:tmpl w:val="798AF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DF2C6A"/>
    <w:multiLevelType w:val="multilevel"/>
    <w:tmpl w:val="17C06730"/>
    <w:lvl w:ilvl="0">
      <w:numFmt w:val="decimal"/>
      <w:lvlText w:val="8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C635B0"/>
    <w:multiLevelType w:val="multilevel"/>
    <w:tmpl w:val="D64A6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821139"/>
    <w:multiLevelType w:val="multilevel"/>
    <w:tmpl w:val="B0EE3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A05C32"/>
    <w:multiLevelType w:val="multilevel"/>
    <w:tmpl w:val="686A2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DC43D4"/>
    <w:multiLevelType w:val="multilevel"/>
    <w:tmpl w:val="9A5EB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7D5EB3"/>
    <w:multiLevelType w:val="multilevel"/>
    <w:tmpl w:val="8A0E9DE8"/>
    <w:lvl w:ilvl="0">
      <w:numFmt w:val="decimal"/>
      <w:lvlText w:val="8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E5249"/>
    <w:rsid w:val="000E5249"/>
    <w:rsid w:val="009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0584FBE2-52B4-43DC-B821-3B2F6C07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3Exact">
    <w:name w:val="Heading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2Exact">
    <w:name w:val="Heading #2 (2) Exact"/>
    <w:basedOn w:val="Standardnpsmoodstavce"/>
    <w:link w:val="Heading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7ptExact">
    <w:name w:val="Body text (7) + 7 pt Exact"/>
    <w:basedOn w:val="Body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Arial65ptExact">
    <w:name w:val="Body text (7) + Arial;6;5 pt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7ItalicExact">
    <w:name w:val="Body text (7) + Italic Exact"/>
    <w:basedOn w:val="Bodytext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7Arial65ptExact0">
    <w:name w:val="Body text (7) + Arial;6;5 pt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SmallCaps">
    <w:name w:val="Body text (2) + Italic;Small Caps"/>
    <w:basedOn w:val="Bodytext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SmallCaps">
    <w:name w:val="Body text (5) + Small Caps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8"/>
      <w:szCs w:val="38"/>
      <w:u w:val="none"/>
    </w:rPr>
  </w:style>
  <w:style w:type="character" w:customStyle="1" w:styleId="Heading2Spacing0ptExact">
    <w:name w:val="Heading #2 + Spacing 0 pt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NotItalicExact">
    <w:name w:val="Body text (3) + Not Italic Exac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Bodytext3SmallCapsExact">
    <w:name w:val="Body text (3) + Small Caps Exact"/>
    <w:basedOn w:val="Bodytext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Exact1">
    <w:name w:val="Body text (3) Exac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Consolas" w:eastAsia="Consolas" w:hAnsi="Consolas" w:cs="Consolas"/>
      <w:b/>
      <w:bCs/>
      <w:i/>
      <w:iCs/>
      <w:smallCaps w:val="0"/>
      <w:strike w:val="0"/>
      <w:spacing w:val="-40"/>
      <w:sz w:val="36"/>
      <w:szCs w:val="36"/>
      <w:u w:val="none"/>
    </w:rPr>
  </w:style>
  <w:style w:type="character" w:customStyle="1" w:styleId="Bodytext9TimesNewRoman34ptNotItalicExact">
    <w:name w:val="Body text (9) + Times New Roman;34 pt;Not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195pt">
    <w:name w:val="Body text (11) + 9;5 pt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  <w:ind w:hanging="500"/>
    </w:pPr>
    <w:rPr>
      <w:rFonts w:ascii="Times New Roman" w:eastAsia="Times New Roman" w:hAnsi="Times New Roman" w:cs="Times New Roman"/>
      <w:i/>
      <w:i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520"/>
    </w:pPr>
    <w:rPr>
      <w:rFonts w:ascii="Times New Roman" w:eastAsia="Times New Roman" w:hAnsi="Times New Roman" w:cs="Times New Roman"/>
    </w:rPr>
  </w:style>
  <w:style w:type="paragraph" w:customStyle="1" w:styleId="Heading22">
    <w:name w:val="Heading #2 (2)"/>
    <w:basedOn w:val="Normln"/>
    <w:link w:val="Heading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i/>
      <w:i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21" w:lineRule="exact"/>
      <w:ind w:hanging="540"/>
    </w:pPr>
    <w:rPr>
      <w:rFonts w:ascii="Arial Narrow" w:eastAsia="Arial Narrow" w:hAnsi="Arial Narrow" w:cs="Arial Narrow"/>
      <w:sz w:val="17"/>
      <w:szCs w:val="17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020" w:line="163" w:lineRule="exact"/>
      <w:ind w:hanging="420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sz w:val="38"/>
      <w:szCs w:val="38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before="240" w:line="0" w:lineRule="atLeast"/>
    </w:pPr>
    <w:rPr>
      <w:rFonts w:ascii="Consolas" w:eastAsia="Consolas" w:hAnsi="Consolas" w:cs="Consolas"/>
      <w:b/>
      <w:bCs/>
      <w:i/>
      <w:iCs/>
      <w:spacing w:val="-40"/>
      <w:sz w:val="36"/>
      <w:szCs w:val="3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274" w:lineRule="exact"/>
      <w:ind w:hanging="200"/>
    </w:pPr>
    <w:rPr>
      <w:rFonts w:ascii="Times New Roman" w:eastAsia="Times New Roman" w:hAnsi="Times New Roman" w:cs="Times New Roman"/>
      <w:b/>
      <w:bCs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040" w:line="187" w:lineRule="exact"/>
      <w:jc w:val="center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94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5AD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4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A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1124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2026-04-30T08:56:00Z</dcterms:created>
  <dcterms:modified xsi:type="dcterms:W3CDTF">2026-04-30T09:02:00Z</dcterms:modified>
</cp:coreProperties>
</file>