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2351" w14:textId="77777777" w:rsidR="00826822" w:rsidRDefault="00826822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č. 1 </w:t>
      </w:r>
    </w:p>
    <w:p w14:paraId="64F259D3" w14:textId="513CBE76" w:rsidR="00154C61" w:rsidRPr="009D4883" w:rsidRDefault="00826822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 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</w:t>
      </w:r>
      <w:r w:rsidR="00C940F8">
        <w:rPr>
          <w:rFonts w:ascii="Arial" w:hAnsi="Arial" w:cs="Arial"/>
          <w:b/>
          <w:bCs/>
          <w:sz w:val="20"/>
          <w:szCs w:val="20"/>
        </w:rPr>
        <w:t>ě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0C71E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2ED737CB" w:rsidR="00B24046" w:rsidRPr="005F27BF" w:rsidRDefault="00B24046" w:rsidP="00ED7B99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ED7B99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585E789F" w14:textId="77777777" w:rsidR="00420259" w:rsidRDefault="00420259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20259">
        <w:rPr>
          <w:rFonts w:ascii="Arial" w:hAnsi="Arial" w:cs="Arial"/>
          <w:b/>
          <w:bCs/>
          <w:sz w:val="20"/>
          <w:szCs w:val="20"/>
        </w:rPr>
        <w:t>Abbott Laboratories, s.r.o.</w:t>
      </w:r>
    </w:p>
    <w:p w14:paraId="0D1F0E68" w14:textId="119C887B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r w:rsidR="00420259" w:rsidRPr="00420259">
        <w:rPr>
          <w:rFonts w:ascii="Arial" w:hAnsi="Arial" w:cs="Arial"/>
          <w:sz w:val="20"/>
          <w:szCs w:val="20"/>
        </w:rPr>
        <w:t>Evropská 2591/33d, Dejvice, 160 00 Praha 6</w:t>
      </w:r>
    </w:p>
    <w:p w14:paraId="7B785404" w14:textId="18AC8A9A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420259" w:rsidRPr="00420259">
        <w:rPr>
          <w:rFonts w:ascii="Arial" w:hAnsi="Arial" w:cs="Arial"/>
          <w:sz w:val="20"/>
          <w:szCs w:val="20"/>
        </w:rPr>
        <w:t>25095145</w:t>
      </w:r>
    </w:p>
    <w:p w14:paraId="523C0C0C" w14:textId="2D21E078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420259">
        <w:rPr>
          <w:rFonts w:ascii="Arial" w:hAnsi="Arial" w:cs="Arial"/>
          <w:sz w:val="20"/>
          <w:szCs w:val="20"/>
        </w:rPr>
        <w:t>CZ</w:t>
      </w:r>
      <w:r w:rsidR="00420259" w:rsidRPr="00420259">
        <w:rPr>
          <w:rFonts w:ascii="Arial" w:hAnsi="Arial" w:cs="Arial"/>
          <w:sz w:val="20"/>
          <w:szCs w:val="20"/>
        </w:rPr>
        <w:t>25095145</w:t>
      </w:r>
    </w:p>
    <w:p w14:paraId="64A70618" w14:textId="397FBEAD" w:rsidR="00F875AB" w:rsidRPr="005F27B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ED7B99">
        <w:rPr>
          <w:rFonts w:ascii="Arial" w:hAnsi="Arial" w:cs="Arial"/>
          <w:sz w:val="20"/>
          <w:szCs w:val="20"/>
        </w:rPr>
        <w:t>XXX</w:t>
      </w:r>
    </w:p>
    <w:p w14:paraId="76A1A979" w14:textId="598440A8" w:rsidR="00F875AB" w:rsidRPr="000F13C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Firma je zapsána u MS v </w:t>
      </w:r>
      <w:r w:rsidR="00420259" w:rsidRPr="00420259">
        <w:rPr>
          <w:rFonts w:ascii="Arial" w:hAnsi="Arial" w:cs="Arial"/>
          <w:sz w:val="20"/>
          <w:szCs w:val="20"/>
        </w:rPr>
        <w:t>Praze</w:t>
      </w:r>
      <w:r w:rsidRPr="00420259">
        <w:rPr>
          <w:rFonts w:ascii="Arial" w:hAnsi="Arial" w:cs="Arial"/>
          <w:sz w:val="20"/>
          <w:szCs w:val="20"/>
        </w:rPr>
        <w:t xml:space="preserve">, oddíl </w:t>
      </w:r>
      <w:r w:rsidR="00420259">
        <w:rPr>
          <w:rFonts w:ascii="Arial" w:hAnsi="Arial" w:cs="Arial"/>
          <w:sz w:val="20"/>
          <w:szCs w:val="20"/>
        </w:rPr>
        <w:t>C</w:t>
      </w:r>
      <w:r w:rsidR="00C37C01" w:rsidRPr="00420259">
        <w:rPr>
          <w:rFonts w:ascii="Arial" w:hAnsi="Arial" w:cs="Arial"/>
          <w:sz w:val="20"/>
          <w:szCs w:val="20"/>
        </w:rPr>
        <w:t>,</w:t>
      </w:r>
      <w:r w:rsidRPr="00420259">
        <w:rPr>
          <w:rFonts w:ascii="Arial" w:hAnsi="Arial" w:cs="Arial"/>
          <w:sz w:val="20"/>
          <w:szCs w:val="20"/>
        </w:rPr>
        <w:t xml:space="preserve"> vložka </w:t>
      </w:r>
      <w:r w:rsidR="00420259">
        <w:rPr>
          <w:rFonts w:ascii="Arial" w:hAnsi="Arial" w:cs="Arial"/>
          <w:sz w:val="20"/>
          <w:szCs w:val="20"/>
        </w:rPr>
        <w:t>48372</w:t>
      </w:r>
    </w:p>
    <w:p w14:paraId="32EF703B" w14:textId="7E708BC8" w:rsidR="00C37C01" w:rsidRPr="008F5313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r w:rsidR="00ED7B99">
        <w:rPr>
          <w:rFonts w:ascii="Arial" w:hAnsi="Arial" w:cs="Arial"/>
          <w:sz w:val="20"/>
          <w:szCs w:val="20"/>
        </w:rPr>
        <w:t>[OU   OU]</w:t>
      </w:r>
      <w:r w:rsidR="00B308F1">
        <w:rPr>
          <w:rFonts w:ascii="Arial" w:hAnsi="Arial" w:cs="Arial"/>
          <w:sz w:val="20"/>
          <w:szCs w:val="20"/>
        </w:rPr>
        <w:t>, na základě plné moci Abbott Laboratories, s.r.o.</w:t>
      </w:r>
    </w:p>
    <w:p w14:paraId="26B16938" w14:textId="77777777" w:rsidR="00F875AB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47DF0F93" w14:textId="77777777" w:rsidR="00826822" w:rsidRDefault="00826822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E742F7" w14:textId="322210A0" w:rsidR="00826822" w:rsidRPr="008F5313" w:rsidRDefault="00826822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jako „smluvní strany“</w:t>
      </w: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1BE9185" w14:textId="5EA18CDD" w:rsidR="00826822" w:rsidRPr="00826822" w:rsidRDefault="00826822" w:rsidP="008268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26822">
        <w:rPr>
          <w:rFonts w:ascii="Arial" w:hAnsi="Arial" w:cs="Arial"/>
          <w:b/>
          <w:bCs/>
          <w:sz w:val="20"/>
          <w:szCs w:val="20"/>
        </w:rPr>
        <w:t>I.</w:t>
      </w:r>
    </w:p>
    <w:p w14:paraId="527FC487" w14:textId="1D08B3F0" w:rsidR="00826822" w:rsidRPr="00826822" w:rsidRDefault="00826822" w:rsidP="008268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26822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1619039" w14:textId="77777777" w:rsidR="00826822" w:rsidRPr="00826822" w:rsidRDefault="00826822" w:rsidP="008268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BF3FD4" w14:textId="3433BF31" w:rsidR="00F50FA8" w:rsidRPr="00826822" w:rsidRDefault="00826822" w:rsidP="00F50FA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uzavřely dne</w:t>
      </w:r>
      <w:r w:rsidR="00EE66FB">
        <w:rPr>
          <w:rFonts w:ascii="Arial" w:hAnsi="Arial" w:cs="Arial"/>
          <w:sz w:val="20"/>
          <w:szCs w:val="20"/>
        </w:rPr>
        <w:t xml:space="preserve"> 18.3.2024</w:t>
      </w:r>
      <w:r>
        <w:rPr>
          <w:rFonts w:ascii="Arial" w:hAnsi="Arial" w:cs="Arial"/>
          <w:sz w:val="20"/>
          <w:szCs w:val="20"/>
        </w:rPr>
        <w:t xml:space="preserve"> Kupní smlouvu na postupné dodávky reagencií, kontrol kalibrátorů a spotřebního materiálu („Smlouva“) na základě výsledku Veřejné zakázky pod názvem: </w:t>
      </w:r>
      <w:r w:rsidR="00F50FA8" w:rsidRPr="00826822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26822">
        <w:rPr>
          <w:rFonts w:ascii="Arial" w:hAnsi="Arial" w:cs="Arial"/>
          <w:sz w:val="20"/>
          <w:szCs w:val="20"/>
        </w:rPr>
        <w:t>„</w:t>
      </w:r>
      <w:r w:rsidR="00640287" w:rsidRPr="00826822">
        <w:rPr>
          <w:rFonts w:ascii="Arial" w:hAnsi="Arial" w:cs="Arial"/>
          <w:b/>
          <w:bCs/>
          <w:i/>
          <w:iCs/>
          <w:sz w:val="20"/>
          <w:szCs w:val="20"/>
        </w:rPr>
        <w:t>Dodávky ZP-</w:t>
      </w:r>
      <w:r w:rsidR="00640287" w:rsidRPr="00826822">
        <w:rPr>
          <w:rFonts w:ascii="Arial" w:hAnsi="Arial" w:cs="Arial"/>
          <w:b/>
          <w:i/>
          <w:sz w:val="20"/>
          <w:szCs w:val="20"/>
        </w:rPr>
        <w:t xml:space="preserve">IVD </w:t>
      </w:r>
      <w:r w:rsidR="00365E4C" w:rsidRPr="00826822">
        <w:rPr>
          <w:rFonts w:ascii="Arial" w:hAnsi="Arial" w:cs="Arial"/>
          <w:b/>
          <w:i/>
          <w:sz w:val="20"/>
          <w:szCs w:val="20"/>
        </w:rPr>
        <w:t>–</w:t>
      </w:r>
      <w:r w:rsidR="004A0003" w:rsidRPr="00826822">
        <w:rPr>
          <w:rFonts w:ascii="Arial" w:hAnsi="Arial" w:cs="Arial"/>
          <w:b/>
          <w:i/>
          <w:sz w:val="20"/>
          <w:szCs w:val="20"/>
        </w:rPr>
        <w:t xml:space="preserve"> </w:t>
      </w:r>
      <w:r w:rsidR="00696370" w:rsidRPr="00826822">
        <w:rPr>
          <w:rFonts w:ascii="Arial" w:hAnsi="Arial" w:cs="Arial"/>
          <w:b/>
          <w:i/>
          <w:sz w:val="20"/>
          <w:szCs w:val="20"/>
        </w:rPr>
        <w:t xml:space="preserve">  Soupravy pro stanovení  infekčních markerů - HIV, HBV, HCV a syfilis u dárců krve</w:t>
      </w:r>
      <w:r w:rsidR="00640287" w:rsidRPr="00826822">
        <w:rPr>
          <w:rFonts w:ascii="Arial" w:hAnsi="Arial" w:cs="Arial"/>
          <w:b/>
          <w:i/>
          <w:sz w:val="20"/>
          <w:szCs w:val="20"/>
        </w:rPr>
        <w:t>“</w:t>
      </w:r>
      <w:r w:rsidR="00640287" w:rsidRPr="00826822">
        <w:rPr>
          <w:rFonts w:ascii="Arial" w:hAnsi="Arial" w:cs="Arial"/>
          <w:sz w:val="20"/>
          <w:szCs w:val="20"/>
        </w:rPr>
        <w:t>,</w:t>
      </w:r>
      <w:r w:rsidR="00F50FA8" w:rsidRPr="00826822">
        <w:rPr>
          <w:rFonts w:ascii="Arial" w:hAnsi="Arial" w:cs="Arial"/>
          <w:sz w:val="20"/>
          <w:szCs w:val="20"/>
        </w:rPr>
        <w:t xml:space="preserve"> která byla uveřejněna ve Věstníku veřejných zakázek pod evidenčním číslem </w:t>
      </w:r>
      <w:r w:rsidR="000F1B0F" w:rsidRPr="00826822">
        <w:rPr>
          <w:rFonts w:ascii="Arial" w:hAnsi="Arial" w:cs="Arial"/>
          <w:b/>
          <w:bCs/>
          <w:sz w:val="20"/>
          <w:szCs w:val="20"/>
        </w:rPr>
        <w:t>Z2023-057710</w:t>
      </w:r>
      <w:r w:rsidR="00A74ABB" w:rsidRPr="00826822">
        <w:rPr>
          <w:rFonts w:ascii="Arial" w:hAnsi="Arial" w:cs="Arial"/>
          <w:b/>
          <w:bCs/>
          <w:sz w:val="20"/>
          <w:szCs w:val="20"/>
        </w:rPr>
        <w:t>.</w:t>
      </w:r>
    </w:p>
    <w:p w14:paraId="679D603C" w14:textId="77777777" w:rsidR="00826822" w:rsidRPr="00826822" w:rsidRDefault="00826822" w:rsidP="008268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A29145F" w14:textId="403A88F4" w:rsidR="00826822" w:rsidRDefault="00826822" w:rsidP="00F50FA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B45FA8">
        <w:rPr>
          <w:rFonts w:ascii="Arial" w:hAnsi="Arial" w:cs="Arial"/>
          <w:sz w:val="20"/>
          <w:szCs w:val="20"/>
        </w:rPr>
        <w:t>Podle čl. II, bodu 6 Smlouvy, si Kupující vyhradil právo v rámci smluvních podmínek ve sjednaných položkách dle Smlouvy odebírat i inovované či nové výrobky, pokud budou svými charakteristikami odpovídat zadání původní veřejné zakázky.</w:t>
      </w:r>
    </w:p>
    <w:p w14:paraId="021C4405" w14:textId="77777777" w:rsidR="008B4942" w:rsidRPr="008B4942" w:rsidRDefault="008B4942" w:rsidP="008B4942">
      <w:pPr>
        <w:pStyle w:val="Odstavecseseznamem"/>
        <w:rPr>
          <w:rFonts w:ascii="Arial" w:hAnsi="Arial" w:cs="Arial"/>
          <w:sz w:val="20"/>
          <w:szCs w:val="20"/>
        </w:rPr>
      </w:pPr>
    </w:p>
    <w:p w14:paraId="5E79CF8D" w14:textId="65E73B6D" w:rsidR="008B4942" w:rsidRPr="007A5450" w:rsidRDefault="008B4942" w:rsidP="00F50FA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nyní Kupujícímu oznámil, že </w:t>
      </w:r>
      <w:r w:rsidR="00755BBD">
        <w:rPr>
          <w:rFonts w:ascii="Arial" w:hAnsi="Arial" w:cs="Arial"/>
          <w:sz w:val="20"/>
          <w:szCs w:val="20"/>
        </w:rPr>
        <w:t xml:space="preserve">dodávané produkty: </w:t>
      </w:r>
      <w:r w:rsidR="00755BBD" w:rsidRPr="00755BBD">
        <w:rPr>
          <w:rFonts w:ascii="Arial" w:hAnsi="Arial" w:cs="Arial"/>
          <w:b/>
          <w:bCs/>
          <w:i/>
          <w:iCs/>
          <w:sz w:val="20"/>
          <w:szCs w:val="20"/>
        </w:rPr>
        <w:t>Alinity i Anti-HCV Reagent Kit (8P06-33 a 8P06-23), Alinity i Anti-HCV Calibrator Kit (8P06-02) a Alinity i Anti-HCV Control Kit (8P06-11)</w:t>
      </w:r>
      <w:r w:rsidR="00316ABC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316ABC" w:rsidRPr="007A5450">
        <w:rPr>
          <w:rFonts w:ascii="Arial" w:hAnsi="Arial" w:cs="Arial"/>
          <w:i/>
          <w:iCs/>
          <w:sz w:val="20"/>
          <w:szCs w:val="20"/>
        </w:rPr>
        <w:t>které jsou uvedeny v položkovém ceníku (</w:t>
      </w:r>
      <w:r w:rsidR="006469D0" w:rsidRPr="007A5450">
        <w:rPr>
          <w:rFonts w:ascii="Arial" w:hAnsi="Arial" w:cs="Arial"/>
          <w:i/>
          <w:iCs/>
          <w:sz w:val="20"/>
          <w:szCs w:val="20"/>
        </w:rPr>
        <w:t>v</w:t>
      </w:r>
      <w:r w:rsidR="00316ABC" w:rsidRPr="007A5450">
        <w:rPr>
          <w:rFonts w:ascii="Arial" w:hAnsi="Arial" w:cs="Arial"/>
          <w:i/>
          <w:iCs/>
          <w:sz w:val="20"/>
          <w:szCs w:val="20"/>
        </w:rPr>
        <w:t xml:space="preserve"> polož</w:t>
      </w:r>
      <w:r w:rsidR="006469D0" w:rsidRPr="007A5450">
        <w:rPr>
          <w:rFonts w:ascii="Arial" w:hAnsi="Arial" w:cs="Arial"/>
          <w:i/>
          <w:iCs/>
          <w:sz w:val="20"/>
          <w:szCs w:val="20"/>
        </w:rPr>
        <w:t xml:space="preserve">ce </w:t>
      </w:r>
      <w:r w:rsidR="00C32699" w:rsidRPr="007A5450">
        <w:rPr>
          <w:rFonts w:ascii="Arial" w:hAnsi="Arial" w:cs="Arial"/>
          <w:i/>
          <w:iCs/>
          <w:sz w:val="20"/>
          <w:szCs w:val="20"/>
        </w:rPr>
        <w:t xml:space="preserve">č. 4 a v položce č. </w:t>
      </w:r>
      <w:r w:rsidR="00EE66FB" w:rsidRPr="007A5450">
        <w:rPr>
          <w:rFonts w:ascii="Arial" w:hAnsi="Arial" w:cs="Arial"/>
          <w:i/>
          <w:iCs/>
          <w:sz w:val="20"/>
          <w:szCs w:val="20"/>
        </w:rPr>
        <w:t xml:space="preserve">6 </w:t>
      </w:r>
      <w:r w:rsidR="00EE66FB" w:rsidRPr="007A5450">
        <w:rPr>
          <w:rFonts w:ascii="Arial" w:hAnsi="Arial" w:cs="Arial"/>
          <w:sz w:val="20"/>
          <w:szCs w:val="20"/>
        </w:rPr>
        <w:t>položkového</w:t>
      </w:r>
      <w:r w:rsidR="007A5450">
        <w:rPr>
          <w:rFonts w:ascii="Arial" w:hAnsi="Arial" w:cs="Arial"/>
          <w:sz w:val="20"/>
          <w:szCs w:val="20"/>
        </w:rPr>
        <w:t xml:space="preserve"> ceníku) </w:t>
      </w:r>
      <w:r w:rsidR="00755BBD" w:rsidRPr="007A5450">
        <w:rPr>
          <w:rFonts w:ascii="Arial" w:hAnsi="Arial" w:cs="Arial"/>
          <w:sz w:val="20"/>
          <w:szCs w:val="20"/>
        </w:rPr>
        <w:t>se již nevyrábí, pouze se doprodají skladové zásoby.</w:t>
      </w:r>
    </w:p>
    <w:p w14:paraId="3A734200" w14:textId="77777777" w:rsidR="000C71EC" w:rsidRPr="000C71EC" w:rsidRDefault="000C71EC" w:rsidP="000C71EC">
      <w:pPr>
        <w:jc w:val="both"/>
        <w:rPr>
          <w:rFonts w:ascii="Arial" w:hAnsi="Arial" w:cs="Arial"/>
          <w:noProof/>
          <w:sz w:val="20"/>
          <w:szCs w:val="20"/>
        </w:rPr>
      </w:pPr>
    </w:p>
    <w:p w14:paraId="6BF20165" w14:textId="77777777" w:rsidR="000C71EC" w:rsidRDefault="000C71EC" w:rsidP="00DD3660">
      <w:pPr>
        <w:pStyle w:val="Odstavecseseznamem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8101" w:type="dxa"/>
        <w:tblInd w:w="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434"/>
        <w:gridCol w:w="1622"/>
        <w:gridCol w:w="1081"/>
        <w:gridCol w:w="2433"/>
      </w:tblGrid>
      <w:tr w:rsidR="000C71EC" w:rsidRPr="0075660D" w14:paraId="1F006D6B" w14:textId="77777777" w:rsidTr="00ED7B99">
        <w:trPr>
          <w:trHeight w:val="532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16A16827" w14:textId="77777777" w:rsidR="000C71EC" w:rsidRPr="0075660D" w:rsidRDefault="000C71EC" w:rsidP="0071268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5660D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2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255FEF" w14:textId="77777777" w:rsidR="000C71EC" w:rsidRPr="003B72B0" w:rsidRDefault="000C71EC" w:rsidP="0071268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5660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anti-HCV </w:t>
            </w:r>
            <w:r w:rsidRPr="0075660D">
              <w:rPr>
                <w:rFonts w:asciiTheme="minorHAnsi" w:hAnsiTheme="minorHAnsi" w:cs="Arial"/>
                <w:sz w:val="18"/>
                <w:szCs w:val="18"/>
              </w:rPr>
              <w:t xml:space="preserve">                    </w:t>
            </w:r>
          </w:p>
          <w:p w14:paraId="39DE1D68" w14:textId="77777777" w:rsidR="000C71EC" w:rsidRPr="0075660D" w:rsidRDefault="000C71EC" w:rsidP="0071268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5660D">
              <w:rPr>
                <w:rFonts w:asciiTheme="minorHAnsi" w:hAnsiTheme="minorHAnsi" w:cs="Arial"/>
                <w:sz w:val="18"/>
                <w:szCs w:val="18"/>
              </w:rPr>
              <w:t xml:space="preserve"> protilátky proti viru hepatitidy C (připouští se nabídka kombinovaného testu HCV Ab/Ag)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91AE07F" w14:textId="77777777" w:rsidR="000C71EC" w:rsidRPr="0075660D" w:rsidRDefault="000C71EC" w:rsidP="0071268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5660D">
              <w:rPr>
                <w:rFonts w:asciiTheme="minorHAnsi" w:hAnsiTheme="minorHAnsi" w:cs="Arial"/>
                <w:sz w:val="18"/>
                <w:szCs w:val="18"/>
              </w:rPr>
              <w:t>90 000*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232714" w14:textId="77777777" w:rsidR="000C71EC" w:rsidRPr="0075660D" w:rsidRDefault="000C71EC" w:rsidP="0071268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5660D">
              <w:rPr>
                <w:rFonts w:asciiTheme="minorHAnsi" w:hAnsiTheme="minorHAnsi" w:cs="Arial"/>
                <w:sz w:val="18"/>
                <w:szCs w:val="18"/>
              </w:rPr>
              <w:t>8P06-33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A9EF3EB" w14:textId="77777777" w:rsidR="000C71EC" w:rsidRPr="0075660D" w:rsidRDefault="000C71EC" w:rsidP="0071268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5660D">
              <w:rPr>
                <w:rFonts w:asciiTheme="minorHAnsi" w:hAnsiTheme="minorHAnsi" w:cs="Arial"/>
                <w:sz w:val="18"/>
                <w:szCs w:val="18"/>
              </w:rPr>
              <w:t>Alinity i Anti-HCV Reagent Kit</w:t>
            </w:r>
          </w:p>
        </w:tc>
      </w:tr>
      <w:tr w:rsidR="000C71EC" w:rsidRPr="0075660D" w14:paraId="6685F13A" w14:textId="77777777" w:rsidTr="00ED7B99">
        <w:trPr>
          <w:trHeight w:val="532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25CB0" w14:textId="77777777" w:rsidR="000C71EC" w:rsidRPr="0075660D" w:rsidRDefault="000C71EC" w:rsidP="0071268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ABC55" w14:textId="77777777" w:rsidR="000C71EC" w:rsidRPr="0075660D" w:rsidRDefault="000C71EC" w:rsidP="0071268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7CE0A" w14:textId="77777777" w:rsidR="000C71EC" w:rsidRPr="0075660D" w:rsidRDefault="000C71EC" w:rsidP="0071268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A82236" w14:textId="77777777" w:rsidR="000C71EC" w:rsidRPr="0075660D" w:rsidRDefault="000C71EC" w:rsidP="0071268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5660D">
              <w:rPr>
                <w:rFonts w:asciiTheme="minorHAnsi" w:hAnsiTheme="minorHAnsi" w:cs="Arial"/>
                <w:sz w:val="18"/>
                <w:szCs w:val="18"/>
              </w:rPr>
              <w:t>8P06-23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353D86" w14:textId="77777777" w:rsidR="000C71EC" w:rsidRPr="0075660D" w:rsidRDefault="000C71EC" w:rsidP="0071268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5660D">
              <w:rPr>
                <w:rFonts w:asciiTheme="minorHAnsi" w:hAnsiTheme="minorHAnsi" w:cs="Arial"/>
                <w:sz w:val="18"/>
                <w:szCs w:val="18"/>
              </w:rPr>
              <w:t>Alinity i Anti-HCV Reagent Kit</w:t>
            </w:r>
          </w:p>
        </w:tc>
      </w:tr>
      <w:tr w:rsidR="000C71EC" w:rsidRPr="0075660D" w14:paraId="27B4D54F" w14:textId="77777777" w:rsidTr="00ED7B99">
        <w:trPr>
          <w:trHeight w:val="518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43D13" w14:textId="77777777" w:rsidR="000C71EC" w:rsidRPr="0075660D" w:rsidRDefault="000C71EC" w:rsidP="0071268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7D72B" w14:textId="77777777" w:rsidR="000C71EC" w:rsidRPr="0075660D" w:rsidRDefault="000C71EC" w:rsidP="0071268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68196" w14:textId="77777777" w:rsidR="000C71EC" w:rsidRPr="0075660D" w:rsidRDefault="000C71EC" w:rsidP="0071268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1FB9" w14:textId="77777777" w:rsidR="000C71EC" w:rsidRPr="0075660D" w:rsidRDefault="000C71EC" w:rsidP="0071268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5660D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D9F0" w14:textId="77777777" w:rsidR="000C71EC" w:rsidRPr="0075660D" w:rsidRDefault="000C71EC" w:rsidP="0071268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5660D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14:paraId="10309F39" w14:textId="77777777" w:rsidR="000C71EC" w:rsidRPr="000C71EC" w:rsidRDefault="000C71EC" w:rsidP="000C71EC">
      <w:pPr>
        <w:jc w:val="both"/>
        <w:rPr>
          <w:rFonts w:ascii="Arial" w:hAnsi="Arial" w:cs="Arial"/>
          <w:sz w:val="20"/>
          <w:szCs w:val="20"/>
        </w:rPr>
      </w:pPr>
    </w:p>
    <w:p w14:paraId="561C1368" w14:textId="77777777" w:rsidR="000C71EC" w:rsidRDefault="000C71EC" w:rsidP="00DD366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42F5374" w14:textId="77777777" w:rsidR="000C71EC" w:rsidRDefault="000C71EC" w:rsidP="00DD366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tbl>
      <w:tblPr>
        <w:tblW w:w="9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2040"/>
        <w:gridCol w:w="1985"/>
        <w:gridCol w:w="850"/>
        <w:gridCol w:w="3607"/>
      </w:tblGrid>
      <w:tr w:rsidR="000C71EC" w:rsidRPr="00ED7B99" w14:paraId="5279416D" w14:textId="77777777" w:rsidTr="00ED7B99">
        <w:trPr>
          <w:trHeight w:val="296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99CC"/>
            <w:vAlign w:val="center"/>
            <w:hideMark/>
          </w:tcPr>
          <w:p w14:paraId="44BF92FC" w14:textId="77777777" w:rsidR="000C71EC" w:rsidRPr="0075660D" w:rsidRDefault="000C71EC" w:rsidP="0071268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99CC"/>
            <w:vAlign w:val="center"/>
            <w:hideMark/>
          </w:tcPr>
          <w:p w14:paraId="0476A897" w14:textId="77777777" w:rsidR="000C71EC" w:rsidRPr="0075660D" w:rsidRDefault="000C71EC" w:rsidP="0071268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provozní a pomocné roztoky, kontroly, kalibrátory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572E5091" w14:textId="77777777" w:rsidR="000C71EC" w:rsidRPr="0075660D" w:rsidRDefault="000C71EC" w:rsidP="0071268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k celkovému počtu vyšetření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AEDB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6P13-68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DBC7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Concentrated Wash Buffer</w:t>
            </w:r>
          </w:p>
        </w:tc>
      </w:tr>
      <w:tr w:rsidR="000C71EC" w:rsidRPr="00ED7B99" w14:paraId="3594C9F3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CFCE3D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27B342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4AE31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B3EA8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6P12-70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76FE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Pre-Trigger Solution REACH</w:t>
            </w:r>
          </w:p>
        </w:tc>
      </w:tr>
      <w:tr w:rsidR="000C71EC" w:rsidRPr="00ED7B99" w14:paraId="004C656A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143F01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C1C708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D4430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DCDD0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6P11-70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D7F61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Trigger Solution REACH</w:t>
            </w:r>
          </w:p>
        </w:tc>
      </w:tr>
      <w:tr w:rsidR="000C71EC" w:rsidRPr="00ED7B99" w14:paraId="4D43CA35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DB3754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E63E40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EEFF3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8335E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1R58-40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5AD0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Probe Conditioning Solution</w:t>
            </w:r>
          </w:p>
        </w:tc>
      </w:tr>
      <w:tr w:rsidR="000C71EC" w:rsidRPr="00ED7B99" w14:paraId="349851D6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B13BA1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96A4C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FEB81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AA47B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8P07-01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4DCD2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HIV Ag/Ab Combo Calibrator Kit</w:t>
            </w:r>
          </w:p>
        </w:tc>
      </w:tr>
      <w:tr w:rsidR="000C71EC" w:rsidRPr="00ED7B99" w14:paraId="176ED7E8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8847CC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73AC5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6735A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43118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8P07-10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C20AF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HIV Ag/Ab Combo Control Kit</w:t>
            </w:r>
          </w:p>
        </w:tc>
      </w:tr>
      <w:tr w:rsidR="000C71EC" w:rsidRPr="00ED7B99" w14:paraId="39F438E5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D9C33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3E1DDB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C1F6A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22EF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8P10-01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2D92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HBsAg Qualitative II Calibrator Kit</w:t>
            </w:r>
          </w:p>
        </w:tc>
      </w:tr>
      <w:tr w:rsidR="000C71EC" w:rsidRPr="00ED7B99" w14:paraId="0F25D881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377099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77B65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5950D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F8DF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8P10-10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F8B75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HBsAg Qualitative II Control Kit</w:t>
            </w:r>
          </w:p>
        </w:tc>
      </w:tr>
      <w:tr w:rsidR="000C71EC" w:rsidRPr="00ED7B99" w14:paraId="64C4F79D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EF8DE7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23A3DF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26A65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6A00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7P87-01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5C83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Anti-HBc II Calibrator Kit</w:t>
            </w:r>
          </w:p>
        </w:tc>
      </w:tr>
      <w:tr w:rsidR="000C71EC" w:rsidRPr="00ED7B99" w14:paraId="400B738E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5C1CB2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C5D0A0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15C9F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1914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7P87-10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DDB87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Anti-HBc II Control Kit</w:t>
            </w:r>
          </w:p>
        </w:tc>
      </w:tr>
      <w:tr w:rsidR="000C71EC" w:rsidRPr="00ED7B99" w14:paraId="79603D4B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CDA31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2B534F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7B872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ADBB079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8P06-02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90E019B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Anti-HCV Calibrator Kit</w:t>
            </w:r>
          </w:p>
        </w:tc>
      </w:tr>
      <w:tr w:rsidR="000C71EC" w:rsidRPr="00ED7B99" w14:paraId="4F618903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1C69F7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A3585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414D8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F208107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8P06-11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02CC39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Anti-HCV Control Kit</w:t>
            </w:r>
          </w:p>
        </w:tc>
      </w:tr>
      <w:tr w:rsidR="000C71EC" w:rsidRPr="00ED7B99" w14:paraId="468E31AB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D21DEA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D29470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58567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B6583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7P60-01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02B2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Syphilis TP Calibrator Kit</w:t>
            </w:r>
          </w:p>
        </w:tc>
      </w:tr>
      <w:tr w:rsidR="000C71EC" w:rsidRPr="00ED7B99" w14:paraId="41189D44" w14:textId="77777777" w:rsidTr="00ED7B99">
        <w:trPr>
          <w:trHeight w:val="296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144024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ED88CF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63DFA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4BF4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7P60-10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A8F5" w14:textId="77777777" w:rsidR="000C71EC" w:rsidRPr="0075660D" w:rsidRDefault="000C71EC" w:rsidP="00712680">
            <w:pPr>
              <w:rPr>
                <w:rFonts w:ascii="Aptos" w:hAnsi="Aptos" w:cs="Arial"/>
                <w:sz w:val="18"/>
                <w:szCs w:val="18"/>
              </w:rPr>
            </w:pPr>
            <w:r w:rsidRPr="0075660D">
              <w:rPr>
                <w:rFonts w:ascii="Aptos" w:hAnsi="Aptos" w:cs="Arial"/>
                <w:sz w:val="18"/>
                <w:szCs w:val="18"/>
              </w:rPr>
              <w:t>Alinity i Syphilis TP Control Kit</w:t>
            </w:r>
          </w:p>
        </w:tc>
      </w:tr>
    </w:tbl>
    <w:p w14:paraId="00D82389" w14:textId="5FA34710" w:rsidR="00DD3660" w:rsidRDefault="00DD3660" w:rsidP="00DD366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AEBA09F" w14:textId="77777777" w:rsidR="00DD3660" w:rsidRDefault="00DD3660" w:rsidP="00DD366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4443182" w14:textId="5B15AE97" w:rsidR="00355184" w:rsidRPr="00355184" w:rsidRDefault="00C32699" w:rsidP="007878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Namísto těchto položek</w:t>
      </w:r>
      <w:r w:rsidR="00745A91">
        <w:rPr>
          <w:rFonts w:ascii="Arial" w:hAnsi="Arial" w:cs="Arial"/>
          <w:sz w:val="20"/>
          <w:szCs w:val="20"/>
        </w:rPr>
        <w:t xml:space="preserve">, které se již nebudou dále vyrábět </w:t>
      </w:r>
      <w:r>
        <w:rPr>
          <w:rFonts w:ascii="Arial" w:hAnsi="Arial" w:cs="Arial"/>
          <w:sz w:val="20"/>
          <w:szCs w:val="20"/>
        </w:rPr>
        <w:t xml:space="preserve">Prodávající Kupujícímu nabídl </w:t>
      </w:r>
      <w:r w:rsidR="0078781E">
        <w:rPr>
          <w:rFonts w:ascii="Arial" w:hAnsi="Arial" w:cs="Arial"/>
          <w:sz w:val="20"/>
          <w:szCs w:val="20"/>
        </w:rPr>
        <w:t>(</w:t>
      </w:r>
      <w:r w:rsidR="0078781E" w:rsidRPr="0078781E">
        <w:rPr>
          <w:rFonts w:ascii="Arial" w:hAnsi="Arial" w:cs="Arial"/>
          <w:b/>
          <w:bCs/>
          <w:sz w:val="20"/>
          <w:szCs w:val="20"/>
        </w:rPr>
        <w:t xml:space="preserve">za stejnou nabídkovou </w:t>
      </w:r>
      <w:r w:rsidR="00EE66FB" w:rsidRPr="0078781E">
        <w:rPr>
          <w:rFonts w:ascii="Arial" w:hAnsi="Arial" w:cs="Arial"/>
          <w:b/>
          <w:bCs/>
          <w:sz w:val="20"/>
          <w:szCs w:val="20"/>
        </w:rPr>
        <w:t>cenu</w:t>
      </w:r>
      <w:r w:rsidR="00EE66FB">
        <w:rPr>
          <w:rFonts w:ascii="Arial" w:hAnsi="Arial" w:cs="Arial"/>
          <w:sz w:val="20"/>
          <w:szCs w:val="20"/>
        </w:rPr>
        <w:t>) následující</w:t>
      </w:r>
      <w:r>
        <w:rPr>
          <w:rFonts w:ascii="Arial" w:hAnsi="Arial" w:cs="Arial"/>
          <w:sz w:val="20"/>
          <w:szCs w:val="20"/>
        </w:rPr>
        <w:t xml:space="preserve"> (inovované produkty)</w:t>
      </w:r>
      <w:r w:rsidR="00355184" w:rsidRPr="00355184">
        <w:t xml:space="preserve"> </w:t>
      </w:r>
      <w:r w:rsidR="00355184" w:rsidRPr="00745A91">
        <w:rPr>
          <w:rFonts w:ascii="Arial" w:hAnsi="Arial" w:cs="Arial"/>
          <w:b/>
          <w:bCs/>
          <w:sz w:val="20"/>
          <w:szCs w:val="20"/>
        </w:rPr>
        <w:t>Alinity i Anti-HCV Next (6T79)</w:t>
      </w:r>
      <w:r w:rsidR="0078781E">
        <w:rPr>
          <w:rFonts w:ascii="Arial" w:hAnsi="Arial" w:cs="Arial"/>
          <w:sz w:val="20"/>
          <w:szCs w:val="20"/>
        </w:rPr>
        <w:t>, s čímž Kupující souhlasí.</w:t>
      </w:r>
    </w:p>
    <w:p w14:paraId="0847812F" w14:textId="472C0A2A" w:rsidR="00755BBD" w:rsidRPr="0078781E" w:rsidRDefault="00755BBD" w:rsidP="0078781E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276"/>
        <w:gridCol w:w="1843"/>
        <w:gridCol w:w="1077"/>
        <w:gridCol w:w="1333"/>
      </w:tblGrid>
      <w:tr w:rsidR="000C71EC" w:rsidRPr="000C71EC" w14:paraId="321ABBA2" w14:textId="77777777" w:rsidTr="000C71EC">
        <w:tc>
          <w:tcPr>
            <w:tcW w:w="2263" w:type="dxa"/>
            <w:shd w:val="clear" w:color="auto" w:fill="0070C0"/>
          </w:tcPr>
          <w:p w14:paraId="3600AC9E" w14:textId="77777777" w:rsidR="000B0BEB" w:rsidRPr="000C71EC" w:rsidRDefault="000B0BEB" w:rsidP="00712680">
            <w:pPr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 w:rsidRPr="000C71EC">
              <w:rPr>
                <w:rFonts w:ascii="Aptos" w:hAnsi="Aptos"/>
                <w:color w:val="FFFFFF" w:themeColor="background1"/>
                <w:sz w:val="18"/>
                <w:szCs w:val="18"/>
              </w:rPr>
              <w:t>Nová metoda</w:t>
            </w:r>
          </w:p>
        </w:tc>
        <w:tc>
          <w:tcPr>
            <w:tcW w:w="1134" w:type="dxa"/>
            <w:shd w:val="clear" w:color="auto" w:fill="0070C0"/>
          </w:tcPr>
          <w:p w14:paraId="52EAED0F" w14:textId="77777777" w:rsidR="000B0BEB" w:rsidRPr="000C71EC" w:rsidRDefault="000B0BEB" w:rsidP="00712680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 w:rsidRPr="000C71EC">
              <w:rPr>
                <w:rFonts w:ascii="Aptos" w:hAnsi="Aptos"/>
                <w:color w:val="FFFFFF" w:themeColor="background1"/>
                <w:sz w:val="18"/>
                <w:szCs w:val="18"/>
              </w:rPr>
              <w:t>Katalogové číslo</w:t>
            </w:r>
          </w:p>
        </w:tc>
        <w:tc>
          <w:tcPr>
            <w:tcW w:w="1276" w:type="dxa"/>
            <w:shd w:val="clear" w:color="auto" w:fill="0070C0"/>
          </w:tcPr>
          <w:p w14:paraId="1995331D" w14:textId="77777777" w:rsidR="000B0BEB" w:rsidRPr="000C71EC" w:rsidRDefault="000B0BEB" w:rsidP="00712680">
            <w:pPr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 w:rsidRPr="000C71EC">
              <w:rPr>
                <w:rFonts w:ascii="Aptos" w:hAnsi="Aptos"/>
                <w:color w:val="FFFFFF" w:themeColor="background1"/>
                <w:sz w:val="18"/>
                <w:szCs w:val="18"/>
              </w:rPr>
              <w:t>Konfigurace soupravy</w:t>
            </w:r>
          </w:p>
        </w:tc>
        <w:tc>
          <w:tcPr>
            <w:tcW w:w="1843" w:type="dxa"/>
            <w:shd w:val="clear" w:color="auto" w:fill="0070C0"/>
          </w:tcPr>
          <w:p w14:paraId="0BD6B123" w14:textId="77777777" w:rsidR="000B0BEB" w:rsidRPr="000C71EC" w:rsidRDefault="000B0BEB" w:rsidP="00712680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 w:rsidRPr="000C71EC">
              <w:rPr>
                <w:rFonts w:ascii="Aptos" w:hAnsi="Aptos"/>
                <w:color w:val="FFFFFF" w:themeColor="background1"/>
                <w:sz w:val="18"/>
                <w:szCs w:val="18"/>
              </w:rPr>
              <w:t>Současná metoda</w:t>
            </w:r>
          </w:p>
        </w:tc>
        <w:tc>
          <w:tcPr>
            <w:tcW w:w="935" w:type="dxa"/>
            <w:shd w:val="clear" w:color="auto" w:fill="0070C0"/>
          </w:tcPr>
          <w:p w14:paraId="465637C6" w14:textId="77777777" w:rsidR="000B0BEB" w:rsidRPr="000C71EC" w:rsidRDefault="000B0BEB" w:rsidP="00712680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 w:rsidRPr="000C71EC">
              <w:rPr>
                <w:rFonts w:ascii="Aptos" w:hAnsi="Aptos"/>
                <w:color w:val="FFFFFF" w:themeColor="background1"/>
                <w:sz w:val="18"/>
                <w:szCs w:val="18"/>
              </w:rPr>
              <w:t>Katalogové</w:t>
            </w:r>
          </w:p>
          <w:p w14:paraId="74A67946" w14:textId="77777777" w:rsidR="000B0BEB" w:rsidRPr="000C71EC" w:rsidRDefault="000B0BEB" w:rsidP="00712680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 w:rsidRPr="000C71EC">
              <w:rPr>
                <w:rFonts w:ascii="Aptos" w:hAnsi="Aptos"/>
                <w:color w:val="FFFFFF" w:themeColor="background1"/>
                <w:sz w:val="18"/>
                <w:szCs w:val="18"/>
              </w:rPr>
              <w:t>číslo</w:t>
            </w:r>
          </w:p>
        </w:tc>
        <w:tc>
          <w:tcPr>
            <w:tcW w:w="1333" w:type="dxa"/>
            <w:shd w:val="clear" w:color="auto" w:fill="0070C0"/>
          </w:tcPr>
          <w:p w14:paraId="3187642C" w14:textId="77777777" w:rsidR="000B0BEB" w:rsidRPr="000C71EC" w:rsidRDefault="000B0BEB" w:rsidP="00712680">
            <w:pPr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 w:rsidRPr="000C71EC">
              <w:rPr>
                <w:rFonts w:ascii="Aptos" w:hAnsi="Aptos"/>
                <w:color w:val="FFFFFF" w:themeColor="background1"/>
                <w:sz w:val="18"/>
                <w:szCs w:val="18"/>
              </w:rPr>
              <w:t>Konfigurace soupravy</w:t>
            </w:r>
          </w:p>
        </w:tc>
      </w:tr>
      <w:tr w:rsidR="000B0BEB" w:rsidRPr="000B0BEB" w14:paraId="7BA11136" w14:textId="77777777" w:rsidTr="000C71EC">
        <w:tc>
          <w:tcPr>
            <w:tcW w:w="2263" w:type="dxa"/>
          </w:tcPr>
          <w:p w14:paraId="469D12EA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Anti-HCV Next Reagent</w:t>
            </w:r>
          </w:p>
        </w:tc>
        <w:tc>
          <w:tcPr>
            <w:tcW w:w="1134" w:type="dxa"/>
          </w:tcPr>
          <w:p w14:paraId="12EB656A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06T79-22</w:t>
            </w:r>
          </w:p>
        </w:tc>
        <w:tc>
          <w:tcPr>
            <w:tcW w:w="1276" w:type="dxa"/>
          </w:tcPr>
          <w:p w14:paraId="6B9E5525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2 X 100 testů</w:t>
            </w:r>
          </w:p>
        </w:tc>
        <w:tc>
          <w:tcPr>
            <w:tcW w:w="1843" w:type="dxa"/>
          </w:tcPr>
          <w:p w14:paraId="34354AC7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Anti-HCV Reagent</w:t>
            </w:r>
          </w:p>
        </w:tc>
        <w:tc>
          <w:tcPr>
            <w:tcW w:w="935" w:type="dxa"/>
          </w:tcPr>
          <w:p w14:paraId="7B828224" w14:textId="77777777" w:rsidR="000B0BEB" w:rsidRPr="000C71EC" w:rsidRDefault="000B0BEB" w:rsidP="0071268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08P06-23</w:t>
            </w:r>
          </w:p>
        </w:tc>
        <w:tc>
          <w:tcPr>
            <w:tcW w:w="1333" w:type="dxa"/>
          </w:tcPr>
          <w:p w14:paraId="58C794B7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2 X 100 testů</w:t>
            </w:r>
          </w:p>
        </w:tc>
      </w:tr>
      <w:tr w:rsidR="000B0BEB" w:rsidRPr="000B0BEB" w14:paraId="0C64D63E" w14:textId="77777777" w:rsidTr="000C71EC">
        <w:tc>
          <w:tcPr>
            <w:tcW w:w="2263" w:type="dxa"/>
          </w:tcPr>
          <w:p w14:paraId="6D1E318F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Anti-HCV Next Reagent</w:t>
            </w:r>
          </w:p>
        </w:tc>
        <w:tc>
          <w:tcPr>
            <w:tcW w:w="1134" w:type="dxa"/>
          </w:tcPr>
          <w:p w14:paraId="3A603F59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06T79-32</w:t>
            </w:r>
          </w:p>
        </w:tc>
        <w:tc>
          <w:tcPr>
            <w:tcW w:w="1276" w:type="dxa"/>
          </w:tcPr>
          <w:p w14:paraId="196B11AD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2 X 500 testů</w:t>
            </w:r>
          </w:p>
        </w:tc>
        <w:tc>
          <w:tcPr>
            <w:tcW w:w="1843" w:type="dxa"/>
          </w:tcPr>
          <w:p w14:paraId="3B91D33E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Anti-HCV Reagent</w:t>
            </w:r>
          </w:p>
        </w:tc>
        <w:tc>
          <w:tcPr>
            <w:tcW w:w="935" w:type="dxa"/>
          </w:tcPr>
          <w:p w14:paraId="6461D09B" w14:textId="77777777" w:rsidR="000B0BEB" w:rsidRPr="000C71EC" w:rsidRDefault="000B0BEB" w:rsidP="0071268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08P06-33</w:t>
            </w:r>
          </w:p>
        </w:tc>
        <w:tc>
          <w:tcPr>
            <w:tcW w:w="1333" w:type="dxa"/>
          </w:tcPr>
          <w:p w14:paraId="178CB768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2 X 500 testů</w:t>
            </w:r>
          </w:p>
        </w:tc>
      </w:tr>
      <w:tr w:rsidR="000B0BEB" w:rsidRPr="000B0BEB" w14:paraId="0876C25E" w14:textId="77777777" w:rsidTr="000C71EC">
        <w:tc>
          <w:tcPr>
            <w:tcW w:w="2263" w:type="dxa"/>
          </w:tcPr>
          <w:p w14:paraId="137BCA9D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Anti-HCV Next Calibrator</w:t>
            </w:r>
          </w:p>
        </w:tc>
        <w:tc>
          <w:tcPr>
            <w:tcW w:w="1134" w:type="dxa"/>
          </w:tcPr>
          <w:p w14:paraId="0F18A475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06T79-01</w:t>
            </w:r>
          </w:p>
        </w:tc>
        <w:tc>
          <w:tcPr>
            <w:tcW w:w="1276" w:type="dxa"/>
          </w:tcPr>
          <w:p w14:paraId="3F69D18E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1 X 3.0 mL</w:t>
            </w:r>
          </w:p>
        </w:tc>
        <w:tc>
          <w:tcPr>
            <w:tcW w:w="1843" w:type="dxa"/>
          </w:tcPr>
          <w:p w14:paraId="5998FF23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Anti-HCV Calibrator</w:t>
            </w:r>
          </w:p>
        </w:tc>
        <w:tc>
          <w:tcPr>
            <w:tcW w:w="935" w:type="dxa"/>
          </w:tcPr>
          <w:p w14:paraId="5D80D7A7" w14:textId="77777777" w:rsidR="000B0BEB" w:rsidRPr="000C71EC" w:rsidRDefault="000B0BEB" w:rsidP="0071268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08P06-02</w:t>
            </w:r>
          </w:p>
        </w:tc>
        <w:tc>
          <w:tcPr>
            <w:tcW w:w="1333" w:type="dxa"/>
          </w:tcPr>
          <w:p w14:paraId="32DDF7C3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1 X 3.0 mL</w:t>
            </w:r>
          </w:p>
        </w:tc>
      </w:tr>
      <w:tr w:rsidR="000C71EC" w:rsidRPr="000B0BEB" w14:paraId="62669BA5" w14:textId="77777777" w:rsidTr="000C71EC">
        <w:tc>
          <w:tcPr>
            <w:tcW w:w="2263" w:type="dxa"/>
            <w:vAlign w:val="center"/>
          </w:tcPr>
          <w:p w14:paraId="4F0B5169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Anti-HCV Next Controls</w:t>
            </w:r>
          </w:p>
        </w:tc>
        <w:tc>
          <w:tcPr>
            <w:tcW w:w="1134" w:type="dxa"/>
            <w:vAlign w:val="center"/>
          </w:tcPr>
          <w:p w14:paraId="003F0B01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06T79-10</w:t>
            </w:r>
          </w:p>
        </w:tc>
        <w:tc>
          <w:tcPr>
            <w:tcW w:w="1276" w:type="dxa"/>
            <w:vAlign w:val="center"/>
          </w:tcPr>
          <w:p w14:paraId="0D95E162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3 x 3.0 mL (-)</w:t>
            </w:r>
          </w:p>
          <w:p w14:paraId="49F43309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3 x 3.0 mL (+)</w:t>
            </w:r>
          </w:p>
        </w:tc>
        <w:tc>
          <w:tcPr>
            <w:tcW w:w="1843" w:type="dxa"/>
            <w:vAlign w:val="center"/>
          </w:tcPr>
          <w:p w14:paraId="3856BE96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Anti-HCV Controls</w:t>
            </w:r>
          </w:p>
        </w:tc>
        <w:tc>
          <w:tcPr>
            <w:tcW w:w="935" w:type="dxa"/>
            <w:vAlign w:val="center"/>
          </w:tcPr>
          <w:p w14:paraId="72DA5622" w14:textId="77777777" w:rsidR="000B0BEB" w:rsidRPr="000C71EC" w:rsidRDefault="000B0BEB" w:rsidP="0071268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08P06-11</w:t>
            </w:r>
          </w:p>
        </w:tc>
        <w:tc>
          <w:tcPr>
            <w:tcW w:w="1333" w:type="dxa"/>
            <w:vAlign w:val="center"/>
          </w:tcPr>
          <w:p w14:paraId="3D2747CB" w14:textId="77777777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1 x 8.0 mL (-)</w:t>
            </w:r>
          </w:p>
          <w:p w14:paraId="26FA10E3" w14:textId="687D6101" w:rsidR="000B0BEB" w:rsidRPr="000C71EC" w:rsidRDefault="000B0BEB" w:rsidP="00712680">
            <w:pPr>
              <w:rPr>
                <w:rFonts w:ascii="Aptos" w:hAnsi="Aptos"/>
                <w:sz w:val="18"/>
                <w:szCs w:val="18"/>
              </w:rPr>
            </w:pPr>
            <w:r w:rsidRPr="000C71EC">
              <w:rPr>
                <w:rFonts w:ascii="Aptos" w:hAnsi="Aptos"/>
                <w:sz w:val="18"/>
                <w:szCs w:val="18"/>
              </w:rPr>
              <w:t>1 x 8.0</w:t>
            </w:r>
            <w:r w:rsidR="00ED7B99">
              <w:rPr>
                <w:rFonts w:ascii="Aptos" w:hAnsi="Aptos"/>
                <w:sz w:val="18"/>
                <w:szCs w:val="18"/>
              </w:rPr>
              <w:t xml:space="preserve"> </w:t>
            </w:r>
            <w:r w:rsidRPr="000C71EC">
              <w:rPr>
                <w:rFonts w:ascii="Aptos" w:hAnsi="Aptos"/>
                <w:sz w:val="18"/>
                <w:szCs w:val="18"/>
              </w:rPr>
              <w:t>mL (+)</w:t>
            </w:r>
          </w:p>
        </w:tc>
      </w:tr>
    </w:tbl>
    <w:p w14:paraId="729B6E6C" w14:textId="5E9284E2" w:rsidR="00C32699" w:rsidRDefault="00C32699" w:rsidP="00755BBD">
      <w:pPr>
        <w:pStyle w:val="Odstavecseseznamem"/>
        <w:rPr>
          <w:rFonts w:ascii="Arial" w:hAnsi="Arial" w:cs="Arial"/>
          <w:sz w:val="20"/>
          <w:szCs w:val="20"/>
        </w:rPr>
      </w:pPr>
    </w:p>
    <w:p w14:paraId="16F13706" w14:textId="77777777" w:rsidR="00C32699" w:rsidRDefault="00C32699" w:rsidP="00755BBD">
      <w:pPr>
        <w:pStyle w:val="Odstavecseseznamem"/>
        <w:rPr>
          <w:rFonts w:ascii="Arial" w:hAnsi="Arial" w:cs="Arial"/>
          <w:sz w:val="20"/>
          <w:szCs w:val="20"/>
        </w:rPr>
      </w:pPr>
    </w:p>
    <w:p w14:paraId="273B68C2" w14:textId="77777777" w:rsidR="0078781E" w:rsidRPr="0078781E" w:rsidRDefault="0078781E" w:rsidP="0078781E">
      <w:pPr>
        <w:rPr>
          <w:rFonts w:ascii="Arial" w:hAnsi="Arial" w:cs="Arial"/>
          <w:sz w:val="20"/>
          <w:szCs w:val="20"/>
        </w:rPr>
      </w:pPr>
    </w:p>
    <w:p w14:paraId="3E8B7D02" w14:textId="168A9AB3" w:rsidR="00755BBD" w:rsidRDefault="0078781E" w:rsidP="00F50FA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výše uvedené změně v položkovém ceníku smluvní strany uzavírají tento dodatek č. 1.</w:t>
      </w:r>
    </w:p>
    <w:p w14:paraId="44C4C8F0" w14:textId="77777777" w:rsidR="0078781E" w:rsidRDefault="0078781E" w:rsidP="0078781E">
      <w:pPr>
        <w:jc w:val="both"/>
        <w:rPr>
          <w:rFonts w:ascii="Arial" w:hAnsi="Arial" w:cs="Arial"/>
          <w:sz w:val="20"/>
          <w:szCs w:val="20"/>
        </w:rPr>
      </w:pPr>
    </w:p>
    <w:p w14:paraId="6CA98123" w14:textId="77777777" w:rsidR="0078781E" w:rsidRDefault="0078781E" w:rsidP="0078781E">
      <w:pPr>
        <w:jc w:val="both"/>
        <w:rPr>
          <w:rFonts w:ascii="Arial" w:hAnsi="Arial" w:cs="Arial"/>
          <w:sz w:val="20"/>
          <w:szCs w:val="20"/>
        </w:rPr>
      </w:pPr>
    </w:p>
    <w:p w14:paraId="572D3C96" w14:textId="77777777" w:rsidR="0078781E" w:rsidRDefault="0078781E" w:rsidP="0078781E">
      <w:pPr>
        <w:jc w:val="both"/>
        <w:rPr>
          <w:rFonts w:ascii="Arial" w:hAnsi="Arial" w:cs="Arial"/>
          <w:sz w:val="20"/>
          <w:szCs w:val="20"/>
        </w:rPr>
      </w:pPr>
    </w:p>
    <w:p w14:paraId="53E06FE6" w14:textId="79C727BC" w:rsidR="0078781E" w:rsidRPr="0078781E" w:rsidRDefault="00BF38BB" w:rsidP="0078781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78781E" w:rsidRPr="0078781E">
        <w:rPr>
          <w:rFonts w:ascii="Arial" w:hAnsi="Arial" w:cs="Arial"/>
          <w:b/>
          <w:bCs/>
          <w:sz w:val="20"/>
          <w:szCs w:val="20"/>
        </w:rPr>
        <w:t>II.</w:t>
      </w:r>
    </w:p>
    <w:p w14:paraId="74C3501E" w14:textId="77777777" w:rsidR="0078781E" w:rsidRPr="0078781E" w:rsidRDefault="0078781E" w:rsidP="0078781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C988F5" w14:textId="2E2DD476" w:rsidR="0078781E" w:rsidRDefault="0078781E" w:rsidP="007878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781E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4427D419" w14:textId="77777777" w:rsidR="0078781E" w:rsidRDefault="0078781E" w:rsidP="0078781E">
      <w:pPr>
        <w:pStyle w:val="Odstavecseseznamem"/>
        <w:rPr>
          <w:rFonts w:ascii="Arial" w:hAnsi="Arial" w:cs="Arial"/>
          <w:sz w:val="20"/>
          <w:szCs w:val="20"/>
        </w:rPr>
      </w:pPr>
    </w:p>
    <w:p w14:paraId="5192DFC0" w14:textId="4F066A46" w:rsidR="0078781E" w:rsidRDefault="0078781E" w:rsidP="0078781E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8781E">
        <w:rPr>
          <w:rFonts w:ascii="Arial" w:hAnsi="Arial" w:cs="Arial"/>
          <w:sz w:val="20"/>
          <w:szCs w:val="20"/>
        </w:rPr>
        <w:t xml:space="preserve">Příloha č. 1 Smlouvy (položkový ceník) se ruší a nahrazuje se novým položkovým ceníkem, který je uveden v příloze tohoto dodatku č. 1.  </w:t>
      </w:r>
    </w:p>
    <w:p w14:paraId="1CA3B293" w14:textId="77777777" w:rsidR="0078781E" w:rsidRPr="0078781E" w:rsidRDefault="0078781E" w:rsidP="0078781E">
      <w:pPr>
        <w:pStyle w:val="Odstavecseseznamem"/>
        <w:rPr>
          <w:rFonts w:ascii="Arial" w:hAnsi="Arial" w:cs="Arial"/>
          <w:sz w:val="20"/>
          <w:szCs w:val="20"/>
        </w:rPr>
      </w:pPr>
    </w:p>
    <w:p w14:paraId="1C87169E" w14:textId="457C4933" w:rsidR="0078781E" w:rsidRPr="0078781E" w:rsidRDefault="0078781E" w:rsidP="0078781E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8781E">
        <w:rPr>
          <w:rFonts w:ascii="Arial" w:hAnsi="Arial" w:cs="Arial"/>
          <w:sz w:val="20"/>
          <w:szCs w:val="20"/>
        </w:rPr>
        <w:t>Ostatní ustanovení Smlouvy zůstávají beze změny.</w:t>
      </w:r>
    </w:p>
    <w:p w14:paraId="45A96894" w14:textId="77777777" w:rsidR="0078781E" w:rsidRPr="0078781E" w:rsidRDefault="0078781E" w:rsidP="0078781E">
      <w:pPr>
        <w:pStyle w:val="Odstavecseseznamem"/>
        <w:rPr>
          <w:rFonts w:ascii="Arial" w:hAnsi="Arial" w:cs="Arial"/>
          <w:sz w:val="20"/>
          <w:szCs w:val="20"/>
        </w:rPr>
      </w:pPr>
    </w:p>
    <w:p w14:paraId="02E39F51" w14:textId="77777777" w:rsidR="0078781E" w:rsidRPr="0078781E" w:rsidRDefault="0078781E" w:rsidP="0078781E">
      <w:pPr>
        <w:pStyle w:val="Odstavecseseznamem"/>
        <w:rPr>
          <w:rFonts w:ascii="Arial" w:hAnsi="Arial" w:cs="Arial"/>
          <w:sz w:val="20"/>
          <w:szCs w:val="20"/>
        </w:rPr>
      </w:pPr>
    </w:p>
    <w:p w14:paraId="142E0EF1" w14:textId="470D66A5" w:rsidR="0078781E" w:rsidRDefault="0078781E" w:rsidP="0078781E">
      <w:pPr>
        <w:pStyle w:val="Odstavecseseznamem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52C6EF37" w14:textId="77777777" w:rsidR="0078781E" w:rsidRDefault="0078781E" w:rsidP="0078781E">
      <w:pPr>
        <w:pStyle w:val="Odstavecseseznamem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008823" w14:textId="0136D277" w:rsidR="0078781E" w:rsidRDefault="0078781E" w:rsidP="0078781E">
      <w:pPr>
        <w:pStyle w:val="Odstavecseseznamem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CA9E4A1" w14:textId="77777777" w:rsidR="0078781E" w:rsidRDefault="0078781E" w:rsidP="0078781E">
      <w:pPr>
        <w:pStyle w:val="Odstavecseseznamem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C5F2FB" w14:textId="77777777" w:rsidR="00966A3C" w:rsidRPr="00966A3C" w:rsidRDefault="00966A3C" w:rsidP="00966A3C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66A3C">
        <w:rPr>
          <w:rFonts w:ascii="Arial" w:hAnsi="Arial" w:cs="Arial"/>
          <w:sz w:val="20"/>
          <w:szCs w:val="20"/>
        </w:rPr>
        <w:t>Smluvní strany prohlašují, že si dodatek přečetly, že nebyl uzavřen v tísni nebo za nevýhodných podmínek, a že s jeho obsahem souhlasí.</w:t>
      </w:r>
    </w:p>
    <w:p w14:paraId="5B073B42" w14:textId="77777777" w:rsidR="00966A3C" w:rsidRPr="00966A3C" w:rsidRDefault="00966A3C" w:rsidP="00966A3C">
      <w:pPr>
        <w:pStyle w:val="Odstavecseseznamem"/>
        <w:rPr>
          <w:rFonts w:ascii="Arial" w:hAnsi="Arial" w:cs="Arial"/>
          <w:sz w:val="20"/>
          <w:szCs w:val="20"/>
        </w:rPr>
      </w:pPr>
    </w:p>
    <w:p w14:paraId="3F793608" w14:textId="77777777" w:rsidR="00966A3C" w:rsidRPr="00966A3C" w:rsidRDefault="00966A3C" w:rsidP="00966A3C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66A3C">
        <w:rPr>
          <w:rFonts w:ascii="Arial" w:hAnsi="Arial" w:cs="Arial"/>
          <w:sz w:val="20"/>
          <w:szCs w:val="20"/>
        </w:rPr>
        <w:t>Tento dodatek nabývá platnosti jeho podpisem smluvními stranami a účinnosti dnem jeho zveřejněním v Registru smluv.</w:t>
      </w:r>
    </w:p>
    <w:p w14:paraId="281AAFB1" w14:textId="77777777" w:rsidR="00966A3C" w:rsidRPr="00966A3C" w:rsidRDefault="00966A3C" w:rsidP="00966A3C">
      <w:pPr>
        <w:pStyle w:val="Odstavecseseznamem"/>
        <w:rPr>
          <w:rFonts w:ascii="Arial" w:hAnsi="Arial" w:cs="Arial"/>
          <w:sz w:val="20"/>
          <w:szCs w:val="20"/>
        </w:rPr>
      </w:pPr>
    </w:p>
    <w:p w14:paraId="22D2EA86" w14:textId="77777777" w:rsidR="00966A3C" w:rsidRPr="00966A3C" w:rsidRDefault="00966A3C" w:rsidP="00966A3C">
      <w:pPr>
        <w:pStyle w:val="Odstavecsesezname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66A3C">
        <w:rPr>
          <w:rFonts w:ascii="Arial" w:hAnsi="Arial" w:cs="Arial"/>
          <w:sz w:val="20"/>
          <w:szCs w:val="20"/>
        </w:rPr>
        <w:lastRenderedPageBreak/>
        <w:t>Dodatek je uzavírán elektronicky.</w:t>
      </w:r>
    </w:p>
    <w:p w14:paraId="596A9FAC" w14:textId="107BECA0" w:rsidR="00F875AB" w:rsidRPr="006E722C" w:rsidRDefault="00F875AB" w:rsidP="00966A3C">
      <w:pPr>
        <w:pStyle w:val="Odstavecseseznamem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>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5D21C637" w:rsidR="009652BF" w:rsidRPr="00887DB9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7DB9">
        <w:rPr>
          <w:rFonts w:ascii="Arial" w:hAnsi="Arial" w:cs="Arial"/>
          <w:sz w:val="20"/>
          <w:szCs w:val="20"/>
        </w:rPr>
        <w:t xml:space="preserve">Příloha č. 1 – </w:t>
      </w:r>
      <w:r w:rsidR="00966A3C">
        <w:rPr>
          <w:rFonts w:ascii="Arial" w:hAnsi="Arial" w:cs="Arial"/>
          <w:sz w:val="20"/>
          <w:szCs w:val="20"/>
        </w:rPr>
        <w:t xml:space="preserve">nový </w:t>
      </w:r>
      <w:r w:rsidRPr="00887DB9">
        <w:rPr>
          <w:rFonts w:ascii="Arial" w:hAnsi="Arial" w:cs="Arial"/>
          <w:sz w:val="20"/>
          <w:szCs w:val="20"/>
        </w:rPr>
        <w:t>položkový ceník</w:t>
      </w:r>
    </w:p>
    <w:p w14:paraId="4EC5444E" w14:textId="77777777" w:rsidR="00102AE3" w:rsidRDefault="00102A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45B828" w14:textId="77777777" w:rsidR="00ED7B99" w:rsidRDefault="00ED7B9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D481EC" w14:textId="77777777" w:rsidR="00ED7B99" w:rsidRDefault="00ED7B9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FCADEB" w14:textId="77777777" w:rsidR="00887DB9" w:rsidRP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46822BD1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V</w:t>
      </w:r>
      <w:r w:rsidR="00CD3BA8">
        <w:rPr>
          <w:rFonts w:ascii="Arial" w:hAnsi="Arial" w:cs="Arial"/>
          <w:sz w:val="20"/>
          <w:szCs w:val="20"/>
        </w:rPr>
        <w:t xml:space="preserve"> Praze </w:t>
      </w:r>
      <w:r w:rsidRPr="008F5313">
        <w:rPr>
          <w:rFonts w:ascii="Arial" w:hAnsi="Arial" w:cs="Arial"/>
          <w:sz w:val="20"/>
          <w:szCs w:val="20"/>
        </w:rPr>
        <w:t xml:space="preserve">dne……………………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14628F">
        <w:rPr>
          <w:rFonts w:ascii="Arial" w:hAnsi="Arial" w:cs="Arial"/>
          <w:sz w:val="20"/>
          <w:szCs w:val="20"/>
        </w:rPr>
        <w:t xml:space="preserve"> 29.4.2026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315436" w14:textId="77777777" w:rsidR="00CD3BA8" w:rsidRDefault="00CD3BA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126C9D" w14:textId="77777777" w:rsidR="00B308F1" w:rsidRPr="008F5313" w:rsidRDefault="00B308F1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12B96D4E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r w:rsidR="00EE66FB" w:rsidRPr="000F13C9">
        <w:rPr>
          <w:rFonts w:ascii="Arial" w:hAnsi="Arial" w:cs="Arial"/>
          <w:sz w:val="20"/>
          <w:szCs w:val="20"/>
        </w:rPr>
        <w:t xml:space="preserve">prodávajícího: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6862BC5D" w:rsidR="001E0213" w:rsidRDefault="00ED7B9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[OU   OU],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308F1">
        <w:rPr>
          <w:rFonts w:ascii="Arial" w:hAnsi="Arial" w:cs="Arial"/>
          <w:sz w:val="20"/>
          <w:szCs w:val="20"/>
        </w:rPr>
        <w:tab/>
      </w:r>
      <w:r w:rsidR="00B308F1">
        <w:rPr>
          <w:rFonts w:ascii="Arial" w:hAnsi="Arial" w:cs="Arial"/>
          <w:sz w:val="20"/>
          <w:szCs w:val="20"/>
        </w:rPr>
        <w:tab/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1CA6C43D" w14:textId="0B2CE46F" w:rsidR="00B308F1" w:rsidRDefault="00B308F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plné moci Abbott Laboratories, s.r.o.</w:t>
      </w:r>
    </w:p>
    <w:p w14:paraId="5BB8FDB2" w14:textId="77777777" w:rsidR="00B308F1" w:rsidRDefault="00B308F1">
      <w:pPr>
        <w:rPr>
          <w:rFonts w:ascii="Arial" w:hAnsi="Arial" w:cs="Arial"/>
          <w:color w:val="000000"/>
          <w:sz w:val="20"/>
          <w:szCs w:val="20"/>
        </w:rPr>
      </w:pPr>
    </w:p>
    <w:p w14:paraId="31B4EA89" w14:textId="77777777" w:rsidR="00B308F1" w:rsidRDefault="00B308F1">
      <w:pPr>
        <w:rPr>
          <w:rFonts w:ascii="Arial" w:hAnsi="Arial" w:cs="Arial"/>
          <w:sz w:val="20"/>
          <w:szCs w:val="20"/>
        </w:rPr>
      </w:pPr>
    </w:p>
    <w:p w14:paraId="3B53F3EE" w14:textId="77777777" w:rsidR="00ED7B99" w:rsidRDefault="00ED7B99">
      <w:pPr>
        <w:rPr>
          <w:rFonts w:ascii="Arial" w:hAnsi="Arial" w:cs="Arial"/>
          <w:sz w:val="20"/>
          <w:szCs w:val="20"/>
        </w:rPr>
      </w:pPr>
    </w:p>
    <w:p w14:paraId="09B89A54" w14:textId="77777777" w:rsidR="00ED7B99" w:rsidRDefault="00ED7B99" w:rsidP="00ED7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[OU   OU] = osobní údaj</w:t>
      </w:r>
    </w:p>
    <w:p w14:paraId="0979337B" w14:textId="77777777" w:rsidR="00ED7B99" w:rsidRPr="008F5313" w:rsidRDefault="00ED7B99">
      <w:pPr>
        <w:rPr>
          <w:rFonts w:ascii="Arial" w:hAnsi="Arial" w:cs="Arial"/>
          <w:sz w:val="20"/>
          <w:szCs w:val="20"/>
        </w:rPr>
      </w:pPr>
    </w:p>
    <w:sectPr w:rsidR="00ED7B99" w:rsidRPr="008F5313" w:rsidSect="0058247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4445" w14:textId="77777777" w:rsidR="00356B57" w:rsidRDefault="00356B57">
      <w:r>
        <w:separator/>
      </w:r>
    </w:p>
  </w:endnote>
  <w:endnote w:type="continuationSeparator" w:id="0">
    <w:p w14:paraId="2822E33B" w14:textId="77777777" w:rsidR="00356B57" w:rsidRDefault="0035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1DD9560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4C1102">
      <w:rPr>
        <w:rFonts w:ascii="Arial" w:hAnsi="Arial" w:cs="Arial"/>
        <w:noProof/>
        <w:sz w:val="20"/>
        <w:szCs w:val="20"/>
      </w:rPr>
      <w:t>6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3C07" w14:textId="77777777" w:rsidR="00356B57" w:rsidRDefault="00356B57">
      <w:r>
        <w:separator/>
      </w:r>
    </w:p>
  </w:footnote>
  <w:footnote w:type="continuationSeparator" w:id="0">
    <w:p w14:paraId="58642D57" w14:textId="77777777" w:rsidR="00356B57" w:rsidRDefault="0035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61DEE"/>
    <w:multiLevelType w:val="hybridMultilevel"/>
    <w:tmpl w:val="EEF27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63A34"/>
    <w:multiLevelType w:val="hybridMultilevel"/>
    <w:tmpl w:val="72DC0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13D5ECE"/>
    <w:multiLevelType w:val="hybridMultilevel"/>
    <w:tmpl w:val="13D881D8"/>
    <w:lvl w:ilvl="0" w:tplc="BE2C4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3106">
    <w:abstractNumId w:val="8"/>
  </w:num>
  <w:num w:numId="2" w16cid:durableId="1963152723">
    <w:abstractNumId w:val="5"/>
  </w:num>
  <w:num w:numId="3" w16cid:durableId="1857427557">
    <w:abstractNumId w:val="0"/>
  </w:num>
  <w:num w:numId="4" w16cid:durableId="217084844">
    <w:abstractNumId w:val="6"/>
  </w:num>
  <w:num w:numId="5" w16cid:durableId="2021736948">
    <w:abstractNumId w:val="10"/>
  </w:num>
  <w:num w:numId="6" w16cid:durableId="1437216768">
    <w:abstractNumId w:val="9"/>
  </w:num>
  <w:num w:numId="7" w16cid:durableId="482045559">
    <w:abstractNumId w:val="2"/>
  </w:num>
  <w:num w:numId="8" w16cid:durableId="1285045010">
    <w:abstractNumId w:val="3"/>
  </w:num>
  <w:num w:numId="9" w16cid:durableId="1104613734">
    <w:abstractNumId w:val="4"/>
  </w:num>
  <w:num w:numId="10" w16cid:durableId="2099129502">
    <w:abstractNumId w:val="1"/>
  </w:num>
  <w:num w:numId="11" w16cid:durableId="684795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275F8"/>
    <w:rsid w:val="0005303E"/>
    <w:rsid w:val="000556E1"/>
    <w:rsid w:val="00057223"/>
    <w:rsid w:val="00057CC8"/>
    <w:rsid w:val="000A1E0E"/>
    <w:rsid w:val="000B0BEB"/>
    <w:rsid w:val="000C71EC"/>
    <w:rsid w:val="000D1A6B"/>
    <w:rsid w:val="000E20BA"/>
    <w:rsid w:val="000E2A3C"/>
    <w:rsid w:val="000E3165"/>
    <w:rsid w:val="000E4DC1"/>
    <w:rsid w:val="000F13C9"/>
    <w:rsid w:val="000F1B0F"/>
    <w:rsid w:val="00100F59"/>
    <w:rsid w:val="00102AE3"/>
    <w:rsid w:val="001155F4"/>
    <w:rsid w:val="00116C20"/>
    <w:rsid w:val="001206A7"/>
    <w:rsid w:val="00122853"/>
    <w:rsid w:val="00127D01"/>
    <w:rsid w:val="00136A1C"/>
    <w:rsid w:val="00142269"/>
    <w:rsid w:val="00145C7B"/>
    <w:rsid w:val="0014628F"/>
    <w:rsid w:val="001537F1"/>
    <w:rsid w:val="00154C61"/>
    <w:rsid w:val="00155196"/>
    <w:rsid w:val="001616D1"/>
    <w:rsid w:val="0016519D"/>
    <w:rsid w:val="00171749"/>
    <w:rsid w:val="00172285"/>
    <w:rsid w:val="00173CD2"/>
    <w:rsid w:val="00180B76"/>
    <w:rsid w:val="001969B2"/>
    <w:rsid w:val="001A62B8"/>
    <w:rsid w:val="001A7DAF"/>
    <w:rsid w:val="001B265F"/>
    <w:rsid w:val="001C3074"/>
    <w:rsid w:val="001C439A"/>
    <w:rsid w:val="001C4B5E"/>
    <w:rsid w:val="001E0213"/>
    <w:rsid w:val="001E2A49"/>
    <w:rsid w:val="001E71C1"/>
    <w:rsid w:val="001F0EA0"/>
    <w:rsid w:val="001F465D"/>
    <w:rsid w:val="001F53DE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F361E"/>
    <w:rsid w:val="002F7CB2"/>
    <w:rsid w:val="00304F50"/>
    <w:rsid w:val="00310D33"/>
    <w:rsid w:val="00316ABC"/>
    <w:rsid w:val="0032245B"/>
    <w:rsid w:val="00335894"/>
    <w:rsid w:val="0035042B"/>
    <w:rsid w:val="00355184"/>
    <w:rsid w:val="00356B57"/>
    <w:rsid w:val="00365E4C"/>
    <w:rsid w:val="00370B19"/>
    <w:rsid w:val="00374629"/>
    <w:rsid w:val="003834F5"/>
    <w:rsid w:val="003946B4"/>
    <w:rsid w:val="003A4DD3"/>
    <w:rsid w:val="003A68B8"/>
    <w:rsid w:val="003B66F1"/>
    <w:rsid w:val="003B7058"/>
    <w:rsid w:val="003D35AE"/>
    <w:rsid w:val="003D5ACE"/>
    <w:rsid w:val="003E6C0E"/>
    <w:rsid w:val="003F4F60"/>
    <w:rsid w:val="00401417"/>
    <w:rsid w:val="00420259"/>
    <w:rsid w:val="00421538"/>
    <w:rsid w:val="0042360C"/>
    <w:rsid w:val="00432229"/>
    <w:rsid w:val="004429A3"/>
    <w:rsid w:val="00480545"/>
    <w:rsid w:val="004854CC"/>
    <w:rsid w:val="004A0003"/>
    <w:rsid w:val="004A6858"/>
    <w:rsid w:val="004A6BBE"/>
    <w:rsid w:val="004B28A1"/>
    <w:rsid w:val="004C1102"/>
    <w:rsid w:val="004E3043"/>
    <w:rsid w:val="004E7E6D"/>
    <w:rsid w:val="0050374A"/>
    <w:rsid w:val="0051586F"/>
    <w:rsid w:val="00523B32"/>
    <w:rsid w:val="00524C27"/>
    <w:rsid w:val="00525F58"/>
    <w:rsid w:val="00525FA4"/>
    <w:rsid w:val="005416E1"/>
    <w:rsid w:val="00546E26"/>
    <w:rsid w:val="0054723F"/>
    <w:rsid w:val="00556BCC"/>
    <w:rsid w:val="00567A34"/>
    <w:rsid w:val="00582477"/>
    <w:rsid w:val="00583FA8"/>
    <w:rsid w:val="00585CAE"/>
    <w:rsid w:val="005935B2"/>
    <w:rsid w:val="005A3010"/>
    <w:rsid w:val="005B62DB"/>
    <w:rsid w:val="005C2FA4"/>
    <w:rsid w:val="005E615D"/>
    <w:rsid w:val="005E64B4"/>
    <w:rsid w:val="005F27BF"/>
    <w:rsid w:val="005F4DF0"/>
    <w:rsid w:val="006077FD"/>
    <w:rsid w:val="00611C67"/>
    <w:rsid w:val="006237F5"/>
    <w:rsid w:val="00640287"/>
    <w:rsid w:val="006469D0"/>
    <w:rsid w:val="00654C53"/>
    <w:rsid w:val="006551E6"/>
    <w:rsid w:val="006654AD"/>
    <w:rsid w:val="00674324"/>
    <w:rsid w:val="006838D7"/>
    <w:rsid w:val="00687417"/>
    <w:rsid w:val="006932D8"/>
    <w:rsid w:val="00695F93"/>
    <w:rsid w:val="00696370"/>
    <w:rsid w:val="006A04D6"/>
    <w:rsid w:val="006A50B8"/>
    <w:rsid w:val="006C7470"/>
    <w:rsid w:val="006C7871"/>
    <w:rsid w:val="006E722C"/>
    <w:rsid w:val="007116E9"/>
    <w:rsid w:val="007244D7"/>
    <w:rsid w:val="00726857"/>
    <w:rsid w:val="00730DB1"/>
    <w:rsid w:val="00737D46"/>
    <w:rsid w:val="00740CCD"/>
    <w:rsid w:val="00745A91"/>
    <w:rsid w:val="00755BBD"/>
    <w:rsid w:val="00756DAA"/>
    <w:rsid w:val="007718F6"/>
    <w:rsid w:val="007841EE"/>
    <w:rsid w:val="00784CB0"/>
    <w:rsid w:val="0078781E"/>
    <w:rsid w:val="00790185"/>
    <w:rsid w:val="007A5450"/>
    <w:rsid w:val="007A5465"/>
    <w:rsid w:val="007A616A"/>
    <w:rsid w:val="007A7921"/>
    <w:rsid w:val="007B0CA7"/>
    <w:rsid w:val="007B15CE"/>
    <w:rsid w:val="007B3D42"/>
    <w:rsid w:val="007C5BB2"/>
    <w:rsid w:val="007D150E"/>
    <w:rsid w:val="007D35BB"/>
    <w:rsid w:val="007D3958"/>
    <w:rsid w:val="007D700C"/>
    <w:rsid w:val="007E0243"/>
    <w:rsid w:val="007E1C8E"/>
    <w:rsid w:val="007F11CA"/>
    <w:rsid w:val="007F3052"/>
    <w:rsid w:val="00806684"/>
    <w:rsid w:val="00812128"/>
    <w:rsid w:val="00826822"/>
    <w:rsid w:val="0083400A"/>
    <w:rsid w:val="00842C0C"/>
    <w:rsid w:val="008433DB"/>
    <w:rsid w:val="00846A47"/>
    <w:rsid w:val="00861A30"/>
    <w:rsid w:val="00861C7F"/>
    <w:rsid w:val="0086314C"/>
    <w:rsid w:val="00864308"/>
    <w:rsid w:val="00867233"/>
    <w:rsid w:val="008760A2"/>
    <w:rsid w:val="0087650B"/>
    <w:rsid w:val="008826A5"/>
    <w:rsid w:val="00883F8B"/>
    <w:rsid w:val="0088545D"/>
    <w:rsid w:val="00887DB9"/>
    <w:rsid w:val="00891CE4"/>
    <w:rsid w:val="008B2595"/>
    <w:rsid w:val="008B4942"/>
    <w:rsid w:val="008B4BF7"/>
    <w:rsid w:val="008E765D"/>
    <w:rsid w:val="008F5313"/>
    <w:rsid w:val="00900E4E"/>
    <w:rsid w:val="009059AE"/>
    <w:rsid w:val="00912A63"/>
    <w:rsid w:val="00916162"/>
    <w:rsid w:val="00916FB4"/>
    <w:rsid w:val="00920952"/>
    <w:rsid w:val="00925C43"/>
    <w:rsid w:val="00930135"/>
    <w:rsid w:val="00934316"/>
    <w:rsid w:val="009437AC"/>
    <w:rsid w:val="0096227B"/>
    <w:rsid w:val="009652BF"/>
    <w:rsid w:val="00966A3C"/>
    <w:rsid w:val="009A2194"/>
    <w:rsid w:val="009B748F"/>
    <w:rsid w:val="009C2B42"/>
    <w:rsid w:val="009D1DFD"/>
    <w:rsid w:val="009D4883"/>
    <w:rsid w:val="009F7C3F"/>
    <w:rsid w:val="00A007A9"/>
    <w:rsid w:val="00A01378"/>
    <w:rsid w:val="00A07D6F"/>
    <w:rsid w:val="00A21D16"/>
    <w:rsid w:val="00A2243F"/>
    <w:rsid w:val="00A2761F"/>
    <w:rsid w:val="00A378E9"/>
    <w:rsid w:val="00A56FA0"/>
    <w:rsid w:val="00A61EE0"/>
    <w:rsid w:val="00A74ABB"/>
    <w:rsid w:val="00A915EB"/>
    <w:rsid w:val="00AA04AB"/>
    <w:rsid w:val="00AA78D5"/>
    <w:rsid w:val="00AB1F47"/>
    <w:rsid w:val="00AB40D7"/>
    <w:rsid w:val="00AC04C4"/>
    <w:rsid w:val="00B00D4E"/>
    <w:rsid w:val="00B07A6E"/>
    <w:rsid w:val="00B24046"/>
    <w:rsid w:val="00B24A2B"/>
    <w:rsid w:val="00B308F1"/>
    <w:rsid w:val="00B34AE7"/>
    <w:rsid w:val="00B4236F"/>
    <w:rsid w:val="00B45FA8"/>
    <w:rsid w:val="00B546DF"/>
    <w:rsid w:val="00B8135F"/>
    <w:rsid w:val="00B84B38"/>
    <w:rsid w:val="00B95C35"/>
    <w:rsid w:val="00B95C6C"/>
    <w:rsid w:val="00BA6229"/>
    <w:rsid w:val="00BB59B1"/>
    <w:rsid w:val="00BC067C"/>
    <w:rsid w:val="00BC19E8"/>
    <w:rsid w:val="00BC64FF"/>
    <w:rsid w:val="00BD3047"/>
    <w:rsid w:val="00BD54B5"/>
    <w:rsid w:val="00BE5FF6"/>
    <w:rsid w:val="00BF1DA9"/>
    <w:rsid w:val="00BF38BB"/>
    <w:rsid w:val="00BF62E5"/>
    <w:rsid w:val="00C06D82"/>
    <w:rsid w:val="00C12238"/>
    <w:rsid w:val="00C235AE"/>
    <w:rsid w:val="00C32699"/>
    <w:rsid w:val="00C37C01"/>
    <w:rsid w:val="00C434A4"/>
    <w:rsid w:val="00C5221A"/>
    <w:rsid w:val="00C61151"/>
    <w:rsid w:val="00C65035"/>
    <w:rsid w:val="00C93AC2"/>
    <w:rsid w:val="00C940F8"/>
    <w:rsid w:val="00CA4267"/>
    <w:rsid w:val="00CA7CED"/>
    <w:rsid w:val="00CD08E6"/>
    <w:rsid w:val="00CD2C64"/>
    <w:rsid w:val="00CD3BA8"/>
    <w:rsid w:val="00CE4076"/>
    <w:rsid w:val="00CF1A9D"/>
    <w:rsid w:val="00D0441C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94D81"/>
    <w:rsid w:val="00D94E30"/>
    <w:rsid w:val="00D95060"/>
    <w:rsid w:val="00DA00C1"/>
    <w:rsid w:val="00DA4309"/>
    <w:rsid w:val="00DA4BF0"/>
    <w:rsid w:val="00DB378C"/>
    <w:rsid w:val="00DC44D4"/>
    <w:rsid w:val="00DD0880"/>
    <w:rsid w:val="00DD3660"/>
    <w:rsid w:val="00DD4264"/>
    <w:rsid w:val="00DE6063"/>
    <w:rsid w:val="00E00E78"/>
    <w:rsid w:val="00E1487C"/>
    <w:rsid w:val="00E15DF5"/>
    <w:rsid w:val="00E16A3C"/>
    <w:rsid w:val="00E237E3"/>
    <w:rsid w:val="00E35F8F"/>
    <w:rsid w:val="00E36512"/>
    <w:rsid w:val="00E4317E"/>
    <w:rsid w:val="00E44F67"/>
    <w:rsid w:val="00E621F7"/>
    <w:rsid w:val="00E70C35"/>
    <w:rsid w:val="00E70F90"/>
    <w:rsid w:val="00E7619A"/>
    <w:rsid w:val="00EA0F21"/>
    <w:rsid w:val="00EB0326"/>
    <w:rsid w:val="00EB0AF1"/>
    <w:rsid w:val="00EB262A"/>
    <w:rsid w:val="00EB30A0"/>
    <w:rsid w:val="00ED10FD"/>
    <w:rsid w:val="00ED3D7E"/>
    <w:rsid w:val="00ED4639"/>
    <w:rsid w:val="00ED510A"/>
    <w:rsid w:val="00ED7B99"/>
    <w:rsid w:val="00EE0948"/>
    <w:rsid w:val="00EE1B37"/>
    <w:rsid w:val="00EE20F4"/>
    <w:rsid w:val="00EE66FB"/>
    <w:rsid w:val="00EF0BD4"/>
    <w:rsid w:val="00EF3111"/>
    <w:rsid w:val="00EF6DD8"/>
    <w:rsid w:val="00F21CE6"/>
    <w:rsid w:val="00F42E5B"/>
    <w:rsid w:val="00F4408C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A26FC"/>
    <w:rsid w:val="00FB5B8D"/>
    <w:rsid w:val="00FC3986"/>
    <w:rsid w:val="00FC7ED6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C71D-C98E-4B48-BBD1-5301797C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FTNsP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4</cp:revision>
  <cp:lastPrinted>2026-04-30T06:01:00Z</cp:lastPrinted>
  <dcterms:created xsi:type="dcterms:W3CDTF">2026-04-30T06:07:00Z</dcterms:created>
  <dcterms:modified xsi:type="dcterms:W3CDTF">2026-04-30T07:23:00Z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