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70" w:type="dxa"/>
          <w:right w:w="70" w:type="dxa"/>
        </w:tblCellMar>
        <w:tblLook w:val="04A0" w:firstRow="1" w:lastRow="0" w:firstColumn="1" w:lastColumn="0" w:noHBand="0" w:noVBand="1"/>
      </w:tblPr>
      <w:tblGrid>
        <w:gridCol w:w="4545"/>
        <w:gridCol w:w="4525"/>
      </w:tblGrid>
      <w:tr w:rsidR="00616A90" w:rsidRPr="0012507F" w14:paraId="20EE2E28" w14:textId="77777777" w:rsidTr="00DA4957">
        <w:trPr>
          <w:jc w:val="center"/>
        </w:trPr>
        <w:tc>
          <w:tcPr>
            <w:tcW w:w="4606" w:type="dxa"/>
          </w:tcPr>
          <w:p w14:paraId="251FC791" w14:textId="2AE4397F" w:rsidR="00616A90" w:rsidRPr="0012507F" w:rsidRDefault="00616A90" w:rsidP="00DA4957">
            <w:pPr>
              <w:spacing w:before="20"/>
              <w:rPr>
                <w:rFonts w:asciiTheme="minorHAnsi" w:hAnsiTheme="minorHAnsi" w:cstheme="minorHAnsi"/>
                <w:b/>
                <w:bCs/>
                <w:sz w:val="22"/>
              </w:rPr>
            </w:pPr>
            <w:r w:rsidRPr="0012507F">
              <w:rPr>
                <w:rFonts w:asciiTheme="minorHAnsi" w:hAnsiTheme="minorHAnsi" w:cstheme="minorHAnsi"/>
                <w:sz w:val="22"/>
              </w:rPr>
              <w:t>Číslo smlouvy objednatele:</w:t>
            </w:r>
            <w:r w:rsidR="00B13968">
              <w:rPr>
                <w:rFonts w:asciiTheme="minorHAnsi" w:hAnsiTheme="minorHAnsi" w:cstheme="minorHAnsi"/>
                <w:sz w:val="22"/>
              </w:rPr>
              <w:t xml:space="preserve"> </w:t>
            </w:r>
            <w:proofErr w:type="gramStart"/>
            <w:r w:rsidR="00B13968">
              <w:rPr>
                <w:rFonts w:asciiTheme="minorHAnsi" w:hAnsiTheme="minorHAnsi" w:cstheme="minorHAnsi"/>
                <w:sz w:val="22"/>
              </w:rPr>
              <w:t>2026-18R</w:t>
            </w:r>
            <w:proofErr w:type="gramEnd"/>
            <w:r w:rsidR="00B13968">
              <w:rPr>
                <w:rFonts w:asciiTheme="minorHAnsi" w:hAnsiTheme="minorHAnsi" w:cstheme="minorHAnsi"/>
                <w:sz w:val="22"/>
              </w:rPr>
              <w:t>-019</w:t>
            </w:r>
          </w:p>
          <w:p w14:paraId="4F37C24B" w14:textId="77777777" w:rsidR="00616A90" w:rsidRPr="0012507F" w:rsidRDefault="00616A90" w:rsidP="00DA4957">
            <w:pPr>
              <w:spacing w:before="20"/>
              <w:jc w:val="center"/>
              <w:rPr>
                <w:rFonts w:asciiTheme="minorHAnsi" w:hAnsiTheme="minorHAnsi" w:cstheme="minorHAnsi"/>
                <w:b/>
                <w:bCs/>
                <w:sz w:val="22"/>
              </w:rPr>
            </w:pPr>
          </w:p>
        </w:tc>
        <w:tc>
          <w:tcPr>
            <w:tcW w:w="4606" w:type="dxa"/>
          </w:tcPr>
          <w:p w14:paraId="29258F10" w14:textId="77777777" w:rsidR="00616A90" w:rsidRPr="0012507F" w:rsidRDefault="00616A90" w:rsidP="00DA4957">
            <w:pPr>
              <w:spacing w:before="20"/>
              <w:rPr>
                <w:rFonts w:asciiTheme="minorHAnsi" w:hAnsiTheme="minorHAnsi" w:cstheme="minorHAnsi"/>
                <w:b/>
                <w:bCs/>
                <w:sz w:val="22"/>
              </w:rPr>
            </w:pPr>
            <w:r w:rsidRPr="0012507F">
              <w:rPr>
                <w:rFonts w:asciiTheme="minorHAnsi" w:hAnsiTheme="minorHAnsi" w:cstheme="minorHAnsi"/>
                <w:b/>
                <w:bCs/>
                <w:sz w:val="22"/>
              </w:rPr>
              <w:t xml:space="preserve">          </w:t>
            </w:r>
          </w:p>
        </w:tc>
      </w:tr>
    </w:tbl>
    <w:p w14:paraId="6C6D8A19" w14:textId="51B258A3" w:rsidR="00616A90" w:rsidRPr="0012507F" w:rsidRDefault="00616A90" w:rsidP="00616A90">
      <w:pPr>
        <w:pStyle w:val="Nzev"/>
        <w:rPr>
          <w:rFonts w:asciiTheme="minorHAnsi" w:hAnsiTheme="minorHAnsi" w:cstheme="minorHAnsi"/>
          <w:sz w:val="48"/>
          <w:szCs w:val="48"/>
        </w:rPr>
      </w:pPr>
      <w:r w:rsidRPr="0012507F">
        <w:rPr>
          <w:rFonts w:asciiTheme="minorHAnsi" w:hAnsiTheme="minorHAnsi" w:cstheme="minorHAnsi"/>
          <w:sz w:val="48"/>
          <w:szCs w:val="48"/>
        </w:rPr>
        <w:t xml:space="preserve">Rámcová smlouva </w:t>
      </w:r>
    </w:p>
    <w:p w14:paraId="4157CB8E" w14:textId="77777777" w:rsidR="00616A90" w:rsidRPr="0012507F" w:rsidRDefault="00616A90" w:rsidP="00616A90">
      <w:pPr>
        <w:spacing w:before="120"/>
        <w:jc w:val="both"/>
        <w:rPr>
          <w:rFonts w:asciiTheme="minorHAnsi" w:hAnsiTheme="minorHAnsi" w:cstheme="minorHAnsi"/>
          <w:b/>
          <w:sz w:val="24"/>
          <w:szCs w:val="22"/>
        </w:rPr>
      </w:pPr>
    </w:p>
    <w:p w14:paraId="6028E4C5" w14:textId="77777777" w:rsidR="00616A90" w:rsidRPr="0012507F" w:rsidRDefault="00616A90" w:rsidP="00616A90">
      <w:pPr>
        <w:spacing w:before="40"/>
        <w:jc w:val="center"/>
        <w:rPr>
          <w:rFonts w:asciiTheme="minorHAnsi" w:hAnsiTheme="minorHAnsi" w:cstheme="minorHAnsi"/>
          <w:b/>
          <w:bCs/>
          <w:sz w:val="22"/>
        </w:rPr>
      </w:pPr>
      <w:r w:rsidRPr="0012507F">
        <w:rPr>
          <w:rFonts w:asciiTheme="minorHAnsi" w:hAnsiTheme="minorHAnsi" w:cstheme="minorHAnsi"/>
          <w:b/>
          <w:bCs/>
          <w:sz w:val="22"/>
        </w:rPr>
        <w:t xml:space="preserve">uzavřená podle § </w:t>
      </w:r>
      <w:r w:rsidRPr="0012507F">
        <w:rPr>
          <w:rFonts w:asciiTheme="minorHAnsi" w:hAnsiTheme="minorHAnsi" w:cstheme="minorHAnsi"/>
          <w:b/>
        </w:rPr>
        <w:t xml:space="preserve">1746 odst. 2 </w:t>
      </w:r>
      <w:r w:rsidRPr="0012507F">
        <w:rPr>
          <w:rFonts w:asciiTheme="minorHAnsi" w:hAnsiTheme="minorHAnsi" w:cstheme="minorHAnsi"/>
          <w:b/>
          <w:bCs/>
          <w:sz w:val="22"/>
        </w:rPr>
        <w:t xml:space="preserve">zákona č. </w:t>
      </w:r>
      <w:r w:rsidRPr="0012507F">
        <w:rPr>
          <w:rFonts w:asciiTheme="minorHAnsi" w:hAnsiTheme="minorHAnsi" w:cstheme="minorHAnsi"/>
          <w:b/>
        </w:rPr>
        <w:t xml:space="preserve">89/2012 </w:t>
      </w:r>
      <w:r w:rsidRPr="0012507F">
        <w:rPr>
          <w:rFonts w:asciiTheme="minorHAnsi" w:hAnsiTheme="minorHAnsi" w:cstheme="minorHAnsi"/>
          <w:b/>
          <w:bCs/>
          <w:sz w:val="22"/>
        </w:rPr>
        <w:t>Sb., občanský zákoník (dále jen „smlouva“),</w:t>
      </w:r>
    </w:p>
    <w:p w14:paraId="1BDD3FC5" w14:textId="77777777" w:rsidR="00616A90" w:rsidRPr="0012507F" w:rsidRDefault="00616A90" w:rsidP="00616A90">
      <w:pPr>
        <w:spacing w:before="40"/>
        <w:jc w:val="center"/>
        <w:rPr>
          <w:rFonts w:asciiTheme="minorHAnsi" w:hAnsiTheme="minorHAnsi" w:cstheme="minorHAnsi"/>
          <w:b/>
          <w:bCs/>
          <w:sz w:val="22"/>
        </w:rPr>
      </w:pPr>
      <w:r w:rsidRPr="0012507F">
        <w:rPr>
          <w:rFonts w:asciiTheme="minorHAnsi" w:hAnsiTheme="minorHAnsi" w:cstheme="minorHAnsi"/>
          <w:b/>
          <w:bCs/>
          <w:sz w:val="22"/>
        </w:rPr>
        <w:t>kterou níže uvedeného dne, měsíce a roku uzavřely smluvní strany:</w:t>
      </w:r>
    </w:p>
    <w:p w14:paraId="11E4391E" w14:textId="77777777" w:rsidR="00616A90" w:rsidRPr="0012507F" w:rsidRDefault="00616A90" w:rsidP="00616A90">
      <w:pPr>
        <w:spacing w:before="40"/>
        <w:jc w:val="center"/>
        <w:rPr>
          <w:rFonts w:asciiTheme="minorHAnsi" w:hAnsiTheme="minorHAnsi" w:cstheme="minorHAnsi"/>
          <w:b/>
          <w:bCs/>
          <w:sz w:val="22"/>
        </w:rPr>
      </w:pPr>
    </w:p>
    <w:p w14:paraId="71937FD4" w14:textId="77777777" w:rsidR="00B04BAB" w:rsidRPr="0012507F" w:rsidRDefault="00616A90" w:rsidP="00616A90">
      <w:pPr>
        <w:tabs>
          <w:tab w:val="left" w:pos="284"/>
        </w:tabs>
        <w:autoSpaceDE w:val="0"/>
        <w:autoSpaceDN w:val="0"/>
        <w:adjustRightInd w:val="0"/>
        <w:spacing w:before="120"/>
        <w:ind w:left="283" w:hanging="283"/>
        <w:rPr>
          <w:rFonts w:asciiTheme="minorHAnsi" w:hAnsiTheme="minorHAnsi" w:cstheme="minorHAnsi"/>
          <w:b/>
          <w:bCs/>
          <w:sz w:val="22"/>
        </w:rPr>
      </w:pPr>
      <w:r w:rsidRPr="0012507F">
        <w:rPr>
          <w:rFonts w:asciiTheme="minorHAnsi" w:hAnsiTheme="minorHAnsi" w:cstheme="minorHAnsi"/>
          <w:b/>
          <w:bCs/>
          <w:sz w:val="22"/>
        </w:rPr>
        <w:t>1.  Česká zemědělská univerzita v Praze</w:t>
      </w:r>
    </w:p>
    <w:p w14:paraId="7B6FF17C" w14:textId="4A6A67BC" w:rsidR="00616A90" w:rsidRPr="0012507F" w:rsidRDefault="00B04BAB" w:rsidP="00B04BAB">
      <w:pPr>
        <w:tabs>
          <w:tab w:val="left" w:pos="284"/>
        </w:tabs>
        <w:autoSpaceDE w:val="0"/>
        <w:autoSpaceDN w:val="0"/>
        <w:adjustRightInd w:val="0"/>
        <w:spacing w:before="120"/>
        <w:ind w:left="283" w:hanging="283"/>
        <w:rPr>
          <w:rFonts w:asciiTheme="minorHAnsi" w:hAnsiTheme="minorHAnsi" w:cstheme="minorHAnsi"/>
          <w:b/>
          <w:bCs/>
          <w:sz w:val="22"/>
        </w:rPr>
      </w:pPr>
      <w:r w:rsidRPr="0012507F">
        <w:rPr>
          <w:rFonts w:asciiTheme="minorHAnsi" w:hAnsiTheme="minorHAnsi" w:cstheme="minorHAnsi"/>
          <w:sz w:val="22"/>
        </w:rPr>
        <w:tab/>
        <w:t>sídlem Kamýcká 129, 165 00 Praha 6 - Suchdol</w:t>
      </w:r>
      <w:r w:rsidR="00616A90" w:rsidRPr="0012507F">
        <w:rPr>
          <w:rFonts w:asciiTheme="minorHAnsi" w:hAnsiTheme="minorHAnsi" w:cstheme="minorHAnsi"/>
          <w:sz w:val="22"/>
        </w:rPr>
        <w:br/>
      </w:r>
      <w:r w:rsidRPr="0012507F">
        <w:rPr>
          <w:rFonts w:asciiTheme="minorHAnsi" w:hAnsiTheme="minorHAnsi" w:cstheme="minorHAnsi"/>
          <w:sz w:val="22"/>
        </w:rPr>
        <w:t>organizační součást:</w:t>
      </w:r>
      <w:r w:rsidRPr="0012507F">
        <w:rPr>
          <w:rFonts w:asciiTheme="minorHAnsi" w:hAnsiTheme="minorHAnsi" w:cstheme="minorHAnsi"/>
          <w:b/>
          <w:bCs/>
          <w:sz w:val="22"/>
        </w:rPr>
        <w:t xml:space="preserve"> </w:t>
      </w:r>
      <w:r w:rsidR="00616A90" w:rsidRPr="00920326">
        <w:rPr>
          <w:rFonts w:asciiTheme="minorHAnsi" w:hAnsiTheme="minorHAnsi" w:cstheme="minorHAnsi"/>
          <w:sz w:val="22"/>
        </w:rPr>
        <w:t>Lesy ČZU</w:t>
      </w:r>
      <w:r w:rsidR="00616A90" w:rsidRPr="0012507F">
        <w:rPr>
          <w:rFonts w:asciiTheme="minorHAnsi" w:hAnsiTheme="minorHAnsi" w:cstheme="minorHAnsi"/>
          <w:b/>
          <w:bCs/>
          <w:sz w:val="22"/>
        </w:rPr>
        <w:t xml:space="preserve"> </w:t>
      </w:r>
      <w:r w:rsidR="00616A90" w:rsidRPr="0012507F">
        <w:rPr>
          <w:rFonts w:asciiTheme="minorHAnsi" w:hAnsiTheme="minorHAnsi" w:cstheme="minorHAnsi"/>
          <w:b/>
          <w:bCs/>
          <w:sz w:val="22"/>
        </w:rPr>
        <w:br/>
      </w:r>
      <w:r w:rsidR="00616A90" w:rsidRPr="0012507F">
        <w:rPr>
          <w:rFonts w:asciiTheme="minorHAnsi" w:hAnsiTheme="minorHAnsi" w:cstheme="minorHAnsi"/>
          <w:sz w:val="22"/>
        </w:rPr>
        <w:t>sídlem: nám</w:t>
      </w:r>
      <w:r w:rsidR="00920326">
        <w:rPr>
          <w:rFonts w:asciiTheme="minorHAnsi" w:hAnsiTheme="minorHAnsi" w:cstheme="minorHAnsi"/>
          <w:sz w:val="22"/>
        </w:rPr>
        <w:t>.</w:t>
      </w:r>
      <w:r w:rsidR="00616A90" w:rsidRPr="0012507F">
        <w:rPr>
          <w:rFonts w:asciiTheme="minorHAnsi" w:hAnsiTheme="minorHAnsi" w:cstheme="minorHAnsi"/>
          <w:sz w:val="22"/>
        </w:rPr>
        <w:t xml:space="preserve"> Smiřických 1, 281 63, Kostelec nad Černými lesy </w:t>
      </w:r>
      <w:r w:rsidR="00616A90" w:rsidRPr="0012507F">
        <w:rPr>
          <w:rFonts w:asciiTheme="minorHAnsi" w:hAnsiTheme="minorHAnsi" w:cstheme="minorHAnsi"/>
          <w:sz w:val="22"/>
        </w:rPr>
        <w:br/>
        <w:t>zastoupená: Ing. Zdeňkem Macháčkem, Ph.D., ředitelem</w:t>
      </w:r>
    </w:p>
    <w:p w14:paraId="10902E17" w14:textId="47CF0BC4" w:rsidR="00616A90" w:rsidRPr="0012507F" w:rsidRDefault="00616A90" w:rsidP="00616A90">
      <w:pPr>
        <w:tabs>
          <w:tab w:val="left" w:pos="284"/>
        </w:tabs>
        <w:ind w:left="284"/>
        <w:rPr>
          <w:rFonts w:asciiTheme="minorHAnsi" w:hAnsiTheme="minorHAnsi" w:cstheme="minorHAnsi"/>
          <w:bCs/>
          <w:iCs/>
          <w:sz w:val="22"/>
        </w:rPr>
      </w:pPr>
      <w:r w:rsidRPr="0012507F">
        <w:rPr>
          <w:rFonts w:asciiTheme="minorHAnsi" w:hAnsiTheme="minorHAnsi" w:cstheme="minorHAnsi"/>
          <w:sz w:val="22"/>
        </w:rPr>
        <w:t>IČ:</w:t>
      </w:r>
      <w:r w:rsidR="00B04BAB" w:rsidRPr="0012507F">
        <w:rPr>
          <w:rFonts w:asciiTheme="minorHAnsi" w:hAnsiTheme="minorHAnsi" w:cstheme="minorHAnsi"/>
          <w:sz w:val="22"/>
        </w:rPr>
        <w:tab/>
      </w:r>
      <w:r w:rsidRPr="0012507F">
        <w:rPr>
          <w:rFonts w:asciiTheme="minorHAnsi" w:hAnsiTheme="minorHAnsi" w:cstheme="minorHAnsi"/>
          <w:sz w:val="22"/>
        </w:rPr>
        <w:t>60460709</w:t>
      </w:r>
      <w:r w:rsidRPr="0012507F">
        <w:rPr>
          <w:rFonts w:asciiTheme="minorHAnsi" w:hAnsiTheme="minorHAnsi" w:cstheme="minorHAnsi"/>
          <w:sz w:val="22"/>
        </w:rPr>
        <w:br/>
        <w:t>DIČ: CZ60460709</w:t>
      </w:r>
      <w:r w:rsidRPr="0012507F">
        <w:rPr>
          <w:rFonts w:asciiTheme="minorHAnsi" w:hAnsiTheme="minorHAnsi" w:cstheme="minorHAnsi"/>
          <w:sz w:val="22"/>
        </w:rPr>
        <w:br/>
      </w:r>
      <w:r w:rsidR="00B04BAB" w:rsidRPr="0012507F">
        <w:rPr>
          <w:rFonts w:asciiTheme="minorHAnsi" w:hAnsiTheme="minorHAnsi" w:cstheme="minorHAnsi"/>
          <w:sz w:val="22"/>
        </w:rPr>
        <w:t>b</w:t>
      </w:r>
      <w:r w:rsidRPr="0012507F">
        <w:rPr>
          <w:rFonts w:asciiTheme="minorHAnsi" w:hAnsiTheme="minorHAnsi" w:cstheme="minorHAnsi"/>
          <w:sz w:val="22"/>
        </w:rPr>
        <w:t xml:space="preserve">ankovní spojení: Česká spořitelna, a.s. </w:t>
      </w:r>
      <w:r w:rsidRPr="0012507F">
        <w:rPr>
          <w:rFonts w:asciiTheme="minorHAnsi" w:hAnsiTheme="minorHAnsi" w:cstheme="minorHAnsi"/>
          <w:sz w:val="22"/>
        </w:rPr>
        <w:br/>
        <w:t>číslo účtu: 9762802/0800</w:t>
      </w:r>
    </w:p>
    <w:p w14:paraId="182DD118" w14:textId="77777777" w:rsidR="00B04BAB" w:rsidRPr="0012507F" w:rsidRDefault="00B04BAB" w:rsidP="00616A90">
      <w:pPr>
        <w:tabs>
          <w:tab w:val="left" w:pos="284"/>
        </w:tabs>
        <w:ind w:left="284"/>
        <w:rPr>
          <w:rFonts w:asciiTheme="minorHAnsi" w:hAnsiTheme="minorHAnsi" w:cstheme="minorHAnsi"/>
          <w:sz w:val="22"/>
        </w:rPr>
      </w:pPr>
    </w:p>
    <w:p w14:paraId="0644EE91" w14:textId="13FAD0ED" w:rsidR="00616A90" w:rsidRPr="0012507F" w:rsidRDefault="00616A90" w:rsidP="00616A90">
      <w:pPr>
        <w:tabs>
          <w:tab w:val="left" w:pos="284"/>
        </w:tabs>
        <w:ind w:left="284"/>
        <w:rPr>
          <w:rFonts w:asciiTheme="minorHAnsi" w:hAnsiTheme="minorHAnsi" w:cstheme="minorHAnsi"/>
          <w:bCs/>
          <w:iCs/>
          <w:sz w:val="22"/>
        </w:rPr>
      </w:pPr>
      <w:r w:rsidRPr="0012507F">
        <w:rPr>
          <w:rFonts w:asciiTheme="minorHAnsi" w:hAnsiTheme="minorHAnsi" w:cstheme="minorHAnsi"/>
          <w:sz w:val="22"/>
        </w:rPr>
        <w:t xml:space="preserve">(dále jen </w:t>
      </w:r>
      <w:r w:rsidRPr="0012507F">
        <w:rPr>
          <w:rFonts w:asciiTheme="minorHAnsi" w:hAnsiTheme="minorHAnsi" w:cstheme="minorHAnsi"/>
          <w:b/>
          <w:bCs/>
          <w:i/>
          <w:iCs/>
          <w:sz w:val="22"/>
        </w:rPr>
        <w:t>„objednatel“</w:t>
      </w:r>
      <w:r w:rsidRPr="0012507F">
        <w:rPr>
          <w:rFonts w:asciiTheme="minorHAnsi" w:hAnsiTheme="minorHAnsi" w:cstheme="minorHAnsi"/>
          <w:bCs/>
          <w:iCs/>
          <w:sz w:val="22"/>
        </w:rPr>
        <w:t>)</w:t>
      </w:r>
    </w:p>
    <w:p w14:paraId="1D80EBB9" w14:textId="77777777" w:rsidR="00616A90" w:rsidRPr="0012507F" w:rsidRDefault="00616A90" w:rsidP="00616A90">
      <w:pPr>
        <w:tabs>
          <w:tab w:val="left" w:pos="284"/>
        </w:tabs>
        <w:ind w:left="284"/>
        <w:rPr>
          <w:rFonts w:asciiTheme="minorHAnsi" w:hAnsiTheme="minorHAnsi" w:cstheme="minorHAnsi"/>
          <w:bCs/>
          <w:iCs/>
          <w:sz w:val="22"/>
        </w:rPr>
      </w:pPr>
    </w:p>
    <w:p w14:paraId="75DFD0C6" w14:textId="77777777" w:rsidR="00616A90" w:rsidRPr="0012507F" w:rsidRDefault="00616A90" w:rsidP="00616A90">
      <w:pPr>
        <w:tabs>
          <w:tab w:val="left" w:pos="284"/>
        </w:tabs>
        <w:ind w:left="284"/>
        <w:rPr>
          <w:rFonts w:asciiTheme="minorHAnsi" w:hAnsiTheme="minorHAnsi" w:cstheme="minorHAnsi"/>
          <w:bCs/>
          <w:iCs/>
          <w:sz w:val="22"/>
        </w:rPr>
      </w:pPr>
      <w:r w:rsidRPr="0012507F">
        <w:rPr>
          <w:rFonts w:asciiTheme="minorHAnsi" w:hAnsiTheme="minorHAnsi" w:cstheme="minorHAnsi"/>
          <w:bCs/>
          <w:iCs/>
          <w:sz w:val="22"/>
        </w:rPr>
        <w:t>a</w:t>
      </w:r>
    </w:p>
    <w:p w14:paraId="26594174" w14:textId="77777777" w:rsidR="00616A90" w:rsidRPr="0012507F" w:rsidRDefault="00616A90" w:rsidP="00616A90">
      <w:pPr>
        <w:tabs>
          <w:tab w:val="left" w:pos="284"/>
        </w:tabs>
        <w:ind w:left="284"/>
        <w:rPr>
          <w:rFonts w:asciiTheme="minorHAnsi" w:hAnsiTheme="minorHAnsi" w:cstheme="minorHAnsi"/>
          <w:sz w:val="22"/>
        </w:rPr>
      </w:pPr>
    </w:p>
    <w:p w14:paraId="4930CCFE" w14:textId="5AA497C3" w:rsidR="00616A90" w:rsidRPr="001C1AC9" w:rsidRDefault="00616A90" w:rsidP="00616A90">
      <w:pPr>
        <w:tabs>
          <w:tab w:val="left" w:pos="284"/>
        </w:tabs>
        <w:autoSpaceDE w:val="0"/>
        <w:autoSpaceDN w:val="0"/>
        <w:adjustRightInd w:val="0"/>
        <w:rPr>
          <w:rFonts w:asciiTheme="minorHAnsi" w:hAnsiTheme="minorHAnsi" w:cstheme="minorHAnsi"/>
          <w:b/>
          <w:sz w:val="22"/>
        </w:rPr>
      </w:pPr>
      <w:r w:rsidRPr="0012507F">
        <w:rPr>
          <w:rFonts w:asciiTheme="minorHAnsi" w:hAnsiTheme="minorHAnsi" w:cstheme="minorHAnsi"/>
          <w:b/>
          <w:sz w:val="22"/>
        </w:rPr>
        <w:t xml:space="preserve">2.  </w:t>
      </w:r>
      <w:r w:rsidR="001C1AC9">
        <w:rPr>
          <w:rFonts w:asciiTheme="minorHAnsi" w:hAnsiTheme="minorHAnsi" w:cstheme="minorHAnsi"/>
          <w:b/>
          <w:sz w:val="22"/>
        </w:rPr>
        <w:t>GRA</w:t>
      </w:r>
      <w:r w:rsidR="00B612B3">
        <w:rPr>
          <w:rFonts w:asciiTheme="minorHAnsi" w:hAnsiTheme="minorHAnsi" w:cstheme="minorHAnsi"/>
          <w:b/>
          <w:sz w:val="22"/>
        </w:rPr>
        <w:t>CCULUS s.r.o.</w:t>
      </w:r>
    </w:p>
    <w:p w14:paraId="567A975B" w14:textId="45354D31" w:rsidR="00B612B3" w:rsidRDefault="00616A90" w:rsidP="00616A90">
      <w:pPr>
        <w:tabs>
          <w:tab w:val="left" w:pos="284"/>
        </w:tabs>
        <w:ind w:left="284"/>
        <w:rPr>
          <w:rFonts w:asciiTheme="minorHAnsi" w:hAnsiTheme="minorHAnsi" w:cstheme="minorHAnsi"/>
          <w:sz w:val="22"/>
        </w:rPr>
      </w:pPr>
      <w:r w:rsidRPr="0012507F">
        <w:rPr>
          <w:rFonts w:asciiTheme="minorHAnsi" w:hAnsiTheme="minorHAnsi" w:cstheme="minorHAnsi"/>
          <w:sz w:val="22"/>
        </w:rPr>
        <w:t>IČ:</w:t>
      </w:r>
      <w:r w:rsidR="00B612B3">
        <w:rPr>
          <w:rFonts w:asciiTheme="minorHAnsi" w:hAnsiTheme="minorHAnsi" w:cstheme="minorHAnsi"/>
          <w:sz w:val="22"/>
        </w:rPr>
        <w:t xml:space="preserve"> 014</w:t>
      </w:r>
      <w:r w:rsidR="002E3D50">
        <w:rPr>
          <w:rFonts w:asciiTheme="minorHAnsi" w:hAnsiTheme="minorHAnsi" w:cstheme="minorHAnsi"/>
          <w:sz w:val="22"/>
        </w:rPr>
        <w:t>96</w:t>
      </w:r>
      <w:r w:rsidR="00B612B3">
        <w:rPr>
          <w:rFonts w:asciiTheme="minorHAnsi" w:hAnsiTheme="minorHAnsi" w:cstheme="minorHAnsi"/>
          <w:sz w:val="22"/>
        </w:rPr>
        <w:t>735</w:t>
      </w:r>
    </w:p>
    <w:p w14:paraId="7034FB8C" w14:textId="7C46877C" w:rsidR="00616A90" w:rsidRDefault="00B612B3" w:rsidP="00616A90">
      <w:pPr>
        <w:tabs>
          <w:tab w:val="left" w:pos="284"/>
        </w:tabs>
        <w:ind w:left="284"/>
        <w:rPr>
          <w:rFonts w:asciiTheme="minorHAnsi" w:hAnsiTheme="minorHAnsi" w:cstheme="minorHAnsi"/>
          <w:sz w:val="22"/>
        </w:rPr>
      </w:pPr>
      <w:r>
        <w:rPr>
          <w:rFonts w:asciiTheme="minorHAnsi" w:hAnsiTheme="minorHAnsi" w:cstheme="minorHAnsi"/>
          <w:sz w:val="22"/>
        </w:rPr>
        <w:t>DIČ: CZ014</w:t>
      </w:r>
      <w:r w:rsidR="003C51FC">
        <w:rPr>
          <w:rFonts w:asciiTheme="minorHAnsi" w:hAnsiTheme="minorHAnsi" w:cstheme="minorHAnsi"/>
          <w:sz w:val="22"/>
        </w:rPr>
        <w:t>96735</w:t>
      </w:r>
      <w:r w:rsidR="00616A90" w:rsidRPr="0012507F">
        <w:rPr>
          <w:rFonts w:asciiTheme="minorHAnsi" w:hAnsiTheme="minorHAnsi" w:cstheme="minorHAnsi"/>
          <w:sz w:val="22"/>
        </w:rPr>
        <w:br/>
        <w:t xml:space="preserve">místem podnikání: </w:t>
      </w:r>
      <w:r w:rsidR="003C51FC">
        <w:rPr>
          <w:rFonts w:asciiTheme="minorHAnsi" w:hAnsiTheme="minorHAnsi" w:cstheme="minorHAnsi"/>
          <w:sz w:val="22"/>
        </w:rPr>
        <w:t>Tepelská 476, 364 01 Toužim</w:t>
      </w:r>
    </w:p>
    <w:p w14:paraId="04622172" w14:textId="7EACA80B" w:rsidR="003C51FC" w:rsidRPr="0012507F" w:rsidRDefault="00B13968" w:rsidP="00B13968">
      <w:pPr>
        <w:tabs>
          <w:tab w:val="left" w:pos="284"/>
        </w:tabs>
        <w:rPr>
          <w:rFonts w:asciiTheme="minorHAnsi" w:hAnsiTheme="minorHAnsi" w:cstheme="minorHAnsi"/>
          <w:sz w:val="22"/>
        </w:rPr>
      </w:pPr>
      <w:r>
        <w:rPr>
          <w:rFonts w:asciiTheme="minorHAnsi" w:hAnsiTheme="minorHAnsi" w:cstheme="minorHAnsi"/>
          <w:sz w:val="22"/>
        </w:rPr>
        <w:tab/>
        <w:t>z</w:t>
      </w:r>
      <w:r w:rsidR="003C51FC">
        <w:rPr>
          <w:rFonts w:asciiTheme="minorHAnsi" w:hAnsiTheme="minorHAnsi" w:cstheme="minorHAnsi"/>
          <w:sz w:val="22"/>
        </w:rPr>
        <w:t>astoupená: Mgr. Davidem Hornem, na základě plné moci</w:t>
      </w:r>
    </w:p>
    <w:p w14:paraId="79403BBB" w14:textId="5A1E3C5D" w:rsidR="00B04BAB" w:rsidRPr="0012507F" w:rsidRDefault="00B04BAB" w:rsidP="00616A90">
      <w:pPr>
        <w:tabs>
          <w:tab w:val="left" w:pos="284"/>
        </w:tabs>
        <w:ind w:left="284"/>
        <w:rPr>
          <w:rFonts w:asciiTheme="minorHAnsi" w:hAnsiTheme="minorHAnsi" w:cstheme="minorHAnsi"/>
          <w:sz w:val="22"/>
        </w:rPr>
      </w:pPr>
      <w:r w:rsidRPr="0012507F">
        <w:rPr>
          <w:rFonts w:asciiTheme="minorHAnsi" w:hAnsiTheme="minorHAnsi" w:cstheme="minorHAnsi"/>
          <w:sz w:val="22"/>
        </w:rPr>
        <w:t>b</w:t>
      </w:r>
      <w:r w:rsidR="00616A90" w:rsidRPr="0012507F">
        <w:rPr>
          <w:rFonts w:asciiTheme="minorHAnsi" w:hAnsiTheme="minorHAnsi" w:cstheme="minorHAnsi"/>
          <w:sz w:val="22"/>
        </w:rPr>
        <w:t>ankovní spojení:</w:t>
      </w:r>
      <w:r w:rsidR="0026095E">
        <w:rPr>
          <w:rFonts w:asciiTheme="minorHAnsi" w:hAnsiTheme="minorHAnsi" w:cstheme="minorHAnsi"/>
          <w:sz w:val="22"/>
        </w:rPr>
        <w:t xml:space="preserve"> 2849177349/0800</w:t>
      </w:r>
    </w:p>
    <w:p w14:paraId="3BA30A71" w14:textId="63A2D7DE" w:rsidR="00616A90" w:rsidRPr="0012507F" w:rsidRDefault="00616A90" w:rsidP="00616A90">
      <w:pPr>
        <w:tabs>
          <w:tab w:val="left" w:pos="284"/>
        </w:tabs>
        <w:ind w:left="284"/>
        <w:rPr>
          <w:rFonts w:asciiTheme="minorHAnsi" w:hAnsiTheme="minorHAnsi" w:cstheme="minorHAnsi"/>
          <w:b/>
          <w:sz w:val="22"/>
        </w:rPr>
      </w:pPr>
      <w:r w:rsidRPr="0012507F">
        <w:rPr>
          <w:rFonts w:asciiTheme="minorHAnsi" w:hAnsiTheme="minorHAnsi" w:cstheme="minorHAnsi"/>
          <w:sz w:val="22"/>
        </w:rPr>
        <w:br/>
        <w:t xml:space="preserve"> (dále jen </w:t>
      </w:r>
      <w:r w:rsidRPr="0012507F">
        <w:rPr>
          <w:rFonts w:asciiTheme="minorHAnsi" w:hAnsiTheme="minorHAnsi" w:cstheme="minorHAnsi"/>
          <w:b/>
          <w:i/>
          <w:sz w:val="22"/>
        </w:rPr>
        <w:t>„zhotovitel“</w:t>
      </w:r>
      <w:r w:rsidRPr="0012507F">
        <w:rPr>
          <w:rFonts w:asciiTheme="minorHAnsi" w:hAnsiTheme="minorHAnsi" w:cstheme="minorHAnsi"/>
          <w:b/>
          <w:sz w:val="22"/>
        </w:rPr>
        <w:t>)</w:t>
      </w:r>
    </w:p>
    <w:p w14:paraId="78D47022" w14:textId="5438502F" w:rsidR="00616A90" w:rsidRPr="0012507F" w:rsidRDefault="00616A90" w:rsidP="00616A90">
      <w:pPr>
        <w:rPr>
          <w:rFonts w:asciiTheme="minorHAnsi" w:hAnsiTheme="minorHAnsi" w:cstheme="minorHAnsi"/>
          <w:sz w:val="22"/>
        </w:rPr>
      </w:pPr>
    </w:p>
    <w:p w14:paraId="0F68FCC9" w14:textId="77777777" w:rsidR="00616A90" w:rsidRPr="0012507F" w:rsidRDefault="00616A90" w:rsidP="00616A90">
      <w:pPr>
        <w:rPr>
          <w:rFonts w:asciiTheme="minorHAnsi" w:hAnsiTheme="minorHAnsi" w:cstheme="minorHAnsi"/>
          <w:sz w:val="22"/>
        </w:rPr>
      </w:pPr>
    </w:p>
    <w:p w14:paraId="08DEB573" w14:textId="77777777" w:rsidR="00616A90" w:rsidRPr="0012507F" w:rsidRDefault="00616A90" w:rsidP="00616A90">
      <w:pPr>
        <w:numPr>
          <w:ilvl w:val="0"/>
          <w:numId w:val="2"/>
        </w:numPr>
        <w:jc w:val="center"/>
        <w:rPr>
          <w:rFonts w:asciiTheme="minorHAnsi" w:hAnsiTheme="minorHAnsi" w:cstheme="minorHAnsi"/>
          <w:b/>
          <w:sz w:val="22"/>
        </w:rPr>
      </w:pPr>
    </w:p>
    <w:p w14:paraId="62E3C23C" w14:textId="0437013C"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Předmět smlouvy</w:t>
      </w:r>
      <w:r w:rsidR="00840E70">
        <w:rPr>
          <w:rFonts w:asciiTheme="minorHAnsi" w:hAnsiTheme="minorHAnsi" w:cstheme="minorHAnsi"/>
          <w:b/>
          <w:sz w:val="22"/>
          <w:u w:val="single"/>
        </w:rPr>
        <w:t xml:space="preserve"> a vymezení prací</w:t>
      </w:r>
    </w:p>
    <w:p w14:paraId="569F603F" w14:textId="7038C877" w:rsidR="00616A90" w:rsidRPr="0012507F" w:rsidRDefault="00616A90" w:rsidP="00616A90">
      <w:pPr>
        <w:pStyle w:val="Nadpis2"/>
        <w:numPr>
          <w:ilvl w:val="0"/>
          <w:numId w:val="3"/>
        </w:numPr>
        <w:tabs>
          <w:tab w:val="left" w:pos="708"/>
        </w:tabs>
        <w:spacing w:after="120"/>
        <w:ind w:left="284" w:hanging="284"/>
        <w:jc w:val="both"/>
        <w:rPr>
          <w:rFonts w:asciiTheme="minorHAnsi" w:hAnsiTheme="minorHAnsi" w:cstheme="minorHAnsi"/>
          <w:b w:val="0"/>
          <w:bCs/>
          <w:color w:val="auto"/>
          <w:sz w:val="22"/>
          <w:szCs w:val="22"/>
        </w:rPr>
      </w:pPr>
      <w:r w:rsidRPr="0012507F">
        <w:rPr>
          <w:rFonts w:asciiTheme="minorHAnsi" w:hAnsiTheme="minorHAnsi" w:cstheme="minorHAnsi"/>
          <w:b w:val="0"/>
          <w:bCs/>
          <w:color w:val="auto"/>
          <w:sz w:val="22"/>
          <w:szCs w:val="22"/>
        </w:rPr>
        <w:t xml:space="preserve">Zhotovitel se na základě této smlouvy zavazuje pro objednatele provádět stavební </w:t>
      </w:r>
      <w:r w:rsidR="00B04BAB" w:rsidRPr="0012507F">
        <w:rPr>
          <w:rFonts w:asciiTheme="minorHAnsi" w:hAnsiTheme="minorHAnsi" w:cstheme="minorHAnsi"/>
          <w:b w:val="0"/>
          <w:bCs/>
          <w:color w:val="auto"/>
          <w:sz w:val="22"/>
          <w:szCs w:val="22"/>
        </w:rPr>
        <w:t>práce – Krajinné</w:t>
      </w:r>
      <w:r w:rsidR="008F1FAB" w:rsidRPr="0012507F">
        <w:rPr>
          <w:rFonts w:asciiTheme="minorHAnsi" w:hAnsiTheme="minorHAnsi" w:cstheme="minorHAnsi"/>
          <w:b w:val="0"/>
          <w:bCs/>
          <w:color w:val="auto"/>
          <w:sz w:val="22"/>
          <w:szCs w:val="22"/>
        </w:rPr>
        <w:t xml:space="preserve"> úpravy</w:t>
      </w:r>
      <w:r w:rsidR="00CC29E4">
        <w:rPr>
          <w:rFonts w:asciiTheme="minorHAnsi" w:hAnsiTheme="minorHAnsi" w:cstheme="minorHAnsi"/>
          <w:b w:val="0"/>
          <w:bCs/>
          <w:color w:val="auto"/>
          <w:sz w:val="22"/>
          <w:szCs w:val="22"/>
        </w:rPr>
        <w:t xml:space="preserve"> v NPR Voděradské bučiny</w:t>
      </w:r>
      <w:r w:rsidR="00B04BAB" w:rsidRPr="0012507F">
        <w:rPr>
          <w:rFonts w:asciiTheme="minorHAnsi" w:hAnsiTheme="minorHAnsi" w:cstheme="minorHAnsi"/>
          <w:b w:val="0"/>
          <w:bCs/>
          <w:color w:val="auto"/>
          <w:sz w:val="22"/>
          <w:szCs w:val="22"/>
        </w:rPr>
        <w:t xml:space="preserve">, </w:t>
      </w:r>
      <w:r w:rsidR="00CC29E4">
        <w:rPr>
          <w:rFonts w:asciiTheme="minorHAnsi" w:hAnsiTheme="minorHAnsi" w:cstheme="minorHAnsi"/>
          <w:b w:val="0"/>
          <w:bCs/>
          <w:color w:val="auto"/>
          <w:sz w:val="22"/>
          <w:szCs w:val="22"/>
        </w:rPr>
        <w:t>za účelem územní regulace a podpory přirozeného vodního režimu a retence</w:t>
      </w:r>
      <w:r w:rsidR="00B430C3">
        <w:rPr>
          <w:rFonts w:asciiTheme="minorHAnsi" w:hAnsiTheme="minorHAnsi" w:cstheme="minorHAnsi"/>
          <w:b w:val="0"/>
          <w:bCs/>
          <w:color w:val="auto"/>
          <w:sz w:val="22"/>
          <w:szCs w:val="22"/>
        </w:rPr>
        <w:t>,</w:t>
      </w:r>
      <w:r w:rsidR="00B04BAB" w:rsidRPr="0012507F">
        <w:rPr>
          <w:rFonts w:asciiTheme="minorHAnsi" w:hAnsiTheme="minorHAnsi" w:cstheme="minorHAnsi"/>
          <w:b w:val="0"/>
          <w:bCs/>
          <w:color w:val="auto"/>
          <w:sz w:val="22"/>
          <w:szCs w:val="22"/>
        </w:rPr>
        <w:t xml:space="preserve"> </w:t>
      </w:r>
      <w:r w:rsidRPr="0012507F">
        <w:rPr>
          <w:rFonts w:asciiTheme="minorHAnsi" w:hAnsiTheme="minorHAnsi" w:cstheme="minorHAnsi"/>
          <w:b w:val="0"/>
          <w:bCs/>
          <w:color w:val="auto"/>
          <w:sz w:val="22"/>
          <w:szCs w:val="22"/>
        </w:rPr>
        <w:t>a to na základě dílčích</w:t>
      </w:r>
      <w:r w:rsidR="00B04BAB" w:rsidRPr="0012507F">
        <w:rPr>
          <w:rFonts w:asciiTheme="minorHAnsi" w:hAnsiTheme="minorHAnsi" w:cstheme="minorHAnsi"/>
          <w:b w:val="0"/>
          <w:bCs/>
          <w:color w:val="auto"/>
          <w:sz w:val="22"/>
          <w:szCs w:val="22"/>
        </w:rPr>
        <w:t xml:space="preserve"> </w:t>
      </w:r>
      <w:r w:rsidRPr="0012507F">
        <w:rPr>
          <w:rFonts w:asciiTheme="minorHAnsi" w:hAnsiTheme="minorHAnsi" w:cstheme="minorHAnsi"/>
          <w:b w:val="0"/>
          <w:bCs/>
          <w:color w:val="auto"/>
          <w:sz w:val="22"/>
          <w:szCs w:val="22"/>
        </w:rPr>
        <w:t>objednávek</w:t>
      </w:r>
      <w:r w:rsidR="00B04BAB" w:rsidRPr="0012507F">
        <w:rPr>
          <w:rFonts w:asciiTheme="minorHAnsi" w:hAnsiTheme="minorHAnsi" w:cstheme="minorHAnsi"/>
          <w:b w:val="0"/>
          <w:bCs/>
          <w:color w:val="auto"/>
          <w:sz w:val="22"/>
          <w:szCs w:val="22"/>
        </w:rPr>
        <w:t>,</w:t>
      </w:r>
      <w:r w:rsidRPr="0012507F">
        <w:rPr>
          <w:rFonts w:asciiTheme="minorHAnsi" w:hAnsiTheme="minorHAnsi" w:cstheme="minorHAnsi"/>
          <w:b w:val="0"/>
          <w:bCs/>
          <w:color w:val="auto"/>
          <w:sz w:val="22"/>
          <w:szCs w:val="22"/>
        </w:rPr>
        <w:t xml:space="preserve"> přičemž vzájemná práva a</w:t>
      </w:r>
      <w:r w:rsidR="00B04BAB" w:rsidRPr="0012507F">
        <w:rPr>
          <w:rFonts w:asciiTheme="minorHAnsi" w:hAnsiTheme="minorHAnsi" w:cstheme="minorHAnsi"/>
          <w:b w:val="0"/>
          <w:bCs/>
          <w:color w:val="auto"/>
          <w:sz w:val="22"/>
          <w:szCs w:val="22"/>
        </w:rPr>
        <w:t> </w:t>
      </w:r>
      <w:r w:rsidRPr="0012507F">
        <w:rPr>
          <w:rFonts w:asciiTheme="minorHAnsi" w:hAnsiTheme="minorHAnsi" w:cstheme="minorHAnsi"/>
          <w:b w:val="0"/>
          <w:bCs/>
          <w:color w:val="auto"/>
          <w:sz w:val="22"/>
          <w:szCs w:val="22"/>
        </w:rPr>
        <w:t>povinnosti smluvních stran jsou upravena touto smlouvou a konkrétní podrobnosti jednotlivých prací budou upraveny formou objednávky. Objednatel se touto smlouvou zavazuje řádně zhotovené stavební práce převzít a zaplatit zhotoviteli sjednanou cenu.</w:t>
      </w:r>
    </w:p>
    <w:p w14:paraId="2A7A187C" w14:textId="77777777" w:rsidR="00840E70" w:rsidRDefault="00616A90" w:rsidP="00840E70">
      <w:pPr>
        <w:pStyle w:val="Nadpis2"/>
        <w:numPr>
          <w:ilvl w:val="0"/>
          <w:numId w:val="3"/>
        </w:numPr>
        <w:tabs>
          <w:tab w:val="left" w:pos="708"/>
        </w:tabs>
        <w:spacing w:after="120"/>
        <w:ind w:left="284" w:hanging="284"/>
        <w:jc w:val="both"/>
        <w:rPr>
          <w:rFonts w:asciiTheme="minorHAnsi" w:hAnsiTheme="minorHAnsi" w:cstheme="minorHAnsi"/>
          <w:b w:val="0"/>
          <w:bCs/>
          <w:color w:val="auto"/>
          <w:sz w:val="22"/>
          <w:szCs w:val="22"/>
        </w:rPr>
      </w:pPr>
      <w:r w:rsidRPr="0012507F">
        <w:rPr>
          <w:rFonts w:asciiTheme="minorHAnsi" w:hAnsiTheme="minorHAnsi" w:cstheme="minorHAnsi"/>
          <w:b w:val="0"/>
          <w:bCs/>
          <w:color w:val="auto"/>
          <w:sz w:val="22"/>
          <w:szCs w:val="22"/>
        </w:rPr>
        <w:t>Zhotovitel je povinen zajistit komplexní provedení poptávaných prací včetně dodávek materiálu potřebného pro provedení těchto prací. Zhotovitel je též povinen na své náklady zajistit prostředky a</w:t>
      </w:r>
      <w:r w:rsidR="00B04BAB" w:rsidRPr="0012507F">
        <w:rPr>
          <w:rFonts w:asciiTheme="minorHAnsi" w:hAnsiTheme="minorHAnsi" w:cstheme="minorHAnsi"/>
          <w:b w:val="0"/>
          <w:bCs/>
          <w:color w:val="auto"/>
          <w:sz w:val="22"/>
          <w:szCs w:val="22"/>
        </w:rPr>
        <w:t> </w:t>
      </w:r>
      <w:r w:rsidRPr="0012507F">
        <w:rPr>
          <w:rFonts w:asciiTheme="minorHAnsi" w:hAnsiTheme="minorHAnsi" w:cstheme="minorHAnsi"/>
          <w:b w:val="0"/>
          <w:bCs/>
          <w:color w:val="auto"/>
          <w:sz w:val="22"/>
          <w:szCs w:val="22"/>
        </w:rPr>
        <w:t xml:space="preserve">vybavení potřebné pro provedení těchto prací. </w:t>
      </w:r>
    </w:p>
    <w:p w14:paraId="1530B891" w14:textId="4530CF6C" w:rsidR="00840E70" w:rsidRDefault="00616A90" w:rsidP="00840E70">
      <w:pPr>
        <w:pStyle w:val="Nadpis2"/>
        <w:numPr>
          <w:ilvl w:val="0"/>
          <w:numId w:val="3"/>
        </w:numPr>
        <w:tabs>
          <w:tab w:val="left" w:pos="708"/>
        </w:tabs>
        <w:spacing w:after="120"/>
        <w:ind w:left="284" w:hanging="284"/>
        <w:jc w:val="both"/>
        <w:rPr>
          <w:rFonts w:asciiTheme="minorHAnsi" w:hAnsiTheme="minorHAnsi" w:cstheme="minorHAnsi"/>
          <w:b w:val="0"/>
          <w:bCs/>
          <w:color w:val="auto"/>
          <w:sz w:val="22"/>
          <w:szCs w:val="22"/>
        </w:rPr>
      </w:pPr>
      <w:r w:rsidRPr="00840E70">
        <w:rPr>
          <w:rFonts w:asciiTheme="minorHAnsi" w:hAnsiTheme="minorHAnsi" w:cstheme="minorHAnsi"/>
          <w:b w:val="0"/>
          <w:bCs/>
          <w:color w:val="auto"/>
          <w:sz w:val="22"/>
          <w:szCs w:val="22"/>
        </w:rPr>
        <w:t>Stavební práce jsou vymezeny</w:t>
      </w:r>
      <w:r w:rsidR="00840E70" w:rsidRPr="00840E70">
        <w:rPr>
          <w:rFonts w:asciiTheme="minorHAnsi" w:hAnsiTheme="minorHAnsi" w:cstheme="minorHAnsi"/>
          <w:b w:val="0"/>
          <w:bCs/>
          <w:color w:val="auto"/>
          <w:sz w:val="22"/>
          <w:szCs w:val="22"/>
        </w:rPr>
        <w:t xml:space="preserve"> </w:t>
      </w:r>
      <w:r w:rsidRPr="00840E70">
        <w:rPr>
          <w:rFonts w:asciiTheme="minorHAnsi" w:hAnsiTheme="minorHAnsi" w:cstheme="minorHAnsi"/>
          <w:b w:val="0"/>
          <w:bCs/>
          <w:color w:val="auto"/>
          <w:sz w:val="22"/>
          <w:szCs w:val="22"/>
        </w:rPr>
        <w:t>nabídkou zhotovitele</w:t>
      </w:r>
      <w:r w:rsidR="00F7581A" w:rsidRPr="00840E70">
        <w:rPr>
          <w:rFonts w:asciiTheme="minorHAnsi" w:hAnsiTheme="minorHAnsi" w:cstheme="minorHAnsi"/>
          <w:b w:val="0"/>
          <w:bCs/>
          <w:color w:val="auto"/>
          <w:sz w:val="22"/>
          <w:szCs w:val="22"/>
        </w:rPr>
        <w:t>, která je přílohou č. 1 této Smlouvy.</w:t>
      </w:r>
    </w:p>
    <w:p w14:paraId="34A8A78E" w14:textId="44AF9551" w:rsidR="00616A90" w:rsidRPr="00840E70" w:rsidRDefault="00840E70" w:rsidP="00840E70">
      <w:pPr>
        <w:spacing w:after="160" w:line="259" w:lineRule="auto"/>
        <w:rPr>
          <w:rFonts w:asciiTheme="minorHAnsi" w:eastAsiaTheme="majorEastAsia" w:hAnsiTheme="minorHAnsi" w:cstheme="minorHAnsi"/>
          <w:bCs/>
          <w:sz w:val="22"/>
          <w:szCs w:val="22"/>
        </w:rPr>
      </w:pPr>
      <w:r>
        <w:rPr>
          <w:rFonts w:asciiTheme="minorHAnsi" w:hAnsiTheme="minorHAnsi" w:cstheme="minorHAnsi"/>
          <w:b/>
          <w:bCs/>
          <w:sz w:val="22"/>
          <w:szCs w:val="22"/>
        </w:rPr>
        <w:br w:type="page"/>
      </w:r>
    </w:p>
    <w:p w14:paraId="775168B5" w14:textId="77777777" w:rsidR="00616A90" w:rsidRPr="0012507F" w:rsidRDefault="00616A90" w:rsidP="00616A90">
      <w:pPr>
        <w:numPr>
          <w:ilvl w:val="0"/>
          <w:numId w:val="2"/>
        </w:numPr>
        <w:jc w:val="center"/>
        <w:rPr>
          <w:rFonts w:asciiTheme="minorHAnsi" w:hAnsiTheme="minorHAnsi" w:cstheme="minorHAnsi"/>
          <w:b/>
          <w:strike/>
          <w:sz w:val="22"/>
        </w:rPr>
      </w:pPr>
    </w:p>
    <w:p w14:paraId="092AD1B5"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Doba poskytování stavebních prací a platnost smlouvy</w:t>
      </w:r>
    </w:p>
    <w:p w14:paraId="4ABBBA3C" w14:textId="77777777" w:rsidR="00616A90" w:rsidRPr="0012507F" w:rsidRDefault="00616A90" w:rsidP="00616A90">
      <w:pPr>
        <w:pStyle w:val="Zkladntext2"/>
        <w:numPr>
          <w:ilvl w:val="1"/>
          <w:numId w:val="2"/>
        </w:numPr>
        <w:autoSpaceDE w:val="0"/>
        <w:autoSpaceDN w:val="0"/>
        <w:adjustRightInd w:val="0"/>
        <w:spacing w:line="240" w:lineRule="auto"/>
        <w:jc w:val="both"/>
        <w:rPr>
          <w:rFonts w:asciiTheme="minorHAnsi" w:hAnsiTheme="minorHAnsi" w:cstheme="minorHAnsi"/>
          <w:sz w:val="22"/>
        </w:rPr>
      </w:pPr>
      <w:r w:rsidRPr="0012507F">
        <w:rPr>
          <w:rFonts w:asciiTheme="minorHAnsi" w:hAnsiTheme="minorHAnsi" w:cstheme="minorHAnsi"/>
          <w:sz w:val="22"/>
        </w:rPr>
        <w:t>Rámcová smlouva nabývá účinností dnem jejího podpisu oběma smluvními stranami.</w:t>
      </w:r>
    </w:p>
    <w:p w14:paraId="1EE47374" w14:textId="67B8ED2C" w:rsidR="00616A90" w:rsidRPr="0012507F" w:rsidRDefault="00616A90" w:rsidP="00616A90">
      <w:pPr>
        <w:pStyle w:val="Zkladntext2"/>
        <w:numPr>
          <w:ilvl w:val="1"/>
          <w:numId w:val="2"/>
        </w:numPr>
        <w:autoSpaceDE w:val="0"/>
        <w:autoSpaceDN w:val="0"/>
        <w:adjustRightInd w:val="0"/>
        <w:spacing w:line="240" w:lineRule="auto"/>
        <w:jc w:val="both"/>
        <w:rPr>
          <w:rFonts w:asciiTheme="minorHAnsi" w:hAnsiTheme="minorHAnsi" w:cstheme="minorHAnsi"/>
          <w:sz w:val="22"/>
        </w:rPr>
      </w:pPr>
      <w:r w:rsidRPr="0012507F">
        <w:rPr>
          <w:rFonts w:asciiTheme="minorHAnsi" w:hAnsiTheme="minorHAnsi" w:cstheme="minorHAnsi"/>
          <w:sz w:val="22"/>
        </w:rPr>
        <w:t>Rámcová smlouva se uzavírá na dobu určitou do</w:t>
      </w:r>
      <w:r w:rsidR="00F7581A">
        <w:rPr>
          <w:rFonts w:asciiTheme="minorHAnsi" w:hAnsiTheme="minorHAnsi" w:cstheme="minorHAnsi"/>
          <w:sz w:val="22"/>
        </w:rPr>
        <w:t xml:space="preserve"> </w:t>
      </w:r>
      <w:r w:rsidR="00840E70">
        <w:rPr>
          <w:rFonts w:asciiTheme="minorHAnsi" w:hAnsiTheme="minorHAnsi" w:cstheme="minorHAnsi"/>
          <w:sz w:val="22"/>
        </w:rPr>
        <w:t>30. 6. 2026.</w:t>
      </w:r>
    </w:p>
    <w:p w14:paraId="3D2DF2F2" w14:textId="77777777" w:rsidR="00616A90" w:rsidRPr="0012507F" w:rsidRDefault="00616A90" w:rsidP="00616A90">
      <w:pPr>
        <w:pStyle w:val="Zkladntext2"/>
        <w:autoSpaceDE w:val="0"/>
        <w:autoSpaceDN w:val="0"/>
        <w:adjustRightInd w:val="0"/>
        <w:spacing w:line="240" w:lineRule="auto"/>
        <w:ind w:left="284"/>
        <w:jc w:val="both"/>
        <w:rPr>
          <w:rFonts w:asciiTheme="minorHAnsi" w:hAnsiTheme="minorHAnsi" w:cstheme="minorHAnsi"/>
          <w:sz w:val="22"/>
        </w:rPr>
      </w:pPr>
    </w:p>
    <w:p w14:paraId="26CE0488" w14:textId="77777777" w:rsidR="00616A90" w:rsidRPr="0012507F" w:rsidRDefault="00616A90" w:rsidP="00616A90">
      <w:pPr>
        <w:numPr>
          <w:ilvl w:val="0"/>
          <w:numId w:val="2"/>
        </w:numPr>
        <w:jc w:val="center"/>
        <w:rPr>
          <w:rFonts w:asciiTheme="minorHAnsi" w:hAnsiTheme="minorHAnsi" w:cstheme="minorHAnsi"/>
          <w:b/>
          <w:sz w:val="22"/>
        </w:rPr>
      </w:pPr>
    </w:p>
    <w:p w14:paraId="4890AE59"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Cenové ujednání a platební podmínky</w:t>
      </w:r>
    </w:p>
    <w:p w14:paraId="717D571C" w14:textId="25D841E5"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Objednatel zaplatí zhotoviteli dohodnutou smluvní cenu za stavební práce stanovenou v souladu s cenovou nabídkou zhotovitele. Cena za provádění stavebních prací je stanovena jako cena nejvýše přípustná ve výši</w:t>
      </w:r>
      <w:r w:rsidR="006D03A1">
        <w:rPr>
          <w:rFonts w:asciiTheme="minorHAnsi" w:hAnsiTheme="minorHAnsi" w:cstheme="minorHAnsi"/>
          <w:sz w:val="22"/>
        </w:rPr>
        <w:t xml:space="preserve"> </w:t>
      </w:r>
      <w:r w:rsidR="006D03A1" w:rsidRPr="007F4872">
        <w:rPr>
          <w:rFonts w:asciiTheme="minorHAnsi" w:hAnsiTheme="minorHAnsi" w:cstheme="minorHAnsi"/>
          <w:b/>
          <w:bCs/>
          <w:sz w:val="22"/>
        </w:rPr>
        <w:t>1</w:t>
      </w:r>
      <w:r w:rsidR="007F4872" w:rsidRPr="007F4872">
        <w:rPr>
          <w:rFonts w:asciiTheme="minorHAnsi" w:hAnsiTheme="minorHAnsi" w:cstheme="minorHAnsi"/>
          <w:b/>
          <w:bCs/>
          <w:sz w:val="22"/>
        </w:rPr>
        <w:t>.099.811,80 Kč bez DPH</w:t>
      </w:r>
      <w:r w:rsidRPr="0012507F">
        <w:rPr>
          <w:rFonts w:asciiTheme="minorHAnsi" w:hAnsiTheme="minorHAnsi" w:cstheme="minorHAnsi"/>
          <w:sz w:val="22"/>
        </w:rPr>
        <w:t>. K uvedené ceně se připočítává DPH dle platné právní úpravy. Jednotkové ceny jsou specifikovány v cenové nabídce zhotovitele (v Kč bez DPH). Tyto ceny jsou pevné, platné po celou dobu platnosti této smlouvy.</w:t>
      </w:r>
    </w:p>
    <w:p w14:paraId="7083B1A6" w14:textId="4009327A"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Cenu za provádění stavebních prací bude zhotovitel fakturovat průběžně měsíčně dle skutečně provedených prací odsouhlasených objednatelem. Přílohou každé faktury bude soupis provedených prací a zjišťovací protokol podepsaný oprávněnými zástupci obou smluvních stran. Provedené práce budou fakturovány dle jednotkových cen uvedených v položkovém rozpočtu (nabídka zhotovitele). Splatnost faktur je </w:t>
      </w:r>
      <w:r w:rsidR="00B850EF" w:rsidRPr="0012507F">
        <w:rPr>
          <w:rFonts w:asciiTheme="minorHAnsi" w:hAnsiTheme="minorHAnsi" w:cstheme="minorHAnsi"/>
          <w:sz w:val="22"/>
        </w:rPr>
        <w:t>30</w:t>
      </w:r>
      <w:r w:rsidRPr="0012507F">
        <w:rPr>
          <w:rFonts w:asciiTheme="minorHAnsi" w:hAnsiTheme="minorHAnsi" w:cstheme="minorHAnsi"/>
          <w:sz w:val="22"/>
        </w:rPr>
        <w:t> dnů od data jejího doručení objednateli.</w:t>
      </w:r>
    </w:p>
    <w:p w14:paraId="07431D7A" w14:textId="77777777"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Faktury budou vyhotovovány ve třech vyhotoveních a doručovány objednateli na adresu:</w:t>
      </w:r>
    </w:p>
    <w:p w14:paraId="34CE81A6" w14:textId="7188BBCE" w:rsidR="00616A90" w:rsidRPr="00920326" w:rsidRDefault="00616A90" w:rsidP="00616A90">
      <w:pPr>
        <w:ind w:firstLine="709"/>
        <w:rPr>
          <w:rFonts w:asciiTheme="minorHAnsi" w:hAnsiTheme="minorHAnsi" w:cstheme="minorHAnsi"/>
          <w:b/>
          <w:bCs/>
          <w:sz w:val="22"/>
          <w:szCs w:val="22"/>
        </w:rPr>
      </w:pPr>
      <w:r w:rsidRPr="00920326">
        <w:rPr>
          <w:rFonts w:asciiTheme="minorHAnsi" w:hAnsiTheme="minorHAnsi" w:cstheme="minorHAnsi"/>
          <w:b/>
          <w:bCs/>
          <w:sz w:val="22"/>
          <w:szCs w:val="22"/>
        </w:rPr>
        <w:t>Česká zemědělská univerzita v Praze</w:t>
      </w:r>
    </w:p>
    <w:p w14:paraId="71509D36" w14:textId="2599BB29" w:rsidR="00616A90" w:rsidRPr="00920326" w:rsidRDefault="00616A90" w:rsidP="00616A90">
      <w:pPr>
        <w:ind w:firstLine="709"/>
        <w:rPr>
          <w:rFonts w:asciiTheme="minorHAnsi" w:hAnsiTheme="minorHAnsi" w:cstheme="minorHAnsi"/>
          <w:b/>
          <w:bCs/>
          <w:sz w:val="22"/>
          <w:szCs w:val="22"/>
        </w:rPr>
      </w:pPr>
      <w:r w:rsidRPr="00920326">
        <w:rPr>
          <w:rFonts w:asciiTheme="minorHAnsi" w:hAnsiTheme="minorHAnsi" w:cstheme="minorHAnsi"/>
          <w:b/>
          <w:bCs/>
          <w:sz w:val="22"/>
          <w:szCs w:val="22"/>
        </w:rPr>
        <w:t xml:space="preserve">Kamýcká 129 </w:t>
      </w:r>
    </w:p>
    <w:p w14:paraId="3CAC0DA3" w14:textId="15ADC7F9" w:rsidR="00616A90" w:rsidRPr="00920326" w:rsidRDefault="00616A90" w:rsidP="00616A90">
      <w:pPr>
        <w:ind w:firstLine="709"/>
        <w:rPr>
          <w:rFonts w:asciiTheme="minorHAnsi" w:hAnsiTheme="minorHAnsi" w:cstheme="minorHAnsi"/>
          <w:b/>
          <w:bCs/>
          <w:sz w:val="22"/>
          <w:szCs w:val="22"/>
        </w:rPr>
      </w:pPr>
      <w:r w:rsidRPr="00920326">
        <w:rPr>
          <w:rFonts w:asciiTheme="minorHAnsi" w:hAnsiTheme="minorHAnsi" w:cstheme="minorHAnsi"/>
          <w:b/>
          <w:bCs/>
          <w:sz w:val="22"/>
          <w:szCs w:val="22"/>
        </w:rPr>
        <w:t>165 00 Praha 6 – Suchdol</w:t>
      </w:r>
    </w:p>
    <w:p w14:paraId="2F940B25" w14:textId="70839679" w:rsidR="00616A90" w:rsidRPr="00920326" w:rsidRDefault="00616A90" w:rsidP="00616A90">
      <w:pPr>
        <w:ind w:firstLine="709"/>
        <w:rPr>
          <w:rFonts w:asciiTheme="minorHAnsi" w:hAnsiTheme="minorHAnsi" w:cstheme="minorHAnsi"/>
          <w:b/>
          <w:bCs/>
          <w:sz w:val="22"/>
          <w:szCs w:val="22"/>
        </w:rPr>
      </w:pPr>
      <w:r w:rsidRPr="00920326">
        <w:rPr>
          <w:rFonts w:asciiTheme="minorHAnsi" w:hAnsiTheme="minorHAnsi" w:cstheme="minorHAnsi"/>
          <w:b/>
          <w:bCs/>
          <w:sz w:val="22"/>
          <w:szCs w:val="22"/>
        </w:rPr>
        <w:t>Lesy ČZU</w:t>
      </w:r>
    </w:p>
    <w:p w14:paraId="5D7C579E" w14:textId="7783846B" w:rsidR="00616A90" w:rsidRPr="00920326" w:rsidRDefault="00616A90" w:rsidP="00616A90">
      <w:pPr>
        <w:ind w:firstLine="709"/>
        <w:rPr>
          <w:rFonts w:asciiTheme="minorHAnsi" w:hAnsiTheme="minorHAnsi" w:cstheme="minorHAnsi"/>
          <w:b/>
          <w:bCs/>
          <w:sz w:val="22"/>
          <w:szCs w:val="22"/>
        </w:rPr>
      </w:pPr>
      <w:r w:rsidRPr="00920326">
        <w:rPr>
          <w:rFonts w:asciiTheme="minorHAnsi" w:hAnsiTheme="minorHAnsi" w:cstheme="minorHAnsi"/>
          <w:b/>
          <w:bCs/>
          <w:sz w:val="22"/>
          <w:szCs w:val="22"/>
        </w:rPr>
        <w:t>náměstí Smiřických 1</w:t>
      </w:r>
    </w:p>
    <w:p w14:paraId="063A25B0" w14:textId="196F66EB" w:rsidR="00616A90" w:rsidRPr="00920326" w:rsidRDefault="00616A90" w:rsidP="00616A90">
      <w:pPr>
        <w:ind w:firstLine="284"/>
        <w:rPr>
          <w:rFonts w:asciiTheme="minorHAnsi" w:hAnsiTheme="minorHAnsi" w:cstheme="minorHAnsi"/>
          <w:b/>
          <w:bCs/>
          <w:sz w:val="22"/>
          <w:szCs w:val="22"/>
        </w:rPr>
      </w:pPr>
      <w:r w:rsidRPr="00920326">
        <w:rPr>
          <w:rFonts w:asciiTheme="minorHAnsi" w:hAnsiTheme="minorHAnsi" w:cstheme="minorHAnsi"/>
          <w:b/>
          <w:bCs/>
          <w:sz w:val="22"/>
          <w:szCs w:val="22"/>
        </w:rPr>
        <w:tab/>
        <w:t>281 63 Kostelec nad Černými lesy</w:t>
      </w:r>
    </w:p>
    <w:p w14:paraId="7FC489E1" w14:textId="77777777" w:rsidR="00616A90" w:rsidRPr="0012507F" w:rsidRDefault="00616A90" w:rsidP="00616A90">
      <w:pPr>
        <w:spacing w:after="120"/>
        <w:ind w:left="284"/>
        <w:rPr>
          <w:rFonts w:asciiTheme="minorHAnsi" w:hAnsiTheme="minorHAnsi" w:cstheme="minorHAnsi"/>
          <w:sz w:val="22"/>
        </w:rPr>
      </w:pPr>
    </w:p>
    <w:p w14:paraId="31EA7EBD" w14:textId="77777777" w:rsidR="00616A90" w:rsidRPr="0012507F" w:rsidRDefault="00616A90" w:rsidP="00616A90">
      <w:pPr>
        <w:spacing w:after="120"/>
        <w:ind w:left="284"/>
        <w:rPr>
          <w:rFonts w:asciiTheme="minorHAnsi" w:hAnsiTheme="minorHAnsi" w:cstheme="minorHAnsi"/>
          <w:sz w:val="22"/>
        </w:rPr>
      </w:pPr>
      <w:r w:rsidRPr="0012507F">
        <w:rPr>
          <w:rFonts w:asciiTheme="minorHAnsi" w:hAnsiTheme="minorHAnsi" w:cstheme="minorHAnsi"/>
          <w:sz w:val="22"/>
        </w:rPr>
        <w:t>Faktury budou doloženy soupisem provedených prací.</w:t>
      </w:r>
    </w:p>
    <w:p w14:paraId="0C0CF832" w14:textId="77777777"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Faktura musí mít veškeré náležitosti daňového dokladu ve smyslu zákona č. 235/2004 Sb., o dani z přidané hodnoty, ve znění pozdějších předpisů (dále jen „zákon o DPH“) a musí obsahovat tyto údaje:</w:t>
      </w:r>
    </w:p>
    <w:p w14:paraId="689A6057" w14:textId="77777777" w:rsidR="00616A90" w:rsidRPr="0012507F" w:rsidRDefault="00616A90" w:rsidP="00616A90">
      <w:pPr>
        <w:numPr>
          <w:ilvl w:val="1"/>
          <w:numId w:val="6"/>
        </w:numPr>
        <w:spacing w:after="120"/>
        <w:ind w:left="568" w:hanging="284"/>
        <w:jc w:val="both"/>
        <w:rPr>
          <w:rFonts w:asciiTheme="minorHAnsi" w:hAnsiTheme="minorHAnsi" w:cstheme="minorHAnsi"/>
          <w:sz w:val="22"/>
        </w:rPr>
      </w:pPr>
      <w:r w:rsidRPr="0012507F">
        <w:rPr>
          <w:rFonts w:asciiTheme="minorHAnsi" w:hAnsiTheme="minorHAnsi" w:cstheme="minorHAnsi"/>
          <w:sz w:val="22"/>
        </w:rPr>
        <w:t xml:space="preserve">označení </w:t>
      </w:r>
      <w:proofErr w:type="gramStart"/>
      <w:r w:rsidRPr="0012507F">
        <w:rPr>
          <w:rFonts w:asciiTheme="minorHAnsi" w:hAnsiTheme="minorHAnsi" w:cstheme="minorHAnsi"/>
          <w:sz w:val="22"/>
        </w:rPr>
        <w:t>zhotovitele - obchodní</w:t>
      </w:r>
      <w:proofErr w:type="gramEnd"/>
      <w:r w:rsidRPr="0012507F">
        <w:rPr>
          <w:rFonts w:asciiTheme="minorHAnsi" w:hAnsiTheme="minorHAnsi" w:cstheme="minorHAnsi"/>
          <w:sz w:val="22"/>
        </w:rPr>
        <w:t xml:space="preserve"> jméno, sídlo, IČ, DIČ, bankovní spojení a údaj o zápisu do obchodního rejstříku včetně spisové značky,</w:t>
      </w:r>
    </w:p>
    <w:p w14:paraId="056EE311" w14:textId="77777777" w:rsidR="00616A90" w:rsidRPr="0012507F" w:rsidRDefault="00616A90" w:rsidP="00616A90">
      <w:pPr>
        <w:numPr>
          <w:ilvl w:val="1"/>
          <w:numId w:val="6"/>
        </w:numPr>
        <w:spacing w:after="120"/>
        <w:ind w:left="568" w:hanging="284"/>
        <w:jc w:val="both"/>
        <w:rPr>
          <w:rFonts w:asciiTheme="minorHAnsi" w:hAnsiTheme="minorHAnsi" w:cstheme="minorHAnsi"/>
          <w:sz w:val="22"/>
        </w:rPr>
      </w:pPr>
      <w:r w:rsidRPr="0012507F">
        <w:rPr>
          <w:rFonts w:asciiTheme="minorHAnsi" w:hAnsiTheme="minorHAnsi" w:cstheme="minorHAnsi"/>
          <w:sz w:val="22"/>
        </w:rPr>
        <w:t>číslo smlouvy, předmět prací,</w:t>
      </w:r>
    </w:p>
    <w:p w14:paraId="0A09C784" w14:textId="77777777" w:rsidR="00616A90" w:rsidRPr="0012507F" w:rsidRDefault="00616A90" w:rsidP="00616A90">
      <w:pPr>
        <w:numPr>
          <w:ilvl w:val="1"/>
          <w:numId w:val="6"/>
        </w:numPr>
        <w:spacing w:after="120"/>
        <w:ind w:left="568" w:hanging="284"/>
        <w:jc w:val="both"/>
        <w:rPr>
          <w:rFonts w:asciiTheme="minorHAnsi" w:hAnsiTheme="minorHAnsi" w:cstheme="minorHAnsi"/>
          <w:sz w:val="22"/>
        </w:rPr>
      </w:pPr>
      <w:r w:rsidRPr="0012507F">
        <w:rPr>
          <w:rFonts w:asciiTheme="minorHAnsi" w:hAnsiTheme="minorHAnsi" w:cstheme="minorHAnsi"/>
          <w:sz w:val="22"/>
        </w:rPr>
        <w:t>číslo faktury, den odeslání, den splatnosti a fakturovanou částku,</w:t>
      </w:r>
    </w:p>
    <w:p w14:paraId="3437B93E" w14:textId="77777777" w:rsidR="00616A90" w:rsidRPr="0012507F" w:rsidRDefault="00616A90" w:rsidP="00616A90">
      <w:pPr>
        <w:numPr>
          <w:ilvl w:val="1"/>
          <w:numId w:val="6"/>
        </w:numPr>
        <w:spacing w:after="120"/>
        <w:ind w:left="568" w:hanging="284"/>
        <w:jc w:val="both"/>
        <w:rPr>
          <w:rFonts w:asciiTheme="minorHAnsi" w:hAnsiTheme="minorHAnsi" w:cstheme="minorHAnsi"/>
          <w:sz w:val="22"/>
        </w:rPr>
      </w:pPr>
      <w:r w:rsidRPr="0012507F">
        <w:rPr>
          <w:rFonts w:asciiTheme="minorHAnsi" w:hAnsiTheme="minorHAnsi" w:cstheme="minorHAnsi"/>
          <w:sz w:val="22"/>
        </w:rPr>
        <w:t>razítko a podpis oprávněné osoby zhotovitele, stvrzující oprávněnost a formální a věcnou správnost faktury,</w:t>
      </w:r>
    </w:p>
    <w:p w14:paraId="58CA5265" w14:textId="77777777" w:rsidR="00616A90" w:rsidRPr="0012507F" w:rsidRDefault="00616A90" w:rsidP="00616A90">
      <w:pPr>
        <w:numPr>
          <w:ilvl w:val="1"/>
          <w:numId w:val="6"/>
        </w:numPr>
        <w:spacing w:after="120"/>
        <w:ind w:left="568" w:hanging="284"/>
        <w:jc w:val="both"/>
        <w:rPr>
          <w:rFonts w:asciiTheme="minorHAnsi" w:hAnsiTheme="minorHAnsi" w:cstheme="minorHAnsi"/>
          <w:sz w:val="22"/>
        </w:rPr>
      </w:pPr>
      <w:r w:rsidRPr="0012507F">
        <w:rPr>
          <w:rFonts w:asciiTheme="minorHAnsi" w:hAnsiTheme="minorHAnsi" w:cstheme="minorHAnsi"/>
          <w:sz w:val="22"/>
        </w:rPr>
        <w:t>číslo účtu, na které bude poskytnuta úplata, bude v souladu se zveřejněným číslem účtu správcem daně pro účely DPH dle § 98 písm. d) zákona o DPH.</w:t>
      </w:r>
    </w:p>
    <w:p w14:paraId="64C7C27B" w14:textId="77C0F667"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V případě, že faktura nebude obsahovat náležitosti uvedené v této smlouvě, je objednatel oprávněn vrátit fakturu zhotoviteli k doplnění. V takovém případě se přeruší plynutí lhůty splatnosti a nová </w:t>
      </w:r>
      <w:proofErr w:type="gramStart"/>
      <w:r w:rsidR="009F351D" w:rsidRPr="0012507F">
        <w:rPr>
          <w:rFonts w:asciiTheme="minorHAnsi" w:hAnsiTheme="minorHAnsi" w:cstheme="minorHAnsi"/>
          <w:sz w:val="22"/>
        </w:rPr>
        <w:t>30</w:t>
      </w:r>
      <w:r w:rsidR="009F351D">
        <w:rPr>
          <w:rFonts w:asciiTheme="minorHAnsi" w:hAnsiTheme="minorHAnsi" w:cstheme="minorHAnsi"/>
          <w:sz w:val="22"/>
        </w:rPr>
        <w:t xml:space="preserve"> </w:t>
      </w:r>
      <w:r w:rsidR="009F351D" w:rsidRPr="0012507F">
        <w:rPr>
          <w:rFonts w:asciiTheme="minorHAnsi" w:hAnsiTheme="minorHAnsi" w:cstheme="minorHAnsi"/>
          <w:sz w:val="22"/>
        </w:rPr>
        <w:t>denní</w:t>
      </w:r>
      <w:proofErr w:type="gramEnd"/>
      <w:r w:rsidR="00C607B0" w:rsidRPr="0012507F">
        <w:rPr>
          <w:rFonts w:asciiTheme="minorHAnsi" w:hAnsiTheme="minorHAnsi" w:cstheme="minorHAnsi"/>
          <w:sz w:val="22"/>
        </w:rPr>
        <w:t xml:space="preserve"> </w:t>
      </w:r>
      <w:r w:rsidRPr="0012507F">
        <w:rPr>
          <w:rFonts w:asciiTheme="minorHAnsi" w:hAnsiTheme="minorHAnsi" w:cstheme="minorHAnsi"/>
          <w:sz w:val="22"/>
        </w:rPr>
        <w:t xml:space="preserve">lhůta splatnosti začne plynout od data doručení opravené faktury objednateli.  </w:t>
      </w:r>
    </w:p>
    <w:p w14:paraId="5E7CE80F" w14:textId="46A65EE1" w:rsidR="00616A90" w:rsidRPr="0012507F" w:rsidRDefault="00616A90" w:rsidP="00616A90">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Cenu plnění stanovenou cenovou nabídkou zhotovitele je možno v průběhu plnění dle této smlouvy změnit pouze v případě, že dojde </w:t>
      </w:r>
      <w:r w:rsidR="00D322F0" w:rsidRPr="0012507F">
        <w:rPr>
          <w:rFonts w:asciiTheme="minorHAnsi" w:hAnsiTheme="minorHAnsi" w:cstheme="minorHAnsi"/>
          <w:sz w:val="22"/>
        </w:rPr>
        <w:t xml:space="preserve">ke </w:t>
      </w:r>
      <w:r w:rsidRPr="0012507F">
        <w:rPr>
          <w:rFonts w:asciiTheme="minorHAnsi" w:hAnsiTheme="minorHAnsi" w:cstheme="minorHAnsi"/>
          <w:sz w:val="22"/>
        </w:rPr>
        <w:t>změn</w:t>
      </w:r>
      <w:r w:rsidR="00D322F0" w:rsidRPr="0012507F">
        <w:rPr>
          <w:rFonts w:asciiTheme="minorHAnsi" w:hAnsiTheme="minorHAnsi" w:cstheme="minorHAnsi"/>
          <w:sz w:val="22"/>
        </w:rPr>
        <w:t>ě</w:t>
      </w:r>
      <w:r w:rsidRPr="0012507F">
        <w:rPr>
          <w:rFonts w:asciiTheme="minorHAnsi" w:hAnsiTheme="minorHAnsi" w:cstheme="minorHAnsi"/>
          <w:sz w:val="22"/>
        </w:rPr>
        <w:t xml:space="preserve"> sazby daně z přidané hodnoty. Změna ceny za poskytování stavebních prací bude pro tento případ řešena dodatkem ke smlouvě.</w:t>
      </w:r>
    </w:p>
    <w:p w14:paraId="78DF7F8E" w14:textId="115F22D0" w:rsidR="00616A90" w:rsidRPr="0012507F" w:rsidRDefault="00616A90" w:rsidP="00616A90">
      <w:pPr>
        <w:numPr>
          <w:ilvl w:val="0"/>
          <w:numId w:val="5"/>
        </w:numPr>
        <w:spacing w:after="120"/>
        <w:ind w:left="284" w:hanging="284"/>
        <w:jc w:val="both"/>
        <w:rPr>
          <w:rFonts w:asciiTheme="minorHAnsi" w:hAnsiTheme="minorHAnsi" w:cstheme="minorHAnsi"/>
          <w:bCs/>
          <w:sz w:val="22"/>
        </w:rPr>
      </w:pPr>
      <w:r w:rsidRPr="0012507F">
        <w:rPr>
          <w:rFonts w:asciiTheme="minorHAnsi" w:hAnsiTheme="minorHAnsi" w:cstheme="minorHAnsi"/>
          <w:sz w:val="22"/>
        </w:rPr>
        <w:lastRenderedPageBreak/>
        <w:t>Pokud nebude faktura vystavena v souladu se smlouvou, bude vrácena zhotoviteli bez proplacení nejpozději do termínu splatnosti nesprávně vystavené nebo neúplné faktury. Objednatel se v</w:t>
      </w:r>
      <w:r w:rsidR="00920326">
        <w:rPr>
          <w:rFonts w:asciiTheme="minorHAnsi" w:hAnsiTheme="minorHAnsi" w:cstheme="minorHAnsi"/>
          <w:sz w:val="22"/>
        </w:rPr>
        <w:t> </w:t>
      </w:r>
      <w:r w:rsidRPr="0012507F">
        <w:rPr>
          <w:rFonts w:asciiTheme="minorHAnsi" w:hAnsiTheme="minorHAnsi" w:cstheme="minorHAnsi"/>
          <w:sz w:val="22"/>
        </w:rPr>
        <w:t xml:space="preserve">takovém případě neocitne v prodlení až do uplynutí lhůty splatnosti náhradní správné a úplné faktury.  </w:t>
      </w:r>
    </w:p>
    <w:p w14:paraId="312D714F" w14:textId="1A9C1D1B" w:rsidR="00616A90" w:rsidRPr="0012507F" w:rsidRDefault="00616A90" w:rsidP="00616A90">
      <w:pPr>
        <w:numPr>
          <w:ilvl w:val="0"/>
          <w:numId w:val="5"/>
        </w:numPr>
        <w:spacing w:after="120"/>
        <w:ind w:left="284" w:hanging="284"/>
        <w:jc w:val="both"/>
        <w:rPr>
          <w:rFonts w:asciiTheme="minorHAnsi" w:hAnsiTheme="minorHAnsi" w:cstheme="minorHAnsi"/>
          <w:bCs/>
          <w:sz w:val="22"/>
        </w:rPr>
      </w:pPr>
      <w:r w:rsidRPr="0012507F">
        <w:rPr>
          <w:rFonts w:asciiTheme="minorHAnsi" w:hAnsiTheme="minorHAnsi" w:cstheme="minorHAnsi"/>
          <w:sz w:val="22"/>
        </w:rPr>
        <w:t xml:space="preserve">Objednatel uhradí fakturu do </w:t>
      </w:r>
      <w:r w:rsidR="00B81EA0" w:rsidRPr="0012507F">
        <w:rPr>
          <w:rFonts w:asciiTheme="minorHAnsi" w:hAnsiTheme="minorHAnsi" w:cstheme="minorHAnsi"/>
          <w:sz w:val="22"/>
        </w:rPr>
        <w:t>30</w:t>
      </w:r>
      <w:r w:rsidRPr="0012507F">
        <w:rPr>
          <w:rFonts w:asciiTheme="minorHAnsi" w:hAnsiTheme="minorHAnsi" w:cstheme="minorHAnsi"/>
          <w:sz w:val="22"/>
        </w:rPr>
        <w:t xml:space="preserve"> dnů po jejím obdržení převodem na účet zhotovitele uvedeného v záhlaví smlouvy. Dnem úhrady se rozumí den odepsání fakturované částky z účtu objednatele ve prospěch účtu zhotovitele uvedeného v záhlaví smlouvy.</w:t>
      </w:r>
    </w:p>
    <w:p w14:paraId="12FE43B5" w14:textId="0518F5D5" w:rsidR="00616A90" w:rsidRPr="00AB7162" w:rsidRDefault="00616A90" w:rsidP="00AB7162">
      <w:pPr>
        <w:numPr>
          <w:ilvl w:val="0"/>
          <w:numId w:val="5"/>
        </w:numPr>
        <w:spacing w:after="120"/>
        <w:ind w:left="284" w:hanging="284"/>
        <w:jc w:val="both"/>
        <w:rPr>
          <w:rFonts w:asciiTheme="minorHAnsi" w:hAnsiTheme="minorHAnsi" w:cstheme="minorHAnsi"/>
          <w:sz w:val="22"/>
        </w:rPr>
      </w:pPr>
      <w:r w:rsidRPr="0012507F">
        <w:rPr>
          <w:rFonts w:asciiTheme="minorHAnsi" w:hAnsiTheme="minorHAnsi" w:cstheme="minorHAnsi"/>
          <w:sz w:val="22"/>
        </w:rPr>
        <w:t>Smluvní pokuta nebo náhrada škody uplatněná objednatelem je splatná do 21 dnů po obdržení písemné výzvy převodem na účet objednatele, specifikovaný ve výzvě. Dnem úhrady se rozumí den odepsání smluvní pokuty z účtu zhotovitele ve prospěch účtu objednatele.</w:t>
      </w:r>
    </w:p>
    <w:p w14:paraId="3F7836F8" w14:textId="77777777" w:rsidR="00616A90" w:rsidRPr="0012507F" w:rsidRDefault="00616A90" w:rsidP="00616A90">
      <w:pPr>
        <w:spacing w:after="120"/>
        <w:jc w:val="both"/>
        <w:rPr>
          <w:rFonts w:asciiTheme="minorHAnsi" w:hAnsiTheme="minorHAnsi" w:cstheme="minorHAnsi"/>
          <w:sz w:val="22"/>
        </w:rPr>
      </w:pPr>
    </w:p>
    <w:p w14:paraId="01E19520" w14:textId="77777777" w:rsidR="00616A90" w:rsidRPr="0012507F" w:rsidRDefault="00616A90" w:rsidP="00616A90">
      <w:pPr>
        <w:numPr>
          <w:ilvl w:val="0"/>
          <w:numId w:val="2"/>
        </w:numPr>
        <w:jc w:val="center"/>
        <w:rPr>
          <w:rFonts w:asciiTheme="minorHAnsi" w:hAnsiTheme="minorHAnsi" w:cstheme="minorHAnsi"/>
          <w:b/>
          <w:sz w:val="22"/>
        </w:rPr>
      </w:pPr>
    </w:p>
    <w:p w14:paraId="4622959C"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Objednávání prací</w:t>
      </w:r>
    </w:p>
    <w:p w14:paraId="37D2693A" w14:textId="77777777"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Práce dle smlouvy budou prováděny zhotovitelem na základě potvrzené objednávky.</w:t>
      </w:r>
    </w:p>
    <w:p w14:paraId="1E1BA19A" w14:textId="77777777"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Objednávka bude obsahovat číslo objednávky, cenovou nabídku, konkrétní dobu plnění, místo plnění a podpis odpovědné osoby.</w:t>
      </w:r>
    </w:p>
    <w:p w14:paraId="25134805" w14:textId="77777777"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Zhotovitel potvrdí přijatou objednávku nejpozději do tří pracovních dnů ode dne jejího doručení, pokud bude objednávka v souladu se smlouvou.</w:t>
      </w:r>
    </w:p>
    <w:p w14:paraId="6FBEAEB2" w14:textId="77777777"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Nepotvrdí-li zhotovitel řádně vystavenou objednávku ve lhůtě stanovené v odst. 3 tohoto článku, považuje se objednávka za potvrzenou dnem marného uplynutí této lhůty.</w:t>
      </w:r>
    </w:p>
    <w:p w14:paraId="0140DC6D" w14:textId="69AE9516"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Objednávky budou zhotoviteli doručovány osobně, doporučenou zásilkou na adresu sídla nebo místa podnikání nebo e-mailem na adresu</w:t>
      </w:r>
      <w:r w:rsidR="0068483A">
        <w:rPr>
          <w:rFonts w:asciiTheme="minorHAnsi" w:hAnsiTheme="minorHAnsi" w:cstheme="minorHAnsi"/>
          <w:sz w:val="22"/>
          <w:szCs w:val="22"/>
        </w:rPr>
        <w:t xml:space="preserve"> </w:t>
      </w:r>
      <w:proofErr w:type="spellStart"/>
      <w:r w:rsidR="003633A8">
        <w:rPr>
          <w:rFonts w:asciiTheme="minorHAnsi" w:hAnsiTheme="minorHAnsi" w:cstheme="minorHAnsi"/>
          <w:sz w:val="22"/>
          <w:szCs w:val="22"/>
        </w:rPr>
        <w:t>xxxxx</w:t>
      </w:r>
      <w:proofErr w:type="spellEnd"/>
      <w:r w:rsidR="003B25C3">
        <w:rPr>
          <w:rFonts w:asciiTheme="minorHAnsi" w:hAnsiTheme="minorHAnsi" w:cstheme="minorHAnsi"/>
          <w:sz w:val="22"/>
          <w:szCs w:val="22"/>
        </w:rPr>
        <w:t>.</w:t>
      </w:r>
      <w:r w:rsidR="00735A0B">
        <w:rPr>
          <w:rFonts w:asciiTheme="minorHAnsi" w:hAnsiTheme="minorHAnsi" w:cstheme="minorHAnsi"/>
          <w:sz w:val="22"/>
          <w:szCs w:val="22"/>
        </w:rPr>
        <w:t xml:space="preserve"> </w:t>
      </w:r>
      <w:r w:rsidRPr="0012507F">
        <w:rPr>
          <w:rFonts w:asciiTheme="minorHAnsi" w:hAnsiTheme="minorHAnsi" w:cstheme="minorHAnsi"/>
          <w:sz w:val="22"/>
          <w:szCs w:val="22"/>
        </w:rPr>
        <w:t>Potvrzení objednávky doručí zhotovitel osobně, doporučenou zásilkou na adresu sídla objednatele nebo e-mailem na adresu</w:t>
      </w:r>
      <w:r w:rsidR="00873F4B">
        <w:rPr>
          <w:rFonts w:asciiTheme="minorHAnsi" w:hAnsiTheme="minorHAnsi" w:cstheme="minorHAnsi"/>
          <w:sz w:val="22"/>
          <w:szCs w:val="22"/>
        </w:rPr>
        <w:t xml:space="preserve"> </w:t>
      </w:r>
      <w:proofErr w:type="spellStart"/>
      <w:r w:rsidR="003B25C3">
        <w:rPr>
          <w:rFonts w:asciiTheme="minorHAnsi" w:hAnsiTheme="minorHAnsi" w:cstheme="minorHAnsi"/>
          <w:sz w:val="22"/>
          <w:szCs w:val="22"/>
        </w:rPr>
        <w:t>xxxxx</w:t>
      </w:r>
      <w:proofErr w:type="spellEnd"/>
      <w:r w:rsidR="00873F4B">
        <w:rPr>
          <w:rFonts w:asciiTheme="minorHAnsi" w:hAnsiTheme="minorHAnsi" w:cstheme="minorHAnsi"/>
          <w:sz w:val="22"/>
          <w:szCs w:val="22"/>
        </w:rPr>
        <w:t xml:space="preserve">. </w:t>
      </w:r>
    </w:p>
    <w:p w14:paraId="3054FB85" w14:textId="77777777" w:rsidR="00616A90" w:rsidRPr="0012507F" w:rsidRDefault="00616A90" w:rsidP="00616A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12507F">
        <w:rPr>
          <w:rFonts w:asciiTheme="minorHAnsi" w:hAnsiTheme="minorHAnsi" w:cstheme="minorHAnsi"/>
          <w:sz w:val="22"/>
          <w:szCs w:val="22"/>
        </w:rPr>
        <w:t>Objednávku může objednatel zrušit či změnit do okamžiku, kdy je mu doručeno potvrzení objednávky ze strany zhotovitele. Takovým zrušením nevzniká zhotoviteli žádný nárok z objednávky či z jejího zrušení.</w:t>
      </w:r>
    </w:p>
    <w:p w14:paraId="4741E074" w14:textId="77777777" w:rsidR="00616A90" w:rsidRPr="0012507F" w:rsidRDefault="00616A90" w:rsidP="00616A90">
      <w:pPr>
        <w:spacing w:after="120"/>
        <w:rPr>
          <w:rFonts w:asciiTheme="minorHAnsi" w:hAnsiTheme="minorHAnsi" w:cstheme="minorHAnsi"/>
          <w:b/>
          <w:sz w:val="22"/>
          <w:szCs w:val="22"/>
          <w:u w:val="single"/>
        </w:rPr>
      </w:pPr>
    </w:p>
    <w:p w14:paraId="454C9DE4" w14:textId="77777777" w:rsidR="00616A90" w:rsidRPr="0012507F" w:rsidRDefault="00616A90" w:rsidP="00616A90">
      <w:pPr>
        <w:numPr>
          <w:ilvl w:val="0"/>
          <w:numId w:val="2"/>
        </w:numPr>
        <w:jc w:val="center"/>
        <w:rPr>
          <w:rFonts w:asciiTheme="minorHAnsi" w:hAnsiTheme="minorHAnsi" w:cstheme="minorHAnsi"/>
          <w:b/>
          <w:sz w:val="22"/>
        </w:rPr>
      </w:pPr>
    </w:p>
    <w:p w14:paraId="27520A99"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Další práva a povinnosti smluvních stran</w:t>
      </w:r>
    </w:p>
    <w:p w14:paraId="3F101E74" w14:textId="4654309E" w:rsidR="00CA2856" w:rsidRPr="00522F90" w:rsidRDefault="00616A90"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Zhotovitel je povinen poskytovat stavební práce kompletně, ve sjednaném rozsahu, kvalitě a</w:t>
      </w:r>
      <w:r w:rsidR="00B04BAB" w:rsidRPr="00522F90">
        <w:rPr>
          <w:rFonts w:asciiTheme="minorHAnsi" w:hAnsiTheme="minorHAnsi" w:cstheme="minorHAnsi"/>
          <w:sz w:val="22"/>
          <w:szCs w:val="22"/>
        </w:rPr>
        <w:t> </w:t>
      </w:r>
      <w:r w:rsidRPr="00522F90">
        <w:rPr>
          <w:rFonts w:asciiTheme="minorHAnsi" w:hAnsiTheme="minorHAnsi" w:cstheme="minorHAnsi"/>
          <w:sz w:val="22"/>
          <w:szCs w:val="22"/>
        </w:rPr>
        <w:t xml:space="preserve">dohodnutých termínech. </w:t>
      </w:r>
      <w:r w:rsidR="00191320" w:rsidRPr="00522F90">
        <w:rPr>
          <w:rFonts w:asciiTheme="minorHAnsi" w:hAnsiTheme="minorHAnsi" w:cstheme="minorHAnsi"/>
          <w:sz w:val="22"/>
          <w:szCs w:val="22"/>
        </w:rPr>
        <w:t xml:space="preserve"> Poskytnutím</w:t>
      </w:r>
      <w:r w:rsidR="00BD2D55" w:rsidRPr="00522F90">
        <w:rPr>
          <w:rFonts w:asciiTheme="minorHAnsi" w:hAnsiTheme="minorHAnsi" w:cstheme="minorHAnsi"/>
          <w:sz w:val="22"/>
          <w:szCs w:val="22"/>
        </w:rPr>
        <w:t xml:space="preserve"> </w:t>
      </w:r>
      <w:r w:rsidR="00191320" w:rsidRPr="00522F90">
        <w:rPr>
          <w:rFonts w:asciiTheme="minorHAnsi" w:hAnsiTheme="minorHAnsi" w:cstheme="minorHAnsi"/>
          <w:sz w:val="22"/>
          <w:szCs w:val="22"/>
        </w:rPr>
        <w:t xml:space="preserve">stavebních prací </w:t>
      </w:r>
      <w:r w:rsidR="00BD2D55" w:rsidRPr="00522F90">
        <w:rPr>
          <w:rFonts w:asciiTheme="minorHAnsi" w:hAnsiTheme="minorHAnsi" w:cstheme="minorHAnsi"/>
          <w:sz w:val="22"/>
          <w:szCs w:val="22"/>
        </w:rPr>
        <w:t xml:space="preserve">se rozumí úplné, funkční a bezvadné provedení všech </w:t>
      </w:r>
      <w:r w:rsidR="00D04F44" w:rsidRPr="00522F90">
        <w:rPr>
          <w:rFonts w:asciiTheme="minorHAnsi" w:hAnsiTheme="minorHAnsi" w:cstheme="minorHAnsi"/>
          <w:sz w:val="22"/>
          <w:szCs w:val="22"/>
        </w:rPr>
        <w:t xml:space="preserve">stavebních </w:t>
      </w:r>
      <w:r w:rsidR="00BD2D55" w:rsidRPr="00522F90">
        <w:rPr>
          <w:rFonts w:asciiTheme="minorHAnsi" w:hAnsiTheme="minorHAnsi" w:cstheme="minorHAnsi"/>
          <w:sz w:val="22"/>
          <w:szCs w:val="22"/>
        </w:rPr>
        <w:t>prací, které budou provedeny v prvotřídní kvalitě</w:t>
      </w:r>
      <w:r w:rsidR="005A0AE0" w:rsidRPr="00522F90">
        <w:rPr>
          <w:rFonts w:asciiTheme="minorHAnsi" w:hAnsiTheme="minorHAnsi" w:cstheme="minorHAnsi"/>
          <w:sz w:val="22"/>
          <w:szCs w:val="22"/>
        </w:rPr>
        <w:t>, v souladu s</w:t>
      </w:r>
      <w:r w:rsidR="00F62D4B" w:rsidRPr="00522F90">
        <w:rPr>
          <w:rFonts w:asciiTheme="minorHAnsi" w:hAnsiTheme="minorHAnsi" w:cstheme="minorHAnsi"/>
          <w:sz w:val="22"/>
          <w:szCs w:val="22"/>
        </w:rPr>
        <w:t xml:space="preserve"> se závaznými právními předpisy, a současně v souladu</w:t>
      </w:r>
      <w:r w:rsidR="005A0AE0" w:rsidRPr="00522F90">
        <w:rPr>
          <w:rFonts w:asciiTheme="minorHAnsi" w:hAnsiTheme="minorHAnsi" w:cstheme="minorHAnsi"/>
          <w:sz w:val="22"/>
          <w:szCs w:val="22"/>
        </w:rPr>
        <w:t xml:space="preserve"> závaznými, nezávaznými a doporučenými normami</w:t>
      </w:r>
      <w:r w:rsidR="00F62D4B" w:rsidRPr="00522F90">
        <w:rPr>
          <w:rFonts w:asciiTheme="minorHAnsi" w:hAnsiTheme="minorHAnsi" w:cstheme="minorHAnsi"/>
          <w:sz w:val="22"/>
          <w:szCs w:val="22"/>
        </w:rPr>
        <w:t xml:space="preserve"> (ať již technickými, ČSN normami, či jinými)</w:t>
      </w:r>
      <w:r w:rsidR="005A0AE0" w:rsidRPr="00522F90">
        <w:rPr>
          <w:rFonts w:asciiTheme="minorHAnsi" w:hAnsiTheme="minorHAnsi" w:cstheme="minorHAnsi"/>
          <w:sz w:val="22"/>
          <w:szCs w:val="22"/>
        </w:rPr>
        <w:t xml:space="preserve"> a v souladu s touto Smlouvou</w:t>
      </w:r>
      <w:r w:rsidR="00A46D00" w:rsidRPr="00522F90">
        <w:rPr>
          <w:rFonts w:asciiTheme="minorHAnsi" w:hAnsiTheme="minorHAnsi" w:cstheme="minorHAnsi"/>
          <w:sz w:val="22"/>
          <w:szCs w:val="22"/>
        </w:rPr>
        <w:t xml:space="preserve">. Pokud se přesto při provádění </w:t>
      </w:r>
      <w:r w:rsidR="00045B10" w:rsidRPr="00522F90">
        <w:rPr>
          <w:rFonts w:asciiTheme="minorHAnsi" w:hAnsiTheme="minorHAnsi" w:cstheme="minorHAnsi"/>
          <w:sz w:val="22"/>
          <w:szCs w:val="22"/>
        </w:rPr>
        <w:t>stavebních prací</w:t>
      </w:r>
      <w:r w:rsidR="00A46D00" w:rsidRPr="00522F90">
        <w:rPr>
          <w:rFonts w:asciiTheme="minorHAnsi" w:hAnsiTheme="minorHAnsi" w:cstheme="minorHAnsi"/>
          <w:sz w:val="22"/>
          <w:szCs w:val="22"/>
        </w:rPr>
        <w:t xml:space="preserve"> zjistí chyby, nesrovnalosti nebo rozpory </w:t>
      </w:r>
      <w:r w:rsidR="00A75A4B" w:rsidRPr="00522F90">
        <w:rPr>
          <w:rFonts w:asciiTheme="minorHAnsi" w:hAnsiTheme="minorHAnsi" w:cstheme="minorHAnsi"/>
          <w:sz w:val="22"/>
          <w:szCs w:val="22"/>
        </w:rPr>
        <w:t>s kvalitou</w:t>
      </w:r>
      <w:r w:rsidR="00A46D00" w:rsidRPr="00522F90">
        <w:rPr>
          <w:rFonts w:asciiTheme="minorHAnsi" w:hAnsiTheme="minorHAnsi" w:cstheme="minorHAnsi"/>
          <w:sz w:val="22"/>
          <w:szCs w:val="22"/>
        </w:rPr>
        <w:t xml:space="preserve">, </w:t>
      </w:r>
      <w:r w:rsidR="00A75A4B" w:rsidRPr="00522F90">
        <w:rPr>
          <w:rFonts w:asciiTheme="minorHAnsi" w:hAnsiTheme="minorHAnsi" w:cstheme="minorHAnsi"/>
          <w:sz w:val="22"/>
          <w:szCs w:val="22"/>
        </w:rPr>
        <w:t xml:space="preserve">která je </w:t>
      </w:r>
      <w:r w:rsidR="00A46D00" w:rsidRPr="00522F90">
        <w:rPr>
          <w:rFonts w:asciiTheme="minorHAnsi" w:hAnsiTheme="minorHAnsi" w:cstheme="minorHAnsi"/>
          <w:sz w:val="22"/>
          <w:szCs w:val="22"/>
        </w:rPr>
        <w:t>uveden</w:t>
      </w:r>
      <w:r w:rsidR="00A75A4B" w:rsidRPr="00522F90">
        <w:rPr>
          <w:rFonts w:asciiTheme="minorHAnsi" w:hAnsiTheme="minorHAnsi" w:cstheme="minorHAnsi"/>
          <w:sz w:val="22"/>
          <w:szCs w:val="22"/>
        </w:rPr>
        <w:t>a</w:t>
      </w:r>
      <w:r w:rsidR="00A46D00" w:rsidRPr="00522F90">
        <w:rPr>
          <w:rFonts w:asciiTheme="minorHAnsi" w:hAnsiTheme="minorHAnsi" w:cstheme="minorHAnsi"/>
          <w:sz w:val="22"/>
          <w:szCs w:val="22"/>
        </w:rPr>
        <w:t xml:space="preserve"> výše, Smluvní strany se dohodly, že veškeré náklady spojené s </w:t>
      </w:r>
      <w:r w:rsidR="00920326" w:rsidRPr="00522F90">
        <w:rPr>
          <w:rFonts w:asciiTheme="minorHAnsi" w:hAnsiTheme="minorHAnsi" w:cstheme="minorHAnsi"/>
          <w:sz w:val="22"/>
          <w:szCs w:val="22"/>
        </w:rPr>
        <w:t>vícepracemi</w:t>
      </w:r>
      <w:r w:rsidR="00A46D00" w:rsidRPr="00522F90">
        <w:rPr>
          <w:rFonts w:asciiTheme="minorHAnsi" w:hAnsiTheme="minorHAnsi" w:cstheme="minorHAnsi"/>
          <w:sz w:val="22"/>
          <w:szCs w:val="22"/>
        </w:rPr>
        <w:t xml:space="preserve"> či </w:t>
      </w:r>
      <w:r w:rsidR="00835142" w:rsidRPr="00522F90">
        <w:rPr>
          <w:rFonts w:asciiTheme="minorHAnsi" w:hAnsiTheme="minorHAnsi" w:cstheme="minorHAnsi"/>
          <w:sz w:val="22"/>
          <w:szCs w:val="22"/>
        </w:rPr>
        <w:t xml:space="preserve">dodatečnými </w:t>
      </w:r>
      <w:r w:rsidR="00A46D00" w:rsidRPr="00522F90">
        <w:rPr>
          <w:rFonts w:asciiTheme="minorHAnsi" w:hAnsiTheme="minorHAnsi" w:cstheme="minorHAnsi"/>
          <w:sz w:val="22"/>
          <w:szCs w:val="22"/>
        </w:rPr>
        <w:t xml:space="preserve">úpravami uhradí </w:t>
      </w:r>
      <w:r w:rsidR="00214C1B" w:rsidRPr="00522F90">
        <w:rPr>
          <w:rFonts w:asciiTheme="minorHAnsi" w:hAnsiTheme="minorHAnsi" w:cstheme="minorHAnsi"/>
          <w:sz w:val="22"/>
          <w:szCs w:val="22"/>
        </w:rPr>
        <w:t>zhotovitel</w:t>
      </w:r>
      <w:r w:rsidR="00A46D00" w:rsidRPr="00522F90">
        <w:rPr>
          <w:rFonts w:asciiTheme="minorHAnsi" w:hAnsiTheme="minorHAnsi" w:cstheme="minorHAnsi"/>
          <w:sz w:val="22"/>
          <w:szCs w:val="22"/>
        </w:rPr>
        <w:t>.</w:t>
      </w:r>
    </w:p>
    <w:p w14:paraId="01B3CF65" w14:textId="30CC6432" w:rsidR="00040968" w:rsidRPr="00522F90" w:rsidRDefault="00CA2856"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 xml:space="preserve">Zhotovitel je povinen </w:t>
      </w:r>
      <w:r w:rsidR="00040968" w:rsidRPr="00522F90">
        <w:rPr>
          <w:rFonts w:asciiTheme="minorHAnsi" w:hAnsiTheme="minorHAnsi" w:cstheme="minorHAnsi"/>
          <w:sz w:val="22"/>
          <w:szCs w:val="22"/>
        </w:rPr>
        <w:t xml:space="preserve">postupovat s odbornou péčí, řídit se pokyny </w:t>
      </w:r>
      <w:r w:rsidR="00D135E3" w:rsidRPr="00522F90">
        <w:rPr>
          <w:rFonts w:asciiTheme="minorHAnsi" w:hAnsiTheme="minorHAnsi" w:cstheme="minorHAnsi"/>
          <w:sz w:val="22"/>
          <w:szCs w:val="22"/>
        </w:rPr>
        <w:t xml:space="preserve">objednatele </w:t>
      </w:r>
      <w:r w:rsidR="00040968" w:rsidRPr="00522F90">
        <w:rPr>
          <w:rFonts w:asciiTheme="minorHAnsi" w:hAnsiTheme="minorHAnsi" w:cstheme="minorHAnsi"/>
          <w:sz w:val="22"/>
          <w:szCs w:val="22"/>
        </w:rPr>
        <w:t>a postupovat v</w:t>
      </w:r>
      <w:r w:rsidR="00920326" w:rsidRPr="00522F90">
        <w:rPr>
          <w:rFonts w:asciiTheme="minorHAnsi" w:hAnsiTheme="minorHAnsi" w:cstheme="minorHAnsi"/>
          <w:sz w:val="22"/>
          <w:szCs w:val="22"/>
        </w:rPr>
        <w:t> </w:t>
      </w:r>
      <w:r w:rsidR="00040968" w:rsidRPr="00522F90">
        <w:rPr>
          <w:rFonts w:asciiTheme="minorHAnsi" w:hAnsiTheme="minorHAnsi" w:cstheme="minorHAnsi"/>
          <w:sz w:val="22"/>
          <w:szCs w:val="22"/>
        </w:rPr>
        <w:t xml:space="preserve">souladu s těmito pokyny a zájmy </w:t>
      </w:r>
      <w:r w:rsidR="00920326" w:rsidRPr="00522F90">
        <w:rPr>
          <w:rFonts w:asciiTheme="minorHAnsi" w:hAnsiTheme="minorHAnsi" w:cstheme="minorHAnsi"/>
          <w:sz w:val="22"/>
          <w:szCs w:val="22"/>
        </w:rPr>
        <w:t>objednatele – ať</w:t>
      </w:r>
      <w:r w:rsidR="00040968" w:rsidRPr="00522F90">
        <w:rPr>
          <w:rFonts w:asciiTheme="minorHAnsi" w:hAnsiTheme="minorHAnsi" w:cstheme="minorHAnsi"/>
          <w:sz w:val="22"/>
          <w:szCs w:val="22"/>
        </w:rPr>
        <w:t xml:space="preserve"> již výslovnými nebo těmi, které zná, či má znát. </w:t>
      </w:r>
      <w:r w:rsidR="002E67F8" w:rsidRPr="00522F90">
        <w:rPr>
          <w:rFonts w:asciiTheme="minorHAnsi" w:hAnsiTheme="minorHAnsi" w:cstheme="minorHAnsi"/>
          <w:sz w:val="22"/>
          <w:szCs w:val="22"/>
        </w:rPr>
        <w:t xml:space="preserve">Zhotovitel </w:t>
      </w:r>
      <w:r w:rsidR="00040968" w:rsidRPr="00522F90">
        <w:rPr>
          <w:rFonts w:asciiTheme="minorHAnsi" w:hAnsiTheme="minorHAnsi" w:cstheme="minorHAnsi"/>
          <w:sz w:val="22"/>
          <w:szCs w:val="22"/>
        </w:rPr>
        <w:t xml:space="preserve">prohlašuje, že je k provedení </w:t>
      </w:r>
      <w:r w:rsidR="008214BA" w:rsidRPr="00522F90">
        <w:rPr>
          <w:rFonts w:asciiTheme="minorHAnsi" w:hAnsiTheme="minorHAnsi" w:cstheme="minorHAnsi"/>
          <w:sz w:val="22"/>
          <w:szCs w:val="22"/>
        </w:rPr>
        <w:t>stavebních prací</w:t>
      </w:r>
      <w:r w:rsidR="00040968" w:rsidRPr="00522F90">
        <w:rPr>
          <w:rFonts w:asciiTheme="minorHAnsi" w:hAnsiTheme="minorHAnsi" w:cstheme="minorHAnsi"/>
          <w:sz w:val="22"/>
          <w:szCs w:val="22"/>
        </w:rPr>
        <w:t xml:space="preserve"> podle této Smlouvy plně odborně způsobilý.</w:t>
      </w:r>
    </w:p>
    <w:p w14:paraId="588AEB21" w14:textId="6A17FC06" w:rsidR="00040968" w:rsidRPr="00522F90" w:rsidRDefault="00FA0124"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 xml:space="preserve">Zhotovitel zajistí, že </w:t>
      </w:r>
      <w:r w:rsidR="00AC756D" w:rsidRPr="00522F90">
        <w:rPr>
          <w:rFonts w:asciiTheme="minorHAnsi" w:hAnsiTheme="minorHAnsi" w:cstheme="minorHAnsi"/>
          <w:sz w:val="22"/>
          <w:szCs w:val="22"/>
        </w:rPr>
        <w:t xml:space="preserve">stavební práce </w:t>
      </w:r>
      <w:r w:rsidRPr="00522F90">
        <w:rPr>
          <w:rFonts w:asciiTheme="minorHAnsi" w:hAnsiTheme="minorHAnsi" w:cstheme="minorHAnsi"/>
          <w:sz w:val="22"/>
          <w:szCs w:val="22"/>
        </w:rPr>
        <w:t>bud</w:t>
      </w:r>
      <w:r w:rsidR="006B0F7E" w:rsidRPr="00522F90">
        <w:rPr>
          <w:rFonts w:asciiTheme="minorHAnsi" w:hAnsiTheme="minorHAnsi" w:cstheme="minorHAnsi"/>
          <w:sz w:val="22"/>
          <w:szCs w:val="22"/>
        </w:rPr>
        <w:t>ou</w:t>
      </w:r>
      <w:r w:rsidRPr="00522F90">
        <w:rPr>
          <w:rFonts w:asciiTheme="minorHAnsi" w:hAnsiTheme="minorHAnsi" w:cstheme="minorHAnsi"/>
          <w:sz w:val="22"/>
          <w:szCs w:val="22"/>
        </w:rPr>
        <w:t xml:space="preserve"> vykonáván</w:t>
      </w:r>
      <w:r w:rsidR="006B0F7E" w:rsidRPr="00522F90">
        <w:rPr>
          <w:rFonts w:asciiTheme="minorHAnsi" w:hAnsiTheme="minorHAnsi" w:cstheme="minorHAnsi"/>
          <w:sz w:val="22"/>
          <w:szCs w:val="22"/>
        </w:rPr>
        <w:t>y</w:t>
      </w:r>
      <w:r w:rsidRPr="00522F90">
        <w:rPr>
          <w:rFonts w:asciiTheme="minorHAnsi" w:hAnsiTheme="minorHAnsi" w:cstheme="minorHAnsi"/>
          <w:sz w:val="22"/>
          <w:szCs w:val="22"/>
        </w:rPr>
        <w:t xml:space="preserve"> pouze prostřednictvím osob majících potřebnou odbornou kvalifikaci. Poruší-li </w:t>
      </w:r>
      <w:r w:rsidR="000A3377" w:rsidRPr="00522F90">
        <w:rPr>
          <w:rFonts w:asciiTheme="minorHAnsi" w:hAnsiTheme="minorHAnsi" w:cstheme="minorHAnsi"/>
          <w:sz w:val="22"/>
          <w:szCs w:val="22"/>
        </w:rPr>
        <w:t>zhotovitel</w:t>
      </w:r>
      <w:r w:rsidRPr="00522F90">
        <w:rPr>
          <w:rFonts w:asciiTheme="minorHAnsi" w:hAnsiTheme="minorHAnsi" w:cstheme="minorHAnsi"/>
          <w:sz w:val="22"/>
          <w:szCs w:val="22"/>
        </w:rPr>
        <w:t xml:space="preserve"> tento svůj závazek, odpovídá za škodu tím </w:t>
      </w:r>
      <w:r w:rsidR="00B67D51" w:rsidRPr="00522F90">
        <w:rPr>
          <w:rFonts w:asciiTheme="minorHAnsi" w:hAnsiTheme="minorHAnsi" w:cstheme="minorHAnsi"/>
          <w:sz w:val="22"/>
          <w:szCs w:val="22"/>
        </w:rPr>
        <w:t>objednateli</w:t>
      </w:r>
      <w:r w:rsidRPr="00522F90">
        <w:rPr>
          <w:rFonts w:asciiTheme="minorHAnsi" w:hAnsiTheme="minorHAnsi" w:cstheme="minorHAnsi"/>
          <w:sz w:val="22"/>
          <w:szCs w:val="22"/>
        </w:rPr>
        <w:t xml:space="preserve"> způsobenou v plném rozsahu. </w:t>
      </w:r>
    </w:p>
    <w:p w14:paraId="29A6919F" w14:textId="77777777" w:rsidR="00616A90" w:rsidRPr="00522F90" w:rsidRDefault="00616A90"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lastRenderedPageBreak/>
        <w:t>Zhotovitel bude plnit povinnosti dle této smlouvy a objednávek řádným a včasným poskytováním stavebních prací a řádným předáváním výsledků jednotlivých provedených prací objednateli.</w:t>
      </w:r>
    </w:p>
    <w:p w14:paraId="762D3FA0" w14:textId="677BB648" w:rsidR="00616A90" w:rsidRPr="00522F90" w:rsidRDefault="00616A90"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Zhotovitel bude plnit povinnosti dle této smlouvy a objednávek svým jménem a na vlastní odpovědnost, a to i v případě, že bude práce provádět prostřednictvím subdodavatele</w:t>
      </w:r>
      <w:r w:rsidR="00F62D4B" w:rsidRPr="00522F90">
        <w:rPr>
          <w:rFonts w:asciiTheme="minorHAnsi" w:hAnsiTheme="minorHAnsi" w:cstheme="minorHAnsi"/>
          <w:sz w:val="22"/>
          <w:szCs w:val="22"/>
        </w:rPr>
        <w:t>;</w:t>
      </w:r>
      <w:r w:rsidR="000C270A" w:rsidRPr="00522F90">
        <w:rPr>
          <w:rFonts w:asciiTheme="minorHAnsi" w:hAnsiTheme="minorHAnsi" w:cstheme="minorHAnsi"/>
          <w:sz w:val="22"/>
          <w:szCs w:val="22"/>
        </w:rPr>
        <w:t xml:space="preserve"> zhotovitel tak nese povinnost náhrady škody i za škodu způsobenou subdodavatelem.</w:t>
      </w:r>
      <w:r w:rsidR="00F62D4B" w:rsidRPr="00522F90">
        <w:rPr>
          <w:rFonts w:asciiTheme="minorHAnsi" w:hAnsiTheme="minorHAnsi" w:cstheme="minorHAnsi"/>
          <w:sz w:val="22"/>
          <w:szCs w:val="22"/>
        </w:rPr>
        <w:t xml:space="preserve"> </w:t>
      </w:r>
      <w:r w:rsidR="006D6670" w:rsidRPr="00522F90">
        <w:rPr>
          <w:rFonts w:asciiTheme="minorHAnsi" w:hAnsiTheme="minorHAnsi" w:cstheme="minorHAnsi"/>
          <w:sz w:val="22"/>
          <w:szCs w:val="22"/>
        </w:rPr>
        <w:t>Zhotovitel b</w:t>
      </w:r>
      <w:r w:rsidRPr="00522F90">
        <w:rPr>
          <w:rFonts w:asciiTheme="minorHAnsi" w:hAnsiTheme="minorHAnsi" w:cstheme="minorHAnsi"/>
          <w:sz w:val="22"/>
          <w:szCs w:val="22"/>
        </w:rPr>
        <w:t>ude průběžně informovat objednatele o stavu poskytování stavebních prací (provádění prací).</w:t>
      </w:r>
    </w:p>
    <w:p w14:paraId="40EEC62D" w14:textId="440A96D8" w:rsidR="00616A90" w:rsidRPr="00522F90" w:rsidRDefault="00616A90"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Zhotovitel odpovídá za škody vzniklé v přímé souvislosti s plněním předmětu této smlouvy a</w:t>
      </w:r>
      <w:r w:rsidR="00232A05" w:rsidRPr="00522F90">
        <w:rPr>
          <w:rFonts w:asciiTheme="minorHAnsi" w:hAnsiTheme="minorHAnsi" w:cstheme="minorHAnsi"/>
          <w:sz w:val="22"/>
          <w:szCs w:val="22"/>
        </w:rPr>
        <w:t> </w:t>
      </w:r>
      <w:r w:rsidRPr="00522F90">
        <w:rPr>
          <w:rFonts w:asciiTheme="minorHAnsi" w:hAnsiTheme="minorHAnsi" w:cstheme="minorHAnsi"/>
          <w:sz w:val="22"/>
          <w:szCs w:val="22"/>
        </w:rPr>
        <w:t>objednávky. Za tím účelem je povinen mít po dobu plnění objednávky uzavřeno pojištění související s odpovědností za škodu, která by mohla objednateli vzniknout v souvislosti s plněním objednávky (ze strany zhotovitele či jiné osoby).</w:t>
      </w:r>
    </w:p>
    <w:p w14:paraId="2335794D" w14:textId="7E502730" w:rsidR="00616A90" w:rsidRPr="00522F90" w:rsidRDefault="00616A90" w:rsidP="00522F90">
      <w:pPr>
        <w:pStyle w:val="Zkladntext2"/>
        <w:numPr>
          <w:ilvl w:val="0"/>
          <w:numId w:val="7"/>
        </w:numPr>
        <w:tabs>
          <w:tab w:val="num" w:pos="284"/>
        </w:tabs>
        <w:autoSpaceDE w:val="0"/>
        <w:autoSpaceDN w:val="0"/>
        <w:adjustRightInd w:val="0"/>
        <w:spacing w:line="240" w:lineRule="auto"/>
        <w:jc w:val="both"/>
        <w:rPr>
          <w:rFonts w:asciiTheme="minorHAnsi" w:hAnsiTheme="minorHAnsi" w:cstheme="minorHAnsi"/>
          <w:sz w:val="22"/>
          <w:szCs w:val="22"/>
        </w:rPr>
      </w:pPr>
      <w:r w:rsidRPr="00522F90">
        <w:rPr>
          <w:rFonts w:asciiTheme="minorHAnsi" w:hAnsiTheme="minorHAnsi" w:cstheme="minorHAnsi"/>
          <w:sz w:val="22"/>
          <w:szCs w:val="22"/>
        </w:rPr>
        <w:t>Objednatel je povinen výsledky jednotlivých provedených stavebních prací prosté vad a nedodělků převzít a zaplatit dohodnutou cenu za jejich provedení.</w:t>
      </w:r>
      <w:r w:rsidR="00FD06D3" w:rsidRPr="00522F90">
        <w:rPr>
          <w:rFonts w:asciiTheme="minorHAnsi" w:hAnsiTheme="minorHAnsi" w:cstheme="minorHAnsi"/>
          <w:sz w:val="22"/>
          <w:szCs w:val="22"/>
        </w:rPr>
        <w:t xml:space="preserve"> Objednatel není povinen převzít výsledky</w:t>
      </w:r>
      <w:r w:rsidR="004779B1" w:rsidRPr="00522F90">
        <w:rPr>
          <w:rFonts w:asciiTheme="minorHAnsi" w:hAnsiTheme="minorHAnsi" w:cstheme="minorHAnsi"/>
          <w:sz w:val="22"/>
          <w:szCs w:val="22"/>
        </w:rPr>
        <w:t xml:space="preserve"> jednotlivých provedených stavebních prací s vadami, byť i </w:t>
      </w:r>
      <w:r w:rsidR="009F54FA" w:rsidRPr="00522F90">
        <w:rPr>
          <w:rFonts w:asciiTheme="minorHAnsi" w:hAnsiTheme="minorHAnsi" w:cstheme="minorHAnsi"/>
          <w:sz w:val="22"/>
          <w:szCs w:val="22"/>
        </w:rPr>
        <w:t>drobnými</w:t>
      </w:r>
      <w:r w:rsidR="00DD0A7A" w:rsidRPr="00522F90">
        <w:rPr>
          <w:rFonts w:asciiTheme="minorHAnsi" w:hAnsiTheme="minorHAnsi" w:cstheme="minorHAnsi"/>
          <w:sz w:val="22"/>
          <w:szCs w:val="22"/>
        </w:rPr>
        <w:t xml:space="preserve"> či estetickými</w:t>
      </w:r>
      <w:r w:rsidR="00C9044B" w:rsidRPr="00522F90">
        <w:rPr>
          <w:rFonts w:asciiTheme="minorHAnsi" w:hAnsiTheme="minorHAnsi" w:cstheme="minorHAnsi"/>
          <w:sz w:val="22"/>
          <w:szCs w:val="22"/>
        </w:rPr>
        <w:t xml:space="preserve"> (tedy vadami, které nebrání užívání předmětu smlouvy)</w:t>
      </w:r>
      <w:r w:rsidR="00B10A4E" w:rsidRPr="00522F90">
        <w:rPr>
          <w:rFonts w:asciiTheme="minorHAnsi" w:hAnsiTheme="minorHAnsi" w:cstheme="minorHAnsi"/>
          <w:sz w:val="22"/>
          <w:szCs w:val="22"/>
        </w:rPr>
        <w:t>, a to až do chvíle, kdy zhotovitel tyto vady odstraní</w:t>
      </w:r>
      <w:r w:rsidR="006C54A3" w:rsidRPr="00522F90">
        <w:rPr>
          <w:rFonts w:asciiTheme="minorHAnsi" w:hAnsiTheme="minorHAnsi" w:cstheme="minorHAnsi"/>
          <w:sz w:val="22"/>
          <w:szCs w:val="22"/>
        </w:rPr>
        <w:t>.</w:t>
      </w:r>
    </w:p>
    <w:p w14:paraId="577DC1AB" w14:textId="77777777" w:rsidR="0012507F" w:rsidRPr="0012507F" w:rsidRDefault="0012507F" w:rsidP="0012507F">
      <w:pPr>
        <w:pStyle w:val="Odstavecseseznamem"/>
        <w:autoSpaceDE w:val="0"/>
        <w:autoSpaceDN w:val="0"/>
        <w:adjustRightInd w:val="0"/>
        <w:spacing w:after="120"/>
        <w:ind w:left="284"/>
        <w:jc w:val="both"/>
        <w:rPr>
          <w:rFonts w:asciiTheme="minorHAnsi" w:hAnsiTheme="minorHAnsi" w:cstheme="minorHAnsi"/>
          <w:sz w:val="22"/>
        </w:rPr>
      </w:pPr>
    </w:p>
    <w:p w14:paraId="756D335D" w14:textId="77777777" w:rsidR="00616A90" w:rsidRPr="0012507F" w:rsidRDefault="00616A90" w:rsidP="00616A90">
      <w:pPr>
        <w:numPr>
          <w:ilvl w:val="0"/>
          <w:numId w:val="2"/>
        </w:numPr>
        <w:jc w:val="center"/>
        <w:rPr>
          <w:rFonts w:asciiTheme="minorHAnsi" w:hAnsiTheme="minorHAnsi" w:cstheme="minorHAnsi"/>
          <w:b/>
          <w:sz w:val="22"/>
        </w:rPr>
      </w:pPr>
    </w:p>
    <w:p w14:paraId="795877A9"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Odstoupení od smlouvy a její výpověď</w:t>
      </w:r>
    </w:p>
    <w:p w14:paraId="51F3786B" w14:textId="0E6724DE"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i/>
          <w:sz w:val="22"/>
        </w:rPr>
      </w:pPr>
      <w:r w:rsidRPr="0012507F">
        <w:rPr>
          <w:rFonts w:asciiTheme="minorHAnsi" w:hAnsiTheme="minorHAnsi" w:cstheme="minorHAnsi"/>
          <w:sz w:val="22"/>
        </w:rPr>
        <w:t>Práce zhotovitele, které vykazují již v průběhu provádění nedostatky nebo jsou prováděny v rozporu s touto smlouvou a objednávkami, je zhotovitel povinen nahradit bezvadným plněním. Pokud zhotovitel ve lhůtě</w:t>
      </w:r>
      <w:r w:rsidR="00436E7C" w:rsidRPr="0012507F">
        <w:rPr>
          <w:rFonts w:asciiTheme="minorHAnsi" w:hAnsiTheme="minorHAnsi" w:cstheme="minorHAnsi"/>
          <w:sz w:val="22"/>
        </w:rPr>
        <w:t xml:space="preserve"> 10 dnů ode dne </w:t>
      </w:r>
      <w:r w:rsidR="00A77F59" w:rsidRPr="0012507F">
        <w:rPr>
          <w:rFonts w:asciiTheme="minorHAnsi" w:hAnsiTheme="minorHAnsi" w:cstheme="minorHAnsi"/>
          <w:sz w:val="22"/>
        </w:rPr>
        <w:t>vyzvání objednatelem</w:t>
      </w:r>
      <w:r w:rsidRPr="0012507F">
        <w:rPr>
          <w:rFonts w:asciiTheme="minorHAnsi" w:hAnsiTheme="minorHAnsi" w:cstheme="minorHAnsi"/>
          <w:sz w:val="22"/>
        </w:rPr>
        <w:t xml:space="preserve"> takto zjištěné nedostatky neodstraní, </w:t>
      </w:r>
      <w:r w:rsidR="00436E7C" w:rsidRPr="0012507F">
        <w:rPr>
          <w:rFonts w:asciiTheme="minorHAnsi" w:hAnsiTheme="minorHAnsi" w:cstheme="minorHAnsi"/>
          <w:sz w:val="22"/>
        </w:rPr>
        <w:t xml:space="preserve">je objednatel oprávněn nechat </w:t>
      </w:r>
      <w:r w:rsidR="0052694F" w:rsidRPr="0012507F">
        <w:rPr>
          <w:rFonts w:asciiTheme="minorHAnsi" w:hAnsiTheme="minorHAnsi" w:cstheme="minorHAnsi"/>
          <w:sz w:val="22"/>
        </w:rPr>
        <w:t xml:space="preserve">tyto vady odstranit za pomocí </w:t>
      </w:r>
      <w:r w:rsidR="00F62D4B" w:rsidRPr="0012507F">
        <w:rPr>
          <w:rFonts w:asciiTheme="minorHAnsi" w:hAnsiTheme="minorHAnsi" w:cstheme="minorHAnsi"/>
          <w:sz w:val="22"/>
        </w:rPr>
        <w:t>třetí</w:t>
      </w:r>
      <w:r w:rsidR="0052694F" w:rsidRPr="0012507F">
        <w:rPr>
          <w:rFonts w:asciiTheme="minorHAnsi" w:hAnsiTheme="minorHAnsi" w:cstheme="minorHAnsi"/>
          <w:sz w:val="22"/>
        </w:rPr>
        <w:t xml:space="preserve"> osoby. Takto vzniklé náklady na opravu vad </w:t>
      </w:r>
      <w:r w:rsidR="00F62D4B" w:rsidRPr="0012507F">
        <w:rPr>
          <w:rFonts w:asciiTheme="minorHAnsi" w:hAnsiTheme="minorHAnsi" w:cstheme="minorHAnsi"/>
          <w:sz w:val="22"/>
        </w:rPr>
        <w:t>třetí</w:t>
      </w:r>
      <w:r w:rsidR="0052694F" w:rsidRPr="0012507F">
        <w:rPr>
          <w:rFonts w:asciiTheme="minorHAnsi" w:hAnsiTheme="minorHAnsi" w:cstheme="minorHAnsi"/>
          <w:sz w:val="22"/>
        </w:rPr>
        <w:t xml:space="preserve"> osobou je zhotovitel povinen objednateli nahradit do 5 dnů od doručení daňového dokladu. V případě, že zhotovitel objednateli náklady</w:t>
      </w:r>
      <w:r w:rsidR="00F62D4B" w:rsidRPr="0012507F">
        <w:rPr>
          <w:rFonts w:asciiTheme="minorHAnsi" w:hAnsiTheme="minorHAnsi" w:cstheme="minorHAnsi"/>
          <w:sz w:val="22"/>
        </w:rPr>
        <w:t xml:space="preserve"> uvedené v předchozí větě</w:t>
      </w:r>
      <w:r w:rsidR="0052694F" w:rsidRPr="0012507F">
        <w:rPr>
          <w:rFonts w:asciiTheme="minorHAnsi" w:hAnsiTheme="minorHAnsi" w:cstheme="minorHAnsi"/>
          <w:sz w:val="22"/>
        </w:rPr>
        <w:t xml:space="preserve"> nenahradí</w:t>
      </w:r>
      <w:r w:rsidR="00F62D4B" w:rsidRPr="0012507F">
        <w:rPr>
          <w:rFonts w:asciiTheme="minorHAnsi" w:hAnsiTheme="minorHAnsi" w:cstheme="minorHAnsi"/>
          <w:sz w:val="22"/>
        </w:rPr>
        <w:t xml:space="preserve"> ve stanovené délce splatnosti</w:t>
      </w:r>
      <w:r w:rsidR="0052694F" w:rsidRPr="0012507F">
        <w:rPr>
          <w:rFonts w:asciiTheme="minorHAnsi" w:hAnsiTheme="minorHAnsi" w:cstheme="minorHAnsi"/>
          <w:sz w:val="22"/>
        </w:rPr>
        <w:t xml:space="preserve">, </w:t>
      </w:r>
      <w:r w:rsidRPr="0012507F">
        <w:rPr>
          <w:rFonts w:asciiTheme="minorHAnsi" w:hAnsiTheme="minorHAnsi" w:cstheme="minorHAnsi"/>
          <w:sz w:val="22"/>
        </w:rPr>
        <w:t>může objednatel od</w:t>
      </w:r>
      <w:r w:rsidR="00EF4828" w:rsidRPr="0012507F">
        <w:rPr>
          <w:rFonts w:asciiTheme="minorHAnsi" w:hAnsiTheme="minorHAnsi" w:cstheme="minorHAnsi"/>
          <w:sz w:val="22"/>
        </w:rPr>
        <w:t xml:space="preserve"> dílčí</w:t>
      </w:r>
      <w:r w:rsidRPr="0012507F">
        <w:rPr>
          <w:rFonts w:asciiTheme="minorHAnsi" w:hAnsiTheme="minorHAnsi" w:cstheme="minorHAnsi"/>
          <w:sz w:val="22"/>
        </w:rPr>
        <w:t xml:space="preserve"> smlouvy</w:t>
      </w:r>
      <w:r w:rsidR="00EF4828" w:rsidRPr="0012507F">
        <w:rPr>
          <w:rFonts w:asciiTheme="minorHAnsi" w:hAnsiTheme="minorHAnsi" w:cstheme="minorHAnsi"/>
          <w:sz w:val="22"/>
        </w:rPr>
        <w:t xml:space="preserve"> na stavební práce</w:t>
      </w:r>
      <w:r w:rsidRPr="0012507F">
        <w:rPr>
          <w:rFonts w:asciiTheme="minorHAnsi" w:hAnsiTheme="minorHAnsi" w:cstheme="minorHAnsi"/>
          <w:sz w:val="22"/>
        </w:rPr>
        <w:t xml:space="preserve"> odstoupit</w:t>
      </w:r>
      <w:r w:rsidR="00F62D4B" w:rsidRPr="0012507F">
        <w:rPr>
          <w:rFonts w:asciiTheme="minorHAnsi" w:hAnsiTheme="minorHAnsi" w:cstheme="minorHAnsi"/>
          <w:sz w:val="22"/>
        </w:rPr>
        <w:t xml:space="preserve">; nárok objednatele na úhradu nákladů dle předchozí věty ze strany zhotovitele není odstoupením </w:t>
      </w:r>
      <w:r w:rsidR="00EF4828" w:rsidRPr="0012507F">
        <w:rPr>
          <w:rFonts w:asciiTheme="minorHAnsi" w:hAnsiTheme="minorHAnsi" w:cstheme="minorHAnsi"/>
          <w:sz w:val="22"/>
        </w:rPr>
        <w:t>od dílčí smlouvy na stavební</w:t>
      </w:r>
      <w:r w:rsidR="00F62D4B" w:rsidRPr="0012507F">
        <w:rPr>
          <w:rFonts w:asciiTheme="minorHAnsi" w:hAnsiTheme="minorHAnsi" w:cstheme="minorHAnsi"/>
          <w:sz w:val="22"/>
        </w:rPr>
        <w:t xml:space="preserve"> </w:t>
      </w:r>
      <w:r w:rsidR="00EF4828" w:rsidRPr="0012507F">
        <w:rPr>
          <w:rFonts w:asciiTheme="minorHAnsi" w:hAnsiTheme="minorHAnsi" w:cstheme="minorHAnsi"/>
          <w:sz w:val="22"/>
        </w:rPr>
        <w:t xml:space="preserve">práce </w:t>
      </w:r>
      <w:r w:rsidR="00F62D4B" w:rsidRPr="0012507F">
        <w:rPr>
          <w:rFonts w:asciiTheme="minorHAnsi" w:hAnsiTheme="minorHAnsi" w:cstheme="minorHAnsi"/>
          <w:sz w:val="22"/>
        </w:rPr>
        <w:t>nijak dotčen</w:t>
      </w:r>
      <w:r w:rsidRPr="0012507F">
        <w:rPr>
          <w:rFonts w:asciiTheme="minorHAnsi" w:hAnsiTheme="minorHAnsi" w:cstheme="minorHAnsi"/>
          <w:sz w:val="22"/>
        </w:rPr>
        <w:t>. Vznikne-li z těchto důvodů objednateli škoda, je zhotovitel povinen ji uhradit.</w:t>
      </w:r>
    </w:p>
    <w:p w14:paraId="045F7B9D" w14:textId="171F0083"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Objednatel je dále oprávněn odstoupit </w:t>
      </w:r>
      <w:r w:rsidRPr="0012507F">
        <w:rPr>
          <w:rFonts w:asciiTheme="minorHAnsi" w:hAnsiTheme="minorHAnsi" w:cstheme="minorHAnsi"/>
          <w:bCs/>
          <w:sz w:val="22"/>
        </w:rPr>
        <w:t>od</w:t>
      </w:r>
      <w:r w:rsidRPr="0012507F">
        <w:rPr>
          <w:rFonts w:asciiTheme="minorHAnsi" w:hAnsiTheme="minorHAnsi" w:cstheme="minorHAnsi"/>
          <w:sz w:val="22"/>
        </w:rPr>
        <w:t xml:space="preserve"> </w:t>
      </w:r>
      <w:r w:rsidR="00EF4828" w:rsidRPr="0012507F">
        <w:rPr>
          <w:rFonts w:asciiTheme="minorHAnsi" w:hAnsiTheme="minorHAnsi" w:cstheme="minorHAnsi"/>
          <w:sz w:val="22"/>
        </w:rPr>
        <w:t>s</w:t>
      </w:r>
      <w:r w:rsidRPr="0012507F">
        <w:rPr>
          <w:rFonts w:asciiTheme="minorHAnsi" w:hAnsiTheme="minorHAnsi" w:cstheme="minorHAnsi"/>
          <w:sz w:val="22"/>
        </w:rPr>
        <w:t>mlouvy</w:t>
      </w:r>
      <w:r w:rsidR="00EF4828" w:rsidRPr="0012507F">
        <w:rPr>
          <w:rFonts w:asciiTheme="minorHAnsi" w:hAnsiTheme="minorHAnsi" w:cstheme="minorHAnsi"/>
          <w:sz w:val="22"/>
        </w:rPr>
        <w:t xml:space="preserve"> a/nebo dílčí smlouvy na stavební práce</w:t>
      </w:r>
      <w:r w:rsidRPr="0012507F">
        <w:rPr>
          <w:rFonts w:asciiTheme="minorHAnsi" w:hAnsiTheme="minorHAnsi" w:cstheme="minorHAnsi"/>
          <w:sz w:val="22"/>
        </w:rPr>
        <w:t>, pokud bylo zahájeno insolvenční řízení vůči zhotoviteli.</w:t>
      </w:r>
    </w:p>
    <w:p w14:paraId="5E15E83C" w14:textId="25FE1977"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Vzájemné pohledávky smluvních stran vzniklé ke dni odstoupení podle tohoto článku </w:t>
      </w:r>
      <w:r w:rsidR="00EF4828" w:rsidRPr="0012507F">
        <w:rPr>
          <w:rFonts w:asciiTheme="minorHAnsi" w:hAnsiTheme="minorHAnsi" w:cstheme="minorHAnsi"/>
          <w:sz w:val="22"/>
        </w:rPr>
        <w:t xml:space="preserve">této smlouvy </w:t>
      </w:r>
      <w:r w:rsidRPr="0012507F">
        <w:rPr>
          <w:rFonts w:asciiTheme="minorHAnsi" w:hAnsiTheme="minorHAnsi" w:cstheme="minorHAnsi"/>
          <w:sz w:val="22"/>
        </w:rPr>
        <w:t>se vypořádají vzájemným zápočtem, přičemž tento zápočet provede objednatel.</w:t>
      </w:r>
    </w:p>
    <w:p w14:paraId="097B3A77" w14:textId="3A1BEC2C"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Za den odstoupení od smlouvy se považuje den, kdy bylo písemné oznámení o odstoupení oprávněné smluvní strany doručeno druhé smluvní straně, a to způsobem uvedeným v čl. X. této smlouvy. Odstoupením od smlouvy nejsou dotčena práva smluvních stran na úhradu splatné smluvní pokuty a</w:t>
      </w:r>
      <w:r w:rsidR="00EA62F7" w:rsidRPr="0012507F">
        <w:rPr>
          <w:rFonts w:asciiTheme="minorHAnsi" w:hAnsiTheme="minorHAnsi" w:cstheme="minorHAnsi"/>
          <w:sz w:val="22"/>
        </w:rPr>
        <w:t> </w:t>
      </w:r>
      <w:r w:rsidRPr="0012507F">
        <w:rPr>
          <w:rFonts w:asciiTheme="minorHAnsi" w:hAnsiTheme="minorHAnsi" w:cstheme="minorHAnsi"/>
          <w:sz w:val="22"/>
        </w:rPr>
        <w:t>na náhradu škody v plné výši.</w:t>
      </w:r>
    </w:p>
    <w:p w14:paraId="577E9396" w14:textId="12B1483F"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w:t>
      </w:r>
    </w:p>
    <w:p w14:paraId="2DF0CFB7" w14:textId="5C4034A4"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Účinky odstoupení od smlouvy nastávají okamžikem doručení písemného oznámení o odstoupení druhé smluvní straně.</w:t>
      </w:r>
    </w:p>
    <w:p w14:paraId="0A5D5A61" w14:textId="0345FED0" w:rsidR="00616A90" w:rsidRPr="0012507F" w:rsidRDefault="00616A90"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Obě smluvní strany mohou smlouvu vypovědět bez uvedení důvodu s výpovědní lhůtou v délce </w:t>
      </w:r>
      <w:r w:rsidR="00E163E9">
        <w:rPr>
          <w:rFonts w:asciiTheme="minorHAnsi" w:hAnsiTheme="minorHAnsi" w:cstheme="minorHAnsi"/>
          <w:sz w:val="22"/>
        </w:rPr>
        <w:t>1</w:t>
      </w:r>
      <w:r w:rsidR="00EA62F7" w:rsidRPr="0012507F">
        <w:rPr>
          <w:rFonts w:asciiTheme="minorHAnsi" w:hAnsiTheme="minorHAnsi" w:cstheme="minorHAnsi"/>
          <w:sz w:val="22"/>
        </w:rPr>
        <w:t> </w:t>
      </w:r>
      <w:r w:rsidRPr="0012507F">
        <w:rPr>
          <w:rFonts w:asciiTheme="minorHAnsi" w:hAnsiTheme="minorHAnsi" w:cstheme="minorHAnsi"/>
          <w:sz w:val="22"/>
        </w:rPr>
        <w:t>měsíc. Tato výpovědní lhůta počíná běžet prvním dnem kalendářního měsíce následujícího po doručení výpovědi druhé smluvní straně.</w:t>
      </w:r>
    </w:p>
    <w:p w14:paraId="3A60E5E0" w14:textId="362D51C2" w:rsidR="00616A90" w:rsidRPr="0012507F" w:rsidRDefault="00D874A1" w:rsidP="00616A90">
      <w:pPr>
        <w:numPr>
          <w:ilvl w:val="0"/>
          <w:numId w:val="9"/>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Objednatel</w:t>
      </w:r>
      <w:r w:rsidR="00616A90" w:rsidRPr="0012507F">
        <w:rPr>
          <w:rFonts w:asciiTheme="minorHAnsi" w:hAnsiTheme="minorHAnsi" w:cstheme="minorHAnsi"/>
          <w:sz w:val="22"/>
        </w:rPr>
        <w:t xml:space="preserve"> je též oprávněn </w:t>
      </w:r>
      <w:r w:rsidR="00DB32E9" w:rsidRPr="0012507F">
        <w:rPr>
          <w:rFonts w:asciiTheme="minorHAnsi" w:hAnsiTheme="minorHAnsi" w:cstheme="minorHAnsi"/>
          <w:sz w:val="22"/>
        </w:rPr>
        <w:t>s</w:t>
      </w:r>
      <w:r w:rsidR="00616A90" w:rsidRPr="0012507F">
        <w:rPr>
          <w:rFonts w:asciiTheme="minorHAnsi" w:hAnsiTheme="minorHAnsi" w:cstheme="minorHAnsi"/>
          <w:sz w:val="22"/>
        </w:rPr>
        <w:t>mlouvu</w:t>
      </w:r>
      <w:r w:rsidR="00EF4828" w:rsidRPr="0012507F">
        <w:rPr>
          <w:rFonts w:asciiTheme="minorHAnsi" w:hAnsiTheme="minorHAnsi" w:cstheme="minorHAnsi"/>
          <w:sz w:val="22"/>
        </w:rPr>
        <w:t xml:space="preserve"> a/nebo dílčí smlouvu na stavební práce</w:t>
      </w:r>
      <w:r w:rsidR="00616A90" w:rsidRPr="0012507F">
        <w:rPr>
          <w:rFonts w:asciiTheme="minorHAnsi" w:hAnsiTheme="minorHAnsi" w:cstheme="minorHAnsi"/>
          <w:sz w:val="22"/>
        </w:rPr>
        <w:t xml:space="preserve"> zrušit zaplacením odstupného ve výši 20 % z celkové ceny za stavební práce dle čl. </w:t>
      </w:r>
      <w:r w:rsidR="00A80317" w:rsidRPr="0012507F">
        <w:rPr>
          <w:rFonts w:asciiTheme="minorHAnsi" w:hAnsiTheme="minorHAnsi" w:cstheme="minorHAnsi"/>
          <w:sz w:val="22"/>
        </w:rPr>
        <w:t>I</w:t>
      </w:r>
      <w:r w:rsidR="00616A90" w:rsidRPr="0012507F">
        <w:rPr>
          <w:rFonts w:asciiTheme="minorHAnsi" w:hAnsiTheme="minorHAnsi" w:cstheme="minorHAnsi"/>
          <w:sz w:val="22"/>
        </w:rPr>
        <w:t xml:space="preserve">V. odst. 1. (včetně DPH). Pokud </w:t>
      </w:r>
      <w:r w:rsidR="00EE114C" w:rsidRPr="0012507F">
        <w:rPr>
          <w:rFonts w:asciiTheme="minorHAnsi" w:hAnsiTheme="minorHAnsi" w:cstheme="minorHAnsi"/>
          <w:sz w:val="22"/>
        </w:rPr>
        <w:lastRenderedPageBreak/>
        <w:t>objednatel oznámí zhotoviteli</w:t>
      </w:r>
      <w:r w:rsidR="00616A90" w:rsidRPr="0012507F">
        <w:rPr>
          <w:rFonts w:asciiTheme="minorHAnsi" w:hAnsiTheme="minorHAnsi" w:cstheme="minorHAnsi"/>
          <w:sz w:val="22"/>
        </w:rPr>
        <w:t>, že tohoto svého práva využívá, a stanovené odstupné zaplatí, zrušuje se smlouva</w:t>
      </w:r>
      <w:r w:rsidR="00EF4828" w:rsidRPr="0012507F">
        <w:rPr>
          <w:rFonts w:asciiTheme="minorHAnsi" w:hAnsiTheme="minorHAnsi" w:cstheme="minorHAnsi"/>
          <w:sz w:val="22"/>
        </w:rPr>
        <w:t xml:space="preserve"> a/nebo dílčí smlouvy na stavební práce</w:t>
      </w:r>
      <w:r w:rsidR="00616A90" w:rsidRPr="0012507F">
        <w:rPr>
          <w:rFonts w:asciiTheme="minorHAnsi" w:hAnsiTheme="minorHAnsi" w:cstheme="minorHAnsi"/>
          <w:sz w:val="22"/>
        </w:rPr>
        <w:t xml:space="preserve"> od počátku, tj. od doby svého uzavření. Zrušením smlouvy</w:t>
      </w:r>
      <w:r w:rsidR="00EF4828" w:rsidRPr="0012507F">
        <w:rPr>
          <w:rFonts w:asciiTheme="minorHAnsi" w:hAnsiTheme="minorHAnsi" w:cstheme="minorHAnsi"/>
          <w:sz w:val="22"/>
        </w:rPr>
        <w:t xml:space="preserve"> a/nebo dílčí smlouvy na stavební práce</w:t>
      </w:r>
      <w:r w:rsidR="00616A90" w:rsidRPr="0012507F">
        <w:rPr>
          <w:rFonts w:asciiTheme="minorHAnsi" w:hAnsiTheme="minorHAnsi" w:cstheme="minorHAnsi"/>
          <w:sz w:val="22"/>
        </w:rPr>
        <w:t xml:space="preserve"> a zaplacením odstupného zanikají všechna práva a povinnosti smluvních stran z této smlouvy</w:t>
      </w:r>
      <w:r w:rsidR="00EF4828" w:rsidRPr="0012507F">
        <w:rPr>
          <w:rFonts w:asciiTheme="minorHAnsi" w:hAnsiTheme="minorHAnsi" w:cstheme="minorHAnsi"/>
          <w:sz w:val="22"/>
        </w:rPr>
        <w:t xml:space="preserve"> a/nebo z dílčí smlouvy na stavební práce</w:t>
      </w:r>
      <w:r w:rsidR="00616A90" w:rsidRPr="0012507F">
        <w:rPr>
          <w:rFonts w:asciiTheme="minorHAnsi" w:hAnsiTheme="minorHAnsi" w:cstheme="minorHAnsi"/>
          <w:sz w:val="22"/>
        </w:rPr>
        <w:t>, s výjimkou nároku na náhradu škody vzniklé porušením této smlouvy</w:t>
      </w:r>
      <w:r w:rsidR="00DB32E9" w:rsidRPr="0012507F">
        <w:rPr>
          <w:rFonts w:asciiTheme="minorHAnsi" w:hAnsiTheme="minorHAnsi" w:cstheme="minorHAnsi"/>
          <w:sz w:val="22"/>
        </w:rPr>
        <w:t xml:space="preserve"> </w:t>
      </w:r>
      <w:r w:rsidR="00EF4828" w:rsidRPr="0012507F">
        <w:rPr>
          <w:rFonts w:asciiTheme="minorHAnsi" w:hAnsiTheme="minorHAnsi" w:cstheme="minorHAnsi"/>
          <w:sz w:val="22"/>
        </w:rPr>
        <w:t>a/nebo dílčí smlouvy na stavební práce</w:t>
      </w:r>
      <w:r w:rsidR="00616A90" w:rsidRPr="0012507F">
        <w:rPr>
          <w:rFonts w:asciiTheme="minorHAnsi" w:hAnsiTheme="minorHAnsi" w:cstheme="minorHAnsi"/>
          <w:sz w:val="22"/>
        </w:rPr>
        <w:t xml:space="preserve"> v plné výši, řešení sporů mezi smluvními stranami a jiných ustanovení, která podle projevené vůle stran nebo vzhledem ke své povaze mají trvat i po ukončení smlouvy</w:t>
      </w:r>
      <w:r w:rsidR="00EF4828" w:rsidRPr="0012507F">
        <w:rPr>
          <w:rFonts w:asciiTheme="minorHAnsi" w:hAnsiTheme="minorHAnsi" w:cstheme="minorHAnsi"/>
          <w:sz w:val="22"/>
        </w:rPr>
        <w:t xml:space="preserve"> a/nebo dílčí smlouvy na stavební práce</w:t>
      </w:r>
      <w:r w:rsidR="00616A90" w:rsidRPr="0012507F">
        <w:rPr>
          <w:rFonts w:asciiTheme="minorHAnsi" w:hAnsiTheme="minorHAnsi" w:cstheme="minorHAnsi"/>
          <w:sz w:val="22"/>
        </w:rPr>
        <w:t>.</w:t>
      </w:r>
    </w:p>
    <w:p w14:paraId="325F836A" w14:textId="77777777" w:rsidR="00616A90" w:rsidRPr="0012507F" w:rsidRDefault="00616A90" w:rsidP="00616A90">
      <w:pPr>
        <w:rPr>
          <w:rFonts w:asciiTheme="minorHAnsi" w:hAnsiTheme="minorHAnsi" w:cstheme="minorHAnsi"/>
          <w:sz w:val="22"/>
        </w:rPr>
      </w:pPr>
    </w:p>
    <w:p w14:paraId="15414676" w14:textId="77777777" w:rsidR="00616A90" w:rsidRPr="0012507F" w:rsidRDefault="00616A90" w:rsidP="00616A90">
      <w:pPr>
        <w:rPr>
          <w:rFonts w:asciiTheme="minorHAnsi" w:hAnsiTheme="minorHAnsi" w:cstheme="minorHAnsi"/>
          <w:sz w:val="22"/>
        </w:rPr>
      </w:pPr>
    </w:p>
    <w:p w14:paraId="0438E540" w14:textId="77777777" w:rsidR="00616A90" w:rsidRPr="0012507F" w:rsidRDefault="00616A90" w:rsidP="00616A90">
      <w:pPr>
        <w:numPr>
          <w:ilvl w:val="0"/>
          <w:numId w:val="2"/>
        </w:numPr>
        <w:jc w:val="center"/>
        <w:rPr>
          <w:rFonts w:asciiTheme="minorHAnsi" w:hAnsiTheme="minorHAnsi" w:cstheme="minorHAnsi"/>
          <w:b/>
          <w:sz w:val="22"/>
        </w:rPr>
      </w:pPr>
    </w:p>
    <w:p w14:paraId="15BF8D90"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Odpovědnost za vady a záruka</w:t>
      </w:r>
    </w:p>
    <w:p w14:paraId="70A68176" w14:textId="32F36D3A"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Zhotovitel odpovídá za to, že stavební práce jsou prováděny podle smlouvy a objednávek a že splňují požadavky legislativy</w:t>
      </w:r>
      <w:r w:rsidR="00F534DC" w:rsidRPr="0012507F">
        <w:rPr>
          <w:rFonts w:asciiTheme="minorHAnsi" w:hAnsiTheme="minorHAnsi" w:cstheme="minorHAnsi"/>
          <w:sz w:val="22"/>
        </w:rPr>
        <w:t xml:space="preserve">, technických norem </w:t>
      </w:r>
      <w:r w:rsidR="001144BE" w:rsidRPr="0012507F">
        <w:rPr>
          <w:rFonts w:asciiTheme="minorHAnsi" w:hAnsiTheme="minorHAnsi" w:cstheme="minorHAnsi"/>
          <w:sz w:val="22"/>
        </w:rPr>
        <w:t>(závazn</w:t>
      </w:r>
      <w:r w:rsidR="00F534DC" w:rsidRPr="0012507F">
        <w:rPr>
          <w:rFonts w:asciiTheme="minorHAnsi" w:hAnsiTheme="minorHAnsi" w:cstheme="minorHAnsi"/>
          <w:sz w:val="22"/>
        </w:rPr>
        <w:t>ých</w:t>
      </w:r>
      <w:r w:rsidR="001144BE" w:rsidRPr="0012507F">
        <w:rPr>
          <w:rFonts w:asciiTheme="minorHAnsi" w:hAnsiTheme="minorHAnsi" w:cstheme="minorHAnsi"/>
          <w:sz w:val="22"/>
        </w:rPr>
        <w:t>, nezávazn</w:t>
      </w:r>
      <w:r w:rsidR="00F534DC" w:rsidRPr="0012507F">
        <w:rPr>
          <w:rFonts w:asciiTheme="minorHAnsi" w:hAnsiTheme="minorHAnsi" w:cstheme="minorHAnsi"/>
          <w:sz w:val="22"/>
        </w:rPr>
        <w:t>ých</w:t>
      </w:r>
      <w:r w:rsidR="001144BE" w:rsidRPr="0012507F">
        <w:rPr>
          <w:rFonts w:asciiTheme="minorHAnsi" w:hAnsiTheme="minorHAnsi" w:cstheme="minorHAnsi"/>
          <w:sz w:val="22"/>
        </w:rPr>
        <w:t xml:space="preserve"> a doporučen</w:t>
      </w:r>
      <w:r w:rsidR="00F534DC" w:rsidRPr="0012507F">
        <w:rPr>
          <w:rFonts w:asciiTheme="minorHAnsi" w:hAnsiTheme="minorHAnsi" w:cstheme="minorHAnsi"/>
          <w:sz w:val="22"/>
        </w:rPr>
        <w:t>ých</w:t>
      </w:r>
      <w:r w:rsidR="001144BE" w:rsidRPr="0012507F">
        <w:rPr>
          <w:rFonts w:asciiTheme="minorHAnsi" w:hAnsiTheme="minorHAnsi" w:cstheme="minorHAnsi"/>
          <w:sz w:val="22"/>
        </w:rPr>
        <w:t>)</w:t>
      </w:r>
      <w:r w:rsidRPr="0012507F">
        <w:rPr>
          <w:rFonts w:asciiTheme="minorHAnsi" w:hAnsiTheme="minorHAnsi" w:cstheme="minorHAnsi"/>
          <w:sz w:val="22"/>
        </w:rPr>
        <w:t xml:space="preserve"> a</w:t>
      </w:r>
      <w:r w:rsidR="00920326">
        <w:rPr>
          <w:rFonts w:asciiTheme="minorHAnsi" w:hAnsiTheme="minorHAnsi" w:cstheme="minorHAnsi"/>
          <w:sz w:val="22"/>
        </w:rPr>
        <w:t> </w:t>
      </w:r>
      <w:r w:rsidRPr="0012507F">
        <w:rPr>
          <w:rFonts w:asciiTheme="minorHAnsi" w:hAnsiTheme="minorHAnsi" w:cstheme="minorHAnsi"/>
          <w:sz w:val="22"/>
        </w:rPr>
        <w:t>požadavky objednatele.</w:t>
      </w:r>
    </w:p>
    <w:p w14:paraId="3EC175E4" w14:textId="185A77D8"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Zhotovitel odpovídá za vady způsobené pochybením </w:t>
      </w:r>
      <w:r w:rsidR="00D02409" w:rsidRPr="0012507F">
        <w:rPr>
          <w:rFonts w:asciiTheme="minorHAnsi" w:hAnsiTheme="minorHAnsi" w:cstheme="minorHAnsi"/>
          <w:sz w:val="22"/>
        </w:rPr>
        <w:t xml:space="preserve">zhotovitele </w:t>
      </w:r>
      <w:r w:rsidR="00FA422B" w:rsidRPr="0012507F">
        <w:rPr>
          <w:rFonts w:asciiTheme="minorHAnsi" w:hAnsiTheme="minorHAnsi" w:cstheme="minorHAnsi"/>
          <w:sz w:val="22"/>
        </w:rPr>
        <w:t>a</w:t>
      </w:r>
      <w:r w:rsidR="00D02409" w:rsidRPr="0012507F">
        <w:rPr>
          <w:rFonts w:asciiTheme="minorHAnsi" w:hAnsiTheme="minorHAnsi" w:cstheme="minorHAnsi"/>
          <w:sz w:val="22"/>
        </w:rPr>
        <w:t xml:space="preserve"> jeho </w:t>
      </w:r>
      <w:r w:rsidRPr="0012507F">
        <w:rPr>
          <w:rFonts w:asciiTheme="minorHAnsi" w:hAnsiTheme="minorHAnsi" w:cstheme="minorHAnsi"/>
          <w:sz w:val="22"/>
        </w:rPr>
        <w:t xml:space="preserve">zaměstnanců, popř. subdodavatelů; to se týká také rozporu s předpisy, technickými normami nebo technickými podmínkami výrobce ve smyslu předcházejícího odstavce tohoto článku. </w:t>
      </w:r>
    </w:p>
    <w:p w14:paraId="1ED48692" w14:textId="30D62AC8"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Na stavební práce dle této smlouvy platí záruka v délce </w:t>
      </w:r>
      <w:r w:rsidRPr="0012507F">
        <w:rPr>
          <w:rFonts w:asciiTheme="minorHAnsi" w:hAnsiTheme="minorHAnsi" w:cstheme="minorHAnsi"/>
          <w:b/>
          <w:bCs/>
          <w:sz w:val="22"/>
        </w:rPr>
        <w:t>36 měsíců</w:t>
      </w:r>
      <w:r w:rsidRPr="0012507F">
        <w:rPr>
          <w:rFonts w:asciiTheme="minorHAnsi" w:hAnsiTheme="minorHAnsi" w:cstheme="minorHAnsi"/>
          <w:sz w:val="22"/>
        </w:rPr>
        <w:t xml:space="preserve"> za podmínky řádné údržby během tohoto období. </w:t>
      </w:r>
      <w:r w:rsidR="00DB4BE2" w:rsidRPr="0012507F">
        <w:rPr>
          <w:rFonts w:asciiTheme="minorHAnsi" w:hAnsiTheme="minorHAnsi" w:cstheme="minorHAnsi"/>
          <w:sz w:val="22"/>
        </w:rPr>
        <w:t>P</w:t>
      </w:r>
      <w:r w:rsidR="006F6560" w:rsidRPr="0012507F">
        <w:rPr>
          <w:rFonts w:asciiTheme="minorHAnsi" w:hAnsiTheme="minorHAnsi" w:cstheme="minorHAnsi"/>
          <w:sz w:val="22"/>
        </w:rPr>
        <w:t>odrobný p</w:t>
      </w:r>
      <w:r w:rsidR="00DB4BE2" w:rsidRPr="0012507F">
        <w:rPr>
          <w:rFonts w:asciiTheme="minorHAnsi" w:hAnsiTheme="minorHAnsi" w:cstheme="minorHAnsi"/>
          <w:sz w:val="22"/>
        </w:rPr>
        <w:t>opis řádné údržby bude zhotovitelem poskytnut objednateli písemně, a</w:t>
      </w:r>
      <w:r w:rsidR="00920326">
        <w:rPr>
          <w:rFonts w:asciiTheme="minorHAnsi" w:hAnsiTheme="minorHAnsi" w:cstheme="minorHAnsi"/>
          <w:sz w:val="22"/>
        </w:rPr>
        <w:t> </w:t>
      </w:r>
      <w:r w:rsidR="00DB4BE2" w:rsidRPr="0012507F">
        <w:rPr>
          <w:rFonts w:asciiTheme="minorHAnsi" w:hAnsiTheme="minorHAnsi" w:cstheme="minorHAnsi"/>
          <w:sz w:val="22"/>
        </w:rPr>
        <w:t>to p</w:t>
      </w:r>
      <w:r w:rsidR="004D08A0" w:rsidRPr="0012507F">
        <w:rPr>
          <w:rFonts w:asciiTheme="minorHAnsi" w:hAnsiTheme="minorHAnsi" w:cstheme="minorHAnsi"/>
          <w:sz w:val="22"/>
        </w:rPr>
        <w:t xml:space="preserve">o </w:t>
      </w:r>
      <w:r w:rsidR="002333D2" w:rsidRPr="0012507F">
        <w:rPr>
          <w:rFonts w:asciiTheme="minorHAnsi" w:hAnsiTheme="minorHAnsi" w:cstheme="minorHAnsi"/>
          <w:sz w:val="22"/>
        </w:rPr>
        <w:t>předání a převzetí objednaných</w:t>
      </w:r>
      <w:r w:rsidR="004D08A0" w:rsidRPr="0012507F">
        <w:rPr>
          <w:rFonts w:asciiTheme="minorHAnsi" w:hAnsiTheme="minorHAnsi" w:cstheme="minorHAnsi"/>
          <w:sz w:val="22"/>
        </w:rPr>
        <w:t xml:space="preserve"> prací dle jednotlivých objednávek.</w:t>
      </w:r>
    </w:p>
    <w:p w14:paraId="5A3B413D" w14:textId="77777777"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Běh záruční doby počíná dnem, který následuje po předání a převzetí objednaných prací.</w:t>
      </w:r>
    </w:p>
    <w:p w14:paraId="2E42B5D3" w14:textId="52E39A4B"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Objednatel je v záruční době oprávněn písemně reklamovat u zhotovitele bezplatné odstranění vad</w:t>
      </w:r>
      <w:r w:rsidR="00870D53" w:rsidRPr="0012507F">
        <w:rPr>
          <w:rFonts w:asciiTheme="minorHAnsi" w:hAnsiTheme="minorHAnsi" w:cstheme="minorHAnsi"/>
          <w:sz w:val="22"/>
        </w:rPr>
        <w:t xml:space="preserve">, dodání nové věci (resp. </w:t>
      </w:r>
      <w:r w:rsidR="00EF6394" w:rsidRPr="0012507F">
        <w:rPr>
          <w:rFonts w:asciiTheme="minorHAnsi" w:hAnsiTheme="minorHAnsi" w:cstheme="minorHAnsi"/>
          <w:sz w:val="22"/>
        </w:rPr>
        <w:t>prací</w:t>
      </w:r>
      <w:r w:rsidR="00870D53" w:rsidRPr="0012507F">
        <w:rPr>
          <w:rFonts w:asciiTheme="minorHAnsi" w:hAnsiTheme="minorHAnsi" w:cstheme="minorHAnsi"/>
          <w:sz w:val="22"/>
        </w:rPr>
        <w:t>) bez vad</w:t>
      </w:r>
      <w:r w:rsidR="00AC7B47" w:rsidRPr="0012507F">
        <w:rPr>
          <w:rFonts w:asciiTheme="minorHAnsi" w:hAnsiTheme="minorHAnsi" w:cstheme="minorHAnsi"/>
          <w:sz w:val="22"/>
        </w:rPr>
        <w:t xml:space="preserve">, či přiměřenou slevu z ceny </w:t>
      </w:r>
      <w:r w:rsidR="003F0AFA" w:rsidRPr="0012507F">
        <w:rPr>
          <w:rFonts w:asciiTheme="minorHAnsi" w:hAnsiTheme="minorHAnsi" w:cstheme="minorHAnsi"/>
          <w:sz w:val="22"/>
        </w:rPr>
        <w:t>objednávky,</w:t>
      </w:r>
      <w:r w:rsidRPr="0012507F">
        <w:rPr>
          <w:rFonts w:asciiTheme="minorHAnsi" w:hAnsiTheme="minorHAnsi" w:cstheme="minorHAnsi"/>
          <w:sz w:val="22"/>
        </w:rPr>
        <w:t xml:space="preserve"> s uvedením, jak se tyto vady projevují</w:t>
      </w:r>
      <w:r w:rsidR="00E54829" w:rsidRPr="0012507F">
        <w:rPr>
          <w:rFonts w:asciiTheme="minorHAnsi" w:hAnsiTheme="minorHAnsi" w:cstheme="minorHAnsi"/>
          <w:sz w:val="22"/>
        </w:rPr>
        <w:t xml:space="preserve"> a </w:t>
      </w:r>
      <w:r w:rsidR="0088141C" w:rsidRPr="0012507F">
        <w:rPr>
          <w:rFonts w:asciiTheme="minorHAnsi" w:hAnsiTheme="minorHAnsi" w:cstheme="minorHAnsi"/>
          <w:sz w:val="22"/>
        </w:rPr>
        <w:t>jaké právo z vadného plnění dle této věty objednatel uplatňuje</w:t>
      </w:r>
      <w:r w:rsidRPr="0012507F">
        <w:rPr>
          <w:rFonts w:asciiTheme="minorHAnsi" w:hAnsiTheme="minorHAnsi" w:cstheme="minorHAnsi"/>
          <w:sz w:val="22"/>
        </w:rPr>
        <w:t>. Uplatnit právo z vad stavebních prací může objednatel nejpozději v poslední den záruční doby, přičemž rozhodující je datum odeslání reklamace zhotoviteli.</w:t>
      </w:r>
      <w:r w:rsidR="008E56E2" w:rsidRPr="0012507F">
        <w:rPr>
          <w:rFonts w:asciiTheme="minorHAnsi" w:hAnsiTheme="minorHAnsi" w:cstheme="minorHAnsi"/>
          <w:sz w:val="22"/>
        </w:rPr>
        <w:t xml:space="preserve"> Smluvní strany tedy tímto vylučují </w:t>
      </w:r>
      <w:r w:rsidR="00185F8A" w:rsidRPr="0012507F">
        <w:rPr>
          <w:rFonts w:asciiTheme="minorHAnsi" w:hAnsiTheme="minorHAnsi" w:cstheme="minorHAnsi"/>
          <w:sz w:val="22"/>
        </w:rPr>
        <w:t xml:space="preserve">použití </w:t>
      </w:r>
      <w:r w:rsidR="00B556D1" w:rsidRPr="0012507F">
        <w:rPr>
          <w:rFonts w:asciiTheme="minorHAnsi" w:hAnsiTheme="minorHAnsi" w:cstheme="minorHAnsi"/>
          <w:sz w:val="22"/>
        </w:rPr>
        <w:t xml:space="preserve">části </w:t>
      </w:r>
      <w:proofErr w:type="spellStart"/>
      <w:r w:rsidR="00185F8A" w:rsidRPr="0012507F">
        <w:rPr>
          <w:rFonts w:asciiTheme="minorHAnsi" w:hAnsiTheme="minorHAnsi" w:cstheme="minorHAnsi"/>
          <w:sz w:val="22"/>
        </w:rPr>
        <w:t>ust</w:t>
      </w:r>
      <w:proofErr w:type="spellEnd"/>
      <w:r w:rsidR="00185F8A" w:rsidRPr="0012507F">
        <w:rPr>
          <w:rFonts w:asciiTheme="minorHAnsi" w:hAnsiTheme="minorHAnsi" w:cstheme="minorHAnsi"/>
          <w:sz w:val="22"/>
        </w:rPr>
        <w:t xml:space="preserve">. § </w:t>
      </w:r>
      <w:r w:rsidR="00744A7C" w:rsidRPr="0012507F">
        <w:rPr>
          <w:rFonts w:asciiTheme="minorHAnsi" w:hAnsiTheme="minorHAnsi" w:cstheme="minorHAnsi"/>
          <w:sz w:val="22"/>
        </w:rPr>
        <w:t>2117</w:t>
      </w:r>
      <w:r w:rsidR="00DB2EB8" w:rsidRPr="0012507F">
        <w:rPr>
          <w:rFonts w:asciiTheme="minorHAnsi" w:hAnsiTheme="minorHAnsi" w:cstheme="minorHAnsi"/>
          <w:sz w:val="22"/>
        </w:rPr>
        <w:t xml:space="preserve"> občanského zákoníku</w:t>
      </w:r>
      <w:r w:rsidR="00744A7C" w:rsidRPr="0012507F">
        <w:rPr>
          <w:rFonts w:asciiTheme="minorHAnsi" w:hAnsiTheme="minorHAnsi" w:cstheme="minorHAnsi"/>
          <w:sz w:val="22"/>
        </w:rPr>
        <w:t xml:space="preserve">, a to části </w:t>
      </w:r>
      <w:r w:rsidR="00E36EF7" w:rsidRPr="0012507F">
        <w:rPr>
          <w:rFonts w:asciiTheme="minorHAnsi" w:hAnsiTheme="minorHAnsi" w:cstheme="minorHAnsi"/>
          <w:sz w:val="22"/>
        </w:rPr>
        <w:t xml:space="preserve">za středníkem, resp. </w:t>
      </w:r>
      <w:r w:rsidR="002C4393" w:rsidRPr="0012507F">
        <w:rPr>
          <w:rFonts w:asciiTheme="minorHAnsi" w:hAnsiTheme="minorHAnsi" w:cstheme="minorHAnsi"/>
          <w:sz w:val="22"/>
        </w:rPr>
        <w:t xml:space="preserve">toho, že </w:t>
      </w:r>
      <w:r w:rsidR="00E36EF7" w:rsidRPr="0012507F">
        <w:rPr>
          <w:rFonts w:asciiTheme="minorHAnsi" w:hAnsiTheme="minorHAnsi" w:cstheme="minorHAnsi"/>
          <w:sz w:val="22"/>
        </w:rPr>
        <w:t xml:space="preserve">objednatel může uplatnit právo z vad nejpozději v poslední den záruční doby, nikoliv </w:t>
      </w:r>
      <w:r w:rsidR="007C6EA2" w:rsidRPr="0012507F">
        <w:rPr>
          <w:rFonts w:asciiTheme="minorHAnsi" w:hAnsiTheme="minorHAnsi" w:cstheme="minorHAnsi"/>
          <w:sz w:val="22"/>
        </w:rPr>
        <w:t>bez zbytečného odkladu poté, co se o vadě dozvěděl</w:t>
      </w:r>
      <w:r w:rsidR="000F3CF8" w:rsidRPr="0012507F">
        <w:rPr>
          <w:rFonts w:asciiTheme="minorHAnsi" w:hAnsiTheme="minorHAnsi" w:cstheme="minorHAnsi"/>
          <w:sz w:val="22"/>
        </w:rPr>
        <w:t>, měl dozvědět</w:t>
      </w:r>
      <w:r w:rsidR="009F11F8" w:rsidRPr="0012507F">
        <w:rPr>
          <w:rFonts w:asciiTheme="minorHAnsi" w:hAnsiTheme="minorHAnsi" w:cstheme="minorHAnsi"/>
          <w:sz w:val="22"/>
        </w:rPr>
        <w:t xml:space="preserve"> či </w:t>
      </w:r>
      <w:r w:rsidR="000F3CF8" w:rsidRPr="0012507F">
        <w:rPr>
          <w:rFonts w:asciiTheme="minorHAnsi" w:hAnsiTheme="minorHAnsi" w:cstheme="minorHAnsi"/>
          <w:sz w:val="22"/>
        </w:rPr>
        <w:t>vadu zjistil</w:t>
      </w:r>
      <w:r w:rsidR="009F11F8" w:rsidRPr="0012507F">
        <w:rPr>
          <w:rFonts w:asciiTheme="minorHAnsi" w:hAnsiTheme="minorHAnsi" w:cstheme="minorHAnsi"/>
          <w:sz w:val="22"/>
        </w:rPr>
        <w:t>.</w:t>
      </w:r>
    </w:p>
    <w:p w14:paraId="5046325F" w14:textId="4E483A97" w:rsidR="00616A90" w:rsidRPr="0012507F" w:rsidRDefault="00616A90" w:rsidP="00616A90">
      <w:pPr>
        <w:numPr>
          <w:ilvl w:val="0"/>
          <w:numId w:val="10"/>
        </w:numPr>
        <w:spacing w:after="120"/>
        <w:ind w:left="284" w:hanging="284"/>
        <w:jc w:val="both"/>
        <w:rPr>
          <w:rFonts w:asciiTheme="minorHAnsi" w:hAnsiTheme="minorHAnsi" w:cstheme="minorHAnsi"/>
          <w:sz w:val="22"/>
        </w:rPr>
      </w:pPr>
      <w:r w:rsidRPr="0012507F">
        <w:rPr>
          <w:rFonts w:asciiTheme="minorHAnsi" w:hAnsiTheme="minorHAnsi" w:cstheme="minorHAnsi"/>
          <w:sz w:val="22"/>
        </w:rPr>
        <w:t>Zhotovitel je povinen reklamované vady bezplatně odstranit</w:t>
      </w:r>
      <w:r w:rsidR="00CB53C4" w:rsidRPr="0012507F">
        <w:rPr>
          <w:rFonts w:asciiTheme="minorHAnsi" w:hAnsiTheme="minorHAnsi" w:cstheme="minorHAnsi"/>
          <w:sz w:val="22"/>
        </w:rPr>
        <w:t>, dodat novou věc (resp. práce)</w:t>
      </w:r>
      <w:r w:rsidR="007172B9" w:rsidRPr="0012507F">
        <w:rPr>
          <w:rFonts w:asciiTheme="minorHAnsi" w:hAnsiTheme="minorHAnsi" w:cstheme="minorHAnsi"/>
          <w:sz w:val="22"/>
        </w:rPr>
        <w:t xml:space="preserve"> bez vad</w:t>
      </w:r>
      <w:r w:rsidR="00CB53C4" w:rsidRPr="0012507F">
        <w:rPr>
          <w:rFonts w:asciiTheme="minorHAnsi" w:hAnsiTheme="minorHAnsi" w:cstheme="minorHAnsi"/>
          <w:sz w:val="22"/>
        </w:rPr>
        <w:t>, či poskytnout přiměřenou slevu z ceny objednávky</w:t>
      </w:r>
      <w:r w:rsidR="0039033F" w:rsidRPr="0012507F">
        <w:rPr>
          <w:rFonts w:asciiTheme="minorHAnsi" w:hAnsiTheme="minorHAnsi" w:cstheme="minorHAnsi"/>
          <w:sz w:val="22"/>
        </w:rPr>
        <w:t>, dle rozhodnutí objednatele</w:t>
      </w:r>
      <w:r w:rsidRPr="0012507F">
        <w:rPr>
          <w:rFonts w:asciiTheme="minorHAnsi" w:hAnsiTheme="minorHAnsi" w:cstheme="minorHAnsi"/>
          <w:sz w:val="22"/>
        </w:rPr>
        <w:t>, a to ve lhůtě do 21 dnů od obdržení reklamace nebo ve lhůtě, která bude pro tento účel sjednána smluvními stranami.</w:t>
      </w:r>
    </w:p>
    <w:p w14:paraId="244A6B31" w14:textId="77777777" w:rsidR="00616A90" w:rsidRPr="0012507F" w:rsidRDefault="00616A90" w:rsidP="00616A90">
      <w:pPr>
        <w:jc w:val="both"/>
        <w:rPr>
          <w:rFonts w:asciiTheme="minorHAnsi" w:hAnsiTheme="minorHAnsi" w:cstheme="minorHAnsi"/>
          <w:sz w:val="22"/>
        </w:rPr>
      </w:pPr>
    </w:p>
    <w:p w14:paraId="55FF07CC" w14:textId="77777777" w:rsidR="00616A90" w:rsidRPr="0012507F" w:rsidRDefault="00616A90" w:rsidP="00616A90">
      <w:pPr>
        <w:numPr>
          <w:ilvl w:val="0"/>
          <w:numId w:val="2"/>
        </w:numPr>
        <w:jc w:val="center"/>
        <w:rPr>
          <w:rFonts w:asciiTheme="minorHAnsi" w:hAnsiTheme="minorHAnsi" w:cstheme="minorHAnsi"/>
          <w:b/>
          <w:sz w:val="22"/>
        </w:rPr>
      </w:pPr>
    </w:p>
    <w:p w14:paraId="33DB0483"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Smluvní pokuty, náhrada škody</w:t>
      </w:r>
    </w:p>
    <w:p w14:paraId="7448E28A" w14:textId="56BC74BA" w:rsidR="00616A90" w:rsidRPr="0012507F" w:rsidRDefault="00616A90" w:rsidP="00616A90">
      <w:pPr>
        <w:numPr>
          <w:ilvl w:val="0"/>
          <w:numId w:val="11"/>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Pro případy neplnění věcných a termínovaných závazků vyplývajících z této smlouvy a objednávek smluvní strany sjednávají tyto smluvní pokuty:</w:t>
      </w:r>
    </w:p>
    <w:p w14:paraId="2B27B6E1" w14:textId="77777777" w:rsidR="00616A90" w:rsidRPr="0012507F" w:rsidRDefault="00616A90" w:rsidP="00616A90">
      <w:pPr>
        <w:numPr>
          <w:ilvl w:val="0"/>
          <w:numId w:val="12"/>
        </w:numPr>
        <w:autoSpaceDE w:val="0"/>
        <w:autoSpaceDN w:val="0"/>
        <w:adjustRightInd w:val="0"/>
        <w:spacing w:after="120"/>
        <w:jc w:val="both"/>
        <w:rPr>
          <w:rFonts w:asciiTheme="minorHAnsi" w:hAnsiTheme="minorHAnsi" w:cstheme="minorHAnsi"/>
          <w:sz w:val="22"/>
        </w:rPr>
      </w:pPr>
      <w:r w:rsidRPr="0012507F">
        <w:rPr>
          <w:rFonts w:asciiTheme="minorHAnsi" w:hAnsiTheme="minorHAnsi" w:cstheme="minorHAnsi"/>
          <w:sz w:val="22"/>
        </w:rPr>
        <w:t>Při prodlení zhotovitele s předáním řádně dokončených prací dle konkrétní objednávky zaplatí zhotovitel objednateli smluvní pokutu ve výši 0,1 % z celkové ceny objednávky za poskytování stavebních prací bez DPH za každý kalendářní den prodlení. Pokud prodlení dosáhne 10 dnů, činí smluvní pokuta 0,2 % z celkové ceny za poskytování stavebních prací za každý kalendářní den prodlení.</w:t>
      </w:r>
    </w:p>
    <w:p w14:paraId="2D9F9B33" w14:textId="77777777" w:rsidR="00616A90" w:rsidRPr="0012507F" w:rsidRDefault="00616A90" w:rsidP="00616A90">
      <w:pPr>
        <w:numPr>
          <w:ilvl w:val="0"/>
          <w:numId w:val="12"/>
        </w:numPr>
        <w:autoSpaceDE w:val="0"/>
        <w:autoSpaceDN w:val="0"/>
        <w:adjustRightInd w:val="0"/>
        <w:spacing w:after="120"/>
        <w:jc w:val="both"/>
        <w:rPr>
          <w:rFonts w:asciiTheme="minorHAnsi" w:hAnsiTheme="minorHAnsi" w:cstheme="minorHAnsi"/>
          <w:sz w:val="22"/>
        </w:rPr>
      </w:pPr>
      <w:r w:rsidRPr="0012507F">
        <w:rPr>
          <w:rFonts w:asciiTheme="minorHAnsi" w:hAnsiTheme="minorHAnsi" w:cstheme="minorHAnsi"/>
          <w:sz w:val="22"/>
        </w:rPr>
        <w:t xml:space="preserve">Za prodlení s odstraněním případných vad a nedodělků, bude-li s nimi výsledek jednotlivé provedené práce předán a převzat, zaplatí zhotovitel (pokud nedodrží lhůtu k jejich odstranění stanovenou objednatelem v protokolu o předání a převzetí) smluvní pokutu ve výši 1.000 Kč </w:t>
      </w:r>
      <w:r w:rsidRPr="0012507F">
        <w:rPr>
          <w:rFonts w:asciiTheme="minorHAnsi" w:hAnsiTheme="minorHAnsi" w:cstheme="minorHAnsi"/>
          <w:sz w:val="22"/>
        </w:rPr>
        <w:lastRenderedPageBreak/>
        <w:t xml:space="preserve">za každou vadu a nedodělek, u nichž je zhotovitel v prodlení, a za každý kalendářní den prodlení. </w:t>
      </w:r>
    </w:p>
    <w:p w14:paraId="5F11B59D" w14:textId="77777777" w:rsidR="00616A90" w:rsidRPr="0012507F" w:rsidRDefault="00616A90" w:rsidP="00616A90">
      <w:pPr>
        <w:numPr>
          <w:ilvl w:val="0"/>
          <w:numId w:val="12"/>
        </w:numPr>
        <w:autoSpaceDE w:val="0"/>
        <w:autoSpaceDN w:val="0"/>
        <w:adjustRightInd w:val="0"/>
        <w:spacing w:after="120"/>
        <w:jc w:val="both"/>
        <w:rPr>
          <w:rFonts w:asciiTheme="minorHAnsi" w:hAnsiTheme="minorHAnsi" w:cstheme="minorHAnsi"/>
          <w:sz w:val="22"/>
        </w:rPr>
      </w:pPr>
      <w:r w:rsidRPr="0012507F">
        <w:rPr>
          <w:rFonts w:asciiTheme="minorHAnsi" w:hAnsiTheme="minorHAnsi" w:cstheme="minorHAnsi"/>
          <w:sz w:val="22"/>
        </w:rPr>
        <w:t>Za prodlení objednatele s úhradou oprávněně vystavené faktury je objednatel povinen zaplatit zhotoviteli smluvní pokutu ve výši 0,1 % z fakturované částky bez DPH za každý kalendářní den prodlení.</w:t>
      </w:r>
    </w:p>
    <w:p w14:paraId="457129D1" w14:textId="16D6D9F7" w:rsidR="00616A90" w:rsidRPr="0012507F" w:rsidRDefault="00616A90" w:rsidP="00616A90">
      <w:pPr>
        <w:numPr>
          <w:ilvl w:val="0"/>
          <w:numId w:val="11"/>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Smluvní pokuta sjednaná dle této smlouvy je splatná do 21 kalendářních dnů po obdržení písemné výzvy převodem na účet oprávněné smluvní strany, specifikované ve výzvě. Dnem úhrady se rozumí den odepsání smluvní pokuty z účtu povinné smluvní strany ve prospěch účtu oprávněné smluvní strany.</w:t>
      </w:r>
    </w:p>
    <w:p w14:paraId="215E1257" w14:textId="77777777" w:rsidR="00616A90" w:rsidRPr="0012507F" w:rsidRDefault="00616A90" w:rsidP="00616A90">
      <w:pPr>
        <w:numPr>
          <w:ilvl w:val="0"/>
          <w:numId w:val="11"/>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Ustanovením o smluvní pokutě není dotčeno právo na náhradu škod v plné výši.</w:t>
      </w:r>
    </w:p>
    <w:p w14:paraId="30F25E29" w14:textId="77777777" w:rsidR="00616A90" w:rsidRPr="0012507F" w:rsidRDefault="00616A90" w:rsidP="00616A90">
      <w:pPr>
        <w:jc w:val="both"/>
        <w:rPr>
          <w:rFonts w:asciiTheme="minorHAnsi" w:hAnsiTheme="minorHAnsi" w:cstheme="minorHAnsi"/>
          <w:sz w:val="22"/>
        </w:rPr>
      </w:pPr>
    </w:p>
    <w:p w14:paraId="5D131A78" w14:textId="77777777" w:rsidR="00616A90" w:rsidRPr="0012507F" w:rsidRDefault="00616A90" w:rsidP="00616A90">
      <w:pPr>
        <w:numPr>
          <w:ilvl w:val="0"/>
          <w:numId w:val="2"/>
        </w:numPr>
        <w:jc w:val="center"/>
        <w:rPr>
          <w:rFonts w:asciiTheme="minorHAnsi" w:hAnsiTheme="minorHAnsi" w:cstheme="minorHAnsi"/>
          <w:b/>
          <w:sz w:val="22"/>
        </w:rPr>
      </w:pPr>
    </w:p>
    <w:p w14:paraId="40EB43B0"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Doručování</w:t>
      </w:r>
    </w:p>
    <w:p w14:paraId="1C908577" w14:textId="435492BD" w:rsidR="00616A90" w:rsidRPr="0012507F" w:rsidRDefault="00616A90" w:rsidP="00616A90">
      <w:pPr>
        <w:numPr>
          <w:ilvl w:val="1"/>
          <w:numId w:val="13"/>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Veškeré písemnosti se doručují na adresu objednatele nebo zhotovitele uvedenou v záhlaví této smlouv</w:t>
      </w:r>
      <w:r w:rsidR="00F615C5" w:rsidRPr="0012507F">
        <w:rPr>
          <w:rFonts w:asciiTheme="minorHAnsi" w:hAnsiTheme="minorHAnsi" w:cstheme="minorHAnsi"/>
          <w:sz w:val="22"/>
        </w:rPr>
        <w:t>y</w:t>
      </w:r>
      <w:r w:rsidRPr="0012507F">
        <w:rPr>
          <w:rFonts w:asciiTheme="minorHAnsi" w:hAnsiTheme="minorHAnsi" w:cstheme="minorHAnsi"/>
          <w:sz w:val="22"/>
        </w:rPr>
        <w:t>. Pokud v průběhu plnění této smlouvy dojde ke změně adresy některého z účastníků, je povinen tento účastník neprodleně písemně informovat druhého účastníka o této změně.</w:t>
      </w:r>
    </w:p>
    <w:p w14:paraId="6F5CE77E" w14:textId="77777777" w:rsidR="00616A90" w:rsidRPr="0012507F" w:rsidRDefault="00616A90" w:rsidP="00616A90">
      <w:pPr>
        <w:numPr>
          <w:ilvl w:val="1"/>
          <w:numId w:val="13"/>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w:t>
      </w:r>
    </w:p>
    <w:p w14:paraId="5A29AEA1" w14:textId="77777777" w:rsidR="00616A90" w:rsidRPr="0012507F" w:rsidRDefault="00616A90" w:rsidP="00616A90">
      <w:pPr>
        <w:numPr>
          <w:ilvl w:val="1"/>
          <w:numId w:val="13"/>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Případné doručování prostřednictvím datové schránky není tímto ustanovením dotčeno.</w:t>
      </w:r>
    </w:p>
    <w:p w14:paraId="0C1D3906" w14:textId="77777777" w:rsidR="00616A90" w:rsidRPr="0012507F" w:rsidRDefault="00616A90" w:rsidP="00616A90">
      <w:pPr>
        <w:jc w:val="both"/>
        <w:rPr>
          <w:rFonts w:asciiTheme="minorHAnsi" w:hAnsiTheme="minorHAnsi" w:cstheme="minorHAnsi"/>
          <w:sz w:val="22"/>
        </w:rPr>
      </w:pPr>
    </w:p>
    <w:p w14:paraId="5821492F" w14:textId="77777777" w:rsidR="00616A90" w:rsidRPr="0012507F" w:rsidRDefault="00616A90" w:rsidP="00616A90">
      <w:pPr>
        <w:numPr>
          <w:ilvl w:val="0"/>
          <w:numId w:val="2"/>
        </w:numPr>
        <w:jc w:val="center"/>
        <w:rPr>
          <w:rFonts w:asciiTheme="minorHAnsi" w:hAnsiTheme="minorHAnsi" w:cstheme="minorHAnsi"/>
          <w:b/>
          <w:sz w:val="22"/>
        </w:rPr>
      </w:pPr>
    </w:p>
    <w:p w14:paraId="10017E26"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Ostatní ujednání</w:t>
      </w:r>
    </w:p>
    <w:p w14:paraId="245124C4" w14:textId="77777777" w:rsidR="00616A90" w:rsidRPr="0012507F" w:rsidRDefault="00616A90" w:rsidP="00616A90">
      <w:pPr>
        <w:numPr>
          <w:ilvl w:val="3"/>
          <w:numId w:val="6"/>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Zhotovitel bude dbát, aby nedocházelo ke škodám na majetku soukromých osob ani na majetku státu či obce.</w:t>
      </w:r>
    </w:p>
    <w:p w14:paraId="57FC2614" w14:textId="77777777" w:rsidR="00616A90" w:rsidRPr="0012507F" w:rsidRDefault="00616A90" w:rsidP="00616A90">
      <w:pPr>
        <w:numPr>
          <w:ilvl w:val="3"/>
          <w:numId w:val="6"/>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Ve věcech souvisejících s plněním této smlouvy a objednávek jsou za objednatele oprávněni jednat:</w:t>
      </w:r>
    </w:p>
    <w:p w14:paraId="7F4DB3EA" w14:textId="09F49607" w:rsidR="00616A90" w:rsidRPr="0012507F" w:rsidRDefault="00616A90" w:rsidP="00616A90">
      <w:pPr>
        <w:numPr>
          <w:ilvl w:val="0"/>
          <w:numId w:val="14"/>
        </w:numPr>
        <w:autoSpaceDE w:val="0"/>
        <w:autoSpaceDN w:val="0"/>
        <w:adjustRightInd w:val="0"/>
        <w:spacing w:after="120"/>
        <w:ind w:left="681" w:hanging="397"/>
        <w:jc w:val="both"/>
        <w:rPr>
          <w:rFonts w:asciiTheme="minorHAnsi" w:hAnsiTheme="minorHAnsi" w:cstheme="minorHAnsi"/>
          <w:sz w:val="22"/>
        </w:rPr>
      </w:pPr>
      <w:r w:rsidRPr="0012507F">
        <w:rPr>
          <w:rFonts w:asciiTheme="minorHAnsi" w:hAnsiTheme="minorHAnsi" w:cstheme="minorHAnsi"/>
          <w:sz w:val="22"/>
        </w:rPr>
        <w:t>ve věcech smluvních:</w:t>
      </w:r>
      <w:r w:rsidR="004F0303">
        <w:rPr>
          <w:rFonts w:asciiTheme="minorHAnsi" w:hAnsiTheme="minorHAnsi" w:cstheme="minorHAnsi"/>
          <w:sz w:val="22"/>
        </w:rPr>
        <w:t xml:space="preserve"> </w:t>
      </w:r>
      <w:proofErr w:type="spellStart"/>
      <w:r w:rsidR="003B25C3">
        <w:rPr>
          <w:rFonts w:asciiTheme="minorHAnsi" w:hAnsiTheme="minorHAnsi" w:cstheme="minorHAnsi"/>
          <w:sz w:val="22"/>
        </w:rPr>
        <w:t>xxxxx</w:t>
      </w:r>
      <w:proofErr w:type="spellEnd"/>
    </w:p>
    <w:p w14:paraId="62FC125D" w14:textId="30D52895" w:rsidR="00616A90" w:rsidRPr="0012507F" w:rsidRDefault="00616A90" w:rsidP="00616A90">
      <w:pPr>
        <w:numPr>
          <w:ilvl w:val="0"/>
          <w:numId w:val="14"/>
        </w:numPr>
        <w:autoSpaceDE w:val="0"/>
        <w:autoSpaceDN w:val="0"/>
        <w:adjustRightInd w:val="0"/>
        <w:spacing w:after="120"/>
        <w:ind w:left="681" w:hanging="397"/>
        <w:jc w:val="both"/>
        <w:rPr>
          <w:rFonts w:asciiTheme="minorHAnsi" w:hAnsiTheme="minorHAnsi" w:cstheme="minorHAnsi"/>
          <w:sz w:val="22"/>
        </w:rPr>
      </w:pPr>
      <w:r w:rsidRPr="0012507F">
        <w:rPr>
          <w:rFonts w:asciiTheme="minorHAnsi" w:hAnsiTheme="minorHAnsi" w:cstheme="minorHAnsi"/>
          <w:sz w:val="22"/>
        </w:rPr>
        <w:t>ve věcech technických:</w:t>
      </w:r>
      <w:r w:rsidR="00E623B1">
        <w:rPr>
          <w:rFonts w:asciiTheme="minorHAnsi" w:hAnsiTheme="minorHAnsi" w:cstheme="minorHAnsi"/>
          <w:sz w:val="22"/>
        </w:rPr>
        <w:t xml:space="preserve"> </w:t>
      </w:r>
      <w:proofErr w:type="spellStart"/>
      <w:r w:rsidR="003B25C3">
        <w:rPr>
          <w:rFonts w:asciiTheme="minorHAnsi" w:hAnsiTheme="minorHAnsi" w:cstheme="minorHAnsi"/>
          <w:sz w:val="22"/>
        </w:rPr>
        <w:t>xxxxx</w:t>
      </w:r>
      <w:proofErr w:type="spellEnd"/>
    </w:p>
    <w:p w14:paraId="7B596B73" w14:textId="77777777" w:rsidR="00616A90" w:rsidRPr="0012507F" w:rsidRDefault="00616A90" w:rsidP="00616A90">
      <w:pPr>
        <w:numPr>
          <w:ilvl w:val="3"/>
          <w:numId w:val="6"/>
        </w:numPr>
        <w:autoSpaceDE w:val="0"/>
        <w:autoSpaceDN w:val="0"/>
        <w:adjustRightInd w:val="0"/>
        <w:spacing w:after="120"/>
        <w:ind w:left="284" w:hanging="284"/>
        <w:jc w:val="both"/>
        <w:rPr>
          <w:rFonts w:asciiTheme="minorHAnsi" w:hAnsiTheme="minorHAnsi" w:cstheme="minorHAnsi"/>
          <w:sz w:val="22"/>
        </w:rPr>
      </w:pPr>
      <w:r w:rsidRPr="0012507F">
        <w:rPr>
          <w:rFonts w:asciiTheme="minorHAnsi" w:hAnsiTheme="minorHAnsi" w:cstheme="minorHAnsi"/>
          <w:sz w:val="22"/>
        </w:rPr>
        <w:t>Ve věcech souvisejících s plněním této smlouvy a objednávek je za zhotovitele oprávněn jednat:</w:t>
      </w:r>
    </w:p>
    <w:p w14:paraId="307C09AC" w14:textId="4869209C" w:rsidR="00616A90" w:rsidRPr="000310EC" w:rsidRDefault="00616A90" w:rsidP="00616A90">
      <w:pPr>
        <w:numPr>
          <w:ilvl w:val="0"/>
          <w:numId w:val="15"/>
        </w:numPr>
        <w:tabs>
          <w:tab w:val="num" w:pos="709"/>
        </w:tabs>
        <w:autoSpaceDE w:val="0"/>
        <w:autoSpaceDN w:val="0"/>
        <w:adjustRightInd w:val="0"/>
        <w:spacing w:after="120"/>
        <w:ind w:left="681" w:hanging="397"/>
        <w:jc w:val="both"/>
        <w:rPr>
          <w:rFonts w:asciiTheme="minorHAnsi" w:hAnsiTheme="minorHAnsi" w:cstheme="minorHAnsi"/>
          <w:sz w:val="22"/>
        </w:rPr>
      </w:pPr>
      <w:r w:rsidRPr="0012507F">
        <w:rPr>
          <w:rFonts w:asciiTheme="minorHAnsi" w:hAnsiTheme="minorHAnsi" w:cstheme="minorHAnsi"/>
          <w:sz w:val="22"/>
        </w:rPr>
        <w:t>ve věcech smluvních:</w:t>
      </w:r>
      <w:r w:rsidR="000310EC">
        <w:rPr>
          <w:rFonts w:asciiTheme="minorHAnsi" w:hAnsiTheme="minorHAnsi" w:cstheme="minorHAnsi"/>
          <w:b/>
          <w:bCs/>
          <w:i/>
          <w:iCs/>
          <w:sz w:val="22"/>
        </w:rPr>
        <w:t xml:space="preserve"> </w:t>
      </w:r>
      <w:proofErr w:type="spellStart"/>
      <w:r w:rsidR="003B25C3">
        <w:rPr>
          <w:rFonts w:asciiTheme="minorHAnsi" w:hAnsiTheme="minorHAnsi" w:cstheme="minorHAnsi"/>
          <w:sz w:val="22"/>
        </w:rPr>
        <w:t>xxxxx</w:t>
      </w:r>
      <w:proofErr w:type="spellEnd"/>
    </w:p>
    <w:p w14:paraId="218BDEBB" w14:textId="450867F5" w:rsidR="00616A90" w:rsidRPr="000310EC" w:rsidRDefault="00616A90" w:rsidP="00616A90">
      <w:pPr>
        <w:numPr>
          <w:ilvl w:val="0"/>
          <w:numId w:val="15"/>
        </w:numPr>
        <w:tabs>
          <w:tab w:val="num" w:pos="709"/>
        </w:tabs>
        <w:autoSpaceDE w:val="0"/>
        <w:autoSpaceDN w:val="0"/>
        <w:adjustRightInd w:val="0"/>
        <w:spacing w:after="120"/>
        <w:ind w:left="681" w:hanging="397"/>
        <w:jc w:val="both"/>
        <w:rPr>
          <w:rFonts w:asciiTheme="minorHAnsi" w:hAnsiTheme="minorHAnsi" w:cstheme="minorHAnsi"/>
          <w:sz w:val="22"/>
        </w:rPr>
      </w:pPr>
      <w:r w:rsidRPr="000310EC">
        <w:rPr>
          <w:rFonts w:asciiTheme="minorHAnsi" w:hAnsiTheme="minorHAnsi" w:cstheme="minorHAnsi"/>
          <w:sz w:val="22"/>
        </w:rPr>
        <w:t xml:space="preserve">ve věcech technických: </w:t>
      </w:r>
      <w:proofErr w:type="spellStart"/>
      <w:r w:rsidR="003B25C3">
        <w:rPr>
          <w:rFonts w:asciiTheme="minorHAnsi" w:hAnsiTheme="minorHAnsi" w:cstheme="minorHAnsi"/>
          <w:sz w:val="22"/>
        </w:rPr>
        <w:t>xxxxx</w:t>
      </w:r>
      <w:proofErr w:type="spellEnd"/>
    </w:p>
    <w:p w14:paraId="3DEDE70E" w14:textId="77777777" w:rsidR="005F319A" w:rsidRDefault="005F319A" w:rsidP="00616A90">
      <w:pPr>
        <w:autoSpaceDE w:val="0"/>
        <w:autoSpaceDN w:val="0"/>
        <w:adjustRightInd w:val="0"/>
        <w:spacing w:after="120"/>
        <w:ind w:left="681"/>
        <w:jc w:val="both"/>
        <w:rPr>
          <w:rFonts w:asciiTheme="minorHAnsi" w:hAnsiTheme="minorHAnsi" w:cstheme="minorHAnsi"/>
          <w:sz w:val="22"/>
        </w:rPr>
      </w:pPr>
    </w:p>
    <w:p w14:paraId="42CBAB2F" w14:textId="77777777" w:rsidR="005F319A" w:rsidRPr="0012507F" w:rsidRDefault="005F319A" w:rsidP="00616A90">
      <w:pPr>
        <w:autoSpaceDE w:val="0"/>
        <w:autoSpaceDN w:val="0"/>
        <w:adjustRightInd w:val="0"/>
        <w:spacing w:after="120"/>
        <w:ind w:left="681"/>
        <w:jc w:val="both"/>
        <w:rPr>
          <w:rFonts w:asciiTheme="minorHAnsi" w:hAnsiTheme="minorHAnsi" w:cstheme="minorHAnsi"/>
          <w:sz w:val="22"/>
        </w:rPr>
      </w:pPr>
    </w:p>
    <w:p w14:paraId="44B27BAA" w14:textId="77777777" w:rsidR="00616A90" w:rsidRPr="0012507F" w:rsidRDefault="00616A90" w:rsidP="00616A90">
      <w:pPr>
        <w:numPr>
          <w:ilvl w:val="0"/>
          <w:numId w:val="2"/>
        </w:numPr>
        <w:jc w:val="center"/>
        <w:rPr>
          <w:rFonts w:asciiTheme="minorHAnsi" w:hAnsiTheme="minorHAnsi" w:cstheme="minorHAnsi"/>
          <w:b/>
          <w:sz w:val="22"/>
        </w:rPr>
      </w:pPr>
    </w:p>
    <w:p w14:paraId="0E3EFC62" w14:textId="77777777" w:rsidR="00616A90" w:rsidRPr="0012507F" w:rsidRDefault="00616A90" w:rsidP="00616A90">
      <w:pPr>
        <w:spacing w:after="120"/>
        <w:jc w:val="center"/>
        <w:rPr>
          <w:rFonts w:asciiTheme="minorHAnsi" w:hAnsiTheme="minorHAnsi" w:cstheme="minorHAnsi"/>
          <w:b/>
          <w:sz w:val="22"/>
          <w:u w:val="single"/>
        </w:rPr>
      </w:pPr>
      <w:r w:rsidRPr="0012507F">
        <w:rPr>
          <w:rFonts w:asciiTheme="minorHAnsi" w:hAnsiTheme="minorHAnsi" w:cstheme="minorHAnsi"/>
          <w:b/>
          <w:sz w:val="22"/>
          <w:u w:val="single"/>
        </w:rPr>
        <w:t>Přechodná, společná a závěrečná ustanovení</w:t>
      </w:r>
    </w:p>
    <w:p w14:paraId="2164E3FD" w14:textId="77777777" w:rsidR="00616A90" w:rsidRPr="0012507F" w:rsidRDefault="00616A90" w:rsidP="00616A90">
      <w:pPr>
        <w:numPr>
          <w:ilvl w:val="0"/>
          <w:numId w:val="16"/>
        </w:numPr>
        <w:spacing w:after="120"/>
        <w:ind w:left="284" w:hanging="284"/>
        <w:jc w:val="both"/>
        <w:rPr>
          <w:rFonts w:asciiTheme="minorHAnsi" w:hAnsiTheme="minorHAnsi" w:cstheme="minorHAnsi"/>
          <w:sz w:val="22"/>
        </w:rPr>
      </w:pPr>
      <w:r w:rsidRPr="0012507F">
        <w:rPr>
          <w:rFonts w:asciiTheme="minorHAnsi" w:hAnsiTheme="minorHAnsi" w:cstheme="minorHAnsi"/>
          <w:sz w:val="22"/>
        </w:rPr>
        <w:t>Právní vztahy neupravené touto smlouvou se řídí občanským zákoníkem a ostatními obecně závaznými právními předpisy.</w:t>
      </w:r>
    </w:p>
    <w:p w14:paraId="368B3714" w14:textId="77777777" w:rsidR="00616A90" w:rsidRPr="0012507F" w:rsidRDefault="00616A90" w:rsidP="00616A90">
      <w:pPr>
        <w:numPr>
          <w:ilvl w:val="0"/>
          <w:numId w:val="16"/>
        </w:numPr>
        <w:spacing w:after="120"/>
        <w:ind w:left="284" w:hanging="284"/>
        <w:jc w:val="both"/>
        <w:rPr>
          <w:rFonts w:asciiTheme="minorHAnsi" w:hAnsiTheme="minorHAnsi" w:cstheme="minorHAnsi"/>
          <w:sz w:val="22"/>
        </w:rPr>
      </w:pPr>
      <w:r w:rsidRPr="0012507F">
        <w:rPr>
          <w:rFonts w:asciiTheme="minorHAnsi" w:hAnsiTheme="minorHAnsi" w:cstheme="minorHAnsi"/>
          <w:sz w:val="22"/>
        </w:rPr>
        <w:t>Pokud by některé z práv nebo povinností smluvních stran stanovených smlouvou byly v rozporu s objednávkou, platí to, co je uvedeno v objednávce.</w:t>
      </w:r>
    </w:p>
    <w:p w14:paraId="15CCCFC3" w14:textId="77777777" w:rsidR="00616A90" w:rsidRPr="0012507F" w:rsidRDefault="00616A90" w:rsidP="00616A90">
      <w:pPr>
        <w:numPr>
          <w:ilvl w:val="0"/>
          <w:numId w:val="16"/>
        </w:numPr>
        <w:spacing w:after="120"/>
        <w:ind w:left="284" w:hanging="284"/>
        <w:jc w:val="both"/>
        <w:rPr>
          <w:rFonts w:asciiTheme="minorHAnsi" w:hAnsiTheme="minorHAnsi" w:cstheme="minorHAnsi"/>
          <w:sz w:val="22"/>
        </w:rPr>
      </w:pPr>
      <w:r w:rsidRPr="0012507F">
        <w:rPr>
          <w:rFonts w:asciiTheme="minorHAnsi" w:hAnsiTheme="minorHAnsi" w:cstheme="minorHAnsi"/>
          <w:sz w:val="22"/>
        </w:rPr>
        <w:t>Veškeré změny a doplňky této smlouvy mohou být provedeny pouze formou písemného dodatku, který se po podpisu oběma smluvními stranami stává nedílnou součástí této smlouvy.</w:t>
      </w:r>
    </w:p>
    <w:p w14:paraId="6D4B28FB" w14:textId="77777777" w:rsidR="00616A90" w:rsidRPr="0012507F" w:rsidRDefault="00616A90" w:rsidP="00616A90">
      <w:pPr>
        <w:numPr>
          <w:ilvl w:val="0"/>
          <w:numId w:val="16"/>
        </w:numPr>
        <w:spacing w:after="120"/>
        <w:ind w:left="284" w:hanging="284"/>
        <w:jc w:val="both"/>
        <w:rPr>
          <w:rFonts w:asciiTheme="minorHAnsi" w:hAnsiTheme="minorHAnsi" w:cstheme="minorHAnsi"/>
          <w:sz w:val="22"/>
        </w:rPr>
      </w:pPr>
      <w:r w:rsidRPr="0012507F">
        <w:rPr>
          <w:rFonts w:asciiTheme="minorHAnsi" w:hAnsiTheme="minorHAnsi" w:cstheme="minorHAnsi"/>
          <w:sz w:val="22"/>
        </w:rPr>
        <w:lastRenderedPageBreak/>
        <w:t xml:space="preserve">Tato smlouva nabývá platnosti a účinnosti dnem jejího podpisu smluvními stranami. </w:t>
      </w:r>
    </w:p>
    <w:p w14:paraId="77700769" w14:textId="77777777" w:rsidR="00616A90" w:rsidRPr="0012507F" w:rsidRDefault="00616A90" w:rsidP="00616A90">
      <w:pPr>
        <w:numPr>
          <w:ilvl w:val="0"/>
          <w:numId w:val="16"/>
        </w:numPr>
        <w:spacing w:after="120"/>
        <w:ind w:left="284" w:hanging="284"/>
        <w:jc w:val="both"/>
        <w:rPr>
          <w:rFonts w:asciiTheme="minorHAnsi" w:hAnsiTheme="minorHAnsi" w:cstheme="minorHAnsi"/>
          <w:sz w:val="22"/>
        </w:rPr>
      </w:pPr>
      <w:r w:rsidRPr="0012507F">
        <w:rPr>
          <w:rFonts w:asciiTheme="minorHAnsi" w:hAnsiTheme="minorHAnsi" w:cstheme="minorHAnsi"/>
          <w:sz w:val="22"/>
        </w:rPr>
        <w:t xml:space="preserve">Přílohy smlouvy: </w:t>
      </w:r>
    </w:p>
    <w:p w14:paraId="1FD94C72" w14:textId="01E8E4F7" w:rsidR="00616A90" w:rsidRPr="00A00419" w:rsidRDefault="00A00419" w:rsidP="00A00419">
      <w:pPr>
        <w:pStyle w:val="BodyText25"/>
        <w:numPr>
          <w:ilvl w:val="2"/>
          <w:numId w:val="6"/>
        </w:numPr>
        <w:tabs>
          <w:tab w:val="clear" w:pos="2340"/>
        </w:tabs>
        <w:ind w:left="851" w:hanging="284"/>
        <w:rPr>
          <w:rFonts w:asciiTheme="minorHAnsi" w:hAnsiTheme="minorHAnsi" w:cstheme="minorHAnsi"/>
          <w:sz w:val="22"/>
          <w:szCs w:val="22"/>
        </w:rPr>
      </w:pPr>
      <w:r w:rsidRPr="00A00419">
        <w:rPr>
          <w:rFonts w:asciiTheme="minorHAnsi" w:hAnsiTheme="minorHAnsi" w:cstheme="minorHAnsi"/>
          <w:sz w:val="22"/>
        </w:rPr>
        <w:t>Příloha č. 1 Nabídka zhotovitele</w:t>
      </w:r>
    </w:p>
    <w:p w14:paraId="7E0FE02A" w14:textId="77777777" w:rsidR="00616A90" w:rsidRPr="0012507F" w:rsidRDefault="00616A90" w:rsidP="00616A90">
      <w:pPr>
        <w:rPr>
          <w:rFonts w:asciiTheme="minorHAnsi" w:hAnsiTheme="minorHAnsi" w:cstheme="minorHAnsi"/>
        </w:rPr>
      </w:pPr>
    </w:p>
    <w:p w14:paraId="1FBDCF57" w14:textId="1DD4BB10" w:rsidR="00616A90" w:rsidRPr="0012507F" w:rsidRDefault="00616A90" w:rsidP="00616A90">
      <w:pPr>
        <w:pStyle w:val="Nadpis1"/>
        <w:numPr>
          <w:ilvl w:val="0"/>
          <w:numId w:val="0"/>
        </w:numPr>
        <w:rPr>
          <w:rFonts w:asciiTheme="minorHAnsi" w:hAnsiTheme="minorHAnsi" w:cstheme="minorHAnsi"/>
          <w:b w:val="0"/>
          <w:bCs/>
          <w:iCs/>
          <w:color w:val="auto"/>
          <w:sz w:val="22"/>
          <w:szCs w:val="22"/>
        </w:rPr>
      </w:pPr>
      <w:r w:rsidRPr="0012507F">
        <w:rPr>
          <w:rFonts w:asciiTheme="minorHAnsi" w:hAnsiTheme="minorHAnsi" w:cstheme="minorHAnsi"/>
          <w:b w:val="0"/>
          <w:bCs/>
          <w:iCs/>
          <w:color w:val="auto"/>
          <w:sz w:val="22"/>
          <w:szCs w:val="22"/>
        </w:rPr>
        <w:t>V Kostelci nad Černými lesy dne</w:t>
      </w:r>
      <w:r w:rsidR="005F319A">
        <w:rPr>
          <w:rFonts w:asciiTheme="minorHAnsi" w:hAnsiTheme="minorHAnsi" w:cstheme="minorHAnsi"/>
          <w:b w:val="0"/>
          <w:bCs/>
          <w:iCs/>
          <w:color w:val="auto"/>
          <w:sz w:val="22"/>
          <w:szCs w:val="22"/>
        </w:rPr>
        <w:t xml:space="preserve"> 26. 2. 2026</w:t>
      </w:r>
    </w:p>
    <w:p w14:paraId="4FC7FD7E" w14:textId="77777777" w:rsidR="00616A90" w:rsidRPr="0012507F" w:rsidRDefault="00616A90" w:rsidP="00616A90">
      <w:pPr>
        <w:jc w:val="both"/>
        <w:rPr>
          <w:rFonts w:asciiTheme="minorHAnsi" w:hAnsiTheme="minorHAnsi" w:cstheme="minorHAnsi"/>
          <w:bCs/>
          <w:sz w:val="22"/>
          <w:szCs w:val="22"/>
        </w:rPr>
      </w:pPr>
    </w:p>
    <w:p w14:paraId="4654B027" w14:textId="77777777" w:rsidR="00616A90" w:rsidRPr="0012507F" w:rsidRDefault="00616A90" w:rsidP="00616A90">
      <w:pPr>
        <w:jc w:val="both"/>
        <w:rPr>
          <w:rFonts w:asciiTheme="minorHAnsi" w:hAnsiTheme="minorHAnsi" w:cstheme="minorHAnsi"/>
          <w:bCs/>
          <w:sz w:val="22"/>
        </w:rPr>
      </w:pPr>
    </w:p>
    <w:p w14:paraId="39F698CB" w14:textId="77777777" w:rsidR="00616A90" w:rsidRPr="0012507F" w:rsidRDefault="00616A90" w:rsidP="00616A90">
      <w:pPr>
        <w:jc w:val="both"/>
        <w:rPr>
          <w:rFonts w:asciiTheme="minorHAnsi" w:hAnsiTheme="minorHAnsi" w:cstheme="minorHAnsi"/>
          <w:bCs/>
          <w:sz w:val="22"/>
        </w:rPr>
      </w:pPr>
    </w:p>
    <w:p w14:paraId="4450684E" w14:textId="77777777" w:rsidR="00616A90" w:rsidRPr="0012507F" w:rsidRDefault="00616A90" w:rsidP="00616A90">
      <w:pPr>
        <w:jc w:val="both"/>
        <w:rPr>
          <w:rFonts w:asciiTheme="minorHAnsi" w:hAnsiTheme="minorHAnsi" w:cstheme="minorHAnsi"/>
          <w:sz w:val="22"/>
        </w:rPr>
      </w:pPr>
    </w:p>
    <w:p w14:paraId="5BBE59E4" w14:textId="77777777" w:rsidR="00616A90" w:rsidRPr="0012507F" w:rsidRDefault="00616A90" w:rsidP="00616A90">
      <w:pPr>
        <w:jc w:val="both"/>
        <w:rPr>
          <w:rFonts w:asciiTheme="minorHAnsi" w:hAnsiTheme="minorHAnsi" w:cstheme="minorHAnsi"/>
          <w:sz w:val="22"/>
        </w:rPr>
      </w:pPr>
    </w:p>
    <w:p w14:paraId="308B6CB3" w14:textId="77777777" w:rsidR="00616A90" w:rsidRPr="0012507F" w:rsidRDefault="00616A90" w:rsidP="00616A90">
      <w:pPr>
        <w:jc w:val="both"/>
        <w:rPr>
          <w:rFonts w:asciiTheme="minorHAnsi" w:hAnsiTheme="minorHAnsi" w:cstheme="minorHAnsi"/>
          <w:sz w:val="22"/>
        </w:rPr>
      </w:pPr>
    </w:p>
    <w:tbl>
      <w:tblPr>
        <w:tblW w:w="0" w:type="auto"/>
        <w:tblLayout w:type="fixed"/>
        <w:tblCellMar>
          <w:left w:w="70" w:type="dxa"/>
          <w:right w:w="70" w:type="dxa"/>
        </w:tblCellMar>
        <w:tblLook w:val="04A0" w:firstRow="1" w:lastRow="0" w:firstColumn="1" w:lastColumn="0" w:noHBand="0" w:noVBand="1"/>
      </w:tblPr>
      <w:tblGrid>
        <w:gridCol w:w="4606"/>
        <w:gridCol w:w="4395"/>
        <w:gridCol w:w="211"/>
      </w:tblGrid>
      <w:tr w:rsidR="00616A90" w:rsidRPr="0012507F" w14:paraId="4531384F" w14:textId="77777777" w:rsidTr="00DA4957">
        <w:tc>
          <w:tcPr>
            <w:tcW w:w="4606" w:type="dxa"/>
            <w:hideMark/>
          </w:tcPr>
          <w:p w14:paraId="6FD5E5F1" w14:textId="77777777" w:rsidR="00616A90" w:rsidRPr="00920326" w:rsidRDefault="00616A90" w:rsidP="00DA4957">
            <w:pPr>
              <w:jc w:val="center"/>
              <w:rPr>
                <w:rFonts w:asciiTheme="minorHAnsi" w:hAnsiTheme="minorHAnsi" w:cstheme="minorHAnsi"/>
                <w:b/>
                <w:bCs/>
                <w:sz w:val="22"/>
              </w:rPr>
            </w:pPr>
            <w:r w:rsidRPr="00920326">
              <w:rPr>
                <w:rFonts w:asciiTheme="minorHAnsi" w:hAnsiTheme="minorHAnsi" w:cstheme="minorHAnsi"/>
                <w:b/>
                <w:bCs/>
                <w:sz w:val="22"/>
              </w:rPr>
              <w:t>.........................................</w:t>
            </w:r>
          </w:p>
          <w:p w14:paraId="7BE3435C" w14:textId="77777777" w:rsidR="00616A90" w:rsidRPr="00920326" w:rsidRDefault="00616A90" w:rsidP="00DA4957">
            <w:pPr>
              <w:jc w:val="center"/>
              <w:rPr>
                <w:rFonts w:asciiTheme="minorHAnsi" w:hAnsiTheme="minorHAnsi" w:cstheme="minorHAnsi"/>
                <w:sz w:val="22"/>
              </w:rPr>
            </w:pPr>
            <w:r w:rsidRPr="00920326">
              <w:rPr>
                <w:rFonts w:asciiTheme="minorHAnsi" w:hAnsiTheme="minorHAnsi" w:cstheme="minorHAnsi"/>
                <w:b/>
                <w:bCs/>
                <w:sz w:val="22"/>
              </w:rPr>
              <w:t>Za objednatele:</w:t>
            </w:r>
          </w:p>
        </w:tc>
        <w:tc>
          <w:tcPr>
            <w:tcW w:w="4606" w:type="dxa"/>
            <w:gridSpan w:val="2"/>
            <w:hideMark/>
          </w:tcPr>
          <w:p w14:paraId="589C2784" w14:textId="77777777" w:rsidR="00616A90" w:rsidRPr="00920326" w:rsidRDefault="00616A90" w:rsidP="00DA4957">
            <w:pPr>
              <w:jc w:val="center"/>
              <w:rPr>
                <w:rFonts w:asciiTheme="minorHAnsi" w:hAnsiTheme="minorHAnsi" w:cstheme="minorHAnsi"/>
                <w:b/>
                <w:bCs/>
                <w:sz w:val="22"/>
              </w:rPr>
            </w:pPr>
            <w:r w:rsidRPr="00920326">
              <w:rPr>
                <w:rFonts w:asciiTheme="minorHAnsi" w:hAnsiTheme="minorHAnsi" w:cstheme="minorHAnsi"/>
                <w:b/>
                <w:bCs/>
                <w:sz w:val="22"/>
              </w:rPr>
              <w:t>………….…………......................</w:t>
            </w:r>
          </w:p>
          <w:p w14:paraId="79A4DFF8" w14:textId="77777777" w:rsidR="00616A90" w:rsidRPr="00920326" w:rsidRDefault="00616A90" w:rsidP="00DA4957">
            <w:pPr>
              <w:jc w:val="center"/>
              <w:rPr>
                <w:rFonts w:asciiTheme="minorHAnsi" w:hAnsiTheme="minorHAnsi" w:cstheme="minorHAnsi"/>
                <w:sz w:val="22"/>
              </w:rPr>
            </w:pPr>
            <w:r w:rsidRPr="00920326">
              <w:rPr>
                <w:rFonts w:asciiTheme="minorHAnsi" w:hAnsiTheme="minorHAnsi" w:cstheme="minorHAnsi"/>
                <w:b/>
                <w:bCs/>
                <w:sz w:val="22"/>
              </w:rPr>
              <w:t>Za zhotovitele:</w:t>
            </w:r>
          </w:p>
        </w:tc>
      </w:tr>
      <w:tr w:rsidR="00616A90" w:rsidRPr="00920326" w14:paraId="3EC8CE59" w14:textId="77777777" w:rsidTr="00DA4957">
        <w:tc>
          <w:tcPr>
            <w:tcW w:w="4606" w:type="dxa"/>
            <w:hideMark/>
          </w:tcPr>
          <w:p w14:paraId="0C4A1B6C" w14:textId="436F22C8" w:rsidR="00616A90" w:rsidRPr="00920326" w:rsidRDefault="00616A90" w:rsidP="00DA4957">
            <w:pPr>
              <w:spacing w:before="60"/>
              <w:jc w:val="center"/>
              <w:rPr>
                <w:rFonts w:asciiTheme="minorHAnsi" w:hAnsiTheme="minorHAnsi" w:cstheme="minorHAnsi"/>
                <w:bCs/>
                <w:sz w:val="22"/>
              </w:rPr>
            </w:pPr>
            <w:r w:rsidRPr="00920326">
              <w:rPr>
                <w:rFonts w:asciiTheme="minorHAnsi" w:hAnsiTheme="minorHAnsi" w:cstheme="minorHAnsi"/>
                <w:bCs/>
                <w:sz w:val="22"/>
              </w:rPr>
              <w:t>Ing. Zdeněk Macháček, Ph.D.</w:t>
            </w:r>
            <w:r w:rsidR="00B44A16" w:rsidRPr="00920326">
              <w:rPr>
                <w:rFonts w:asciiTheme="minorHAnsi" w:hAnsiTheme="minorHAnsi" w:cstheme="minorHAnsi"/>
                <w:bCs/>
                <w:sz w:val="22"/>
              </w:rPr>
              <w:t xml:space="preserve"> </w:t>
            </w:r>
          </w:p>
        </w:tc>
        <w:tc>
          <w:tcPr>
            <w:tcW w:w="4395" w:type="dxa"/>
          </w:tcPr>
          <w:p w14:paraId="42895FAC" w14:textId="58B47F7C" w:rsidR="00616A90" w:rsidRPr="00920326" w:rsidRDefault="005F319A" w:rsidP="00DA4957">
            <w:pPr>
              <w:spacing w:before="60"/>
              <w:jc w:val="center"/>
              <w:rPr>
                <w:rFonts w:asciiTheme="minorHAnsi" w:hAnsiTheme="minorHAnsi" w:cstheme="minorHAnsi"/>
                <w:bCs/>
                <w:sz w:val="22"/>
              </w:rPr>
            </w:pPr>
            <w:r>
              <w:rPr>
                <w:rFonts w:asciiTheme="minorHAnsi" w:hAnsiTheme="minorHAnsi" w:cstheme="minorHAnsi"/>
                <w:bCs/>
                <w:sz w:val="22"/>
              </w:rPr>
              <w:t>Mgr. David Horn</w:t>
            </w:r>
            <w:r w:rsidR="0012507F" w:rsidRPr="00920326">
              <w:rPr>
                <w:rFonts w:asciiTheme="minorHAnsi" w:hAnsiTheme="minorHAnsi" w:cstheme="minorHAnsi"/>
                <w:bCs/>
                <w:sz w:val="22"/>
              </w:rPr>
              <w:t xml:space="preserve"> </w:t>
            </w:r>
          </w:p>
        </w:tc>
        <w:tc>
          <w:tcPr>
            <w:tcW w:w="211" w:type="dxa"/>
          </w:tcPr>
          <w:p w14:paraId="2B282965" w14:textId="77777777" w:rsidR="00616A90" w:rsidRPr="00920326" w:rsidRDefault="00616A90" w:rsidP="00DA4957">
            <w:pPr>
              <w:spacing w:before="60"/>
              <w:rPr>
                <w:rFonts w:asciiTheme="minorHAnsi" w:hAnsiTheme="minorHAnsi" w:cstheme="minorHAnsi"/>
                <w:bCs/>
                <w:sz w:val="22"/>
              </w:rPr>
            </w:pPr>
          </w:p>
        </w:tc>
      </w:tr>
    </w:tbl>
    <w:p w14:paraId="38A11130" w14:textId="77777777" w:rsidR="00616A90" w:rsidRPr="00920326" w:rsidRDefault="00616A90" w:rsidP="00616A90">
      <w:pPr>
        <w:tabs>
          <w:tab w:val="left" w:pos="5103"/>
        </w:tabs>
        <w:rPr>
          <w:rFonts w:asciiTheme="minorHAnsi" w:hAnsiTheme="minorHAnsi" w:cstheme="minorHAnsi"/>
          <w:bCs/>
          <w:sz w:val="22"/>
          <w:szCs w:val="22"/>
          <w:u w:val="single"/>
          <w:lang w:eastAsia="en-US"/>
        </w:rPr>
      </w:pPr>
    </w:p>
    <w:p w14:paraId="161D24A6" w14:textId="02B671BF" w:rsidR="00616A90" w:rsidRPr="00920326" w:rsidRDefault="0012507F" w:rsidP="00616A90">
      <w:pPr>
        <w:rPr>
          <w:rFonts w:asciiTheme="minorHAnsi" w:hAnsiTheme="minorHAnsi" w:cstheme="minorHAnsi"/>
          <w:bCs/>
        </w:rPr>
      </w:pPr>
      <w:r w:rsidRPr="00920326">
        <w:rPr>
          <w:rFonts w:asciiTheme="minorHAnsi" w:hAnsiTheme="minorHAnsi" w:cstheme="minorHAnsi"/>
          <w:bCs/>
        </w:rPr>
        <w:tab/>
      </w:r>
      <w:r w:rsidRPr="00920326">
        <w:rPr>
          <w:rFonts w:asciiTheme="minorHAnsi" w:hAnsiTheme="minorHAnsi" w:cstheme="minorHAnsi"/>
          <w:bCs/>
        </w:rPr>
        <w:tab/>
      </w:r>
      <w:r w:rsidRPr="00920326">
        <w:rPr>
          <w:rFonts w:asciiTheme="minorHAnsi" w:hAnsiTheme="minorHAnsi" w:cstheme="minorHAnsi"/>
          <w:bCs/>
          <w:sz w:val="22"/>
        </w:rPr>
        <w:t>ředitel Lesy ČZU</w:t>
      </w:r>
      <w:r w:rsidR="005F319A">
        <w:rPr>
          <w:rFonts w:asciiTheme="minorHAnsi" w:hAnsiTheme="minorHAnsi" w:cstheme="minorHAnsi"/>
          <w:bCs/>
          <w:sz w:val="22"/>
        </w:rPr>
        <w:tab/>
      </w:r>
      <w:r w:rsidR="005F319A">
        <w:rPr>
          <w:rFonts w:asciiTheme="minorHAnsi" w:hAnsiTheme="minorHAnsi" w:cstheme="minorHAnsi"/>
          <w:bCs/>
          <w:sz w:val="22"/>
        </w:rPr>
        <w:tab/>
      </w:r>
      <w:r w:rsidR="005F319A">
        <w:rPr>
          <w:rFonts w:asciiTheme="minorHAnsi" w:hAnsiTheme="minorHAnsi" w:cstheme="minorHAnsi"/>
          <w:bCs/>
          <w:sz w:val="22"/>
        </w:rPr>
        <w:tab/>
      </w:r>
      <w:r w:rsidR="005F319A">
        <w:rPr>
          <w:rFonts w:asciiTheme="minorHAnsi" w:hAnsiTheme="minorHAnsi" w:cstheme="minorHAnsi"/>
          <w:bCs/>
          <w:sz w:val="22"/>
        </w:rPr>
        <w:tab/>
        <w:t xml:space="preserve">       GRACCULUS s.r.o.</w:t>
      </w:r>
    </w:p>
    <w:p w14:paraId="2454A489" w14:textId="77777777" w:rsidR="004D72F0" w:rsidRPr="0012507F" w:rsidRDefault="004D72F0">
      <w:pPr>
        <w:rPr>
          <w:rFonts w:asciiTheme="minorHAnsi" w:hAnsiTheme="minorHAnsi" w:cstheme="minorHAnsi"/>
        </w:rPr>
      </w:pPr>
    </w:p>
    <w:sectPr w:rsidR="004D72F0" w:rsidRPr="0012507F" w:rsidSect="00B151E0">
      <w:footerReference w:type="default" r:id="rId7"/>
      <w:pgSz w:w="11906" w:h="16838"/>
      <w:pgMar w:top="1418" w:right="1418" w:bottom="1701" w:left="1418" w:header="1701"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F808" w14:textId="77777777" w:rsidR="00BC1416" w:rsidRDefault="00BC1416" w:rsidP="00616A90">
      <w:r>
        <w:separator/>
      </w:r>
    </w:p>
  </w:endnote>
  <w:endnote w:type="continuationSeparator" w:id="0">
    <w:p w14:paraId="4A9A28C1" w14:textId="77777777" w:rsidR="00BC1416" w:rsidRDefault="00BC1416" w:rsidP="0061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yriad Web Pro">
    <w:altName w:val="Trebuchet MS"/>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7EF" w14:textId="77777777" w:rsidR="008B42A9" w:rsidRPr="0029190C" w:rsidRDefault="00B10A4E" w:rsidP="0029190C">
    <w:pPr>
      <w:pStyle w:val="Zpat"/>
      <w:rPr>
        <w:rFonts w:ascii="Calibri" w:hAnsi="Calibri" w:cs="Calibri"/>
        <w:b/>
        <w:bCs/>
        <w:color w:val="7F7F7F" w:themeColor="text1" w:themeTint="80"/>
        <w:sz w:val="16"/>
        <w:szCs w:val="16"/>
      </w:rPr>
    </w:pPr>
    <w:r w:rsidRPr="0029190C">
      <w:rPr>
        <w:rFonts w:ascii="Calibri" w:hAnsi="Calibri" w:cs="Calibri"/>
        <w:b/>
        <w:bCs/>
        <w:color w:val="7F7F7F" w:themeColor="text1" w:themeTint="80"/>
        <w:sz w:val="16"/>
        <w:szCs w:val="16"/>
      </w:rPr>
      <w:t xml:space="preserve">Stránka </w:t>
    </w:r>
    <w:r w:rsidRPr="0029190C">
      <w:rPr>
        <w:rFonts w:ascii="Calibri" w:hAnsi="Calibri" w:cs="Calibri"/>
        <w:b/>
        <w:bCs/>
        <w:color w:val="7F7F7F" w:themeColor="text1" w:themeTint="80"/>
        <w:sz w:val="16"/>
        <w:szCs w:val="16"/>
      </w:rPr>
      <w:fldChar w:fldCharType="begin"/>
    </w:r>
    <w:r w:rsidRPr="0029190C">
      <w:rPr>
        <w:rFonts w:ascii="Calibri" w:hAnsi="Calibri" w:cs="Calibri"/>
        <w:b/>
        <w:bCs/>
        <w:color w:val="7F7F7F" w:themeColor="text1" w:themeTint="80"/>
        <w:sz w:val="16"/>
        <w:szCs w:val="16"/>
      </w:rPr>
      <w:instrText>PAGE  \* Arabic  \* MERGEFORMAT</w:instrText>
    </w:r>
    <w:r w:rsidRPr="0029190C">
      <w:rPr>
        <w:rFonts w:ascii="Calibri" w:hAnsi="Calibri" w:cs="Calibri"/>
        <w:b/>
        <w:bCs/>
        <w:color w:val="7F7F7F" w:themeColor="text1" w:themeTint="80"/>
        <w:sz w:val="16"/>
        <w:szCs w:val="16"/>
      </w:rPr>
      <w:fldChar w:fldCharType="separate"/>
    </w:r>
    <w:r w:rsidRPr="0029190C">
      <w:rPr>
        <w:rFonts w:ascii="Calibri" w:hAnsi="Calibri" w:cs="Calibri"/>
        <w:b/>
        <w:bCs/>
        <w:color w:val="7F7F7F" w:themeColor="text1" w:themeTint="80"/>
        <w:sz w:val="16"/>
        <w:szCs w:val="16"/>
      </w:rPr>
      <w:t>1</w:t>
    </w:r>
    <w:r w:rsidRPr="0029190C">
      <w:rPr>
        <w:rFonts w:ascii="Calibri" w:hAnsi="Calibri" w:cs="Calibri"/>
        <w:b/>
        <w:bCs/>
        <w:color w:val="7F7F7F" w:themeColor="text1" w:themeTint="80"/>
        <w:sz w:val="16"/>
        <w:szCs w:val="16"/>
      </w:rPr>
      <w:fldChar w:fldCharType="end"/>
    </w:r>
    <w:r w:rsidRPr="0029190C">
      <w:rPr>
        <w:rFonts w:ascii="Calibri" w:hAnsi="Calibri" w:cs="Calibri"/>
        <w:b/>
        <w:bCs/>
        <w:color w:val="7F7F7F" w:themeColor="text1" w:themeTint="80"/>
        <w:sz w:val="16"/>
        <w:szCs w:val="16"/>
      </w:rPr>
      <w:t xml:space="preserve"> z </w:t>
    </w:r>
    <w:r w:rsidRPr="0029190C">
      <w:rPr>
        <w:rFonts w:ascii="Calibri" w:hAnsi="Calibri" w:cs="Calibri"/>
        <w:b/>
        <w:bCs/>
        <w:color w:val="7F7F7F" w:themeColor="text1" w:themeTint="80"/>
        <w:sz w:val="16"/>
        <w:szCs w:val="16"/>
      </w:rPr>
      <w:fldChar w:fldCharType="begin"/>
    </w:r>
    <w:r w:rsidRPr="0029190C">
      <w:rPr>
        <w:rFonts w:ascii="Calibri" w:hAnsi="Calibri" w:cs="Calibri"/>
        <w:b/>
        <w:bCs/>
        <w:color w:val="7F7F7F" w:themeColor="text1" w:themeTint="80"/>
        <w:sz w:val="16"/>
        <w:szCs w:val="16"/>
      </w:rPr>
      <w:instrText>NUMPAGES  \* Arabic  \* MERGEFORMAT</w:instrText>
    </w:r>
    <w:r w:rsidRPr="0029190C">
      <w:rPr>
        <w:rFonts w:ascii="Calibri" w:hAnsi="Calibri" w:cs="Calibri"/>
        <w:b/>
        <w:bCs/>
        <w:color w:val="7F7F7F" w:themeColor="text1" w:themeTint="80"/>
        <w:sz w:val="16"/>
        <w:szCs w:val="16"/>
      </w:rPr>
      <w:fldChar w:fldCharType="separate"/>
    </w:r>
    <w:r w:rsidRPr="0029190C">
      <w:rPr>
        <w:rFonts w:ascii="Calibri" w:hAnsi="Calibri" w:cs="Calibri"/>
        <w:b/>
        <w:bCs/>
        <w:color w:val="7F7F7F" w:themeColor="text1" w:themeTint="80"/>
        <w:sz w:val="16"/>
        <w:szCs w:val="16"/>
      </w:rPr>
      <w:t>2</w:t>
    </w:r>
    <w:r w:rsidRPr="0029190C">
      <w:rPr>
        <w:rFonts w:ascii="Calibri" w:hAnsi="Calibri" w:cs="Calibri"/>
        <w:b/>
        <w:bCs/>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3757" w14:textId="77777777" w:rsidR="00BC1416" w:rsidRDefault="00BC1416" w:rsidP="00616A90">
      <w:r>
        <w:separator/>
      </w:r>
    </w:p>
  </w:footnote>
  <w:footnote w:type="continuationSeparator" w:id="0">
    <w:p w14:paraId="6106A905" w14:textId="77777777" w:rsidR="00BC1416" w:rsidRDefault="00BC1416" w:rsidP="0061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3F8"/>
    <w:multiLevelType w:val="hybridMultilevel"/>
    <w:tmpl w:val="1D6032D6"/>
    <w:lvl w:ilvl="0" w:tplc="A6967002">
      <w:start w:val="1"/>
      <w:numFmt w:val="decimal"/>
      <w:lvlText w:val="%1."/>
      <w:lvlJc w:val="left"/>
      <w:pPr>
        <w:ind w:left="720" w:hanging="360"/>
      </w:pPr>
      <w:rPr>
        <w:rFonts w:asciiTheme="minorHAnsi" w:hAnsiTheme="minorHAnsi" w:cstheme="minorHAnsi"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A67A2A"/>
    <w:multiLevelType w:val="hybridMultilevel"/>
    <w:tmpl w:val="06F65E6C"/>
    <w:lvl w:ilvl="0" w:tplc="CB24D7E6">
      <w:start w:val="1"/>
      <w:numFmt w:val="decimal"/>
      <w:lvlText w:val="%1."/>
      <w:lvlJc w:val="left"/>
      <w:pPr>
        <w:tabs>
          <w:tab w:val="num" w:pos="1440"/>
        </w:tabs>
        <w:ind w:left="1440" w:hanging="360"/>
      </w:pPr>
      <w:rPr>
        <w:rFonts w:asciiTheme="minorHAnsi" w:hAnsiTheme="minorHAnsi" w:cstheme="minorHAnsi"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BC4AA1"/>
    <w:multiLevelType w:val="hybridMultilevel"/>
    <w:tmpl w:val="601A54F4"/>
    <w:lvl w:ilvl="0" w:tplc="57EEAA9E">
      <w:start w:val="1"/>
      <w:numFmt w:val="upperRoman"/>
      <w:lvlText w:val="                %1."/>
      <w:lvlJc w:val="right"/>
      <w:pPr>
        <w:ind w:left="720" w:hanging="360"/>
      </w:pPr>
      <w:rPr>
        <w:caps w:val="0"/>
        <w:strike w:val="0"/>
        <w:dstrike w:val="0"/>
        <w:outline w:val="0"/>
        <w:shadow w:val="0"/>
        <w:emboss w:val="0"/>
        <w:imprint w:val="0"/>
        <w:vanish w:val="0"/>
        <w:webHidden w:val="0"/>
        <w:color w:val="auto"/>
        <w:u w:val="none"/>
        <w:effect w:val="none"/>
        <w:vertAlign w:val="baseline"/>
        <w:specVanish w:val="0"/>
      </w:rPr>
    </w:lvl>
    <w:lvl w:ilvl="1" w:tplc="06D20BD2">
      <w:start w:val="1"/>
      <w:numFmt w:val="decimal"/>
      <w:lvlText w:val="%2."/>
      <w:lvlJc w:val="left"/>
      <w:pPr>
        <w:tabs>
          <w:tab w:val="num" w:pos="0"/>
        </w:tabs>
        <w:ind w:left="284" w:hanging="284"/>
      </w:pPr>
      <w:rPr>
        <w:caps w:val="0"/>
        <w:strike w:val="0"/>
        <w:dstrike w:val="0"/>
        <w:outline w:val="0"/>
        <w:shadow w:val="0"/>
        <w:emboss w:val="0"/>
        <w:imprint w:val="0"/>
        <w:vanish w:val="0"/>
        <w:webHidden w:val="0"/>
        <w:color w:val="auto"/>
        <w:u w:val="none"/>
        <w:effect w:val="none"/>
        <w:vertAlign w:val="baseline"/>
        <w:specVanish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ECB791C"/>
    <w:multiLevelType w:val="multilevel"/>
    <w:tmpl w:val="69B4A20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4B362D"/>
    <w:multiLevelType w:val="hybridMultilevel"/>
    <w:tmpl w:val="078E1C12"/>
    <w:lvl w:ilvl="0" w:tplc="29AE76D2">
      <w:start w:val="1"/>
      <w:numFmt w:val="lowerLetter"/>
      <w:lvlText w:val="%1) "/>
      <w:lvlJc w:val="left"/>
      <w:pPr>
        <w:tabs>
          <w:tab w:val="num" w:pos="1393"/>
        </w:tabs>
        <w:ind w:left="1676" w:hanging="1136"/>
      </w:pPr>
      <w:rPr>
        <w:rFonts w:ascii="Times New Roman" w:hAnsi="Times New Roman" w:cs="Times New Roman" w:hint="default"/>
        <w:b w:val="0"/>
        <w:i w:val="0"/>
        <w:sz w:val="22"/>
        <w:szCs w:val="22"/>
      </w:rPr>
    </w:lvl>
    <w:lvl w:ilvl="1" w:tplc="04050019">
      <w:start w:val="1"/>
      <w:numFmt w:val="lowerLetter"/>
      <w:lvlText w:val="%2."/>
      <w:lvlJc w:val="left"/>
      <w:pPr>
        <w:tabs>
          <w:tab w:val="num" w:pos="1753"/>
        </w:tabs>
        <w:ind w:left="1753" w:hanging="360"/>
      </w:pPr>
    </w:lvl>
    <w:lvl w:ilvl="2" w:tplc="0405001B">
      <w:start w:val="1"/>
      <w:numFmt w:val="lowerRoman"/>
      <w:lvlText w:val="%3."/>
      <w:lvlJc w:val="right"/>
      <w:pPr>
        <w:tabs>
          <w:tab w:val="num" w:pos="2473"/>
        </w:tabs>
        <w:ind w:left="2473" w:hanging="180"/>
      </w:pPr>
    </w:lvl>
    <w:lvl w:ilvl="3" w:tplc="0405000F">
      <w:start w:val="1"/>
      <w:numFmt w:val="decimal"/>
      <w:lvlText w:val="%4."/>
      <w:lvlJc w:val="left"/>
      <w:pPr>
        <w:tabs>
          <w:tab w:val="num" w:pos="3193"/>
        </w:tabs>
        <w:ind w:left="3193" w:hanging="360"/>
      </w:pPr>
    </w:lvl>
    <w:lvl w:ilvl="4" w:tplc="04050019">
      <w:start w:val="1"/>
      <w:numFmt w:val="lowerLetter"/>
      <w:lvlText w:val="%5."/>
      <w:lvlJc w:val="left"/>
      <w:pPr>
        <w:tabs>
          <w:tab w:val="num" w:pos="3913"/>
        </w:tabs>
        <w:ind w:left="3913" w:hanging="360"/>
      </w:pPr>
    </w:lvl>
    <w:lvl w:ilvl="5" w:tplc="0405001B">
      <w:start w:val="1"/>
      <w:numFmt w:val="lowerRoman"/>
      <w:lvlText w:val="%6."/>
      <w:lvlJc w:val="right"/>
      <w:pPr>
        <w:tabs>
          <w:tab w:val="num" w:pos="4633"/>
        </w:tabs>
        <w:ind w:left="4633" w:hanging="180"/>
      </w:pPr>
    </w:lvl>
    <w:lvl w:ilvl="6" w:tplc="0405000F">
      <w:start w:val="1"/>
      <w:numFmt w:val="decimal"/>
      <w:lvlText w:val="%7."/>
      <w:lvlJc w:val="left"/>
      <w:pPr>
        <w:tabs>
          <w:tab w:val="num" w:pos="5353"/>
        </w:tabs>
        <w:ind w:left="5353" w:hanging="360"/>
      </w:pPr>
    </w:lvl>
    <w:lvl w:ilvl="7" w:tplc="04050019">
      <w:start w:val="1"/>
      <w:numFmt w:val="lowerLetter"/>
      <w:lvlText w:val="%8."/>
      <w:lvlJc w:val="left"/>
      <w:pPr>
        <w:tabs>
          <w:tab w:val="num" w:pos="6073"/>
        </w:tabs>
        <w:ind w:left="6073" w:hanging="360"/>
      </w:pPr>
    </w:lvl>
    <w:lvl w:ilvl="8" w:tplc="0405001B">
      <w:start w:val="1"/>
      <w:numFmt w:val="lowerRoman"/>
      <w:lvlText w:val="%9."/>
      <w:lvlJc w:val="right"/>
      <w:pPr>
        <w:tabs>
          <w:tab w:val="num" w:pos="6793"/>
        </w:tabs>
        <w:ind w:left="6793" w:hanging="180"/>
      </w:pPr>
    </w:lvl>
  </w:abstractNum>
  <w:abstractNum w:abstractNumId="5" w15:restartNumberingAfterBreak="0">
    <w:nsid w:val="35331503"/>
    <w:multiLevelType w:val="hybridMultilevel"/>
    <w:tmpl w:val="7CF689BA"/>
    <w:lvl w:ilvl="0" w:tplc="608E8BE0">
      <w:start w:val="1"/>
      <w:numFmt w:val="decimal"/>
      <w:lvlText w:val="%1."/>
      <w:lvlJc w:val="left"/>
      <w:pPr>
        <w:tabs>
          <w:tab w:val="num" w:pos="786"/>
        </w:tabs>
        <w:ind w:left="786" w:hanging="360"/>
      </w:pPr>
      <w:rPr>
        <w:rFonts w:ascii="Times New Roman" w:hAnsi="Times New Roman" w:cs="Times New Roman" w:hint="default"/>
      </w:rPr>
    </w:lvl>
    <w:lvl w:ilvl="1" w:tplc="7DA81FB2">
      <w:start w:val="1"/>
      <w:numFmt w:val="decimal"/>
      <w:lvlText w:val="%2."/>
      <w:lvlJc w:val="left"/>
      <w:pPr>
        <w:tabs>
          <w:tab w:val="num" w:pos="1440"/>
        </w:tabs>
        <w:ind w:left="1440" w:hanging="360"/>
      </w:pPr>
      <w:rPr>
        <w:rFonts w:ascii="Times New Roman" w:hAnsi="Times New Roman" w:cs="Times New Roman" w:hint="default"/>
      </w:rPr>
    </w:lvl>
    <w:lvl w:ilvl="2" w:tplc="102A9FC6">
      <w:start w:val="1"/>
      <w:numFmt w:val="lowerLetter"/>
      <w:lvlText w:val="%3) "/>
      <w:lvlJc w:val="left"/>
      <w:pPr>
        <w:tabs>
          <w:tab w:val="num" w:pos="2833"/>
        </w:tabs>
        <w:ind w:left="3116" w:hanging="1136"/>
      </w:pPr>
      <w:rPr>
        <w:rFonts w:ascii="Times New Roman" w:hAnsi="Times New Roman" w:cs="Times New Roman" w:hint="default"/>
        <w:b w:val="0"/>
        <w:i w:val="0"/>
        <w:sz w:val="22"/>
        <w:szCs w:val="22"/>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91772E5"/>
    <w:multiLevelType w:val="hybridMultilevel"/>
    <w:tmpl w:val="6B9A59A4"/>
    <w:lvl w:ilvl="0" w:tplc="7B3416D6">
      <w:start w:val="1"/>
      <w:numFmt w:val="lowerLetter"/>
      <w:lvlText w:val="%1) "/>
      <w:lvlJc w:val="left"/>
      <w:pPr>
        <w:tabs>
          <w:tab w:val="num" w:pos="1080"/>
        </w:tabs>
        <w:ind w:left="1363" w:hanging="1136"/>
      </w:pPr>
      <w:rPr>
        <w:rFonts w:ascii="Times New Roman" w:hAnsi="Times New Roman" w:cs="Times New Roman"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B237031"/>
    <w:multiLevelType w:val="hybridMultilevel"/>
    <w:tmpl w:val="B120A78E"/>
    <w:lvl w:ilvl="0" w:tplc="81643E28">
      <w:start w:val="1"/>
      <w:numFmt w:val="upperRoman"/>
      <w:lvlText w:val="%1."/>
      <w:lvlJc w:val="right"/>
      <w:pPr>
        <w:tabs>
          <w:tab w:val="num" w:pos="720"/>
        </w:tabs>
        <w:ind w:left="720" w:hanging="180"/>
      </w:pPr>
      <w:rPr>
        <w:b/>
      </w:rPr>
    </w:lvl>
    <w:lvl w:ilvl="1" w:tplc="6B88A01E">
      <w:start w:val="1"/>
      <w:numFmt w:val="decimal"/>
      <w:lvlText w:val="%2."/>
      <w:lvlJc w:val="left"/>
      <w:pPr>
        <w:tabs>
          <w:tab w:val="num" w:pos="1440"/>
        </w:tabs>
        <w:ind w:left="1440" w:hanging="360"/>
      </w:pPr>
      <w:rPr>
        <w:rFonts w:asciiTheme="minorHAnsi" w:hAnsiTheme="minorHAnsi" w:cstheme="minorHAnsi" w:hint="default"/>
        <w:b w:val="0"/>
        <w:i w:val="0"/>
        <w:sz w:val="22"/>
      </w:rPr>
    </w:lvl>
    <w:lvl w:ilvl="2" w:tplc="04050013">
      <w:start w:val="1"/>
      <w:numFmt w:val="upperRoman"/>
      <w:lvlText w:val="%3."/>
      <w:lvlJc w:val="right"/>
      <w:pPr>
        <w:tabs>
          <w:tab w:val="num" w:pos="2160"/>
        </w:tabs>
        <w:ind w:left="2160" w:hanging="180"/>
      </w:pPr>
      <w:rPr>
        <w:b/>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E811093"/>
    <w:multiLevelType w:val="hybridMultilevel"/>
    <w:tmpl w:val="88686A9C"/>
    <w:lvl w:ilvl="0" w:tplc="42B81EC6">
      <w:start w:val="1"/>
      <w:numFmt w:val="decimal"/>
      <w:lvlText w:val="%1."/>
      <w:lvlJc w:val="left"/>
      <w:pPr>
        <w:ind w:left="720" w:hanging="360"/>
      </w:pPr>
      <w:rPr>
        <w:rFonts w:asciiTheme="minorHAnsi" w:hAnsiTheme="minorHAnsi" w:cstheme="minorHAnsi"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5FB72BD"/>
    <w:multiLevelType w:val="hybridMultilevel"/>
    <w:tmpl w:val="571EA288"/>
    <w:lvl w:ilvl="0" w:tplc="1B2CA780">
      <w:start w:val="1"/>
      <w:numFmt w:val="decimal"/>
      <w:lvlText w:val="%1."/>
      <w:lvlJc w:val="left"/>
      <w:pPr>
        <w:ind w:left="720" w:hanging="360"/>
      </w:pPr>
      <w:rPr>
        <w:b w:val="0"/>
        <w:i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0C55E54"/>
    <w:multiLevelType w:val="hybridMultilevel"/>
    <w:tmpl w:val="1E86617C"/>
    <w:lvl w:ilvl="0" w:tplc="F886CB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BC637A"/>
    <w:multiLevelType w:val="hybridMultilevel"/>
    <w:tmpl w:val="F3489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94F7099"/>
    <w:multiLevelType w:val="hybridMultilevel"/>
    <w:tmpl w:val="04E8AE8A"/>
    <w:lvl w:ilvl="0" w:tplc="8794D10C">
      <w:start w:val="1"/>
      <w:numFmt w:val="decimal"/>
      <w:lvlText w:val="%1."/>
      <w:lvlJc w:val="left"/>
      <w:pPr>
        <w:tabs>
          <w:tab w:val="num" w:pos="360"/>
        </w:tabs>
        <w:ind w:left="284" w:hanging="284"/>
      </w:pPr>
    </w:lvl>
    <w:lvl w:ilvl="1" w:tplc="ABC2CFE6">
      <w:start w:val="1"/>
      <w:numFmt w:val="bullet"/>
      <w:lvlText w:val=""/>
      <w:lvlJc w:val="left"/>
      <w:pPr>
        <w:tabs>
          <w:tab w:val="num" w:pos="644"/>
        </w:tabs>
        <w:ind w:left="644" w:hanging="360"/>
      </w:pPr>
      <w:rPr>
        <w:rFonts w:ascii="Symbol" w:hAnsi="Symbol" w:hint="default"/>
      </w:rPr>
    </w:lvl>
    <w:lvl w:ilvl="2" w:tplc="489CFAF0">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F574C43"/>
    <w:multiLevelType w:val="hybridMultilevel"/>
    <w:tmpl w:val="633451FE"/>
    <w:lvl w:ilvl="0" w:tplc="0405000F">
      <w:start w:val="1"/>
      <w:numFmt w:val="decimal"/>
      <w:lvlText w:val="%1."/>
      <w:lvlJc w:val="left"/>
      <w:pPr>
        <w:ind w:left="720" w:hanging="360"/>
      </w:pPr>
      <w:rPr>
        <w:caps w:val="0"/>
        <w:strike w:val="0"/>
        <w:dstrike w:val="0"/>
        <w:outline w:val="0"/>
        <w:shadow w:val="0"/>
        <w:emboss w:val="0"/>
        <w:imprint w:val="0"/>
        <w:vanish w:val="0"/>
        <w:webHidden w:val="0"/>
        <w:color w:val="auto"/>
        <w:u w:val="none"/>
        <w:effect w:val="none"/>
        <w:vertAlign w:val="baseline"/>
        <w:specVanish w:val="0"/>
      </w:rPr>
    </w:lvl>
    <w:lvl w:ilvl="1" w:tplc="FFFFFFFF">
      <w:start w:val="1"/>
      <w:numFmt w:val="decimal"/>
      <w:lvlText w:val="%2."/>
      <w:lvlJc w:val="left"/>
      <w:pPr>
        <w:tabs>
          <w:tab w:val="num" w:pos="0"/>
        </w:tabs>
        <w:ind w:left="284" w:hanging="284"/>
      </w:pPr>
      <w:rPr>
        <w:caps w:val="0"/>
        <w:strike w:val="0"/>
        <w:dstrike w:val="0"/>
        <w:outline w:val="0"/>
        <w:shadow w:val="0"/>
        <w:emboss w:val="0"/>
        <w:imprint w:val="0"/>
        <w:vanish w:val="0"/>
        <w:webHidden w:val="0"/>
        <w:color w:val="auto"/>
        <w:u w:val="none"/>
        <w:effect w:val="none"/>
        <w:vertAlign w:val="baseli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72B71A6F"/>
    <w:multiLevelType w:val="hybridMultilevel"/>
    <w:tmpl w:val="9B128CBA"/>
    <w:lvl w:ilvl="0" w:tplc="699AA81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70A081E"/>
    <w:multiLevelType w:val="hybridMultilevel"/>
    <w:tmpl w:val="418C0BBC"/>
    <w:lvl w:ilvl="0" w:tplc="51A20E22">
      <w:start w:val="1"/>
      <w:numFmt w:val="decimal"/>
      <w:lvlText w:val="%1."/>
      <w:lvlJc w:val="left"/>
      <w:pPr>
        <w:tabs>
          <w:tab w:val="num" w:pos="0"/>
        </w:tabs>
        <w:ind w:left="284" w:hanging="28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98C4866"/>
    <w:multiLevelType w:val="hybridMultilevel"/>
    <w:tmpl w:val="0D6AFC16"/>
    <w:lvl w:ilvl="0" w:tplc="0AC45F80">
      <w:start w:val="1"/>
      <w:numFmt w:val="decimal"/>
      <w:lvlText w:val="%1."/>
      <w:lvlJc w:val="left"/>
      <w:pPr>
        <w:ind w:left="721" w:hanging="360"/>
      </w:pPr>
      <w:rPr>
        <w:b w:val="0"/>
        <w:i w:val="0"/>
      </w:rPr>
    </w:lvl>
    <w:lvl w:ilvl="1" w:tplc="04050019">
      <w:start w:val="1"/>
      <w:numFmt w:val="lowerLetter"/>
      <w:lvlText w:val="%2."/>
      <w:lvlJc w:val="left"/>
      <w:pPr>
        <w:ind w:left="1441" w:hanging="360"/>
      </w:pPr>
    </w:lvl>
    <w:lvl w:ilvl="2" w:tplc="0405001B">
      <w:start w:val="1"/>
      <w:numFmt w:val="lowerRoman"/>
      <w:lvlText w:val="%3."/>
      <w:lvlJc w:val="right"/>
      <w:pPr>
        <w:ind w:left="2161" w:hanging="180"/>
      </w:pPr>
    </w:lvl>
    <w:lvl w:ilvl="3" w:tplc="0405000F">
      <w:start w:val="1"/>
      <w:numFmt w:val="decimal"/>
      <w:lvlText w:val="%4."/>
      <w:lvlJc w:val="left"/>
      <w:pPr>
        <w:ind w:left="2881" w:hanging="360"/>
      </w:pPr>
    </w:lvl>
    <w:lvl w:ilvl="4" w:tplc="04050019">
      <w:start w:val="1"/>
      <w:numFmt w:val="lowerLetter"/>
      <w:lvlText w:val="%5."/>
      <w:lvlJc w:val="left"/>
      <w:pPr>
        <w:ind w:left="3601" w:hanging="360"/>
      </w:pPr>
    </w:lvl>
    <w:lvl w:ilvl="5" w:tplc="0405001B">
      <w:start w:val="1"/>
      <w:numFmt w:val="lowerRoman"/>
      <w:lvlText w:val="%6."/>
      <w:lvlJc w:val="right"/>
      <w:pPr>
        <w:ind w:left="4321" w:hanging="180"/>
      </w:pPr>
    </w:lvl>
    <w:lvl w:ilvl="6" w:tplc="0405000F">
      <w:start w:val="1"/>
      <w:numFmt w:val="decimal"/>
      <w:lvlText w:val="%7."/>
      <w:lvlJc w:val="left"/>
      <w:pPr>
        <w:ind w:left="5041" w:hanging="360"/>
      </w:pPr>
    </w:lvl>
    <w:lvl w:ilvl="7" w:tplc="04050019">
      <w:start w:val="1"/>
      <w:numFmt w:val="lowerLetter"/>
      <w:lvlText w:val="%8."/>
      <w:lvlJc w:val="left"/>
      <w:pPr>
        <w:ind w:left="5761" w:hanging="360"/>
      </w:pPr>
    </w:lvl>
    <w:lvl w:ilvl="8" w:tplc="0405001B">
      <w:start w:val="1"/>
      <w:numFmt w:val="lowerRoman"/>
      <w:lvlText w:val="%9."/>
      <w:lvlJc w:val="right"/>
      <w:pPr>
        <w:ind w:left="6481" w:hanging="180"/>
      </w:pPr>
    </w:lvl>
  </w:abstractNum>
  <w:num w:numId="1" w16cid:durableId="1199704994">
    <w:abstractNumId w:val="3"/>
  </w:num>
  <w:num w:numId="2" w16cid:durableId="250704098">
    <w:abstractNumId w:val="2"/>
  </w:num>
  <w:num w:numId="3" w16cid:durableId="1115905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010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344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19324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170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12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499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413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826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365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219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6428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159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219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036609">
    <w:abstractNumId w:val="0"/>
  </w:num>
  <w:num w:numId="18" w16cid:durableId="283730644">
    <w:abstractNumId w:val="7"/>
  </w:num>
  <w:num w:numId="19" w16cid:durableId="418717496">
    <w:abstractNumId w:val="9"/>
  </w:num>
  <w:num w:numId="20" w16cid:durableId="1589919165">
    <w:abstractNumId w:val="2"/>
  </w:num>
  <w:num w:numId="21" w16cid:durableId="1694915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90"/>
    <w:rsid w:val="0000367A"/>
    <w:rsid w:val="00014CC4"/>
    <w:rsid w:val="000310EC"/>
    <w:rsid w:val="00040968"/>
    <w:rsid w:val="00045B10"/>
    <w:rsid w:val="000633D6"/>
    <w:rsid w:val="00084F61"/>
    <w:rsid w:val="0009170B"/>
    <w:rsid w:val="000A3377"/>
    <w:rsid w:val="000A7086"/>
    <w:rsid w:val="000C270A"/>
    <w:rsid w:val="000E231A"/>
    <w:rsid w:val="000F3CF8"/>
    <w:rsid w:val="000F5FF5"/>
    <w:rsid w:val="001011BC"/>
    <w:rsid w:val="00113314"/>
    <w:rsid w:val="001144BE"/>
    <w:rsid w:val="0012507F"/>
    <w:rsid w:val="00164716"/>
    <w:rsid w:val="00185F8A"/>
    <w:rsid w:val="00191320"/>
    <w:rsid w:val="00192D9B"/>
    <w:rsid w:val="001C1AC9"/>
    <w:rsid w:val="001C55E2"/>
    <w:rsid w:val="001E6DB5"/>
    <w:rsid w:val="00214C1B"/>
    <w:rsid w:val="00232A05"/>
    <w:rsid w:val="002333D2"/>
    <w:rsid w:val="002422FA"/>
    <w:rsid w:val="002604EE"/>
    <w:rsid w:val="0026095E"/>
    <w:rsid w:val="0026522D"/>
    <w:rsid w:val="002771FE"/>
    <w:rsid w:val="00290AB2"/>
    <w:rsid w:val="002C4393"/>
    <w:rsid w:val="002E0E3D"/>
    <w:rsid w:val="002E3D50"/>
    <w:rsid w:val="002E67F8"/>
    <w:rsid w:val="002F099D"/>
    <w:rsid w:val="00327101"/>
    <w:rsid w:val="003633A8"/>
    <w:rsid w:val="0039033F"/>
    <w:rsid w:val="003A47A4"/>
    <w:rsid w:val="003A58FE"/>
    <w:rsid w:val="003B25C3"/>
    <w:rsid w:val="003C51FC"/>
    <w:rsid w:val="003D773E"/>
    <w:rsid w:val="003E65C0"/>
    <w:rsid w:val="003F0AFA"/>
    <w:rsid w:val="00406B13"/>
    <w:rsid w:val="004162F4"/>
    <w:rsid w:val="00431094"/>
    <w:rsid w:val="00436E7C"/>
    <w:rsid w:val="004701C0"/>
    <w:rsid w:val="004758B5"/>
    <w:rsid w:val="004779B1"/>
    <w:rsid w:val="0049509B"/>
    <w:rsid w:val="004A20B9"/>
    <w:rsid w:val="004B3BDB"/>
    <w:rsid w:val="004D08A0"/>
    <w:rsid w:val="004D32B9"/>
    <w:rsid w:val="004D72F0"/>
    <w:rsid w:val="004F0303"/>
    <w:rsid w:val="00512F55"/>
    <w:rsid w:val="00516923"/>
    <w:rsid w:val="00520B02"/>
    <w:rsid w:val="00522F90"/>
    <w:rsid w:val="0052694F"/>
    <w:rsid w:val="0058480B"/>
    <w:rsid w:val="005A0AE0"/>
    <w:rsid w:val="005D7388"/>
    <w:rsid w:val="005F319A"/>
    <w:rsid w:val="00616A90"/>
    <w:rsid w:val="0062772A"/>
    <w:rsid w:val="00636890"/>
    <w:rsid w:val="00640863"/>
    <w:rsid w:val="0068483A"/>
    <w:rsid w:val="00686955"/>
    <w:rsid w:val="006A48B9"/>
    <w:rsid w:val="006A60DB"/>
    <w:rsid w:val="006B0F7E"/>
    <w:rsid w:val="006C54A3"/>
    <w:rsid w:val="006D03A1"/>
    <w:rsid w:val="006D1FB9"/>
    <w:rsid w:val="006D6670"/>
    <w:rsid w:val="006E2637"/>
    <w:rsid w:val="006F6560"/>
    <w:rsid w:val="00702254"/>
    <w:rsid w:val="007172B9"/>
    <w:rsid w:val="007230CA"/>
    <w:rsid w:val="00735A0B"/>
    <w:rsid w:val="00744A7C"/>
    <w:rsid w:val="00754FE8"/>
    <w:rsid w:val="00773E35"/>
    <w:rsid w:val="007907FB"/>
    <w:rsid w:val="007935B3"/>
    <w:rsid w:val="007B429F"/>
    <w:rsid w:val="007C45C7"/>
    <w:rsid w:val="007C6EA2"/>
    <w:rsid w:val="007D6F0B"/>
    <w:rsid w:val="007F4872"/>
    <w:rsid w:val="00816C87"/>
    <w:rsid w:val="008214BA"/>
    <w:rsid w:val="0082432D"/>
    <w:rsid w:val="00835142"/>
    <w:rsid w:val="00840E70"/>
    <w:rsid w:val="00852819"/>
    <w:rsid w:val="00865C11"/>
    <w:rsid w:val="00870D53"/>
    <w:rsid w:val="00873F4B"/>
    <w:rsid w:val="0088141C"/>
    <w:rsid w:val="00881BD9"/>
    <w:rsid w:val="00896486"/>
    <w:rsid w:val="008B42A9"/>
    <w:rsid w:val="008C4781"/>
    <w:rsid w:val="008E56E2"/>
    <w:rsid w:val="008F1FAB"/>
    <w:rsid w:val="00906AD4"/>
    <w:rsid w:val="00920326"/>
    <w:rsid w:val="0092106A"/>
    <w:rsid w:val="0092379C"/>
    <w:rsid w:val="00967382"/>
    <w:rsid w:val="00977201"/>
    <w:rsid w:val="00980642"/>
    <w:rsid w:val="009934B7"/>
    <w:rsid w:val="009C2FE2"/>
    <w:rsid w:val="009F11F8"/>
    <w:rsid w:val="009F351D"/>
    <w:rsid w:val="009F3A07"/>
    <w:rsid w:val="009F54FA"/>
    <w:rsid w:val="00A00419"/>
    <w:rsid w:val="00A13AED"/>
    <w:rsid w:val="00A376D6"/>
    <w:rsid w:val="00A443A2"/>
    <w:rsid w:val="00A444A2"/>
    <w:rsid w:val="00A46D00"/>
    <w:rsid w:val="00A64F2B"/>
    <w:rsid w:val="00A75A4B"/>
    <w:rsid w:val="00A77F59"/>
    <w:rsid w:val="00A80317"/>
    <w:rsid w:val="00A869B5"/>
    <w:rsid w:val="00A918A8"/>
    <w:rsid w:val="00AA1C9B"/>
    <w:rsid w:val="00AB080D"/>
    <w:rsid w:val="00AB1333"/>
    <w:rsid w:val="00AB7162"/>
    <w:rsid w:val="00AB78C7"/>
    <w:rsid w:val="00AC756D"/>
    <w:rsid w:val="00AC7B47"/>
    <w:rsid w:val="00AF0316"/>
    <w:rsid w:val="00AF4500"/>
    <w:rsid w:val="00B04BAB"/>
    <w:rsid w:val="00B10A4E"/>
    <w:rsid w:val="00B1313D"/>
    <w:rsid w:val="00B13968"/>
    <w:rsid w:val="00B151E0"/>
    <w:rsid w:val="00B1631B"/>
    <w:rsid w:val="00B2491A"/>
    <w:rsid w:val="00B36F50"/>
    <w:rsid w:val="00B430C3"/>
    <w:rsid w:val="00B44A16"/>
    <w:rsid w:val="00B556D1"/>
    <w:rsid w:val="00B612B3"/>
    <w:rsid w:val="00B62939"/>
    <w:rsid w:val="00B67D51"/>
    <w:rsid w:val="00B81EA0"/>
    <w:rsid w:val="00B850EF"/>
    <w:rsid w:val="00BC1416"/>
    <w:rsid w:val="00BD2D55"/>
    <w:rsid w:val="00BE7EF6"/>
    <w:rsid w:val="00BF0BE6"/>
    <w:rsid w:val="00C06020"/>
    <w:rsid w:val="00C17CDB"/>
    <w:rsid w:val="00C4470C"/>
    <w:rsid w:val="00C607B0"/>
    <w:rsid w:val="00C65201"/>
    <w:rsid w:val="00C9044B"/>
    <w:rsid w:val="00C90CDB"/>
    <w:rsid w:val="00CA0936"/>
    <w:rsid w:val="00CA2856"/>
    <w:rsid w:val="00CB53C4"/>
    <w:rsid w:val="00CC29E4"/>
    <w:rsid w:val="00CC2D23"/>
    <w:rsid w:val="00CE5DB0"/>
    <w:rsid w:val="00D02409"/>
    <w:rsid w:val="00D026BE"/>
    <w:rsid w:val="00D04F44"/>
    <w:rsid w:val="00D135E3"/>
    <w:rsid w:val="00D16650"/>
    <w:rsid w:val="00D1726A"/>
    <w:rsid w:val="00D17E89"/>
    <w:rsid w:val="00D223C0"/>
    <w:rsid w:val="00D22D8E"/>
    <w:rsid w:val="00D322F0"/>
    <w:rsid w:val="00D72670"/>
    <w:rsid w:val="00D874A1"/>
    <w:rsid w:val="00DA67E4"/>
    <w:rsid w:val="00DB2EB8"/>
    <w:rsid w:val="00DB32E9"/>
    <w:rsid w:val="00DB4163"/>
    <w:rsid w:val="00DB4BE2"/>
    <w:rsid w:val="00DD0A7A"/>
    <w:rsid w:val="00E02657"/>
    <w:rsid w:val="00E0313A"/>
    <w:rsid w:val="00E163E9"/>
    <w:rsid w:val="00E263FC"/>
    <w:rsid w:val="00E36EF7"/>
    <w:rsid w:val="00E40FFD"/>
    <w:rsid w:val="00E54829"/>
    <w:rsid w:val="00E623B1"/>
    <w:rsid w:val="00E62DE7"/>
    <w:rsid w:val="00E87926"/>
    <w:rsid w:val="00EA62F7"/>
    <w:rsid w:val="00EE114C"/>
    <w:rsid w:val="00EE6E46"/>
    <w:rsid w:val="00EF21E9"/>
    <w:rsid w:val="00EF4828"/>
    <w:rsid w:val="00EF6394"/>
    <w:rsid w:val="00F30136"/>
    <w:rsid w:val="00F41654"/>
    <w:rsid w:val="00F46303"/>
    <w:rsid w:val="00F534DC"/>
    <w:rsid w:val="00F615C5"/>
    <w:rsid w:val="00F62D4B"/>
    <w:rsid w:val="00F659E2"/>
    <w:rsid w:val="00F7581A"/>
    <w:rsid w:val="00F84058"/>
    <w:rsid w:val="00FA0124"/>
    <w:rsid w:val="00FA422B"/>
    <w:rsid w:val="00FB3558"/>
    <w:rsid w:val="00FC17B8"/>
    <w:rsid w:val="00FC67A6"/>
    <w:rsid w:val="00FD06D3"/>
    <w:rsid w:val="00FF1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AD3"/>
  <w15:chartTrackingRefBased/>
  <w15:docId w15:val="{65876576-88D0-4694-AAB4-7698457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A9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616A90"/>
    <w:pPr>
      <w:keepNext/>
      <w:keepLines/>
      <w:numPr>
        <w:numId w:val="1"/>
      </w:numPr>
      <w:spacing w:before="240"/>
      <w:outlineLvl w:val="0"/>
    </w:pPr>
    <w:rPr>
      <w:rFonts w:ascii="Calibri" w:eastAsiaTheme="majorEastAsia" w:hAnsi="Calibri" w:cstheme="majorBidi"/>
      <w:b/>
      <w:color w:val="404040" w:themeColor="text1" w:themeTint="BF"/>
      <w:sz w:val="28"/>
      <w:szCs w:val="28"/>
    </w:rPr>
  </w:style>
  <w:style w:type="paragraph" w:styleId="Nadpis2">
    <w:name w:val="heading 2"/>
    <w:basedOn w:val="Normln"/>
    <w:next w:val="Normln"/>
    <w:link w:val="Nadpis2Char"/>
    <w:uiPriority w:val="9"/>
    <w:unhideWhenUsed/>
    <w:qFormat/>
    <w:rsid w:val="00616A90"/>
    <w:pPr>
      <w:keepNext/>
      <w:keepLines/>
      <w:numPr>
        <w:ilvl w:val="1"/>
        <w:numId w:val="1"/>
      </w:numPr>
      <w:spacing w:before="40"/>
      <w:outlineLvl w:val="1"/>
    </w:pPr>
    <w:rPr>
      <w:rFonts w:ascii="Calibri" w:eastAsiaTheme="majorEastAsia" w:hAnsi="Calibri" w:cstheme="majorBidi"/>
      <w:b/>
      <w:color w:val="595959" w:themeColor="text1" w:themeTint="A6"/>
      <w:sz w:val="26"/>
      <w:szCs w:val="26"/>
    </w:rPr>
  </w:style>
  <w:style w:type="paragraph" w:styleId="Nadpis3">
    <w:name w:val="heading 3"/>
    <w:basedOn w:val="Normln"/>
    <w:next w:val="Normln"/>
    <w:link w:val="Nadpis3Char"/>
    <w:uiPriority w:val="9"/>
    <w:unhideWhenUsed/>
    <w:qFormat/>
    <w:rsid w:val="00616A90"/>
    <w:pPr>
      <w:keepNext/>
      <w:keepLines/>
      <w:numPr>
        <w:ilvl w:val="2"/>
        <w:numId w:val="1"/>
      </w:numPr>
      <w:spacing w:before="40"/>
      <w:outlineLvl w:val="2"/>
    </w:pPr>
    <w:rPr>
      <w:rFonts w:ascii="Calibri" w:eastAsiaTheme="majorEastAsia" w:hAnsi="Calibri" w:cstheme="majorBidi"/>
      <w:b/>
      <w:color w:val="595959" w:themeColor="text1" w:themeTint="A6"/>
      <w:sz w:val="24"/>
    </w:rPr>
  </w:style>
  <w:style w:type="paragraph" w:styleId="Nadpis4">
    <w:name w:val="heading 4"/>
    <w:basedOn w:val="Normln"/>
    <w:next w:val="Normln"/>
    <w:link w:val="Nadpis4Char"/>
    <w:uiPriority w:val="9"/>
    <w:unhideWhenUsed/>
    <w:qFormat/>
    <w:rsid w:val="00616A90"/>
    <w:pPr>
      <w:keepNext/>
      <w:keepLines/>
      <w:numPr>
        <w:ilvl w:val="3"/>
        <w:numId w:val="1"/>
      </w:numPr>
      <w:spacing w:before="40"/>
      <w:outlineLvl w:val="3"/>
    </w:pPr>
    <w:rPr>
      <w:rFonts w:ascii="Calibri" w:eastAsiaTheme="majorEastAsia" w:hAnsi="Calibri" w:cstheme="majorBidi"/>
      <w:b/>
      <w:i/>
      <w:iCs/>
      <w:color w:val="808080" w:themeColor="background1" w:themeShade="80"/>
    </w:rPr>
  </w:style>
  <w:style w:type="paragraph" w:styleId="Nadpis5">
    <w:name w:val="heading 5"/>
    <w:basedOn w:val="Normln"/>
    <w:next w:val="Normln"/>
    <w:link w:val="Nadpis5Char"/>
    <w:uiPriority w:val="9"/>
    <w:unhideWhenUsed/>
    <w:qFormat/>
    <w:rsid w:val="00616A90"/>
    <w:pPr>
      <w:keepNext/>
      <w:keepLines/>
      <w:numPr>
        <w:ilvl w:val="4"/>
        <w:numId w:val="1"/>
      </w:numPr>
      <w:spacing w:before="40"/>
      <w:outlineLvl w:val="4"/>
    </w:pPr>
    <w:rPr>
      <w:rFonts w:ascii="Calibri" w:eastAsiaTheme="majorEastAsia" w:hAnsi="Calibri" w:cstheme="majorBidi"/>
      <w:b/>
      <w:color w:val="595959" w:themeColor="text1" w:themeTint="A6"/>
    </w:rPr>
  </w:style>
  <w:style w:type="paragraph" w:styleId="Nadpis6">
    <w:name w:val="heading 6"/>
    <w:basedOn w:val="Normln"/>
    <w:next w:val="Normln"/>
    <w:link w:val="Nadpis6Char"/>
    <w:uiPriority w:val="9"/>
    <w:unhideWhenUsed/>
    <w:qFormat/>
    <w:rsid w:val="00616A90"/>
    <w:pPr>
      <w:keepNext/>
      <w:keepLines/>
      <w:numPr>
        <w:ilvl w:val="5"/>
        <w:numId w:val="1"/>
      </w:numPr>
      <w:spacing w:before="40"/>
      <w:outlineLvl w:val="5"/>
    </w:pPr>
    <w:rPr>
      <w:rFonts w:ascii="Calibri" w:eastAsiaTheme="majorEastAsia" w:hAnsi="Calibri" w:cstheme="majorBidi"/>
      <w:color w:val="7F7F7F" w:themeColor="text1" w:themeTint="80"/>
    </w:rPr>
  </w:style>
  <w:style w:type="paragraph" w:styleId="Nadpis7">
    <w:name w:val="heading 7"/>
    <w:basedOn w:val="Normln"/>
    <w:next w:val="Normln"/>
    <w:link w:val="Nadpis7Char"/>
    <w:uiPriority w:val="9"/>
    <w:unhideWhenUsed/>
    <w:qFormat/>
    <w:rsid w:val="00616A90"/>
    <w:pPr>
      <w:keepNext/>
      <w:keepLines/>
      <w:numPr>
        <w:ilvl w:val="6"/>
        <w:numId w:val="1"/>
      </w:numPr>
      <w:spacing w:before="40"/>
      <w:outlineLvl w:val="6"/>
    </w:pPr>
    <w:rPr>
      <w:rFonts w:ascii="Calibri" w:eastAsiaTheme="majorEastAsia" w:hAnsi="Calibri" w:cstheme="majorBidi"/>
      <w:i/>
      <w:iCs/>
      <w:color w:val="808080" w:themeColor="background1" w:themeShade="80"/>
    </w:rPr>
  </w:style>
  <w:style w:type="paragraph" w:styleId="Nadpis8">
    <w:name w:val="heading 8"/>
    <w:basedOn w:val="Normln"/>
    <w:next w:val="Normln"/>
    <w:link w:val="Nadpis8Char"/>
    <w:uiPriority w:val="9"/>
    <w:semiHidden/>
    <w:unhideWhenUsed/>
    <w:rsid w:val="00616A9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6A9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6A90"/>
    <w:rPr>
      <w:rFonts w:ascii="Calibri" w:eastAsiaTheme="majorEastAsia" w:hAnsi="Calibri" w:cstheme="majorBidi"/>
      <w:b/>
      <w:color w:val="404040" w:themeColor="text1" w:themeTint="BF"/>
      <w:sz w:val="28"/>
      <w:szCs w:val="28"/>
      <w:lang w:eastAsia="cs-CZ"/>
    </w:rPr>
  </w:style>
  <w:style w:type="character" w:customStyle="1" w:styleId="Nadpis2Char">
    <w:name w:val="Nadpis 2 Char"/>
    <w:basedOn w:val="Standardnpsmoodstavce"/>
    <w:link w:val="Nadpis2"/>
    <w:uiPriority w:val="9"/>
    <w:rsid w:val="00616A90"/>
    <w:rPr>
      <w:rFonts w:ascii="Calibri" w:eastAsiaTheme="majorEastAsia" w:hAnsi="Calibri" w:cstheme="majorBidi"/>
      <w:b/>
      <w:color w:val="595959" w:themeColor="text1" w:themeTint="A6"/>
      <w:sz w:val="26"/>
      <w:szCs w:val="26"/>
      <w:lang w:eastAsia="cs-CZ"/>
    </w:rPr>
  </w:style>
  <w:style w:type="character" w:customStyle="1" w:styleId="Nadpis3Char">
    <w:name w:val="Nadpis 3 Char"/>
    <w:basedOn w:val="Standardnpsmoodstavce"/>
    <w:link w:val="Nadpis3"/>
    <w:uiPriority w:val="9"/>
    <w:rsid w:val="00616A90"/>
    <w:rPr>
      <w:rFonts w:ascii="Calibri" w:eastAsiaTheme="majorEastAsia" w:hAnsi="Calibri" w:cstheme="majorBidi"/>
      <w:b/>
      <w:color w:val="595959" w:themeColor="text1" w:themeTint="A6"/>
      <w:sz w:val="24"/>
      <w:szCs w:val="20"/>
      <w:lang w:eastAsia="cs-CZ"/>
    </w:rPr>
  </w:style>
  <w:style w:type="character" w:customStyle="1" w:styleId="Nadpis4Char">
    <w:name w:val="Nadpis 4 Char"/>
    <w:basedOn w:val="Standardnpsmoodstavce"/>
    <w:link w:val="Nadpis4"/>
    <w:uiPriority w:val="9"/>
    <w:rsid w:val="00616A90"/>
    <w:rPr>
      <w:rFonts w:ascii="Calibri" w:eastAsiaTheme="majorEastAsia" w:hAnsi="Calibri" w:cstheme="majorBidi"/>
      <w:b/>
      <w:i/>
      <w:iCs/>
      <w:color w:val="808080" w:themeColor="background1" w:themeShade="80"/>
      <w:sz w:val="20"/>
      <w:szCs w:val="20"/>
      <w:lang w:eastAsia="cs-CZ"/>
    </w:rPr>
  </w:style>
  <w:style w:type="character" w:customStyle="1" w:styleId="Nadpis5Char">
    <w:name w:val="Nadpis 5 Char"/>
    <w:basedOn w:val="Standardnpsmoodstavce"/>
    <w:link w:val="Nadpis5"/>
    <w:uiPriority w:val="9"/>
    <w:rsid w:val="00616A90"/>
    <w:rPr>
      <w:rFonts w:ascii="Calibri" w:eastAsiaTheme="majorEastAsia" w:hAnsi="Calibri" w:cstheme="majorBidi"/>
      <w:b/>
      <w:color w:val="595959" w:themeColor="text1" w:themeTint="A6"/>
      <w:sz w:val="20"/>
      <w:szCs w:val="20"/>
      <w:lang w:eastAsia="cs-CZ"/>
    </w:rPr>
  </w:style>
  <w:style w:type="character" w:customStyle="1" w:styleId="Nadpis6Char">
    <w:name w:val="Nadpis 6 Char"/>
    <w:basedOn w:val="Standardnpsmoodstavce"/>
    <w:link w:val="Nadpis6"/>
    <w:uiPriority w:val="9"/>
    <w:rsid w:val="00616A90"/>
    <w:rPr>
      <w:rFonts w:ascii="Calibri" w:eastAsiaTheme="majorEastAsia" w:hAnsi="Calibri" w:cstheme="majorBidi"/>
      <w:color w:val="7F7F7F" w:themeColor="text1" w:themeTint="80"/>
      <w:sz w:val="20"/>
      <w:szCs w:val="20"/>
      <w:lang w:eastAsia="cs-CZ"/>
    </w:rPr>
  </w:style>
  <w:style w:type="character" w:customStyle="1" w:styleId="Nadpis7Char">
    <w:name w:val="Nadpis 7 Char"/>
    <w:basedOn w:val="Standardnpsmoodstavce"/>
    <w:link w:val="Nadpis7"/>
    <w:uiPriority w:val="9"/>
    <w:rsid w:val="00616A90"/>
    <w:rPr>
      <w:rFonts w:ascii="Calibri" w:eastAsiaTheme="majorEastAsia" w:hAnsi="Calibri" w:cstheme="majorBidi"/>
      <w:i/>
      <w:iCs/>
      <w:color w:val="808080" w:themeColor="background1" w:themeShade="80"/>
      <w:sz w:val="20"/>
      <w:szCs w:val="20"/>
      <w:lang w:eastAsia="cs-CZ"/>
    </w:rPr>
  </w:style>
  <w:style w:type="character" w:customStyle="1" w:styleId="Nadpis8Char">
    <w:name w:val="Nadpis 8 Char"/>
    <w:basedOn w:val="Standardnpsmoodstavce"/>
    <w:link w:val="Nadpis8"/>
    <w:uiPriority w:val="9"/>
    <w:semiHidden/>
    <w:rsid w:val="00616A9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16A90"/>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uiPriority w:val="99"/>
    <w:unhideWhenUsed/>
    <w:rsid w:val="00616A90"/>
    <w:pPr>
      <w:tabs>
        <w:tab w:val="center" w:pos="4536"/>
        <w:tab w:val="right" w:pos="9072"/>
      </w:tabs>
    </w:pPr>
  </w:style>
  <w:style w:type="character" w:customStyle="1" w:styleId="ZhlavChar">
    <w:name w:val="Záhlaví Char"/>
    <w:basedOn w:val="Standardnpsmoodstavce"/>
    <w:link w:val="Zhlav"/>
    <w:uiPriority w:val="99"/>
    <w:rsid w:val="00616A9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16A90"/>
    <w:pPr>
      <w:tabs>
        <w:tab w:val="center" w:pos="4536"/>
        <w:tab w:val="right" w:pos="9072"/>
      </w:tabs>
    </w:pPr>
  </w:style>
  <w:style w:type="character" w:customStyle="1" w:styleId="ZpatChar">
    <w:name w:val="Zápatí Char"/>
    <w:basedOn w:val="Standardnpsmoodstavce"/>
    <w:link w:val="Zpat"/>
    <w:uiPriority w:val="99"/>
    <w:rsid w:val="00616A90"/>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616A90"/>
    <w:pPr>
      <w:spacing w:after="120" w:line="480" w:lineRule="auto"/>
    </w:pPr>
  </w:style>
  <w:style w:type="character" w:customStyle="1" w:styleId="Zkladntext2Char">
    <w:name w:val="Základní text 2 Char"/>
    <w:basedOn w:val="Standardnpsmoodstavce"/>
    <w:link w:val="Zkladntext2"/>
    <w:uiPriority w:val="99"/>
    <w:rsid w:val="00616A90"/>
    <w:rPr>
      <w:rFonts w:ascii="Times New Roman" w:eastAsia="Times New Roman" w:hAnsi="Times New Roman" w:cs="Times New Roman"/>
      <w:sz w:val="20"/>
      <w:szCs w:val="20"/>
      <w:lang w:eastAsia="cs-CZ"/>
    </w:rPr>
  </w:style>
  <w:style w:type="paragraph" w:styleId="Nzev">
    <w:name w:val="Title"/>
    <w:basedOn w:val="Normln"/>
    <w:link w:val="NzevChar"/>
    <w:qFormat/>
    <w:rsid w:val="00616A90"/>
    <w:pPr>
      <w:autoSpaceDE w:val="0"/>
      <w:autoSpaceDN w:val="0"/>
      <w:adjustRightInd w:val="0"/>
      <w:spacing w:before="60"/>
      <w:jc w:val="center"/>
    </w:pPr>
    <w:rPr>
      <w:rFonts w:ascii="Myriad Web Pro" w:hAnsi="Myriad Web Pro" w:cs="Arial"/>
      <w:b/>
      <w:bCs/>
      <w:sz w:val="56"/>
      <w:szCs w:val="56"/>
    </w:rPr>
  </w:style>
  <w:style w:type="character" w:customStyle="1" w:styleId="NzevChar">
    <w:name w:val="Název Char"/>
    <w:basedOn w:val="Standardnpsmoodstavce"/>
    <w:link w:val="Nzev"/>
    <w:rsid w:val="00616A90"/>
    <w:rPr>
      <w:rFonts w:ascii="Myriad Web Pro" w:eastAsia="Times New Roman" w:hAnsi="Myriad Web Pro" w:cs="Arial"/>
      <w:b/>
      <w:bCs/>
      <w:sz w:val="56"/>
      <w:szCs w:val="56"/>
      <w:lang w:eastAsia="cs-CZ"/>
    </w:rPr>
  </w:style>
  <w:style w:type="paragraph" w:customStyle="1" w:styleId="BodyText25">
    <w:name w:val="Body Text 25"/>
    <w:basedOn w:val="Normln"/>
    <w:rsid w:val="00616A90"/>
    <w:pPr>
      <w:overflowPunct w:val="0"/>
      <w:autoSpaceDE w:val="0"/>
      <w:autoSpaceDN w:val="0"/>
      <w:adjustRightInd w:val="0"/>
      <w:ind w:left="426" w:hanging="426"/>
      <w:jc w:val="both"/>
    </w:pPr>
    <w:rPr>
      <w:rFonts w:ascii="Arial" w:hAnsi="Arial"/>
    </w:rPr>
  </w:style>
  <w:style w:type="paragraph" w:styleId="Revize">
    <w:name w:val="Revision"/>
    <w:hidden/>
    <w:uiPriority w:val="99"/>
    <w:semiHidden/>
    <w:rsid w:val="00852819"/>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1313D"/>
    <w:rPr>
      <w:sz w:val="16"/>
      <w:szCs w:val="16"/>
    </w:rPr>
  </w:style>
  <w:style w:type="paragraph" w:styleId="Textkomente">
    <w:name w:val="annotation text"/>
    <w:basedOn w:val="Normln"/>
    <w:link w:val="TextkomenteChar"/>
    <w:uiPriority w:val="99"/>
    <w:semiHidden/>
    <w:unhideWhenUsed/>
    <w:rsid w:val="00B1313D"/>
  </w:style>
  <w:style w:type="character" w:customStyle="1" w:styleId="TextkomenteChar">
    <w:name w:val="Text komentáře Char"/>
    <w:basedOn w:val="Standardnpsmoodstavce"/>
    <w:link w:val="Textkomente"/>
    <w:uiPriority w:val="99"/>
    <w:semiHidden/>
    <w:rsid w:val="00B1313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1313D"/>
    <w:rPr>
      <w:b/>
      <w:bCs/>
    </w:rPr>
  </w:style>
  <w:style w:type="character" w:customStyle="1" w:styleId="PedmtkomenteChar">
    <w:name w:val="Předmět komentáře Char"/>
    <w:basedOn w:val="TextkomenteChar"/>
    <w:link w:val="Pedmtkomente"/>
    <w:uiPriority w:val="99"/>
    <w:semiHidden/>
    <w:rsid w:val="00B1313D"/>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A46D00"/>
    <w:pPr>
      <w:ind w:left="720"/>
      <w:contextualSpacing/>
    </w:pPr>
  </w:style>
  <w:style w:type="character" w:styleId="Hypertextovodkaz">
    <w:name w:val="Hyperlink"/>
    <w:basedOn w:val="Standardnpsmoodstavce"/>
    <w:uiPriority w:val="99"/>
    <w:unhideWhenUsed/>
    <w:rsid w:val="00735A0B"/>
    <w:rPr>
      <w:color w:val="0563C1" w:themeColor="hyperlink"/>
      <w:u w:val="single"/>
    </w:rPr>
  </w:style>
  <w:style w:type="character" w:styleId="Nevyeenzmnka">
    <w:name w:val="Unresolved Mention"/>
    <w:basedOn w:val="Standardnpsmoodstavce"/>
    <w:uiPriority w:val="99"/>
    <w:semiHidden/>
    <w:unhideWhenUsed/>
    <w:rsid w:val="00735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2449</Words>
  <Characters>14450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Paduchová Martina</dc:creator>
  <cp:keywords/>
  <dc:description/>
  <cp:lastModifiedBy>Paduchová Martina</cp:lastModifiedBy>
  <cp:revision>33</cp:revision>
  <cp:lastPrinted>2024-02-05T06:56:00Z</cp:lastPrinted>
  <dcterms:created xsi:type="dcterms:W3CDTF">2025-04-17T07:09:00Z</dcterms:created>
  <dcterms:modified xsi:type="dcterms:W3CDTF">2026-04-29T17:29:00Z</dcterms:modified>
</cp:coreProperties>
</file>