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9B7D8" w14:textId="77777777" w:rsidR="004A2FE1" w:rsidRPr="003B2A7C" w:rsidRDefault="004A2FE1" w:rsidP="004A2FE1">
      <w:pPr>
        <w:jc w:val="center"/>
        <w:rPr>
          <w:b/>
          <w:sz w:val="28"/>
          <w:szCs w:val="28"/>
        </w:rPr>
      </w:pPr>
      <w:r w:rsidRPr="003B2A7C">
        <w:rPr>
          <w:b/>
          <w:sz w:val="28"/>
          <w:szCs w:val="28"/>
        </w:rPr>
        <w:t>Smlouva o propagaci</w:t>
      </w:r>
    </w:p>
    <w:p w14:paraId="3ADEAE97" w14:textId="6DC1222F" w:rsidR="004A2FE1" w:rsidRPr="003B2A7C" w:rsidRDefault="004A2FE1" w:rsidP="004A2FE1">
      <w:pPr>
        <w:spacing w:before="120"/>
        <w:jc w:val="both"/>
        <w:rPr>
          <w:sz w:val="22"/>
          <w:szCs w:val="22"/>
        </w:rPr>
      </w:pPr>
      <w:r w:rsidRPr="003B2A7C">
        <w:rPr>
          <w:sz w:val="22"/>
          <w:szCs w:val="22"/>
        </w:rPr>
        <w:t xml:space="preserve">uzavřená dle ustanovení § </w:t>
      </w:r>
      <w:r>
        <w:rPr>
          <w:sz w:val="22"/>
          <w:szCs w:val="22"/>
        </w:rPr>
        <w:t>1746 odst. 2</w:t>
      </w:r>
      <w:r w:rsidRPr="003B2A7C">
        <w:rPr>
          <w:sz w:val="22"/>
          <w:szCs w:val="22"/>
        </w:rPr>
        <w:t xml:space="preserve"> zákona č. </w:t>
      </w:r>
      <w:r>
        <w:rPr>
          <w:sz w:val="22"/>
          <w:szCs w:val="22"/>
        </w:rPr>
        <w:t>89</w:t>
      </w:r>
      <w:r w:rsidRPr="003B2A7C">
        <w:rPr>
          <w:sz w:val="22"/>
          <w:szCs w:val="22"/>
        </w:rPr>
        <w:t>/</w:t>
      </w:r>
      <w:r>
        <w:rPr>
          <w:sz w:val="22"/>
          <w:szCs w:val="22"/>
        </w:rPr>
        <w:t>2012</w:t>
      </w:r>
      <w:r w:rsidRPr="003B2A7C">
        <w:rPr>
          <w:sz w:val="22"/>
          <w:szCs w:val="22"/>
        </w:rPr>
        <w:t xml:space="preserve"> Sb., občanského zákoníku, v</w:t>
      </w:r>
      <w:r w:rsidR="00F36433">
        <w:rPr>
          <w:sz w:val="22"/>
          <w:szCs w:val="22"/>
        </w:rPr>
        <w:t>e</w:t>
      </w:r>
      <w:r w:rsidRPr="003B2A7C">
        <w:rPr>
          <w:sz w:val="22"/>
          <w:szCs w:val="22"/>
        </w:rPr>
        <w:t xml:space="preserve"> znění</w:t>
      </w:r>
      <w:r w:rsidR="00F36433">
        <w:rPr>
          <w:sz w:val="22"/>
          <w:szCs w:val="22"/>
        </w:rPr>
        <w:t xml:space="preserve"> pozdějších předpisů</w:t>
      </w:r>
      <w:r w:rsidRPr="003B2A7C">
        <w:rPr>
          <w:sz w:val="22"/>
          <w:szCs w:val="22"/>
        </w:rPr>
        <w:t>, mezi smluvními stranami, kterými jsou:</w:t>
      </w:r>
    </w:p>
    <w:p w14:paraId="0BDC9786" w14:textId="77777777" w:rsidR="004A2FE1" w:rsidRPr="003B2A7C" w:rsidRDefault="004A2FE1" w:rsidP="004A2FE1">
      <w:pPr>
        <w:tabs>
          <w:tab w:val="left" w:pos="360"/>
        </w:tabs>
        <w:spacing w:before="240"/>
        <w:jc w:val="both"/>
        <w:rPr>
          <w:b/>
          <w:sz w:val="22"/>
          <w:szCs w:val="22"/>
        </w:rPr>
      </w:pPr>
      <w:r w:rsidRPr="003B2A7C">
        <w:rPr>
          <w:b/>
          <w:sz w:val="22"/>
          <w:szCs w:val="22"/>
        </w:rPr>
        <w:t>Univerzita Tomáše Bati ve Zlíně</w:t>
      </w:r>
    </w:p>
    <w:p w14:paraId="28AD99CB" w14:textId="77777777" w:rsidR="004A2FE1" w:rsidRPr="003B2A7C" w:rsidRDefault="004A2FE1" w:rsidP="004A2FE1">
      <w:pPr>
        <w:tabs>
          <w:tab w:val="left" w:pos="360"/>
        </w:tabs>
        <w:spacing w:before="20"/>
        <w:jc w:val="both"/>
        <w:rPr>
          <w:b/>
          <w:sz w:val="22"/>
          <w:szCs w:val="22"/>
        </w:rPr>
      </w:pPr>
      <w:r w:rsidRPr="006614C2">
        <w:rPr>
          <w:b/>
          <w:sz w:val="22"/>
          <w:szCs w:val="22"/>
        </w:rPr>
        <w:t>Fakulta multimediálních</w:t>
      </w:r>
      <w:r>
        <w:rPr>
          <w:b/>
          <w:sz w:val="22"/>
          <w:szCs w:val="22"/>
        </w:rPr>
        <w:t xml:space="preserve"> komunikací</w:t>
      </w:r>
    </w:p>
    <w:p w14:paraId="26F1B75F" w14:textId="77777777" w:rsidR="004A2FE1" w:rsidRPr="003B2A7C" w:rsidRDefault="004A2FE1" w:rsidP="004A2FE1">
      <w:pPr>
        <w:tabs>
          <w:tab w:val="left" w:pos="360"/>
        </w:tabs>
        <w:spacing w:before="20"/>
        <w:jc w:val="both"/>
        <w:rPr>
          <w:sz w:val="22"/>
          <w:szCs w:val="22"/>
        </w:rPr>
      </w:pPr>
      <w:r w:rsidRPr="003B2A7C">
        <w:rPr>
          <w:sz w:val="22"/>
          <w:szCs w:val="22"/>
        </w:rPr>
        <w:t>veřejná vysoká škola zřízená zákonem č. 404/2000 Sb., o zřízení Univerzity Tomáše Bati ve Zlíně</w:t>
      </w:r>
    </w:p>
    <w:p w14:paraId="22147AF3" w14:textId="77777777" w:rsidR="004A2FE1" w:rsidRPr="003B2A7C" w:rsidRDefault="004A2FE1" w:rsidP="004A2FE1">
      <w:pPr>
        <w:tabs>
          <w:tab w:val="left" w:pos="360"/>
        </w:tabs>
        <w:spacing w:before="20"/>
        <w:jc w:val="both"/>
        <w:rPr>
          <w:sz w:val="22"/>
          <w:szCs w:val="22"/>
        </w:rPr>
      </w:pPr>
      <w:r w:rsidRPr="003B2A7C">
        <w:rPr>
          <w:sz w:val="22"/>
          <w:szCs w:val="22"/>
        </w:rPr>
        <w:t>se sídlem</w:t>
      </w:r>
      <w:r w:rsidRPr="006614C2">
        <w:rPr>
          <w:sz w:val="22"/>
          <w:szCs w:val="22"/>
        </w:rPr>
        <w:t>: Univerzitní 2431, 760 01 Zlín</w:t>
      </w:r>
    </w:p>
    <w:p w14:paraId="06BD820A" w14:textId="77777777" w:rsidR="004A2FE1" w:rsidRPr="003B2A7C" w:rsidRDefault="004A2FE1" w:rsidP="004A2FE1">
      <w:pPr>
        <w:tabs>
          <w:tab w:val="left" w:pos="360"/>
        </w:tabs>
        <w:spacing w:before="20"/>
        <w:jc w:val="both"/>
        <w:rPr>
          <w:sz w:val="22"/>
          <w:szCs w:val="22"/>
        </w:rPr>
      </w:pPr>
      <w:r w:rsidRPr="003B2A7C">
        <w:rPr>
          <w:sz w:val="22"/>
          <w:szCs w:val="22"/>
        </w:rPr>
        <w:t>IČ: 70883521</w:t>
      </w:r>
      <w:r w:rsidRPr="003B2A7C">
        <w:rPr>
          <w:sz w:val="22"/>
          <w:szCs w:val="22"/>
        </w:rPr>
        <w:tab/>
      </w:r>
    </w:p>
    <w:p w14:paraId="2F32713B" w14:textId="77777777" w:rsidR="004A2FE1" w:rsidRPr="003B2A7C" w:rsidRDefault="004A2FE1" w:rsidP="004A2FE1">
      <w:pPr>
        <w:tabs>
          <w:tab w:val="left" w:pos="360"/>
        </w:tabs>
        <w:spacing w:before="20"/>
        <w:jc w:val="both"/>
        <w:rPr>
          <w:sz w:val="22"/>
          <w:szCs w:val="22"/>
        </w:rPr>
      </w:pPr>
      <w:r w:rsidRPr="003B2A7C">
        <w:rPr>
          <w:sz w:val="22"/>
          <w:szCs w:val="22"/>
        </w:rPr>
        <w:t>DIČ: CZ70883521</w:t>
      </w:r>
    </w:p>
    <w:p w14:paraId="3D2EB5BB" w14:textId="77777777" w:rsidR="004A2FE1" w:rsidRPr="003B2A7C" w:rsidRDefault="004A2FE1" w:rsidP="004A2FE1">
      <w:pPr>
        <w:tabs>
          <w:tab w:val="left" w:pos="360"/>
        </w:tabs>
        <w:spacing w:before="20"/>
        <w:jc w:val="both"/>
        <w:rPr>
          <w:sz w:val="22"/>
          <w:szCs w:val="22"/>
        </w:rPr>
      </w:pPr>
      <w:r w:rsidRPr="003B2A7C">
        <w:rPr>
          <w:sz w:val="22"/>
          <w:szCs w:val="22"/>
        </w:rPr>
        <w:t>bankovní spojení: Komerční banka, a.s., pobočka Zlín</w:t>
      </w:r>
      <w:r>
        <w:rPr>
          <w:sz w:val="22"/>
          <w:szCs w:val="22"/>
        </w:rPr>
        <w:t xml:space="preserve">, </w:t>
      </w:r>
      <w:r w:rsidRPr="003B2A7C">
        <w:rPr>
          <w:sz w:val="22"/>
          <w:szCs w:val="22"/>
        </w:rPr>
        <w:t>číslo účtu: 27-1925270277/0100</w:t>
      </w:r>
    </w:p>
    <w:p w14:paraId="43FEA3D8" w14:textId="25470D00" w:rsidR="004A2FE1" w:rsidRPr="003B2A7C" w:rsidRDefault="004A2FE1" w:rsidP="004A2FE1">
      <w:pPr>
        <w:tabs>
          <w:tab w:val="left" w:pos="360"/>
        </w:tabs>
        <w:spacing w:before="20"/>
        <w:jc w:val="both"/>
        <w:rPr>
          <w:rStyle w:val="Siln"/>
          <w:sz w:val="22"/>
          <w:szCs w:val="22"/>
        </w:rPr>
      </w:pPr>
      <w:r>
        <w:rPr>
          <w:sz w:val="22"/>
          <w:szCs w:val="22"/>
        </w:rPr>
        <w:t>zastoupená</w:t>
      </w:r>
      <w:r w:rsidRPr="003B2A7C">
        <w:rPr>
          <w:sz w:val="22"/>
          <w:szCs w:val="22"/>
        </w:rPr>
        <w:t xml:space="preserve">: </w:t>
      </w:r>
      <w:r>
        <w:rPr>
          <w:sz w:val="22"/>
          <w:szCs w:val="22"/>
        </w:rPr>
        <w:t>Mgr. Josef</w:t>
      </w:r>
      <w:r w:rsidR="004F2066">
        <w:rPr>
          <w:sz w:val="22"/>
          <w:szCs w:val="22"/>
        </w:rPr>
        <w:t>em</w:t>
      </w:r>
      <w:r>
        <w:rPr>
          <w:sz w:val="22"/>
          <w:szCs w:val="22"/>
        </w:rPr>
        <w:t xml:space="preserve"> Kocour</w:t>
      </w:r>
      <w:r w:rsidR="004F2066">
        <w:rPr>
          <w:sz w:val="22"/>
          <w:szCs w:val="22"/>
        </w:rPr>
        <w:t>kem</w:t>
      </w:r>
      <w:r>
        <w:rPr>
          <w:sz w:val="22"/>
          <w:szCs w:val="22"/>
        </w:rPr>
        <w:t>, Ph.D., děkan</w:t>
      </w:r>
      <w:r w:rsidR="004F2066">
        <w:rPr>
          <w:sz w:val="22"/>
          <w:szCs w:val="22"/>
        </w:rPr>
        <w:t>em</w:t>
      </w:r>
    </w:p>
    <w:p w14:paraId="1AE0784D" w14:textId="1720CB89" w:rsidR="004A2FE1" w:rsidRPr="003B2A7C" w:rsidRDefault="004A2FE1" w:rsidP="004A2FE1">
      <w:pPr>
        <w:tabs>
          <w:tab w:val="left" w:pos="360"/>
        </w:tabs>
        <w:spacing w:before="20"/>
        <w:jc w:val="both"/>
        <w:rPr>
          <w:sz w:val="22"/>
          <w:szCs w:val="22"/>
        </w:rPr>
      </w:pPr>
      <w:r w:rsidRPr="003B2A7C">
        <w:rPr>
          <w:sz w:val="22"/>
          <w:szCs w:val="22"/>
        </w:rPr>
        <w:t>za věcné plnění odpovídá</w:t>
      </w:r>
      <w:r w:rsidRPr="006614C2">
        <w:rPr>
          <w:sz w:val="22"/>
          <w:szCs w:val="22"/>
        </w:rPr>
        <w:t xml:space="preserve">: </w:t>
      </w:r>
    </w:p>
    <w:p w14:paraId="3073EBDA" w14:textId="77777777" w:rsidR="004A2FE1" w:rsidRPr="003B2A7C" w:rsidRDefault="004A2FE1" w:rsidP="004A2FE1">
      <w:pPr>
        <w:tabs>
          <w:tab w:val="left" w:pos="360"/>
        </w:tabs>
        <w:spacing w:before="20"/>
        <w:jc w:val="both"/>
        <w:rPr>
          <w:sz w:val="22"/>
          <w:szCs w:val="22"/>
        </w:rPr>
      </w:pPr>
      <w:r w:rsidRPr="003B2A7C">
        <w:rPr>
          <w:sz w:val="22"/>
          <w:szCs w:val="22"/>
        </w:rPr>
        <w:t>(dále jen „</w:t>
      </w:r>
      <w:r w:rsidRPr="003B2A7C">
        <w:rPr>
          <w:b/>
          <w:sz w:val="22"/>
          <w:szCs w:val="22"/>
        </w:rPr>
        <w:t>poskytovatel</w:t>
      </w:r>
      <w:r w:rsidRPr="003B2A7C">
        <w:rPr>
          <w:sz w:val="22"/>
          <w:szCs w:val="22"/>
        </w:rPr>
        <w:t>“)</w:t>
      </w:r>
    </w:p>
    <w:p w14:paraId="77FA87BA" w14:textId="6135DFFB" w:rsidR="004F2066" w:rsidRDefault="004F2066" w:rsidP="004F2066">
      <w:pPr>
        <w:tabs>
          <w:tab w:val="left" w:pos="360"/>
        </w:tabs>
        <w:spacing w:before="120" w:after="240"/>
        <w:jc w:val="both"/>
        <w:rPr>
          <w:sz w:val="22"/>
          <w:szCs w:val="22"/>
        </w:rPr>
      </w:pPr>
      <w:r>
        <w:rPr>
          <w:sz w:val="22"/>
          <w:szCs w:val="22"/>
        </w:rPr>
        <w:t>a</w:t>
      </w:r>
    </w:p>
    <w:p w14:paraId="5EB90578" w14:textId="4D874F91" w:rsidR="00EB4FF8" w:rsidRPr="00EB4FF8" w:rsidRDefault="00EB4FF8" w:rsidP="00EB4FF8">
      <w:pPr>
        <w:tabs>
          <w:tab w:val="left" w:pos="360"/>
        </w:tabs>
        <w:spacing w:before="20"/>
        <w:jc w:val="both"/>
        <w:rPr>
          <w:sz w:val="22"/>
          <w:szCs w:val="22"/>
        </w:rPr>
      </w:pPr>
      <w:r>
        <w:rPr>
          <w:b/>
          <w:bCs/>
          <w:sz w:val="22"/>
          <w:szCs w:val="22"/>
        </w:rPr>
        <w:t xml:space="preserve">KOMA </w:t>
      </w:r>
      <w:r w:rsidRPr="00EB4FF8">
        <w:rPr>
          <w:b/>
          <w:bCs/>
          <w:sz w:val="22"/>
          <w:szCs w:val="22"/>
        </w:rPr>
        <w:t>RENT s. r. o.</w:t>
      </w:r>
    </w:p>
    <w:p w14:paraId="7B13AFA5" w14:textId="77777777" w:rsidR="00EB4FF8" w:rsidRPr="00EB4FF8" w:rsidRDefault="00EB4FF8" w:rsidP="00EB4FF8">
      <w:pPr>
        <w:tabs>
          <w:tab w:val="left" w:pos="360"/>
        </w:tabs>
        <w:spacing w:before="20"/>
        <w:jc w:val="both"/>
        <w:rPr>
          <w:sz w:val="22"/>
          <w:szCs w:val="22"/>
        </w:rPr>
      </w:pPr>
      <w:r w:rsidRPr="00EB4FF8">
        <w:rPr>
          <w:sz w:val="22"/>
          <w:szCs w:val="22"/>
        </w:rPr>
        <w:t>se sídlem: Za zastávkou 373, 111 01 Praha 10</w:t>
      </w:r>
    </w:p>
    <w:p w14:paraId="3D465217" w14:textId="77777777" w:rsidR="00EB4FF8" w:rsidRPr="00EB4FF8" w:rsidRDefault="00EB4FF8" w:rsidP="00EB4FF8">
      <w:pPr>
        <w:tabs>
          <w:tab w:val="left" w:pos="360"/>
        </w:tabs>
        <w:spacing w:before="20"/>
        <w:jc w:val="both"/>
        <w:rPr>
          <w:sz w:val="22"/>
          <w:szCs w:val="22"/>
        </w:rPr>
      </w:pPr>
      <w:r w:rsidRPr="00EB4FF8">
        <w:rPr>
          <w:sz w:val="22"/>
          <w:szCs w:val="22"/>
        </w:rPr>
        <w:t>IČ: 27087514</w:t>
      </w:r>
    </w:p>
    <w:p w14:paraId="4DC80DA7" w14:textId="77777777" w:rsidR="00EB4FF8" w:rsidRPr="00EB4FF8" w:rsidRDefault="00EB4FF8" w:rsidP="00EB4FF8">
      <w:pPr>
        <w:tabs>
          <w:tab w:val="left" w:pos="360"/>
        </w:tabs>
        <w:spacing w:before="20"/>
        <w:jc w:val="both"/>
        <w:rPr>
          <w:sz w:val="22"/>
          <w:szCs w:val="22"/>
        </w:rPr>
      </w:pPr>
      <w:r w:rsidRPr="00EB4FF8">
        <w:rPr>
          <w:sz w:val="22"/>
          <w:szCs w:val="22"/>
        </w:rPr>
        <w:t>DIČ: CZ27087514</w:t>
      </w:r>
    </w:p>
    <w:p w14:paraId="0EC09C95" w14:textId="38DC70CF" w:rsidR="00EB4FF8" w:rsidRPr="00EB4FF8" w:rsidRDefault="00EB4FF8" w:rsidP="00EB4FF8">
      <w:pPr>
        <w:tabs>
          <w:tab w:val="left" w:pos="360"/>
        </w:tabs>
        <w:spacing w:before="20"/>
        <w:jc w:val="both"/>
        <w:rPr>
          <w:sz w:val="22"/>
          <w:szCs w:val="22"/>
        </w:rPr>
      </w:pPr>
      <w:r w:rsidRPr="00EB4FF8">
        <w:rPr>
          <w:sz w:val="22"/>
          <w:szCs w:val="22"/>
        </w:rPr>
        <w:t xml:space="preserve">zastoupená: </w:t>
      </w:r>
    </w:p>
    <w:p w14:paraId="0E43BC99" w14:textId="602CFC6B" w:rsidR="00EB4FF8" w:rsidRPr="00EB4FF8" w:rsidRDefault="00EB4FF8" w:rsidP="00EB4FF8">
      <w:pPr>
        <w:tabs>
          <w:tab w:val="left" w:pos="360"/>
        </w:tabs>
        <w:spacing w:before="20"/>
        <w:jc w:val="both"/>
        <w:rPr>
          <w:sz w:val="22"/>
          <w:szCs w:val="22"/>
        </w:rPr>
      </w:pPr>
      <w:r w:rsidRPr="00EB4FF8">
        <w:rPr>
          <w:sz w:val="22"/>
          <w:szCs w:val="22"/>
        </w:rPr>
        <w:t xml:space="preserve">vyřizuje: </w:t>
      </w:r>
    </w:p>
    <w:p w14:paraId="57A70376" w14:textId="543D8077" w:rsidR="00EB4FF8" w:rsidRPr="00EB4FF8" w:rsidRDefault="00EB4FF8" w:rsidP="00EB4FF8">
      <w:pPr>
        <w:tabs>
          <w:tab w:val="left" w:pos="360"/>
        </w:tabs>
        <w:spacing w:before="20"/>
        <w:jc w:val="both"/>
        <w:rPr>
          <w:sz w:val="22"/>
          <w:szCs w:val="22"/>
        </w:rPr>
      </w:pPr>
      <w:r w:rsidRPr="00EB4FF8">
        <w:rPr>
          <w:sz w:val="22"/>
          <w:szCs w:val="22"/>
        </w:rPr>
        <w:t xml:space="preserve">zapsaná v OR vedeném </w:t>
      </w:r>
      <w:r>
        <w:rPr>
          <w:sz w:val="22"/>
          <w:szCs w:val="22"/>
        </w:rPr>
        <w:t>Městským soudem</w:t>
      </w:r>
      <w:r w:rsidRPr="00EB4FF8">
        <w:rPr>
          <w:sz w:val="22"/>
          <w:szCs w:val="22"/>
        </w:rPr>
        <w:t xml:space="preserve"> v </w:t>
      </w:r>
      <w:r>
        <w:rPr>
          <w:sz w:val="22"/>
          <w:szCs w:val="22"/>
        </w:rPr>
        <w:t>Praze</w:t>
      </w:r>
      <w:r w:rsidRPr="00EB4FF8">
        <w:rPr>
          <w:sz w:val="22"/>
          <w:szCs w:val="22"/>
        </w:rPr>
        <w:t>, oddíl C, vložka 95309</w:t>
      </w:r>
    </w:p>
    <w:p w14:paraId="3EAAF8A1" w14:textId="3D3CA374" w:rsidR="004A2FE1" w:rsidRPr="000B073F" w:rsidRDefault="004A2FE1" w:rsidP="004A2FE1">
      <w:pPr>
        <w:tabs>
          <w:tab w:val="left" w:pos="360"/>
        </w:tabs>
        <w:spacing w:before="20"/>
        <w:jc w:val="both"/>
        <w:rPr>
          <w:b/>
          <w:bCs/>
          <w:sz w:val="22"/>
          <w:szCs w:val="22"/>
        </w:rPr>
      </w:pPr>
    </w:p>
    <w:p w14:paraId="40110FB5" w14:textId="77777777" w:rsidR="004A2FE1" w:rsidRPr="003B2A7C" w:rsidRDefault="004A2FE1" w:rsidP="004A2FE1">
      <w:pPr>
        <w:tabs>
          <w:tab w:val="left" w:pos="360"/>
        </w:tabs>
        <w:spacing w:before="20"/>
        <w:jc w:val="both"/>
        <w:rPr>
          <w:b/>
          <w:sz w:val="22"/>
          <w:szCs w:val="22"/>
        </w:rPr>
      </w:pPr>
      <w:r w:rsidRPr="003B2A7C">
        <w:rPr>
          <w:sz w:val="22"/>
          <w:szCs w:val="22"/>
        </w:rPr>
        <w:t>(dále jen „</w:t>
      </w:r>
      <w:r w:rsidRPr="003B2A7C">
        <w:rPr>
          <w:b/>
          <w:sz w:val="22"/>
          <w:szCs w:val="22"/>
        </w:rPr>
        <w:t>objednatel</w:t>
      </w:r>
      <w:r w:rsidRPr="003B2A7C">
        <w:rPr>
          <w:sz w:val="22"/>
          <w:szCs w:val="22"/>
        </w:rPr>
        <w:t>“)</w:t>
      </w:r>
    </w:p>
    <w:p w14:paraId="699456B6" w14:textId="77777777" w:rsidR="004A2FE1" w:rsidRPr="003B2A7C" w:rsidRDefault="004A2FE1" w:rsidP="004A2FE1">
      <w:pPr>
        <w:keepNext/>
        <w:tabs>
          <w:tab w:val="left" w:pos="360"/>
          <w:tab w:val="right" w:leader="hyphen" w:pos="9072"/>
        </w:tabs>
        <w:spacing w:before="240"/>
        <w:jc w:val="center"/>
        <w:rPr>
          <w:b/>
          <w:sz w:val="22"/>
          <w:szCs w:val="22"/>
        </w:rPr>
      </w:pPr>
      <w:r w:rsidRPr="003B2A7C">
        <w:rPr>
          <w:b/>
          <w:sz w:val="22"/>
          <w:szCs w:val="22"/>
        </w:rPr>
        <w:t>I. Předmět smlouvy</w:t>
      </w:r>
    </w:p>
    <w:p w14:paraId="7ACF7AA7" w14:textId="238BD387" w:rsidR="004A2FE1" w:rsidRPr="003B2A7C" w:rsidRDefault="004A2FE1" w:rsidP="004A2FE1">
      <w:pPr>
        <w:pStyle w:val="Odstavecseseznamem"/>
        <w:spacing w:before="120" w:after="0" w:line="240" w:lineRule="auto"/>
        <w:ind w:left="0"/>
        <w:jc w:val="both"/>
        <w:rPr>
          <w:rFonts w:ascii="Times New Roman" w:hAnsi="Times New Roman"/>
        </w:rPr>
      </w:pPr>
      <w:r w:rsidRPr="003B2A7C">
        <w:rPr>
          <w:rFonts w:ascii="Times New Roman" w:hAnsi="Times New Roman"/>
        </w:rPr>
        <w:t xml:space="preserve">Předmětem této smlouvy je závazek poskytovatele provést v termínu od </w:t>
      </w:r>
      <w:r w:rsidR="00DC3FED">
        <w:rPr>
          <w:rFonts w:ascii="Times New Roman" w:hAnsi="Times New Roman"/>
        </w:rPr>
        <w:t>17</w:t>
      </w:r>
      <w:r w:rsidR="00975EE7">
        <w:rPr>
          <w:rFonts w:ascii="Times New Roman" w:hAnsi="Times New Roman"/>
        </w:rPr>
        <w:t xml:space="preserve">. </w:t>
      </w:r>
      <w:r w:rsidR="005D6E75">
        <w:rPr>
          <w:rFonts w:ascii="Times New Roman" w:hAnsi="Times New Roman"/>
        </w:rPr>
        <w:t>4</w:t>
      </w:r>
      <w:r w:rsidR="00975EE7">
        <w:rPr>
          <w:rFonts w:ascii="Times New Roman" w:hAnsi="Times New Roman"/>
        </w:rPr>
        <w:t>. 202</w:t>
      </w:r>
      <w:r w:rsidR="0034320F">
        <w:rPr>
          <w:rFonts w:ascii="Times New Roman" w:hAnsi="Times New Roman"/>
        </w:rPr>
        <w:t>6</w:t>
      </w:r>
      <w:r w:rsidRPr="003B2A7C">
        <w:rPr>
          <w:rFonts w:ascii="Times New Roman" w:hAnsi="Times New Roman"/>
        </w:rPr>
        <w:t xml:space="preserve"> do </w:t>
      </w:r>
      <w:r w:rsidR="00D97A32">
        <w:rPr>
          <w:rFonts w:ascii="Times New Roman" w:hAnsi="Times New Roman"/>
        </w:rPr>
        <w:t>3</w:t>
      </w:r>
      <w:r w:rsidR="00412E7C">
        <w:rPr>
          <w:rFonts w:ascii="Times New Roman" w:hAnsi="Times New Roman"/>
        </w:rPr>
        <w:t>1</w:t>
      </w:r>
      <w:r w:rsidR="00975EE7">
        <w:rPr>
          <w:rFonts w:ascii="Times New Roman" w:hAnsi="Times New Roman"/>
        </w:rPr>
        <w:t xml:space="preserve">. </w:t>
      </w:r>
      <w:r w:rsidR="00412E7C">
        <w:rPr>
          <w:rFonts w:ascii="Times New Roman" w:hAnsi="Times New Roman"/>
        </w:rPr>
        <w:t>5</w:t>
      </w:r>
      <w:r w:rsidR="00975EE7">
        <w:rPr>
          <w:rFonts w:ascii="Times New Roman" w:hAnsi="Times New Roman"/>
        </w:rPr>
        <w:t>. 202</w:t>
      </w:r>
      <w:r w:rsidR="0034320F">
        <w:rPr>
          <w:rFonts w:ascii="Times New Roman" w:hAnsi="Times New Roman"/>
        </w:rPr>
        <w:t>6</w:t>
      </w:r>
      <w:r w:rsidRPr="003B2A7C">
        <w:rPr>
          <w:rFonts w:ascii="Times New Roman" w:hAnsi="Times New Roman"/>
        </w:rPr>
        <w:t xml:space="preserve"> </w:t>
      </w:r>
      <w:r w:rsidR="004F2066">
        <w:rPr>
          <w:rFonts w:ascii="Times New Roman" w:hAnsi="Times New Roman"/>
        </w:rPr>
        <w:t>v souvislosti s akcí</w:t>
      </w:r>
      <w:r w:rsidRPr="003B2A7C">
        <w:rPr>
          <w:rFonts w:ascii="Times New Roman" w:hAnsi="Times New Roman"/>
        </w:rPr>
        <w:t xml:space="preserve"> </w:t>
      </w:r>
      <w:proofErr w:type="spellStart"/>
      <w:r w:rsidR="00363C1E">
        <w:rPr>
          <w:rFonts w:ascii="Times New Roman" w:hAnsi="Times New Roman"/>
        </w:rPr>
        <w:t>Zlin</w:t>
      </w:r>
      <w:proofErr w:type="spellEnd"/>
      <w:r w:rsidR="00363C1E">
        <w:rPr>
          <w:rFonts w:ascii="Times New Roman" w:hAnsi="Times New Roman"/>
        </w:rPr>
        <w:t xml:space="preserve"> Design </w:t>
      </w:r>
      <w:proofErr w:type="spellStart"/>
      <w:r w:rsidR="00363C1E">
        <w:rPr>
          <w:rFonts w:ascii="Times New Roman" w:hAnsi="Times New Roman"/>
        </w:rPr>
        <w:t>Week</w:t>
      </w:r>
      <w:proofErr w:type="spellEnd"/>
      <w:r w:rsidR="004F2066">
        <w:rPr>
          <w:rFonts w:ascii="Times New Roman" w:hAnsi="Times New Roman"/>
        </w:rPr>
        <w:t xml:space="preserve"> 202</w:t>
      </w:r>
      <w:r w:rsidR="0034320F">
        <w:rPr>
          <w:rFonts w:ascii="Times New Roman" w:hAnsi="Times New Roman"/>
        </w:rPr>
        <w:t>6</w:t>
      </w:r>
      <w:r w:rsidR="004F2066">
        <w:rPr>
          <w:rFonts w:ascii="Times New Roman" w:hAnsi="Times New Roman"/>
        </w:rPr>
        <w:t xml:space="preserve"> konanou </w:t>
      </w:r>
      <w:r w:rsidR="00363C1E">
        <w:rPr>
          <w:rFonts w:ascii="Times New Roman" w:hAnsi="Times New Roman"/>
        </w:rPr>
        <w:t xml:space="preserve">v termínu od </w:t>
      </w:r>
      <w:r w:rsidR="0034320F">
        <w:rPr>
          <w:rFonts w:ascii="Times New Roman" w:hAnsi="Times New Roman"/>
        </w:rPr>
        <w:t>6</w:t>
      </w:r>
      <w:r w:rsidR="00363C1E">
        <w:rPr>
          <w:rFonts w:ascii="Times New Roman" w:hAnsi="Times New Roman"/>
        </w:rPr>
        <w:t xml:space="preserve">. 5. do </w:t>
      </w:r>
      <w:r w:rsidR="00B92E5D">
        <w:rPr>
          <w:rFonts w:ascii="Times New Roman" w:hAnsi="Times New Roman"/>
        </w:rPr>
        <w:t>1</w:t>
      </w:r>
      <w:r w:rsidR="0034320F">
        <w:rPr>
          <w:rFonts w:ascii="Times New Roman" w:hAnsi="Times New Roman"/>
        </w:rPr>
        <w:t>2</w:t>
      </w:r>
      <w:r w:rsidR="00363C1E">
        <w:rPr>
          <w:rFonts w:ascii="Times New Roman" w:hAnsi="Times New Roman"/>
        </w:rPr>
        <w:t>. 5. 202</w:t>
      </w:r>
      <w:r w:rsidR="0034320F">
        <w:rPr>
          <w:rFonts w:ascii="Times New Roman" w:hAnsi="Times New Roman"/>
        </w:rPr>
        <w:t>6</w:t>
      </w:r>
      <w:r w:rsidR="00363C1E">
        <w:rPr>
          <w:rFonts w:ascii="Times New Roman" w:hAnsi="Times New Roman"/>
        </w:rPr>
        <w:t xml:space="preserve"> </w:t>
      </w:r>
      <w:r w:rsidRPr="003B2A7C">
        <w:rPr>
          <w:rFonts w:ascii="Times New Roman" w:hAnsi="Times New Roman"/>
        </w:rPr>
        <w:t>(dále též jen „</w:t>
      </w:r>
      <w:r w:rsidRPr="003B2A7C">
        <w:rPr>
          <w:rFonts w:ascii="Times New Roman" w:hAnsi="Times New Roman"/>
          <w:b/>
        </w:rPr>
        <w:t>akce</w:t>
      </w:r>
      <w:r w:rsidRPr="003B2A7C">
        <w:rPr>
          <w:rFonts w:ascii="Times New Roman" w:hAnsi="Times New Roman"/>
        </w:rPr>
        <w:t>“) propagaci objednatele, jeho produktů a služeb dle dispozic sjednaných v této smlouvě a závazek objednatele zaplatit poskytovateli za propagaci sjednanou odměnu.</w:t>
      </w:r>
    </w:p>
    <w:p w14:paraId="04A14026" w14:textId="77777777" w:rsidR="004A2FE1" w:rsidRPr="003B2A7C" w:rsidRDefault="004A2FE1" w:rsidP="004A2FE1">
      <w:pPr>
        <w:keepNext/>
        <w:tabs>
          <w:tab w:val="left" w:pos="360"/>
          <w:tab w:val="right" w:leader="hyphen" w:pos="9072"/>
        </w:tabs>
        <w:spacing w:before="240"/>
        <w:jc w:val="center"/>
        <w:rPr>
          <w:b/>
          <w:sz w:val="22"/>
          <w:szCs w:val="22"/>
        </w:rPr>
      </w:pPr>
      <w:r w:rsidRPr="003B2A7C">
        <w:rPr>
          <w:b/>
          <w:sz w:val="22"/>
          <w:szCs w:val="22"/>
        </w:rPr>
        <w:t>II. Formy propagace objednatele</w:t>
      </w:r>
    </w:p>
    <w:p w14:paraId="79F148D2" w14:textId="15914F35" w:rsidR="00080E03" w:rsidRDefault="004A2FE1" w:rsidP="00080E03">
      <w:pPr>
        <w:numPr>
          <w:ilvl w:val="0"/>
          <w:numId w:val="5"/>
        </w:numPr>
        <w:tabs>
          <w:tab w:val="left" w:pos="360"/>
          <w:tab w:val="right" w:leader="hyphen" w:pos="9072"/>
        </w:tabs>
        <w:spacing w:before="120"/>
        <w:ind w:left="360"/>
        <w:jc w:val="both"/>
        <w:rPr>
          <w:sz w:val="22"/>
          <w:szCs w:val="22"/>
        </w:rPr>
      </w:pPr>
      <w:r w:rsidRPr="003B2A7C">
        <w:rPr>
          <w:sz w:val="22"/>
          <w:szCs w:val="22"/>
        </w:rPr>
        <w:t>Poskytovatel se zavazuje propagovat objednatele</w:t>
      </w:r>
      <w:r w:rsidR="00900702">
        <w:rPr>
          <w:sz w:val="22"/>
          <w:szCs w:val="22"/>
        </w:rPr>
        <w:t xml:space="preserve"> </w:t>
      </w:r>
      <w:r w:rsidRPr="003B2A7C">
        <w:rPr>
          <w:sz w:val="22"/>
          <w:szCs w:val="22"/>
        </w:rPr>
        <w:t>těmito formami:</w:t>
      </w:r>
    </w:p>
    <w:p w14:paraId="7A430450" w14:textId="1BE0D592" w:rsidR="0034320F" w:rsidRPr="0034320F" w:rsidRDefault="0034320F" w:rsidP="0034320F">
      <w:pPr>
        <w:numPr>
          <w:ilvl w:val="0"/>
          <w:numId w:val="6"/>
        </w:numPr>
        <w:tabs>
          <w:tab w:val="clear" w:pos="2235"/>
          <w:tab w:val="num" w:pos="709"/>
        </w:tabs>
        <w:spacing w:before="60"/>
        <w:ind w:left="709" w:hanging="357"/>
        <w:rPr>
          <w:sz w:val="22"/>
          <w:szCs w:val="22"/>
        </w:rPr>
      </w:pPr>
      <w:r>
        <w:rPr>
          <w:sz w:val="22"/>
          <w:szCs w:val="22"/>
        </w:rPr>
        <w:t>uvedení loga objednatele v sestřihu z akce,</w:t>
      </w:r>
    </w:p>
    <w:p w14:paraId="6C886699" w14:textId="328FB5DB" w:rsidR="00080E03" w:rsidRDefault="0034320F" w:rsidP="00080E03">
      <w:pPr>
        <w:numPr>
          <w:ilvl w:val="0"/>
          <w:numId w:val="6"/>
        </w:numPr>
        <w:tabs>
          <w:tab w:val="clear" w:pos="2235"/>
          <w:tab w:val="num" w:pos="709"/>
        </w:tabs>
        <w:spacing w:before="60"/>
        <w:ind w:left="709" w:hanging="357"/>
        <w:rPr>
          <w:sz w:val="22"/>
          <w:szCs w:val="22"/>
        </w:rPr>
      </w:pPr>
      <w:r>
        <w:rPr>
          <w:sz w:val="22"/>
          <w:szCs w:val="22"/>
        </w:rPr>
        <w:t>uvedení</w:t>
      </w:r>
      <w:r w:rsidR="00080E03">
        <w:rPr>
          <w:sz w:val="22"/>
          <w:szCs w:val="22"/>
        </w:rPr>
        <w:t xml:space="preserve"> </w:t>
      </w:r>
      <w:r w:rsidR="00080E03" w:rsidRPr="004F2066">
        <w:rPr>
          <w:sz w:val="22"/>
          <w:szCs w:val="22"/>
        </w:rPr>
        <w:t xml:space="preserve">loga </w:t>
      </w:r>
      <w:r w:rsidR="00080E03">
        <w:rPr>
          <w:sz w:val="22"/>
          <w:szCs w:val="22"/>
        </w:rPr>
        <w:t>objednavatele na webových stránkách akce,</w:t>
      </w:r>
    </w:p>
    <w:p w14:paraId="06E2BF48" w14:textId="3C53AF8A" w:rsidR="0034320F" w:rsidRPr="0034320F" w:rsidRDefault="0034320F" w:rsidP="0034320F">
      <w:pPr>
        <w:numPr>
          <w:ilvl w:val="0"/>
          <w:numId w:val="6"/>
        </w:numPr>
        <w:tabs>
          <w:tab w:val="clear" w:pos="2235"/>
          <w:tab w:val="num" w:pos="709"/>
        </w:tabs>
        <w:spacing w:before="60"/>
        <w:ind w:left="709" w:hanging="357"/>
        <w:rPr>
          <w:sz w:val="22"/>
          <w:szCs w:val="22"/>
        </w:rPr>
      </w:pPr>
      <w:r>
        <w:rPr>
          <w:sz w:val="22"/>
          <w:szCs w:val="22"/>
        </w:rPr>
        <w:t>uvedení loga objednatele na online pozvánce k akci,</w:t>
      </w:r>
    </w:p>
    <w:p w14:paraId="4F5C3052" w14:textId="1EA81340" w:rsidR="00080E03" w:rsidRDefault="0034320F" w:rsidP="00080E03">
      <w:pPr>
        <w:numPr>
          <w:ilvl w:val="0"/>
          <w:numId w:val="6"/>
        </w:numPr>
        <w:tabs>
          <w:tab w:val="clear" w:pos="2235"/>
          <w:tab w:val="num" w:pos="709"/>
        </w:tabs>
        <w:spacing w:before="60"/>
        <w:ind w:left="709" w:hanging="357"/>
        <w:rPr>
          <w:sz w:val="22"/>
          <w:szCs w:val="22"/>
        </w:rPr>
      </w:pPr>
      <w:r>
        <w:rPr>
          <w:sz w:val="22"/>
          <w:szCs w:val="22"/>
        </w:rPr>
        <w:t>uvedení</w:t>
      </w:r>
      <w:r w:rsidR="00080E03">
        <w:rPr>
          <w:sz w:val="22"/>
          <w:szCs w:val="22"/>
        </w:rPr>
        <w:t xml:space="preserve"> loga objednatele na promítacím plátně v rámci hlavních program</w:t>
      </w:r>
      <w:r>
        <w:rPr>
          <w:sz w:val="22"/>
          <w:szCs w:val="22"/>
        </w:rPr>
        <w:t>ů</w:t>
      </w:r>
      <w:r w:rsidR="00080E03">
        <w:rPr>
          <w:sz w:val="22"/>
          <w:szCs w:val="22"/>
        </w:rPr>
        <w:t xml:space="preserve"> akce,</w:t>
      </w:r>
    </w:p>
    <w:p w14:paraId="1E64BA21" w14:textId="4B7D1EC6" w:rsidR="0034320F" w:rsidRPr="0034320F" w:rsidRDefault="0034320F" w:rsidP="0034320F">
      <w:pPr>
        <w:numPr>
          <w:ilvl w:val="0"/>
          <w:numId w:val="6"/>
        </w:numPr>
        <w:tabs>
          <w:tab w:val="clear" w:pos="2235"/>
          <w:tab w:val="num" w:pos="709"/>
        </w:tabs>
        <w:spacing w:before="60"/>
        <w:ind w:left="709" w:hanging="357"/>
        <w:rPr>
          <w:sz w:val="22"/>
          <w:szCs w:val="22"/>
        </w:rPr>
      </w:pPr>
      <w:r>
        <w:rPr>
          <w:sz w:val="22"/>
          <w:szCs w:val="22"/>
        </w:rPr>
        <w:t>uvedení loga objednatele na plakátech akce,</w:t>
      </w:r>
    </w:p>
    <w:p w14:paraId="1EB6908F" w14:textId="5B044018" w:rsidR="00080E03" w:rsidRDefault="0034320F" w:rsidP="00080E03">
      <w:pPr>
        <w:numPr>
          <w:ilvl w:val="0"/>
          <w:numId w:val="6"/>
        </w:numPr>
        <w:tabs>
          <w:tab w:val="clear" w:pos="2235"/>
          <w:tab w:val="num" w:pos="709"/>
        </w:tabs>
        <w:spacing w:before="60"/>
        <w:ind w:left="709" w:hanging="357"/>
        <w:rPr>
          <w:sz w:val="22"/>
          <w:szCs w:val="22"/>
        </w:rPr>
      </w:pPr>
      <w:r>
        <w:rPr>
          <w:sz w:val="22"/>
          <w:szCs w:val="22"/>
        </w:rPr>
        <w:t>uvedení loga</w:t>
      </w:r>
      <w:r w:rsidR="00080E03">
        <w:rPr>
          <w:sz w:val="22"/>
          <w:szCs w:val="22"/>
        </w:rPr>
        <w:t xml:space="preserve"> </w:t>
      </w:r>
      <w:r w:rsidR="00F36433">
        <w:rPr>
          <w:sz w:val="22"/>
          <w:szCs w:val="22"/>
        </w:rPr>
        <w:t xml:space="preserve">v </w:t>
      </w:r>
      <w:proofErr w:type="spellStart"/>
      <w:r>
        <w:rPr>
          <w:sz w:val="22"/>
          <w:szCs w:val="22"/>
        </w:rPr>
        <w:t>citylight</w:t>
      </w:r>
      <w:proofErr w:type="spellEnd"/>
      <w:r>
        <w:rPr>
          <w:sz w:val="22"/>
          <w:szCs w:val="22"/>
        </w:rPr>
        <w:t xml:space="preserve"> vitrínách</w:t>
      </w:r>
      <w:r w:rsidR="00080E03">
        <w:rPr>
          <w:sz w:val="22"/>
          <w:szCs w:val="22"/>
        </w:rPr>
        <w:t xml:space="preserve"> akce,</w:t>
      </w:r>
    </w:p>
    <w:p w14:paraId="29CA84C8" w14:textId="4F29C25A" w:rsidR="0034320F" w:rsidRDefault="0034320F" w:rsidP="0034320F">
      <w:pPr>
        <w:numPr>
          <w:ilvl w:val="0"/>
          <w:numId w:val="6"/>
        </w:numPr>
        <w:tabs>
          <w:tab w:val="clear" w:pos="2235"/>
          <w:tab w:val="num" w:pos="709"/>
        </w:tabs>
        <w:spacing w:before="60"/>
        <w:ind w:left="709" w:hanging="357"/>
        <w:rPr>
          <w:sz w:val="22"/>
          <w:szCs w:val="22"/>
        </w:rPr>
      </w:pPr>
      <w:r>
        <w:rPr>
          <w:sz w:val="22"/>
          <w:szCs w:val="22"/>
        </w:rPr>
        <w:t>uvedení loga objednatele na billboardech akce,</w:t>
      </w:r>
    </w:p>
    <w:p w14:paraId="15A25325" w14:textId="235D9ADC" w:rsidR="0034320F" w:rsidRDefault="0034320F" w:rsidP="0034320F">
      <w:pPr>
        <w:numPr>
          <w:ilvl w:val="0"/>
          <w:numId w:val="6"/>
        </w:numPr>
        <w:tabs>
          <w:tab w:val="clear" w:pos="2235"/>
          <w:tab w:val="num" w:pos="709"/>
        </w:tabs>
        <w:spacing w:before="60"/>
        <w:ind w:left="709" w:hanging="357"/>
        <w:rPr>
          <w:sz w:val="22"/>
          <w:szCs w:val="22"/>
        </w:rPr>
      </w:pPr>
      <w:r>
        <w:rPr>
          <w:sz w:val="22"/>
          <w:szCs w:val="22"/>
        </w:rPr>
        <w:t>uvedení loga objednatele na banneru akce,</w:t>
      </w:r>
    </w:p>
    <w:p w14:paraId="0C3BAA91" w14:textId="44C35946" w:rsidR="0034320F" w:rsidRPr="0034320F" w:rsidRDefault="0034320F" w:rsidP="0034320F">
      <w:pPr>
        <w:numPr>
          <w:ilvl w:val="0"/>
          <w:numId w:val="6"/>
        </w:numPr>
        <w:tabs>
          <w:tab w:val="clear" w:pos="2235"/>
          <w:tab w:val="num" w:pos="709"/>
        </w:tabs>
        <w:spacing w:before="60"/>
        <w:ind w:left="709" w:hanging="357"/>
        <w:rPr>
          <w:sz w:val="22"/>
          <w:szCs w:val="22"/>
        </w:rPr>
      </w:pPr>
      <w:r>
        <w:rPr>
          <w:sz w:val="22"/>
          <w:szCs w:val="22"/>
        </w:rPr>
        <w:t>hromadné poděkování na sociálních sítích akce,</w:t>
      </w:r>
    </w:p>
    <w:p w14:paraId="75A61E02" w14:textId="233C641B" w:rsidR="00080E03" w:rsidRPr="004F2066" w:rsidRDefault="0034320F" w:rsidP="00080E03">
      <w:pPr>
        <w:numPr>
          <w:ilvl w:val="0"/>
          <w:numId w:val="6"/>
        </w:numPr>
        <w:tabs>
          <w:tab w:val="clear" w:pos="2235"/>
          <w:tab w:val="num" w:pos="709"/>
        </w:tabs>
        <w:spacing w:before="60"/>
        <w:ind w:left="709" w:hanging="357"/>
        <w:rPr>
          <w:sz w:val="22"/>
          <w:szCs w:val="22"/>
        </w:rPr>
      </w:pPr>
      <w:r>
        <w:rPr>
          <w:sz w:val="22"/>
          <w:szCs w:val="22"/>
        </w:rPr>
        <w:t xml:space="preserve">zveřejnění </w:t>
      </w:r>
      <w:r w:rsidR="00080E03">
        <w:rPr>
          <w:sz w:val="22"/>
          <w:szCs w:val="22"/>
        </w:rPr>
        <w:t>partnersk</w:t>
      </w:r>
      <w:r>
        <w:rPr>
          <w:sz w:val="22"/>
          <w:szCs w:val="22"/>
        </w:rPr>
        <w:t>ého</w:t>
      </w:r>
      <w:r w:rsidR="00080E03">
        <w:rPr>
          <w:sz w:val="22"/>
          <w:szCs w:val="22"/>
        </w:rPr>
        <w:t xml:space="preserve"> </w:t>
      </w:r>
      <w:r>
        <w:rPr>
          <w:sz w:val="22"/>
          <w:szCs w:val="22"/>
        </w:rPr>
        <w:t xml:space="preserve">příspěvku </w:t>
      </w:r>
      <w:r w:rsidR="00080E03" w:rsidRPr="004F2066">
        <w:rPr>
          <w:sz w:val="22"/>
          <w:szCs w:val="22"/>
        </w:rPr>
        <w:t>na sociálních sítích</w:t>
      </w:r>
      <w:r w:rsidR="00080E03">
        <w:rPr>
          <w:sz w:val="22"/>
          <w:szCs w:val="22"/>
        </w:rPr>
        <w:t xml:space="preserve"> akce (Facebook a Instagram),</w:t>
      </w:r>
    </w:p>
    <w:p w14:paraId="00DA25E5" w14:textId="77777777" w:rsidR="00080E03" w:rsidRDefault="00080E03" w:rsidP="00080E03">
      <w:pPr>
        <w:numPr>
          <w:ilvl w:val="0"/>
          <w:numId w:val="6"/>
        </w:numPr>
        <w:tabs>
          <w:tab w:val="clear" w:pos="2235"/>
          <w:tab w:val="num" w:pos="709"/>
        </w:tabs>
        <w:spacing w:before="60"/>
        <w:ind w:left="709" w:hanging="357"/>
        <w:rPr>
          <w:sz w:val="22"/>
          <w:szCs w:val="22"/>
        </w:rPr>
      </w:pPr>
      <w:r>
        <w:rPr>
          <w:sz w:val="22"/>
          <w:szCs w:val="22"/>
        </w:rPr>
        <w:t>p</w:t>
      </w:r>
      <w:r w:rsidRPr="004F2066">
        <w:rPr>
          <w:sz w:val="22"/>
          <w:szCs w:val="22"/>
        </w:rPr>
        <w:t xml:space="preserve">oděkování moderátorem </w:t>
      </w:r>
      <w:r>
        <w:rPr>
          <w:sz w:val="22"/>
          <w:szCs w:val="22"/>
        </w:rPr>
        <w:t>na hlavních částech programu akce,</w:t>
      </w:r>
    </w:p>
    <w:p w14:paraId="773EFD5C" w14:textId="3D9EBCDF" w:rsidR="0034320F" w:rsidRPr="006F23B3" w:rsidRDefault="0034320F" w:rsidP="006F23B3">
      <w:pPr>
        <w:numPr>
          <w:ilvl w:val="0"/>
          <w:numId w:val="6"/>
        </w:numPr>
        <w:tabs>
          <w:tab w:val="clear" w:pos="2235"/>
          <w:tab w:val="num" w:pos="709"/>
        </w:tabs>
        <w:spacing w:before="60"/>
        <w:ind w:left="709" w:hanging="357"/>
        <w:rPr>
          <w:sz w:val="22"/>
          <w:szCs w:val="22"/>
        </w:rPr>
      </w:pPr>
      <w:r>
        <w:rPr>
          <w:sz w:val="22"/>
          <w:szCs w:val="22"/>
        </w:rPr>
        <w:t>prezentace objednatele pod titulem „Hlavní partner festivalu“ / „</w:t>
      </w:r>
      <w:proofErr w:type="spellStart"/>
      <w:r>
        <w:rPr>
          <w:sz w:val="22"/>
          <w:szCs w:val="22"/>
        </w:rPr>
        <w:t>Main</w:t>
      </w:r>
      <w:proofErr w:type="spellEnd"/>
      <w:r>
        <w:rPr>
          <w:sz w:val="22"/>
          <w:szCs w:val="22"/>
        </w:rPr>
        <w:t xml:space="preserve"> festival partner“.</w:t>
      </w:r>
    </w:p>
    <w:p w14:paraId="374B75F6" w14:textId="77777777" w:rsidR="004A2FE1" w:rsidRPr="003B2A7C" w:rsidRDefault="004A2FE1" w:rsidP="004A2FE1">
      <w:pPr>
        <w:tabs>
          <w:tab w:val="left" w:pos="360"/>
          <w:tab w:val="left" w:pos="8640"/>
          <w:tab w:val="right" w:leader="hyphen" w:pos="9072"/>
        </w:tabs>
        <w:spacing w:before="120"/>
        <w:jc w:val="both"/>
        <w:rPr>
          <w:sz w:val="22"/>
          <w:szCs w:val="22"/>
        </w:rPr>
      </w:pPr>
      <w:r w:rsidRPr="003B2A7C">
        <w:rPr>
          <w:sz w:val="22"/>
          <w:szCs w:val="22"/>
        </w:rPr>
        <w:t>2)</w:t>
      </w:r>
      <w:r w:rsidRPr="003B2A7C">
        <w:rPr>
          <w:sz w:val="22"/>
          <w:szCs w:val="22"/>
        </w:rPr>
        <w:tab/>
        <w:t>Poskytovatel si vyhrazuje možnost změny výše uvedených forem propagace objednatele.</w:t>
      </w:r>
      <w:r w:rsidRPr="003B2A7C">
        <w:rPr>
          <w:sz w:val="22"/>
          <w:szCs w:val="22"/>
        </w:rPr>
        <w:tab/>
      </w:r>
    </w:p>
    <w:p w14:paraId="34664277" w14:textId="18BCFC9C" w:rsidR="004A2FE1" w:rsidRPr="005D6E75" w:rsidRDefault="004A2FE1" w:rsidP="005D6E75">
      <w:pPr>
        <w:numPr>
          <w:ilvl w:val="0"/>
          <w:numId w:val="4"/>
        </w:numPr>
        <w:tabs>
          <w:tab w:val="clear" w:pos="720"/>
          <w:tab w:val="left" w:pos="360"/>
          <w:tab w:val="num" w:pos="426"/>
          <w:tab w:val="right" w:leader="hyphen" w:pos="9072"/>
        </w:tabs>
        <w:spacing w:before="120"/>
        <w:ind w:left="357" w:hanging="357"/>
        <w:jc w:val="both"/>
        <w:rPr>
          <w:sz w:val="22"/>
          <w:szCs w:val="22"/>
        </w:rPr>
      </w:pPr>
      <w:r w:rsidRPr="003B2A7C">
        <w:rPr>
          <w:sz w:val="22"/>
          <w:szCs w:val="22"/>
        </w:rPr>
        <w:tab/>
        <w:t xml:space="preserve">Žádná z forem reklamní prezentace </w:t>
      </w:r>
      <w:r>
        <w:rPr>
          <w:sz w:val="22"/>
          <w:szCs w:val="22"/>
        </w:rPr>
        <w:t xml:space="preserve">(propagace) </w:t>
      </w:r>
      <w:r w:rsidRPr="003B2A7C">
        <w:rPr>
          <w:sz w:val="22"/>
          <w:szCs w:val="22"/>
        </w:rPr>
        <w:t xml:space="preserve">objednatele nesmí porušovat obecně závazné právní předpisy České republiky a dále nesmí </w:t>
      </w:r>
      <w:r w:rsidR="004F2066">
        <w:rPr>
          <w:sz w:val="22"/>
          <w:szCs w:val="22"/>
        </w:rPr>
        <w:t xml:space="preserve">být </w:t>
      </w:r>
      <w:r w:rsidRPr="003B2A7C">
        <w:rPr>
          <w:sz w:val="22"/>
          <w:szCs w:val="22"/>
        </w:rPr>
        <w:t xml:space="preserve">v rozporu s mravními a etickými hodnotami společnosti. </w:t>
      </w:r>
      <w:r w:rsidRPr="003B2A7C">
        <w:rPr>
          <w:sz w:val="22"/>
          <w:szCs w:val="22"/>
        </w:rPr>
        <w:lastRenderedPageBreak/>
        <w:t>Splnění těchto požadavků je na posouzení poskytovatele, jehož rozhodnutí se objednatel zavazuje respektova</w:t>
      </w:r>
      <w:r>
        <w:rPr>
          <w:sz w:val="22"/>
          <w:szCs w:val="22"/>
        </w:rPr>
        <w:t>t.</w:t>
      </w:r>
    </w:p>
    <w:p w14:paraId="579D74F2" w14:textId="463EB1FE" w:rsidR="00412E7C" w:rsidRPr="003B2A7C" w:rsidRDefault="00412E7C" w:rsidP="00412E7C">
      <w:pPr>
        <w:numPr>
          <w:ilvl w:val="0"/>
          <w:numId w:val="4"/>
        </w:numPr>
        <w:tabs>
          <w:tab w:val="clear" w:pos="720"/>
          <w:tab w:val="left" w:pos="360"/>
          <w:tab w:val="num" w:pos="426"/>
          <w:tab w:val="right" w:leader="hyphen" w:pos="9072"/>
        </w:tabs>
        <w:spacing w:before="120"/>
        <w:ind w:left="357" w:hanging="357"/>
        <w:jc w:val="both"/>
        <w:rPr>
          <w:sz w:val="22"/>
          <w:szCs w:val="22"/>
        </w:rPr>
      </w:pPr>
      <w:r w:rsidRPr="003B2A7C">
        <w:rPr>
          <w:sz w:val="22"/>
          <w:szCs w:val="22"/>
        </w:rPr>
        <w:t xml:space="preserve">Objednatel má povinnost poskytnout poskytovateli potřebnou součinnost při vzniku jednotlivých forem propagace, zejména předat poskytovateli v dostatečném předstihu </w:t>
      </w:r>
      <w:r>
        <w:rPr>
          <w:sz w:val="22"/>
          <w:szCs w:val="22"/>
        </w:rPr>
        <w:t xml:space="preserve">(nejpozději </w:t>
      </w:r>
      <w:r w:rsidR="00DC3FED">
        <w:rPr>
          <w:sz w:val="22"/>
          <w:szCs w:val="22"/>
        </w:rPr>
        <w:t>16</w:t>
      </w:r>
      <w:r>
        <w:rPr>
          <w:sz w:val="22"/>
          <w:szCs w:val="22"/>
        </w:rPr>
        <w:t xml:space="preserve">. </w:t>
      </w:r>
      <w:r w:rsidR="00340D89">
        <w:rPr>
          <w:sz w:val="22"/>
          <w:szCs w:val="22"/>
        </w:rPr>
        <w:t>4</w:t>
      </w:r>
      <w:r>
        <w:rPr>
          <w:sz w:val="22"/>
          <w:szCs w:val="22"/>
        </w:rPr>
        <w:t>. 2026</w:t>
      </w:r>
      <w:r w:rsidRPr="004F2066">
        <w:rPr>
          <w:sz w:val="22"/>
          <w:szCs w:val="22"/>
        </w:rPr>
        <w:t>) podklady pro zhotovení forem propagace, tedy zejména logo.</w:t>
      </w:r>
      <w:r>
        <w:rPr>
          <w:sz w:val="22"/>
          <w:szCs w:val="22"/>
        </w:rPr>
        <w:t xml:space="preserve"> Porušení povinnosti předat uvedené podklady se považuje za hrubé porušení smlouvy.</w:t>
      </w:r>
    </w:p>
    <w:p w14:paraId="3C87727A" w14:textId="77777777" w:rsidR="004A2FE1" w:rsidRPr="003B2A7C" w:rsidRDefault="004A2FE1" w:rsidP="004A2FE1">
      <w:pPr>
        <w:keepNext/>
        <w:tabs>
          <w:tab w:val="left" w:pos="360"/>
          <w:tab w:val="right" w:leader="hyphen" w:pos="9072"/>
        </w:tabs>
        <w:spacing w:before="240"/>
        <w:jc w:val="center"/>
        <w:rPr>
          <w:b/>
          <w:sz w:val="22"/>
          <w:szCs w:val="22"/>
        </w:rPr>
      </w:pPr>
      <w:r>
        <w:rPr>
          <w:b/>
          <w:sz w:val="22"/>
          <w:szCs w:val="22"/>
        </w:rPr>
        <w:t>III</w:t>
      </w:r>
      <w:r w:rsidRPr="003B2A7C">
        <w:rPr>
          <w:b/>
          <w:sz w:val="22"/>
          <w:szCs w:val="22"/>
        </w:rPr>
        <w:t xml:space="preserve">. </w:t>
      </w:r>
      <w:r>
        <w:rPr>
          <w:b/>
          <w:sz w:val="22"/>
          <w:szCs w:val="22"/>
        </w:rPr>
        <w:t>Odměna poskytovatele a platební podmínky</w:t>
      </w:r>
    </w:p>
    <w:p w14:paraId="333F7BC0" w14:textId="5E9CCF3F" w:rsidR="004A2FE1" w:rsidRPr="00412E7C" w:rsidRDefault="004A2FE1" w:rsidP="004A2FE1">
      <w:pPr>
        <w:numPr>
          <w:ilvl w:val="0"/>
          <w:numId w:val="2"/>
        </w:numPr>
        <w:tabs>
          <w:tab w:val="clear" w:pos="340"/>
          <w:tab w:val="left" w:pos="360"/>
          <w:tab w:val="right" w:leader="hyphen" w:pos="9072"/>
        </w:tabs>
        <w:spacing w:before="120"/>
        <w:jc w:val="both"/>
        <w:rPr>
          <w:sz w:val="22"/>
          <w:szCs w:val="22"/>
        </w:rPr>
      </w:pPr>
      <w:r w:rsidRPr="00412E7C">
        <w:rPr>
          <w:sz w:val="22"/>
          <w:szCs w:val="22"/>
        </w:rPr>
        <w:t>Objednatel se zavazuje uhradit poskytovateli za propagaci dle čl. II. této smlouvy odměnu ve výši</w:t>
      </w:r>
      <w:r w:rsidR="004F2066" w:rsidRPr="00412E7C">
        <w:rPr>
          <w:sz w:val="22"/>
          <w:szCs w:val="22"/>
        </w:rPr>
        <w:br/>
      </w:r>
      <w:r w:rsidR="0034320F" w:rsidRPr="00412E7C">
        <w:rPr>
          <w:sz w:val="22"/>
          <w:szCs w:val="22"/>
        </w:rPr>
        <w:t>80</w:t>
      </w:r>
      <w:r w:rsidR="004F2066" w:rsidRPr="00412E7C">
        <w:rPr>
          <w:sz w:val="22"/>
          <w:szCs w:val="22"/>
        </w:rPr>
        <w:t xml:space="preserve"> </w:t>
      </w:r>
      <w:r w:rsidRPr="00412E7C">
        <w:rPr>
          <w:sz w:val="22"/>
          <w:szCs w:val="22"/>
        </w:rPr>
        <w:t xml:space="preserve">000 Kč (slovy: </w:t>
      </w:r>
      <w:r w:rsidR="0034320F" w:rsidRPr="00412E7C">
        <w:rPr>
          <w:sz w:val="22"/>
          <w:szCs w:val="22"/>
        </w:rPr>
        <w:t>osmdesát</w:t>
      </w:r>
      <w:r w:rsidR="00900702" w:rsidRPr="00412E7C">
        <w:rPr>
          <w:sz w:val="22"/>
          <w:szCs w:val="22"/>
        </w:rPr>
        <w:t xml:space="preserve"> </w:t>
      </w:r>
      <w:r w:rsidRPr="00412E7C">
        <w:rPr>
          <w:sz w:val="22"/>
          <w:szCs w:val="22"/>
        </w:rPr>
        <w:t xml:space="preserve">tisíc korun českých) bez DPH, DPH bude vyčísleno dle platné sazby. </w:t>
      </w:r>
    </w:p>
    <w:p w14:paraId="257B4EE4" w14:textId="02C2CFB2" w:rsidR="004A2FE1" w:rsidRPr="003B2A7C" w:rsidRDefault="004A2FE1" w:rsidP="004A2FE1">
      <w:pPr>
        <w:numPr>
          <w:ilvl w:val="0"/>
          <w:numId w:val="2"/>
        </w:numPr>
        <w:tabs>
          <w:tab w:val="clear" w:pos="340"/>
          <w:tab w:val="left" w:pos="360"/>
          <w:tab w:val="right" w:leader="hyphen" w:pos="9072"/>
        </w:tabs>
        <w:spacing w:before="120"/>
        <w:jc w:val="both"/>
        <w:rPr>
          <w:sz w:val="22"/>
          <w:szCs w:val="22"/>
        </w:rPr>
      </w:pPr>
      <w:r w:rsidRPr="003B2A7C">
        <w:rPr>
          <w:sz w:val="22"/>
          <w:szCs w:val="22"/>
        </w:rPr>
        <w:t>Poskytovatel se zavazuje vystavit objednateli na plnění dle této smlouvy fakturu-daňový doklad se splatností 14 (čtrnáct) dní ode dne jejich vystavení. Dnem uskutečnění zdanitelného plnění je den poskytnutí služby nebo den vystavení dokladu, a to</w:t>
      </w:r>
      <w:r>
        <w:rPr>
          <w:sz w:val="22"/>
          <w:szCs w:val="22"/>
        </w:rPr>
        <w:t xml:space="preserve"> ten den, který nastane dříve. Právo fakturovat vzniká poskytovateli dnem </w:t>
      </w:r>
      <w:r w:rsidR="00150F99">
        <w:rPr>
          <w:sz w:val="22"/>
          <w:szCs w:val="22"/>
        </w:rPr>
        <w:t>nabytí účinnosti</w:t>
      </w:r>
      <w:r>
        <w:rPr>
          <w:sz w:val="22"/>
          <w:szCs w:val="22"/>
        </w:rPr>
        <w:t xml:space="preserve"> této smlouvy.</w:t>
      </w:r>
    </w:p>
    <w:p w14:paraId="068E4804" w14:textId="77777777" w:rsidR="004A2FE1" w:rsidRDefault="004A2FE1" w:rsidP="004A2FE1">
      <w:pPr>
        <w:numPr>
          <w:ilvl w:val="0"/>
          <w:numId w:val="2"/>
        </w:numPr>
        <w:tabs>
          <w:tab w:val="clear" w:pos="340"/>
          <w:tab w:val="left" w:pos="360"/>
          <w:tab w:val="right" w:leader="hyphen" w:pos="9072"/>
        </w:tabs>
        <w:spacing w:before="120"/>
        <w:jc w:val="both"/>
        <w:rPr>
          <w:sz w:val="22"/>
          <w:szCs w:val="22"/>
        </w:rPr>
      </w:pPr>
      <w:r w:rsidRPr="003B2A7C">
        <w:rPr>
          <w:sz w:val="22"/>
          <w:szCs w:val="22"/>
        </w:rPr>
        <w:t xml:space="preserve">Objednatel se zavazuje uhradit fakturu v termínu její splatnosti bezhotovostně převodem na bankovní účet poskytovatele </w:t>
      </w:r>
      <w:r>
        <w:rPr>
          <w:sz w:val="22"/>
          <w:szCs w:val="22"/>
        </w:rPr>
        <w:t>uvedený v záhlaví této smlouvy.</w:t>
      </w:r>
    </w:p>
    <w:p w14:paraId="1B6D63FF" w14:textId="17FA8D4F" w:rsidR="004A2FE1" w:rsidRDefault="004A2FE1" w:rsidP="004A2FE1">
      <w:pPr>
        <w:numPr>
          <w:ilvl w:val="0"/>
          <w:numId w:val="2"/>
        </w:numPr>
        <w:tabs>
          <w:tab w:val="clear" w:pos="340"/>
          <w:tab w:val="left" w:pos="360"/>
          <w:tab w:val="right" w:leader="hyphen" w:pos="9072"/>
        </w:tabs>
        <w:spacing w:before="120"/>
        <w:jc w:val="both"/>
        <w:rPr>
          <w:sz w:val="22"/>
          <w:szCs w:val="22"/>
        </w:rPr>
      </w:pPr>
      <w:r>
        <w:rPr>
          <w:sz w:val="22"/>
          <w:szCs w:val="22"/>
        </w:rPr>
        <w:t xml:space="preserve">Smluvní strany se dohodly, že faktura bude zaslána v elektronické podobě ve formě samostatného elektronického souboru ve formátu </w:t>
      </w:r>
      <w:proofErr w:type="spellStart"/>
      <w:r>
        <w:rPr>
          <w:sz w:val="22"/>
          <w:szCs w:val="22"/>
        </w:rPr>
        <w:t>pdf</w:t>
      </w:r>
      <w:proofErr w:type="spellEnd"/>
      <w:r>
        <w:rPr>
          <w:sz w:val="22"/>
          <w:szCs w:val="22"/>
        </w:rPr>
        <w:t xml:space="preserve"> přiloženého k e-mailové zprávě odeslané na tuto e</w:t>
      </w:r>
      <w:r w:rsidR="004F2066">
        <w:rPr>
          <w:sz w:val="22"/>
          <w:szCs w:val="22"/>
        </w:rPr>
        <w:t>-</w:t>
      </w:r>
      <w:r>
        <w:rPr>
          <w:sz w:val="22"/>
          <w:szCs w:val="22"/>
        </w:rPr>
        <w:t>mailovou adresu</w:t>
      </w:r>
      <w:r w:rsidRPr="004F2066">
        <w:rPr>
          <w:sz w:val="22"/>
          <w:szCs w:val="22"/>
        </w:rPr>
        <w:t xml:space="preserve">: </w:t>
      </w:r>
    </w:p>
    <w:p w14:paraId="4EA1FD5C" w14:textId="05E73AEF" w:rsidR="004A2FE1" w:rsidRDefault="004A2FE1" w:rsidP="004A2FE1">
      <w:pPr>
        <w:numPr>
          <w:ilvl w:val="0"/>
          <w:numId w:val="2"/>
        </w:numPr>
        <w:tabs>
          <w:tab w:val="clear" w:pos="340"/>
          <w:tab w:val="left" w:pos="360"/>
          <w:tab w:val="right" w:leader="hyphen" w:pos="9072"/>
        </w:tabs>
        <w:spacing w:before="120"/>
        <w:jc w:val="both"/>
        <w:rPr>
          <w:sz w:val="22"/>
          <w:szCs w:val="22"/>
        </w:rPr>
      </w:pPr>
      <w:r>
        <w:rPr>
          <w:sz w:val="22"/>
          <w:szCs w:val="22"/>
        </w:rPr>
        <w:t>Smluvní strany se dohodly a souhlasí s tím, že veškeré elektronické faktury budou považovány za doručené následující den po dni prokazatelného odeslání elektronické faktury na e</w:t>
      </w:r>
      <w:r w:rsidR="004F2066">
        <w:rPr>
          <w:sz w:val="22"/>
          <w:szCs w:val="22"/>
        </w:rPr>
        <w:t>-</w:t>
      </w:r>
      <w:r>
        <w:rPr>
          <w:sz w:val="22"/>
          <w:szCs w:val="22"/>
        </w:rPr>
        <w:t>mailovou adresu určenou pro doručování elektronických faktur.</w:t>
      </w:r>
    </w:p>
    <w:p w14:paraId="37819674" w14:textId="0E88868F" w:rsidR="004A2FE1" w:rsidRPr="003B2A7C" w:rsidRDefault="004A2FE1" w:rsidP="004A2FE1">
      <w:pPr>
        <w:numPr>
          <w:ilvl w:val="0"/>
          <w:numId w:val="2"/>
        </w:numPr>
        <w:tabs>
          <w:tab w:val="clear" w:pos="340"/>
          <w:tab w:val="left" w:pos="360"/>
          <w:tab w:val="right" w:leader="hyphen" w:pos="9072"/>
        </w:tabs>
        <w:spacing w:before="120"/>
        <w:jc w:val="both"/>
        <w:rPr>
          <w:sz w:val="22"/>
          <w:szCs w:val="22"/>
        </w:rPr>
      </w:pPr>
      <w:r>
        <w:rPr>
          <w:sz w:val="22"/>
          <w:szCs w:val="22"/>
        </w:rPr>
        <w:t>V případě změny e</w:t>
      </w:r>
      <w:r w:rsidR="004F2066">
        <w:rPr>
          <w:sz w:val="22"/>
          <w:szCs w:val="22"/>
        </w:rPr>
        <w:t>-</w:t>
      </w:r>
      <w:r>
        <w:rPr>
          <w:sz w:val="22"/>
          <w:szCs w:val="22"/>
        </w:rPr>
        <w:t>mailové adresy pro zasílání faktur se objednatel zavazuje změnu neprodleně oznámit druhé smluvní straně, a to písemně prostřednictvím doporučeného dopisu. Neoznámení změny e</w:t>
      </w:r>
      <w:r w:rsidR="004F2066">
        <w:rPr>
          <w:sz w:val="22"/>
          <w:szCs w:val="22"/>
        </w:rPr>
        <w:t>-</w:t>
      </w:r>
      <w:r>
        <w:rPr>
          <w:sz w:val="22"/>
          <w:szCs w:val="22"/>
        </w:rPr>
        <w:t>mailové adresy jde k tíži objednatele.</w:t>
      </w:r>
    </w:p>
    <w:p w14:paraId="0175A66D" w14:textId="77777777" w:rsidR="004A2FE1" w:rsidRPr="003B2A7C" w:rsidRDefault="004A2FE1" w:rsidP="004A2FE1">
      <w:pPr>
        <w:keepNext/>
        <w:tabs>
          <w:tab w:val="left" w:pos="360"/>
          <w:tab w:val="right" w:leader="hyphen" w:pos="9072"/>
        </w:tabs>
        <w:spacing w:before="240"/>
        <w:jc w:val="center"/>
        <w:rPr>
          <w:b/>
          <w:sz w:val="22"/>
          <w:szCs w:val="22"/>
        </w:rPr>
      </w:pPr>
      <w:r>
        <w:rPr>
          <w:b/>
          <w:sz w:val="22"/>
          <w:szCs w:val="22"/>
        </w:rPr>
        <w:t>IV</w:t>
      </w:r>
      <w:r w:rsidRPr="003B2A7C">
        <w:rPr>
          <w:b/>
          <w:sz w:val="22"/>
          <w:szCs w:val="22"/>
        </w:rPr>
        <w:t>. Odpovědnost</w:t>
      </w:r>
    </w:p>
    <w:p w14:paraId="197E659D" w14:textId="77777777" w:rsidR="004A2FE1" w:rsidRPr="003B2A7C" w:rsidRDefault="004A2FE1" w:rsidP="004A2FE1">
      <w:pPr>
        <w:tabs>
          <w:tab w:val="right" w:leader="hyphen" w:pos="9072"/>
        </w:tabs>
        <w:spacing w:before="120"/>
        <w:jc w:val="both"/>
        <w:rPr>
          <w:sz w:val="22"/>
          <w:szCs w:val="22"/>
        </w:rPr>
      </w:pPr>
      <w:r w:rsidRPr="003B2A7C">
        <w:rPr>
          <w:sz w:val="22"/>
          <w:szCs w:val="22"/>
        </w:rPr>
        <w:t>Poskytovatel neodpovídá za konečný efekt propagace objednatele ani celkové ztvárnění propagace na základě o</w:t>
      </w:r>
      <w:r>
        <w:rPr>
          <w:sz w:val="22"/>
          <w:szCs w:val="22"/>
        </w:rPr>
        <w:t>bjednatelem předaných podkladů.</w:t>
      </w:r>
    </w:p>
    <w:p w14:paraId="210CEC7D" w14:textId="77777777" w:rsidR="004A2FE1" w:rsidRPr="003B2A7C" w:rsidRDefault="004A2FE1" w:rsidP="004A2FE1">
      <w:pPr>
        <w:keepNext/>
        <w:tabs>
          <w:tab w:val="left" w:pos="360"/>
          <w:tab w:val="right" w:leader="hyphen" w:pos="9072"/>
        </w:tabs>
        <w:spacing w:before="240"/>
        <w:jc w:val="center"/>
        <w:rPr>
          <w:b/>
          <w:sz w:val="22"/>
          <w:szCs w:val="22"/>
        </w:rPr>
      </w:pPr>
      <w:r>
        <w:rPr>
          <w:b/>
          <w:sz w:val="22"/>
          <w:szCs w:val="22"/>
        </w:rPr>
        <w:t>V</w:t>
      </w:r>
      <w:r w:rsidRPr="003B2A7C">
        <w:rPr>
          <w:b/>
          <w:sz w:val="22"/>
          <w:szCs w:val="22"/>
        </w:rPr>
        <w:t>. Sankční ustanovení</w:t>
      </w:r>
    </w:p>
    <w:p w14:paraId="07D93C16" w14:textId="779B107F" w:rsidR="004A2FE1" w:rsidRPr="003B2A7C" w:rsidRDefault="004A2FE1" w:rsidP="004A2FE1">
      <w:pPr>
        <w:numPr>
          <w:ilvl w:val="0"/>
          <w:numId w:val="3"/>
        </w:numPr>
        <w:tabs>
          <w:tab w:val="right" w:leader="hyphen" w:pos="9072"/>
        </w:tabs>
        <w:spacing w:before="120"/>
        <w:jc w:val="both"/>
        <w:rPr>
          <w:sz w:val="22"/>
          <w:szCs w:val="22"/>
        </w:rPr>
      </w:pPr>
      <w:r>
        <w:rPr>
          <w:sz w:val="22"/>
          <w:szCs w:val="22"/>
        </w:rPr>
        <w:t>Poruší-li některá ze stran hrubě tuto smlouvu, je druhá strana oprávněna od této smlouvy odstoupit.</w:t>
      </w:r>
      <w:r w:rsidRPr="003B2A7C">
        <w:rPr>
          <w:sz w:val="22"/>
          <w:szCs w:val="22"/>
        </w:rPr>
        <w:t xml:space="preserve"> Odstoupení musí být učiněno písemně</w:t>
      </w:r>
      <w:r>
        <w:rPr>
          <w:sz w:val="22"/>
          <w:szCs w:val="22"/>
        </w:rPr>
        <w:t xml:space="preserve"> a</w:t>
      </w:r>
      <w:r w:rsidRPr="003B2A7C">
        <w:rPr>
          <w:sz w:val="22"/>
          <w:szCs w:val="22"/>
        </w:rPr>
        <w:t xml:space="preserve"> musí být doručeno druhé smluvní straně, přičemž odstoupením se smlouva ruší s účinností ke dni doručení oznámení o odstoupení druhé smluvní straně.</w:t>
      </w:r>
    </w:p>
    <w:p w14:paraId="33E2CA75" w14:textId="77777777" w:rsidR="004A2FE1" w:rsidRPr="003B2A7C" w:rsidRDefault="004A2FE1" w:rsidP="004A2FE1">
      <w:pPr>
        <w:numPr>
          <w:ilvl w:val="0"/>
          <w:numId w:val="3"/>
        </w:numPr>
        <w:tabs>
          <w:tab w:val="right" w:leader="hyphen" w:pos="9072"/>
        </w:tabs>
        <w:spacing w:before="120"/>
        <w:jc w:val="both"/>
        <w:rPr>
          <w:b/>
          <w:sz w:val="22"/>
          <w:szCs w:val="22"/>
        </w:rPr>
      </w:pPr>
      <w:r w:rsidRPr="003B2A7C">
        <w:rPr>
          <w:sz w:val="22"/>
          <w:szCs w:val="22"/>
        </w:rPr>
        <w:t>Vznikne-li kterékoliv smluvní straně porušením povinnosti či závazku druhé smluvní strany škoda, a není-li v této smlouvě dohodnuto jinak, zavazuje se tato druhá smluvní strana takovou škodu v plné výši bez zbytečného odkladu po jejím vyčíslení uhradit.</w:t>
      </w:r>
    </w:p>
    <w:p w14:paraId="1E7DBE04" w14:textId="77777777" w:rsidR="004A2FE1" w:rsidRPr="003B2A7C" w:rsidRDefault="004A2FE1" w:rsidP="004A2FE1">
      <w:pPr>
        <w:keepNext/>
        <w:tabs>
          <w:tab w:val="left" w:pos="360"/>
          <w:tab w:val="right" w:leader="hyphen" w:pos="9072"/>
        </w:tabs>
        <w:spacing w:before="240"/>
        <w:jc w:val="center"/>
        <w:rPr>
          <w:b/>
          <w:sz w:val="22"/>
          <w:szCs w:val="22"/>
        </w:rPr>
      </w:pPr>
      <w:r>
        <w:rPr>
          <w:b/>
          <w:sz w:val="22"/>
          <w:szCs w:val="22"/>
        </w:rPr>
        <w:t>VI</w:t>
      </w:r>
      <w:r w:rsidRPr="003B2A7C">
        <w:rPr>
          <w:b/>
          <w:sz w:val="22"/>
          <w:szCs w:val="22"/>
        </w:rPr>
        <w:t>. Závěrečná ustanovení</w:t>
      </w:r>
    </w:p>
    <w:p w14:paraId="58EF5091" w14:textId="77777777" w:rsidR="004A2FE1" w:rsidRPr="003B2A7C" w:rsidRDefault="004A2FE1" w:rsidP="004A2FE1">
      <w:pPr>
        <w:numPr>
          <w:ilvl w:val="0"/>
          <w:numId w:val="1"/>
        </w:numPr>
        <w:tabs>
          <w:tab w:val="right" w:leader="hyphen" w:pos="9072"/>
        </w:tabs>
        <w:spacing w:before="120"/>
        <w:jc w:val="both"/>
        <w:rPr>
          <w:sz w:val="22"/>
          <w:szCs w:val="22"/>
        </w:rPr>
      </w:pPr>
      <w:r w:rsidRPr="003B2A7C">
        <w:rPr>
          <w:sz w:val="22"/>
          <w:szCs w:val="22"/>
        </w:rPr>
        <w:t xml:space="preserve">Veškeré změny </w:t>
      </w:r>
      <w:r>
        <w:rPr>
          <w:sz w:val="22"/>
          <w:szCs w:val="22"/>
        </w:rPr>
        <w:t>či</w:t>
      </w:r>
      <w:r w:rsidRPr="003B2A7C">
        <w:rPr>
          <w:sz w:val="22"/>
          <w:szCs w:val="22"/>
        </w:rPr>
        <w:t xml:space="preserve"> doplňky této smlouvy </w:t>
      </w:r>
      <w:r>
        <w:rPr>
          <w:sz w:val="22"/>
          <w:szCs w:val="22"/>
        </w:rPr>
        <w:t>je možno</w:t>
      </w:r>
      <w:r w:rsidRPr="003B2A7C">
        <w:rPr>
          <w:sz w:val="22"/>
          <w:szCs w:val="22"/>
        </w:rPr>
        <w:t xml:space="preserve"> činit pouze písemně</w:t>
      </w:r>
      <w:r>
        <w:rPr>
          <w:sz w:val="22"/>
          <w:szCs w:val="22"/>
        </w:rPr>
        <w:t>, a to</w:t>
      </w:r>
      <w:r w:rsidRPr="003B2A7C">
        <w:rPr>
          <w:sz w:val="22"/>
          <w:szCs w:val="22"/>
        </w:rPr>
        <w:t xml:space="preserve"> formou vzestupně číslovaných dodatků podepsaných oprávněnými</w:t>
      </w:r>
      <w:r>
        <w:rPr>
          <w:sz w:val="22"/>
          <w:szCs w:val="22"/>
        </w:rPr>
        <w:t xml:space="preserve"> zástupci obou smluvních stran.</w:t>
      </w:r>
    </w:p>
    <w:p w14:paraId="6FF2BA34" w14:textId="77777777" w:rsidR="004A2FE1" w:rsidRPr="003B2A7C" w:rsidRDefault="004A2FE1" w:rsidP="004A2FE1">
      <w:pPr>
        <w:numPr>
          <w:ilvl w:val="0"/>
          <w:numId w:val="1"/>
        </w:numPr>
        <w:tabs>
          <w:tab w:val="right" w:leader="hyphen" w:pos="9072"/>
        </w:tabs>
        <w:spacing w:before="120"/>
        <w:jc w:val="both"/>
        <w:rPr>
          <w:sz w:val="22"/>
          <w:szCs w:val="22"/>
        </w:rPr>
      </w:pPr>
      <w:r w:rsidRPr="003B2A7C">
        <w:rPr>
          <w:sz w:val="22"/>
          <w:szCs w:val="22"/>
        </w:rPr>
        <w:t xml:space="preserve">Vztahy mezi smluvními stranami touto smlouvou </w:t>
      </w:r>
      <w:r>
        <w:rPr>
          <w:sz w:val="22"/>
          <w:szCs w:val="22"/>
        </w:rPr>
        <w:t xml:space="preserve">výslovně </w:t>
      </w:r>
      <w:r w:rsidRPr="003B2A7C">
        <w:rPr>
          <w:sz w:val="22"/>
          <w:szCs w:val="22"/>
        </w:rPr>
        <w:t>neupravené se řídí příslušnými ustanoveními občanského zákoníku</w:t>
      </w:r>
      <w:r>
        <w:rPr>
          <w:sz w:val="22"/>
          <w:szCs w:val="22"/>
        </w:rPr>
        <w:t>, popř. souvisejícími právními předpisy (v platném znění).</w:t>
      </w:r>
    </w:p>
    <w:p w14:paraId="4DDE5839" w14:textId="77777777" w:rsidR="004A2FE1" w:rsidRPr="003B2A7C" w:rsidRDefault="004A2FE1" w:rsidP="004A2FE1">
      <w:pPr>
        <w:keepLines/>
        <w:numPr>
          <w:ilvl w:val="0"/>
          <w:numId w:val="1"/>
        </w:numPr>
        <w:tabs>
          <w:tab w:val="clear" w:pos="360"/>
        </w:tabs>
        <w:spacing w:before="120"/>
        <w:ind w:left="357" w:hanging="357"/>
        <w:jc w:val="both"/>
        <w:rPr>
          <w:sz w:val="22"/>
          <w:szCs w:val="22"/>
        </w:rPr>
      </w:pPr>
      <w:r w:rsidRPr="003B2A7C">
        <w:rPr>
          <w:sz w:val="22"/>
          <w:szCs w:val="22"/>
        </w:rPr>
        <w:t>Je–</w:t>
      </w:r>
      <w:proofErr w:type="spellStart"/>
      <w:r w:rsidRPr="003B2A7C">
        <w:rPr>
          <w:sz w:val="22"/>
          <w:szCs w:val="22"/>
        </w:rPr>
        <w:t>li</w:t>
      </w:r>
      <w:proofErr w:type="spellEnd"/>
      <w:r w:rsidRPr="003B2A7C">
        <w:rPr>
          <w:sz w:val="22"/>
          <w:szCs w:val="22"/>
        </w:rPr>
        <w:t xml:space="preserve"> nebo stane-li se kterékoli ustanovení této smlouvy v jakémkoli směru nezákonným, neplatným či nevykonatelným, zákonnost a vykonatelnost zbývajících ustanovení této smlouvy tím nebude dotčena ani oslabena. Smluvní strany se zavazují, že jakékoli takové nezákonné, neplatné nebo nevykonatelné ustanovení nahradí novým, které bude nezákonnému, neplatnému či nevykonatelnému ustanovení svým významem co nejblíže.</w:t>
      </w:r>
      <w:r w:rsidRPr="003B2A7C">
        <w:rPr>
          <w:sz w:val="22"/>
          <w:szCs w:val="22"/>
        </w:rPr>
        <w:tab/>
      </w:r>
      <w:r w:rsidRPr="003B2A7C">
        <w:rPr>
          <w:sz w:val="22"/>
          <w:szCs w:val="22"/>
        </w:rPr>
        <w:tab/>
      </w:r>
    </w:p>
    <w:p w14:paraId="65EB5BF2" w14:textId="0CBDFD6C" w:rsidR="003A32B4" w:rsidRDefault="004A2FE1" w:rsidP="004A2FE1">
      <w:pPr>
        <w:numPr>
          <w:ilvl w:val="0"/>
          <w:numId w:val="1"/>
        </w:numPr>
        <w:tabs>
          <w:tab w:val="right" w:leader="hyphen" w:pos="9072"/>
        </w:tabs>
        <w:spacing w:before="120"/>
        <w:jc w:val="both"/>
        <w:rPr>
          <w:sz w:val="22"/>
          <w:szCs w:val="22"/>
        </w:rPr>
      </w:pPr>
      <w:r w:rsidRPr="003B2A7C">
        <w:rPr>
          <w:sz w:val="22"/>
          <w:szCs w:val="22"/>
        </w:rPr>
        <w:lastRenderedPageBreak/>
        <w:t>Smlouva je vyhotovena ve dvou stejnopisech s platností originálu, každá smluvní strana obdrž</w:t>
      </w:r>
      <w:r>
        <w:rPr>
          <w:sz w:val="22"/>
          <w:szCs w:val="22"/>
        </w:rPr>
        <w:t>í při podpisu jedno vyhotovení.</w:t>
      </w:r>
    </w:p>
    <w:p w14:paraId="11333992" w14:textId="77777777" w:rsidR="004A2FE1" w:rsidRPr="003B2A7C" w:rsidRDefault="004A2FE1" w:rsidP="004A2FE1">
      <w:pPr>
        <w:numPr>
          <w:ilvl w:val="0"/>
          <w:numId w:val="1"/>
        </w:numPr>
        <w:tabs>
          <w:tab w:val="right" w:leader="hyphen" w:pos="9072"/>
        </w:tabs>
        <w:spacing w:before="120"/>
        <w:jc w:val="both"/>
        <w:rPr>
          <w:sz w:val="22"/>
          <w:szCs w:val="22"/>
        </w:rPr>
      </w:pPr>
      <w:r w:rsidRPr="003B2A7C">
        <w:rPr>
          <w:sz w:val="22"/>
          <w:szCs w:val="22"/>
        </w:rPr>
        <w:t>Smluvní strany prohlašují, že si tuto smlouvu před jejím podpisem přečetly, porozuměly jejímu obsahu a prohlašují, že odpovídá jejich pravé, svobodné a vážné vůli a nebyla uzavřena v tísni nebo za nápadně nevýhodných podmínek. Na dů</w:t>
      </w:r>
      <w:r>
        <w:rPr>
          <w:sz w:val="22"/>
          <w:szCs w:val="22"/>
        </w:rPr>
        <w:t>kaz toho připojují své podpisy.</w:t>
      </w:r>
    </w:p>
    <w:p w14:paraId="753443AB" w14:textId="3C767FA3" w:rsidR="004A2FE1" w:rsidRDefault="00900702" w:rsidP="004A2FE1">
      <w:pPr>
        <w:numPr>
          <w:ilvl w:val="0"/>
          <w:numId w:val="1"/>
        </w:numPr>
        <w:tabs>
          <w:tab w:val="right" w:leader="hyphen" w:pos="9072"/>
        </w:tabs>
        <w:spacing w:before="120"/>
        <w:jc w:val="both"/>
        <w:rPr>
          <w:sz w:val="22"/>
          <w:szCs w:val="22"/>
        </w:rPr>
      </w:pPr>
      <w:r w:rsidRPr="00900702">
        <w:rPr>
          <w:sz w:val="22"/>
          <w:szCs w:val="22"/>
        </w:rPr>
        <w:t xml:space="preserve">Smlouva nabývá platnosti </w:t>
      </w:r>
      <w:r w:rsidR="008C6776">
        <w:rPr>
          <w:sz w:val="22"/>
          <w:szCs w:val="22"/>
        </w:rPr>
        <w:t>dnem jejího podpisu oprávněnými zástupci obou smluvních stran</w:t>
      </w:r>
      <w:r w:rsidR="00150F99" w:rsidRPr="00150F99">
        <w:t xml:space="preserve"> </w:t>
      </w:r>
      <w:r w:rsidR="00150F99" w:rsidRPr="00150F99">
        <w:rPr>
          <w:sz w:val="22"/>
          <w:szCs w:val="22"/>
        </w:rPr>
        <w:t>a účinnosti uveřejněním v registru smluv dle zákona č. 340/2015 Sb., o zvláštních podmínkách účinnosti některých smluv, uveřejňování těchto smluv a o registru smluv (zákon o registru smluv).</w:t>
      </w:r>
    </w:p>
    <w:p w14:paraId="09AE61F2" w14:textId="77777777" w:rsidR="008C6776" w:rsidRPr="00900702" w:rsidRDefault="008C6776" w:rsidP="008C6776">
      <w:pPr>
        <w:tabs>
          <w:tab w:val="right" w:leader="hyphen" w:pos="9072"/>
        </w:tabs>
        <w:spacing w:before="120"/>
        <w:jc w:val="both"/>
        <w:rPr>
          <w:sz w:val="22"/>
          <w:szCs w:val="22"/>
        </w:rPr>
      </w:pPr>
    </w:p>
    <w:p w14:paraId="7114E8B6" w14:textId="77777777" w:rsidR="004A2FE1" w:rsidRPr="003B2A7C" w:rsidRDefault="004A2FE1" w:rsidP="004A2FE1">
      <w:pPr>
        <w:tabs>
          <w:tab w:val="left" w:pos="360"/>
          <w:tab w:val="right" w:leader="hyphen" w:pos="9072"/>
        </w:tabs>
        <w:ind w:left="-360"/>
        <w:jc w:val="both"/>
        <w:rPr>
          <w:sz w:val="22"/>
          <w:szCs w:val="22"/>
        </w:rPr>
      </w:pPr>
    </w:p>
    <w:tbl>
      <w:tblPr>
        <w:tblW w:w="0" w:type="auto"/>
        <w:tblInd w:w="70" w:type="dxa"/>
        <w:tblLayout w:type="fixed"/>
        <w:tblCellMar>
          <w:left w:w="70" w:type="dxa"/>
          <w:right w:w="70" w:type="dxa"/>
        </w:tblCellMar>
        <w:tblLook w:val="0000" w:firstRow="0" w:lastRow="0" w:firstColumn="0" w:lastColumn="0" w:noHBand="0" w:noVBand="0"/>
      </w:tblPr>
      <w:tblGrid>
        <w:gridCol w:w="3459"/>
        <w:gridCol w:w="2268"/>
        <w:gridCol w:w="3459"/>
      </w:tblGrid>
      <w:tr w:rsidR="004A2FE1" w:rsidRPr="003B2A7C" w14:paraId="536FA5E1" w14:textId="77777777" w:rsidTr="004256BF">
        <w:tc>
          <w:tcPr>
            <w:tcW w:w="3459" w:type="dxa"/>
          </w:tcPr>
          <w:p w14:paraId="402D5B70" w14:textId="4223D93A" w:rsidR="004A2FE1" w:rsidRDefault="004A2FE1" w:rsidP="004256BF">
            <w:pPr>
              <w:pStyle w:val="text"/>
              <w:tabs>
                <w:tab w:val="right" w:leader="hyphen" w:pos="9072"/>
              </w:tabs>
              <w:snapToGrid w:val="0"/>
              <w:spacing w:before="0" w:line="240" w:lineRule="auto"/>
              <w:ind w:firstLine="0"/>
              <w:jc w:val="left"/>
              <w:rPr>
                <w:rFonts w:ascii="Times New Roman" w:hAnsi="Times New Roman"/>
                <w:bCs/>
                <w:iCs/>
                <w:sz w:val="22"/>
                <w:szCs w:val="22"/>
              </w:rPr>
            </w:pPr>
            <w:r>
              <w:rPr>
                <w:rFonts w:ascii="Times New Roman" w:hAnsi="Times New Roman"/>
                <w:bCs/>
                <w:iCs/>
                <w:sz w:val="22"/>
                <w:szCs w:val="22"/>
              </w:rPr>
              <w:t xml:space="preserve">Ve Zlíně dne: </w:t>
            </w:r>
          </w:p>
          <w:p w14:paraId="2719B08E" w14:textId="77777777" w:rsidR="004A2FE1" w:rsidRDefault="004A2FE1" w:rsidP="004256BF">
            <w:pPr>
              <w:pStyle w:val="text"/>
              <w:tabs>
                <w:tab w:val="right" w:leader="hyphen" w:pos="9072"/>
              </w:tabs>
              <w:snapToGrid w:val="0"/>
              <w:spacing w:before="0" w:line="240" w:lineRule="auto"/>
              <w:ind w:firstLine="0"/>
              <w:jc w:val="left"/>
              <w:rPr>
                <w:rFonts w:ascii="Times New Roman" w:hAnsi="Times New Roman"/>
                <w:bCs/>
                <w:iCs/>
                <w:sz w:val="22"/>
                <w:szCs w:val="22"/>
              </w:rPr>
            </w:pPr>
            <w:r>
              <w:rPr>
                <w:rFonts w:ascii="Times New Roman" w:hAnsi="Times New Roman"/>
                <w:bCs/>
                <w:iCs/>
                <w:sz w:val="22"/>
                <w:szCs w:val="22"/>
              </w:rPr>
              <w:t>Za poskytovatele:</w:t>
            </w:r>
          </w:p>
          <w:p w14:paraId="7E373A4A" w14:textId="77777777" w:rsidR="004A2FE1" w:rsidRDefault="004A2FE1" w:rsidP="004256BF">
            <w:pPr>
              <w:pStyle w:val="text"/>
              <w:tabs>
                <w:tab w:val="right" w:leader="hyphen" w:pos="9072"/>
              </w:tabs>
              <w:snapToGrid w:val="0"/>
              <w:spacing w:before="0" w:line="240" w:lineRule="auto"/>
              <w:ind w:firstLine="0"/>
              <w:jc w:val="left"/>
              <w:rPr>
                <w:rFonts w:ascii="Times New Roman" w:hAnsi="Times New Roman"/>
                <w:bCs/>
                <w:iCs/>
                <w:sz w:val="22"/>
                <w:szCs w:val="22"/>
              </w:rPr>
            </w:pPr>
          </w:p>
          <w:p w14:paraId="27C4189A" w14:textId="45F0393F" w:rsidR="004A2FE1" w:rsidRDefault="004A2FE1" w:rsidP="004256BF">
            <w:pPr>
              <w:pStyle w:val="text"/>
              <w:tabs>
                <w:tab w:val="right" w:leader="hyphen" w:pos="9072"/>
              </w:tabs>
              <w:snapToGrid w:val="0"/>
              <w:spacing w:before="0" w:line="240" w:lineRule="auto"/>
              <w:ind w:firstLine="0"/>
              <w:jc w:val="left"/>
              <w:rPr>
                <w:rFonts w:ascii="Times New Roman" w:hAnsi="Times New Roman"/>
                <w:bCs/>
                <w:iCs/>
                <w:sz w:val="22"/>
                <w:szCs w:val="22"/>
              </w:rPr>
            </w:pPr>
          </w:p>
          <w:p w14:paraId="2BD100ED" w14:textId="0C1D522D" w:rsidR="003A32B4" w:rsidRDefault="003A32B4" w:rsidP="004256BF">
            <w:pPr>
              <w:pStyle w:val="text"/>
              <w:tabs>
                <w:tab w:val="right" w:leader="hyphen" w:pos="9072"/>
              </w:tabs>
              <w:snapToGrid w:val="0"/>
              <w:spacing w:before="0" w:line="240" w:lineRule="auto"/>
              <w:ind w:firstLine="0"/>
              <w:jc w:val="left"/>
              <w:rPr>
                <w:rFonts w:ascii="Times New Roman" w:hAnsi="Times New Roman"/>
                <w:bCs/>
                <w:iCs/>
                <w:sz w:val="22"/>
                <w:szCs w:val="22"/>
              </w:rPr>
            </w:pPr>
          </w:p>
          <w:p w14:paraId="5BE6462A" w14:textId="01DFF390" w:rsidR="003A32B4" w:rsidRDefault="003A32B4" w:rsidP="004256BF">
            <w:pPr>
              <w:pStyle w:val="text"/>
              <w:tabs>
                <w:tab w:val="right" w:leader="hyphen" w:pos="9072"/>
              </w:tabs>
              <w:snapToGrid w:val="0"/>
              <w:spacing w:before="0" w:line="240" w:lineRule="auto"/>
              <w:ind w:firstLine="0"/>
              <w:jc w:val="left"/>
              <w:rPr>
                <w:rFonts w:ascii="Times New Roman" w:hAnsi="Times New Roman"/>
                <w:bCs/>
                <w:iCs/>
                <w:sz w:val="22"/>
                <w:szCs w:val="22"/>
              </w:rPr>
            </w:pPr>
          </w:p>
          <w:p w14:paraId="078F8BB8" w14:textId="28EFD25C" w:rsidR="004E3306" w:rsidRDefault="004E3306" w:rsidP="004256BF">
            <w:pPr>
              <w:pStyle w:val="text"/>
              <w:tabs>
                <w:tab w:val="right" w:leader="hyphen" w:pos="9072"/>
              </w:tabs>
              <w:snapToGrid w:val="0"/>
              <w:spacing w:before="0" w:line="240" w:lineRule="auto"/>
              <w:ind w:firstLine="0"/>
              <w:jc w:val="left"/>
              <w:rPr>
                <w:rFonts w:ascii="Times New Roman" w:hAnsi="Times New Roman"/>
                <w:bCs/>
                <w:iCs/>
                <w:sz w:val="22"/>
                <w:szCs w:val="22"/>
              </w:rPr>
            </w:pPr>
          </w:p>
          <w:p w14:paraId="1365ECF4" w14:textId="77777777" w:rsidR="004E3306" w:rsidRDefault="004E3306" w:rsidP="004256BF">
            <w:pPr>
              <w:pStyle w:val="text"/>
              <w:tabs>
                <w:tab w:val="right" w:leader="hyphen" w:pos="9072"/>
              </w:tabs>
              <w:snapToGrid w:val="0"/>
              <w:spacing w:before="0" w:line="240" w:lineRule="auto"/>
              <w:ind w:firstLine="0"/>
              <w:jc w:val="left"/>
              <w:rPr>
                <w:rFonts w:ascii="Times New Roman" w:hAnsi="Times New Roman"/>
                <w:bCs/>
                <w:iCs/>
                <w:sz w:val="22"/>
                <w:szCs w:val="22"/>
              </w:rPr>
            </w:pPr>
          </w:p>
          <w:p w14:paraId="2B266174" w14:textId="77777777" w:rsidR="003A32B4" w:rsidRDefault="003A32B4" w:rsidP="004256BF">
            <w:pPr>
              <w:pStyle w:val="text"/>
              <w:tabs>
                <w:tab w:val="right" w:leader="hyphen" w:pos="9072"/>
              </w:tabs>
              <w:snapToGrid w:val="0"/>
              <w:spacing w:before="0" w:line="240" w:lineRule="auto"/>
              <w:ind w:firstLine="0"/>
              <w:jc w:val="left"/>
              <w:rPr>
                <w:rFonts w:ascii="Times New Roman" w:hAnsi="Times New Roman"/>
                <w:bCs/>
                <w:iCs/>
                <w:sz w:val="22"/>
                <w:szCs w:val="22"/>
              </w:rPr>
            </w:pPr>
          </w:p>
          <w:p w14:paraId="6DD548D0" w14:textId="77777777" w:rsidR="008C6776" w:rsidRDefault="008C6776" w:rsidP="004256BF">
            <w:pPr>
              <w:pStyle w:val="text"/>
              <w:tabs>
                <w:tab w:val="right" w:leader="hyphen" w:pos="9072"/>
              </w:tabs>
              <w:snapToGrid w:val="0"/>
              <w:spacing w:before="0" w:line="240" w:lineRule="auto"/>
              <w:ind w:firstLine="0"/>
              <w:jc w:val="left"/>
              <w:rPr>
                <w:rFonts w:ascii="Times New Roman" w:hAnsi="Times New Roman"/>
                <w:bCs/>
                <w:iCs/>
                <w:sz w:val="22"/>
                <w:szCs w:val="22"/>
              </w:rPr>
            </w:pPr>
          </w:p>
          <w:p w14:paraId="28F09F31" w14:textId="77777777" w:rsidR="004A2FE1" w:rsidRDefault="004A2FE1" w:rsidP="004256BF">
            <w:pPr>
              <w:pStyle w:val="text"/>
              <w:tabs>
                <w:tab w:val="right" w:leader="hyphen" w:pos="9072"/>
              </w:tabs>
              <w:snapToGrid w:val="0"/>
              <w:spacing w:before="0" w:line="240" w:lineRule="auto"/>
              <w:ind w:firstLine="0"/>
              <w:jc w:val="center"/>
              <w:rPr>
                <w:rFonts w:ascii="Times New Roman" w:hAnsi="Times New Roman"/>
                <w:bCs/>
                <w:iCs/>
                <w:sz w:val="22"/>
                <w:szCs w:val="22"/>
              </w:rPr>
            </w:pPr>
            <w:r>
              <w:rPr>
                <w:rFonts w:ascii="Times New Roman" w:hAnsi="Times New Roman"/>
                <w:bCs/>
                <w:iCs/>
                <w:sz w:val="22"/>
                <w:szCs w:val="22"/>
              </w:rPr>
              <w:t>………………………………….</w:t>
            </w:r>
          </w:p>
          <w:p w14:paraId="3217ED13" w14:textId="77777777" w:rsidR="004A2FE1" w:rsidRPr="003C6BB7" w:rsidRDefault="004A2FE1" w:rsidP="004256BF">
            <w:pPr>
              <w:pStyle w:val="text"/>
              <w:tabs>
                <w:tab w:val="right" w:leader="hyphen" w:pos="9072"/>
              </w:tabs>
              <w:spacing w:before="0" w:line="240" w:lineRule="auto"/>
              <w:ind w:firstLine="0"/>
              <w:jc w:val="center"/>
              <w:rPr>
                <w:rFonts w:ascii="Times New Roman" w:hAnsi="Times New Roman"/>
                <w:bCs/>
                <w:iCs/>
                <w:sz w:val="22"/>
                <w:szCs w:val="22"/>
              </w:rPr>
            </w:pPr>
            <w:r w:rsidRPr="003C6BB7">
              <w:rPr>
                <w:rFonts w:ascii="Times New Roman" w:hAnsi="Times New Roman"/>
                <w:bCs/>
                <w:iCs/>
                <w:sz w:val="22"/>
                <w:szCs w:val="22"/>
              </w:rPr>
              <w:t xml:space="preserve">Mgr. </w:t>
            </w:r>
            <w:r>
              <w:rPr>
                <w:rFonts w:ascii="Times New Roman" w:hAnsi="Times New Roman"/>
                <w:bCs/>
                <w:iCs/>
                <w:sz w:val="22"/>
                <w:szCs w:val="22"/>
              </w:rPr>
              <w:t>Josef Kocourek, Ph.D.</w:t>
            </w:r>
          </w:p>
          <w:p w14:paraId="5AEEB650" w14:textId="77777777" w:rsidR="004A2FE1" w:rsidRPr="004F2066" w:rsidRDefault="004A2FE1" w:rsidP="004256BF">
            <w:pPr>
              <w:pStyle w:val="text"/>
              <w:tabs>
                <w:tab w:val="right" w:leader="hyphen" w:pos="9072"/>
              </w:tabs>
              <w:spacing w:before="0" w:line="240" w:lineRule="auto"/>
              <w:ind w:firstLine="0"/>
              <w:jc w:val="center"/>
              <w:rPr>
                <w:rStyle w:val="Siln"/>
                <w:rFonts w:ascii="Times New Roman" w:hAnsi="Times New Roman"/>
                <w:b w:val="0"/>
                <w:bCs w:val="0"/>
                <w:sz w:val="22"/>
                <w:szCs w:val="22"/>
              </w:rPr>
            </w:pPr>
            <w:r w:rsidRPr="004F2066">
              <w:rPr>
                <w:rStyle w:val="Siln"/>
                <w:rFonts w:ascii="Times New Roman" w:hAnsi="Times New Roman"/>
                <w:b w:val="0"/>
                <w:bCs w:val="0"/>
                <w:sz w:val="22"/>
                <w:szCs w:val="22"/>
              </w:rPr>
              <w:t>děkan</w:t>
            </w:r>
          </w:p>
        </w:tc>
        <w:tc>
          <w:tcPr>
            <w:tcW w:w="2268" w:type="dxa"/>
          </w:tcPr>
          <w:p w14:paraId="12D4EEB0" w14:textId="77777777" w:rsidR="004A2FE1" w:rsidRPr="003B2A7C" w:rsidRDefault="004A2FE1" w:rsidP="004256BF">
            <w:pPr>
              <w:pStyle w:val="text"/>
              <w:tabs>
                <w:tab w:val="right" w:leader="hyphen" w:pos="9072"/>
              </w:tabs>
              <w:snapToGrid w:val="0"/>
              <w:ind w:firstLine="0"/>
              <w:jc w:val="left"/>
              <w:rPr>
                <w:rFonts w:ascii="Times New Roman" w:hAnsi="Times New Roman"/>
                <w:sz w:val="22"/>
                <w:szCs w:val="22"/>
              </w:rPr>
            </w:pPr>
          </w:p>
        </w:tc>
        <w:tc>
          <w:tcPr>
            <w:tcW w:w="3459" w:type="dxa"/>
          </w:tcPr>
          <w:p w14:paraId="525C0C52" w14:textId="67EB0AAA" w:rsidR="004A2FE1" w:rsidRDefault="004A2FE1" w:rsidP="004256BF">
            <w:pPr>
              <w:pStyle w:val="text"/>
              <w:tabs>
                <w:tab w:val="right" w:leader="hyphen" w:pos="9072"/>
              </w:tabs>
              <w:snapToGrid w:val="0"/>
              <w:spacing w:before="0" w:line="240" w:lineRule="auto"/>
              <w:ind w:firstLine="0"/>
              <w:jc w:val="left"/>
              <w:rPr>
                <w:rFonts w:ascii="Times New Roman" w:hAnsi="Times New Roman"/>
                <w:bCs/>
                <w:iCs/>
                <w:sz w:val="22"/>
                <w:szCs w:val="22"/>
              </w:rPr>
            </w:pPr>
            <w:r>
              <w:rPr>
                <w:rFonts w:ascii="Times New Roman" w:hAnsi="Times New Roman"/>
                <w:bCs/>
                <w:iCs/>
                <w:sz w:val="22"/>
                <w:szCs w:val="22"/>
              </w:rPr>
              <w:t>V</w:t>
            </w:r>
            <w:r w:rsidR="000B073F">
              <w:rPr>
                <w:rFonts w:ascii="Times New Roman" w:hAnsi="Times New Roman"/>
                <w:bCs/>
                <w:iCs/>
                <w:sz w:val="22"/>
                <w:szCs w:val="22"/>
              </w:rPr>
              <w:t xml:space="preserve"> Praze </w:t>
            </w:r>
            <w:r>
              <w:rPr>
                <w:rFonts w:ascii="Times New Roman" w:hAnsi="Times New Roman"/>
                <w:bCs/>
                <w:iCs/>
                <w:sz w:val="22"/>
                <w:szCs w:val="22"/>
              </w:rPr>
              <w:t xml:space="preserve">dne: </w:t>
            </w:r>
          </w:p>
          <w:p w14:paraId="30517B49" w14:textId="77777777" w:rsidR="004A2FE1" w:rsidRDefault="004A2FE1" w:rsidP="004256BF">
            <w:pPr>
              <w:pStyle w:val="text"/>
              <w:tabs>
                <w:tab w:val="right" w:leader="hyphen" w:pos="9072"/>
              </w:tabs>
              <w:snapToGrid w:val="0"/>
              <w:spacing w:before="0" w:line="240" w:lineRule="auto"/>
              <w:ind w:firstLine="0"/>
              <w:jc w:val="left"/>
              <w:rPr>
                <w:rFonts w:ascii="Times New Roman" w:hAnsi="Times New Roman"/>
                <w:bCs/>
                <w:iCs/>
                <w:sz w:val="22"/>
                <w:szCs w:val="22"/>
              </w:rPr>
            </w:pPr>
            <w:r>
              <w:rPr>
                <w:rFonts w:ascii="Times New Roman" w:hAnsi="Times New Roman"/>
                <w:bCs/>
                <w:iCs/>
                <w:sz w:val="22"/>
                <w:szCs w:val="22"/>
              </w:rPr>
              <w:t>Za objednatele:</w:t>
            </w:r>
          </w:p>
          <w:p w14:paraId="71E355FB" w14:textId="77777777" w:rsidR="004A2FE1" w:rsidRDefault="004A2FE1" w:rsidP="004256BF">
            <w:pPr>
              <w:pStyle w:val="text"/>
              <w:tabs>
                <w:tab w:val="right" w:leader="hyphen" w:pos="9072"/>
              </w:tabs>
              <w:snapToGrid w:val="0"/>
              <w:spacing w:before="0" w:line="240" w:lineRule="auto"/>
              <w:ind w:firstLine="0"/>
              <w:jc w:val="left"/>
              <w:rPr>
                <w:rFonts w:ascii="Times New Roman" w:hAnsi="Times New Roman"/>
                <w:bCs/>
                <w:iCs/>
                <w:sz w:val="22"/>
                <w:szCs w:val="22"/>
              </w:rPr>
            </w:pPr>
          </w:p>
          <w:p w14:paraId="4F7F1440" w14:textId="3AEE3846" w:rsidR="004F2066" w:rsidRDefault="004F2066" w:rsidP="004256BF">
            <w:pPr>
              <w:pStyle w:val="text"/>
              <w:tabs>
                <w:tab w:val="right" w:leader="hyphen" w:pos="9072"/>
              </w:tabs>
              <w:snapToGrid w:val="0"/>
              <w:spacing w:before="0" w:line="240" w:lineRule="auto"/>
              <w:ind w:firstLine="0"/>
              <w:jc w:val="left"/>
              <w:rPr>
                <w:rFonts w:ascii="Times New Roman" w:hAnsi="Times New Roman"/>
                <w:bCs/>
                <w:iCs/>
                <w:sz w:val="22"/>
                <w:szCs w:val="22"/>
              </w:rPr>
            </w:pPr>
          </w:p>
          <w:p w14:paraId="5FF19917" w14:textId="528AE205" w:rsidR="004E3306" w:rsidRDefault="004E3306" w:rsidP="004256BF">
            <w:pPr>
              <w:pStyle w:val="text"/>
              <w:tabs>
                <w:tab w:val="right" w:leader="hyphen" w:pos="9072"/>
              </w:tabs>
              <w:snapToGrid w:val="0"/>
              <w:spacing w:before="0" w:line="240" w:lineRule="auto"/>
              <w:ind w:firstLine="0"/>
              <w:jc w:val="left"/>
              <w:rPr>
                <w:rFonts w:ascii="Times New Roman" w:hAnsi="Times New Roman"/>
                <w:bCs/>
                <w:iCs/>
                <w:sz w:val="22"/>
                <w:szCs w:val="22"/>
              </w:rPr>
            </w:pPr>
          </w:p>
          <w:p w14:paraId="350DAB6A" w14:textId="77777777" w:rsidR="004E3306" w:rsidRDefault="004E3306" w:rsidP="004256BF">
            <w:pPr>
              <w:pStyle w:val="text"/>
              <w:tabs>
                <w:tab w:val="right" w:leader="hyphen" w:pos="9072"/>
              </w:tabs>
              <w:snapToGrid w:val="0"/>
              <w:spacing w:before="0" w:line="240" w:lineRule="auto"/>
              <w:ind w:firstLine="0"/>
              <w:jc w:val="left"/>
              <w:rPr>
                <w:rFonts w:ascii="Times New Roman" w:hAnsi="Times New Roman"/>
                <w:bCs/>
                <w:iCs/>
                <w:sz w:val="22"/>
                <w:szCs w:val="22"/>
              </w:rPr>
            </w:pPr>
          </w:p>
          <w:p w14:paraId="07F123E2" w14:textId="48FA5C82" w:rsidR="003A32B4" w:rsidRDefault="003A32B4" w:rsidP="004256BF">
            <w:pPr>
              <w:pStyle w:val="text"/>
              <w:tabs>
                <w:tab w:val="right" w:leader="hyphen" w:pos="9072"/>
              </w:tabs>
              <w:snapToGrid w:val="0"/>
              <w:spacing w:before="0" w:line="240" w:lineRule="auto"/>
              <w:ind w:firstLine="0"/>
              <w:jc w:val="left"/>
              <w:rPr>
                <w:rFonts w:ascii="Times New Roman" w:hAnsi="Times New Roman"/>
                <w:bCs/>
                <w:iCs/>
                <w:sz w:val="22"/>
                <w:szCs w:val="22"/>
              </w:rPr>
            </w:pPr>
          </w:p>
          <w:p w14:paraId="47BBC509" w14:textId="0982D3FF" w:rsidR="003A32B4" w:rsidRDefault="003A32B4" w:rsidP="004256BF">
            <w:pPr>
              <w:pStyle w:val="text"/>
              <w:tabs>
                <w:tab w:val="right" w:leader="hyphen" w:pos="9072"/>
              </w:tabs>
              <w:snapToGrid w:val="0"/>
              <w:spacing w:before="0" w:line="240" w:lineRule="auto"/>
              <w:ind w:firstLine="0"/>
              <w:jc w:val="left"/>
              <w:rPr>
                <w:rFonts w:ascii="Times New Roman" w:hAnsi="Times New Roman"/>
                <w:bCs/>
                <w:iCs/>
                <w:sz w:val="22"/>
                <w:szCs w:val="22"/>
              </w:rPr>
            </w:pPr>
          </w:p>
          <w:p w14:paraId="7B0B9C6C" w14:textId="77777777" w:rsidR="003A32B4" w:rsidRDefault="003A32B4" w:rsidP="004256BF">
            <w:pPr>
              <w:pStyle w:val="text"/>
              <w:tabs>
                <w:tab w:val="right" w:leader="hyphen" w:pos="9072"/>
              </w:tabs>
              <w:snapToGrid w:val="0"/>
              <w:spacing w:before="0" w:line="240" w:lineRule="auto"/>
              <w:ind w:firstLine="0"/>
              <w:jc w:val="left"/>
              <w:rPr>
                <w:rFonts w:ascii="Times New Roman" w:hAnsi="Times New Roman"/>
                <w:bCs/>
                <w:iCs/>
                <w:sz w:val="22"/>
                <w:szCs w:val="22"/>
              </w:rPr>
            </w:pPr>
          </w:p>
          <w:p w14:paraId="6EDCE9EC" w14:textId="77777777" w:rsidR="008C6776" w:rsidRDefault="008C6776" w:rsidP="004256BF">
            <w:pPr>
              <w:pStyle w:val="text"/>
              <w:tabs>
                <w:tab w:val="right" w:leader="hyphen" w:pos="9072"/>
              </w:tabs>
              <w:snapToGrid w:val="0"/>
              <w:spacing w:before="0" w:line="240" w:lineRule="auto"/>
              <w:ind w:firstLine="0"/>
              <w:jc w:val="left"/>
              <w:rPr>
                <w:rFonts w:ascii="Times New Roman" w:hAnsi="Times New Roman"/>
                <w:bCs/>
                <w:iCs/>
                <w:sz w:val="22"/>
                <w:szCs w:val="22"/>
              </w:rPr>
            </w:pPr>
          </w:p>
          <w:p w14:paraId="39667CBD" w14:textId="77777777" w:rsidR="004A2FE1" w:rsidRDefault="004A2FE1" w:rsidP="004256BF">
            <w:pPr>
              <w:pStyle w:val="text"/>
              <w:tabs>
                <w:tab w:val="right" w:leader="hyphen" w:pos="9072"/>
              </w:tabs>
              <w:snapToGrid w:val="0"/>
              <w:spacing w:before="0" w:line="240" w:lineRule="auto"/>
              <w:ind w:firstLine="0"/>
              <w:jc w:val="center"/>
              <w:rPr>
                <w:rFonts w:ascii="Times New Roman" w:hAnsi="Times New Roman"/>
                <w:bCs/>
                <w:iCs/>
                <w:sz w:val="22"/>
                <w:szCs w:val="22"/>
              </w:rPr>
            </w:pPr>
            <w:r>
              <w:rPr>
                <w:rFonts w:ascii="Times New Roman" w:hAnsi="Times New Roman"/>
                <w:bCs/>
                <w:iCs/>
                <w:sz w:val="22"/>
                <w:szCs w:val="22"/>
              </w:rPr>
              <w:t>………………………………….</w:t>
            </w:r>
          </w:p>
          <w:p w14:paraId="2BCC308F" w14:textId="6396CBA4" w:rsidR="004F2066" w:rsidRPr="003B2A7C" w:rsidRDefault="004F2066" w:rsidP="00DB041E">
            <w:pPr>
              <w:pStyle w:val="text"/>
              <w:tabs>
                <w:tab w:val="right" w:leader="hyphen" w:pos="9072"/>
              </w:tabs>
              <w:spacing w:before="0" w:line="240" w:lineRule="auto"/>
              <w:ind w:firstLine="0"/>
              <w:jc w:val="center"/>
              <w:rPr>
                <w:rFonts w:ascii="Times New Roman" w:hAnsi="Times New Roman"/>
                <w:b/>
                <w:bCs/>
                <w:sz w:val="22"/>
                <w:szCs w:val="22"/>
              </w:rPr>
            </w:pPr>
          </w:p>
        </w:tc>
      </w:tr>
    </w:tbl>
    <w:p w14:paraId="7D3B90F6" w14:textId="77777777" w:rsidR="004A2FE1" w:rsidRPr="003B2A7C" w:rsidRDefault="004A2FE1" w:rsidP="004A2FE1">
      <w:pPr>
        <w:tabs>
          <w:tab w:val="left" w:pos="360"/>
          <w:tab w:val="right" w:leader="hyphen" w:pos="9072"/>
        </w:tabs>
        <w:ind w:left="-360"/>
        <w:jc w:val="both"/>
        <w:rPr>
          <w:sz w:val="22"/>
          <w:szCs w:val="22"/>
        </w:rPr>
      </w:pPr>
    </w:p>
    <w:p w14:paraId="7135209B" w14:textId="77777777" w:rsidR="004A2FE1" w:rsidRPr="003B2A7C" w:rsidRDefault="004A2FE1" w:rsidP="004A2FE1">
      <w:pPr>
        <w:tabs>
          <w:tab w:val="left" w:pos="360"/>
          <w:tab w:val="right" w:leader="hyphen" w:pos="9072"/>
        </w:tabs>
        <w:ind w:left="-360"/>
        <w:jc w:val="both"/>
        <w:rPr>
          <w:sz w:val="22"/>
          <w:szCs w:val="22"/>
        </w:rPr>
      </w:pPr>
    </w:p>
    <w:p w14:paraId="7264E9BF" w14:textId="77777777" w:rsidR="008C1F72" w:rsidRDefault="008C1F72"/>
    <w:sectPr w:rsidR="008C1F72" w:rsidSect="004E3306">
      <w:headerReference w:type="default" r:id="rId7"/>
      <w:footerReference w:type="default" r:id="rId8"/>
      <w:pgSz w:w="11906" w:h="16838"/>
      <w:pgMar w:top="1418" w:right="1418"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C7AA2" w14:textId="77777777" w:rsidR="00926B94" w:rsidRDefault="00926B94">
      <w:r>
        <w:separator/>
      </w:r>
    </w:p>
  </w:endnote>
  <w:endnote w:type="continuationSeparator" w:id="0">
    <w:p w14:paraId="24E87453" w14:textId="77777777" w:rsidR="00926B94" w:rsidRDefault="00926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C9DF6" w14:textId="77777777" w:rsidR="00A27645" w:rsidRPr="00AF547E" w:rsidRDefault="00A27645">
    <w:pPr>
      <w:pStyle w:val="Zpat"/>
      <w:rPr>
        <w:rFonts w:ascii="Times New Roman" w:hAnsi="Times New Roman"/>
        <w:sz w:val="18"/>
        <w:szCs w:val="18"/>
      </w:rPr>
    </w:pPr>
    <w:r w:rsidRPr="00AF547E">
      <w:rPr>
        <w:rFonts w:ascii="Times New Roman" w:hAnsi="Times New Roman"/>
        <w:sz w:val="18"/>
        <w:szCs w:val="18"/>
      </w:rPr>
      <w:t xml:space="preserve">Smlouva o propagaci </w:t>
    </w:r>
    <w:r>
      <w:rPr>
        <w:rFonts w:ascii="Times New Roman" w:hAnsi="Times New Roman"/>
        <w:sz w:val="18"/>
        <w:szCs w:val="18"/>
      </w:rPr>
      <w:tab/>
    </w:r>
    <w:r>
      <w:rPr>
        <w:rFonts w:ascii="Times New Roman" w:hAnsi="Times New Roman"/>
        <w:sz w:val="18"/>
        <w:szCs w:val="18"/>
      </w:rPr>
      <w:tab/>
    </w:r>
    <w:r w:rsidRPr="00AF547E">
      <w:rPr>
        <w:rFonts w:ascii="Times New Roman" w:hAnsi="Times New Roman"/>
        <w:sz w:val="18"/>
        <w:szCs w:val="18"/>
      </w:rPr>
      <w:t xml:space="preserve">strana </w:t>
    </w:r>
    <w:r w:rsidRPr="00AF547E">
      <w:rPr>
        <w:rFonts w:ascii="Times New Roman" w:hAnsi="Times New Roman"/>
        <w:sz w:val="18"/>
        <w:szCs w:val="18"/>
      </w:rPr>
      <w:fldChar w:fldCharType="begin"/>
    </w:r>
    <w:r w:rsidRPr="00AF547E">
      <w:rPr>
        <w:rFonts w:ascii="Times New Roman" w:hAnsi="Times New Roman"/>
        <w:sz w:val="18"/>
        <w:szCs w:val="18"/>
      </w:rPr>
      <w:instrText xml:space="preserve"> PAGE </w:instrText>
    </w:r>
    <w:r w:rsidRPr="00AF547E">
      <w:rPr>
        <w:rFonts w:ascii="Times New Roman" w:hAnsi="Times New Roman"/>
        <w:sz w:val="18"/>
        <w:szCs w:val="18"/>
      </w:rPr>
      <w:fldChar w:fldCharType="separate"/>
    </w:r>
    <w:r>
      <w:rPr>
        <w:rFonts w:ascii="Times New Roman" w:hAnsi="Times New Roman"/>
        <w:noProof/>
        <w:sz w:val="18"/>
        <w:szCs w:val="18"/>
      </w:rPr>
      <w:t>3</w:t>
    </w:r>
    <w:r w:rsidRPr="00AF547E">
      <w:rPr>
        <w:rFonts w:ascii="Times New Roman" w:hAnsi="Times New Roman"/>
        <w:sz w:val="18"/>
        <w:szCs w:val="18"/>
      </w:rPr>
      <w:fldChar w:fldCharType="end"/>
    </w:r>
    <w:r w:rsidRPr="00AF547E">
      <w:rPr>
        <w:rFonts w:ascii="Times New Roman" w:hAnsi="Times New Roman"/>
        <w:sz w:val="18"/>
        <w:szCs w:val="18"/>
      </w:rPr>
      <w:t xml:space="preserve"> (celkem </w:t>
    </w:r>
    <w:r w:rsidRPr="00AF547E">
      <w:rPr>
        <w:rFonts w:ascii="Times New Roman" w:hAnsi="Times New Roman"/>
        <w:sz w:val="18"/>
        <w:szCs w:val="18"/>
      </w:rPr>
      <w:fldChar w:fldCharType="begin"/>
    </w:r>
    <w:r w:rsidRPr="00AF547E">
      <w:rPr>
        <w:rFonts w:ascii="Times New Roman" w:hAnsi="Times New Roman"/>
        <w:sz w:val="18"/>
        <w:szCs w:val="18"/>
      </w:rPr>
      <w:instrText xml:space="preserve"> NUMPAGES </w:instrText>
    </w:r>
    <w:r w:rsidRPr="00AF547E">
      <w:rPr>
        <w:rFonts w:ascii="Times New Roman" w:hAnsi="Times New Roman"/>
        <w:sz w:val="18"/>
        <w:szCs w:val="18"/>
      </w:rPr>
      <w:fldChar w:fldCharType="separate"/>
    </w:r>
    <w:r>
      <w:rPr>
        <w:rFonts w:ascii="Times New Roman" w:hAnsi="Times New Roman"/>
        <w:noProof/>
        <w:sz w:val="18"/>
        <w:szCs w:val="18"/>
      </w:rPr>
      <w:t>3</w:t>
    </w:r>
    <w:r w:rsidRPr="00AF547E">
      <w:rPr>
        <w:rFonts w:ascii="Times New Roman" w:hAnsi="Times New Roman"/>
        <w:sz w:val="18"/>
        <w:szCs w:val="18"/>
      </w:rPr>
      <w:fldChar w:fldCharType="end"/>
    </w:r>
    <w:r w:rsidRPr="00AF547E">
      <w:rPr>
        <w:rFonts w:ascii="Times New Roman" w:hAnsi="Times New Roman"/>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6632D" w14:textId="77777777" w:rsidR="00926B94" w:rsidRDefault="00926B94">
      <w:r>
        <w:separator/>
      </w:r>
    </w:p>
  </w:footnote>
  <w:footnote w:type="continuationSeparator" w:id="0">
    <w:p w14:paraId="6B64FE62" w14:textId="77777777" w:rsidR="00926B94" w:rsidRDefault="00926B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EE651" w14:textId="66D4EF0D" w:rsidR="004E3306" w:rsidRDefault="004E3306">
    <w:pPr>
      <w:pStyle w:val="Zhlav"/>
    </w:pPr>
    <w:proofErr w:type="spellStart"/>
    <w:r w:rsidRPr="004E3306">
      <w:t>Sml</w:t>
    </w:r>
    <w:proofErr w:type="spellEnd"/>
    <w:r w:rsidRPr="004E3306">
      <w:t xml:space="preserve"> 01143/2026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lvl w:ilvl="0">
      <w:start w:val="1"/>
      <w:numFmt w:val="decimal"/>
      <w:lvlText w:val="%1)"/>
      <w:lvlJc w:val="left"/>
      <w:pPr>
        <w:tabs>
          <w:tab w:val="num" w:pos="360"/>
        </w:tabs>
        <w:ind w:left="360" w:hanging="360"/>
      </w:pPr>
      <w:rPr>
        <w:rFonts w:cs="Times New Roman"/>
      </w:rPr>
    </w:lvl>
  </w:abstractNum>
  <w:abstractNum w:abstractNumId="1" w15:restartNumberingAfterBreak="0">
    <w:nsid w:val="00000003"/>
    <w:multiLevelType w:val="singleLevel"/>
    <w:tmpl w:val="00000003"/>
    <w:name w:val="WW8Num9"/>
    <w:lvl w:ilvl="0">
      <w:start w:val="1"/>
      <w:numFmt w:val="decimal"/>
      <w:lvlText w:val="%1)"/>
      <w:lvlJc w:val="left"/>
      <w:pPr>
        <w:tabs>
          <w:tab w:val="num" w:pos="340"/>
        </w:tabs>
        <w:ind w:left="340" w:hanging="340"/>
      </w:pPr>
      <w:rPr>
        <w:rFonts w:cs="Times New Roman"/>
      </w:rPr>
    </w:lvl>
  </w:abstractNum>
  <w:abstractNum w:abstractNumId="2" w15:restartNumberingAfterBreak="0">
    <w:nsid w:val="00000004"/>
    <w:multiLevelType w:val="singleLevel"/>
    <w:tmpl w:val="35B24962"/>
    <w:name w:val="WW8Num11"/>
    <w:lvl w:ilvl="0">
      <w:start w:val="1"/>
      <w:numFmt w:val="decimal"/>
      <w:lvlText w:val="%1)"/>
      <w:lvlJc w:val="left"/>
      <w:pPr>
        <w:tabs>
          <w:tab w:val="num" w:pos="340"/>
        </w:tabs>
        <w:ind w:left="340" w:hanging="340"/>
      </w:pPr>
      <w:rPr>
        <w:rFonts w:cs="Times New Roman"/>
        <w:b w:val="0"/>
      </w:rPr>
    </w:lvl>
  </w:abstractNum>
  <w:abstractNum w:abstractNumId="3" w15:restartNumberingAfterBreak="0">
    <w:nsid w:val="00000006"/>
    <w:multiLevelType w:val="singleLevel"/>
    <w:tmpl w:val="EAC8971E"/>
    <w:lvl w:ilvl="0">
      <w:start w:val="3"/>
      <w:numFmt w:val="decimal"/>
      <w:lvlText w:val="%1)"/>
      <w:lvlJc w:val="left"/>
      <w:pPr>
        <w:tabs>
          <w:tab w:val="num" w:pos="720"/>
        </w:tabs>
        <w:ind w:left="720" w:hanging="360"/>
      </w:pPr>
      <w:rPr>
        <w:rFonts w:cs="Times New Roman" w:hint="default"/>
      </w:rPr>
    </w:lvl>
  </w:abstractNum>
  <w:abstractNum w:abstractNumId="4" w15:restartNumberingAfterBreak="0">
    <w:nsid w:val="00000007"/>
    <w:multiLevelType w:val="singleLevel"/>
    <w:tmpl w:val="00000007"/>
    <w:name w:val="WW8Num16"/>
    <w:lvl w:ilvl="0">
      <w:start w:val="1"/>
      <w:numFmt w:val="decimal"/>
      <w:lvlText w:val="%1)"/>
      <w:lvlJc w:val="left"/>
      <w:pPr>
        <w:tabs>
          <w:tab w:val="num" w:pos="720"/>
        </w:tabs>
        <w:ind w:left="720" w:hanging="360"/>
      </w:pPr>
      <w:rPr>
        <w:rFonts w:cs="Times New Roman"/>
      </w:rPr>
    </w:lvl>
  </w:abstractNum>
  <w:abstractNum w:abstractNumId="5" w15:restartNumberingAfterBreak="0">
    <w:nsid w:val="0D192FF5"/>
    <w:multiLevelType w:val="multilevel"/>
    <w:tmpl w:val="19EE3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6973A5"/>
    <w:multiLevelType w:val="multilevel"/>
    <w:tmpl w:val="B204E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C25800"/>
    <w:multiLevelType w:val="multilevel"/>
    <w:tmpl w:val="737CF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B96381E"/>
    <w:multiLevelType w:val="hybridMultilevel"/>
    <w:tmpl w:val="2D78BBEA"/>
    <w:lvl w:ilvl="0" w:tplc="7EB09B18">
      <w:start w:val="1"/>
      <w:numFmt w:val="lowerLetter"/>
      <w:lvlText w:val="%1)"/>
      <w:lvlJc w:val="left"/>
      <w:pPr>
        <w:tabs>
          <w:tab w:val="num" w:pos="2235"/>
        </w:tabs>
        <w:ind w:left="2235"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num w:numId="1" w16cid:durableId="1830947286">
    <w:abstractNumId w:val="0"/>
  </w:num>
  <w:num w:numId="2" w16cid:durableId="1770661862">
    <w:abstractNumId w:val="1"/>
  </w:num>
  <w:num w:numId="3" w16cid:durableId="241987208">
    <w:abstractNumId w:val="2"/>
  </w:num>
  <w:num w:numId="4" w16cid:durableId="1906455098">
    <w:abstractNumId w:val="3"/>
  </w:num>
  <w:num w:numId="5" w16cid:durableId="1844394144">
    <w:abstractNumId w:val="4"/>
  </w:num>
  <w:num w:numId="6" w16cid:durableId="1063257215">
    <w:abstractNumId w:val="8"/>
  </w:num>
  <w:num w:numId="7" w16cid:durableId="1360160341">
    <w:abstractNumId w:val="6"/>
  </w:num>
  <w:num w:numId="8" w16cid:durableId="1223371749">
    <w:abstractNumId w:val="5"/>
  </w:num>
  <w:num w:numId="9" w16cid:durableId="92415048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5"/>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2FE1"/>
    <w:rsid w:val="000723EF"/>
    <w:rsid w:val="00080E03"/>
    <w:rsid w:val="00087AA3"/>
    <w:rsid w:val="000B073F"/>
    <w:rsid w:val="000C71E4"/>
    <w:rsid w:val="001240CE"/>
    <w:rsid w:val="00150F99"/>
    <w:rsid w:val="001939C9"/>
    <w:rsid w:val="002A0ABD"/>
    <w:rsid w:val="002B1B3F"/>
    <w:rsid w:val="002B7AD8"/>
    <w:rsid w:val="00340D89"/>
    <w:rsid w:val="0034320F"/>
    <w:rsid w:val="00363C1E"/>
    <w:rsid w:val="00394F7E"/>
    <w:rsid w:val="003A32B4"/>
    <w:rsid w:val="003C664E"/>
    <w:rsid w:val="00412E7C"/>
    <w:rsid w:val="004A2FE1"/>
    <w:rsid w:val="004E0369"/>
    <w:rsid w:val="004E3306"/>
    <w:rsid w:val="004F2066"/>
    <w:rsid w:val="005242B3"/>
    <w:rsid w:val="00564B3A"/>
    <w:rsid w:val="005B0479"/>
    <w:rsid w:val="005D6E75"/>
    <w:rsid w:val="006853BD"/>
    <w:rsid w:val="00694892"/>
    <w:rsid w:val="006C3970"/>
    <w:rsid w:val="006E1E8C"/>
    <w:rsid w:val="006F23B3"/>
    <w:rsid w:val="007E5276"/>
    <w:rsid w:val="008123A1"/>
    <w:rsid w:val="008233CD"/>
    <w:rsid w:val="008825D0"/>
    <w:rsid w:val="008836EE"/>
    <w:rsid w:val="008C1F72"/>
    <w:rsid w:val="008C6776"/>
    <w:rsid w:val="008E47BD"/>
    <w:rsid w:val="00900702"/>
    <w:rsid w:val="00926B94"/>
    <w:rsid w:val="009330F4"/>
    <w:rsid w:val="0095371D"/>
    <w:rsid w:val="00975EE7"/>
    <w:rsid w:val="00990C53"/>
    <w:rsid w:val="009B6CCA"/>
    <w:rsid w:val="009C4030"/>
    <w:rsid w:val="009F71DB"/>
    <w:rsid w:val="00A27645"/>
    <w:rsid w:val="00A54355"/>
    <w:rsid w:val="00AD1E38"/>
    <w:rsid w:val="00B1598C"/>
    <w:rsid w:val="00B569EA"/>
    <w:rsid w:val="00B92E5D"/>
    <w:rsid w:val="00C12B10"/>
    <w:rsid w:val="00D12D6A"/>
    <w:rsid w:val="00D97A32"/>
    <w:rsid w:val="00DB041E"/>
    <w:rsid w:val="00DC3FED"/>
    <w:rsid w:val="00DC428C"/>
    <w:rsid w:val="00DF1D3E"/>
    <w:rsid w:val="00E14FCB"/>
    <w:rsid w:val="00E254C9"/>
    <w:rsid w:val="00E37CFE"/>
    <w:rsid w:val="00E873EE"/>
    <w:rsid w:val="00EB4FF8"/>
    <w:rsid w:val="00F10310"/>
    <w:rsid w:val="00F36433"/>
    <w:rsid w:val="00F53209"/>
    <w:rsid w:val="00F646D5"/>
    <w:rsid w:val="00F8120F"/>
    <w:rsid w:val="00F91061"/>
    <w:rsid w:val="00FA63F8"/>
    <w:rsid w:val="00FF3EC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BE13D3"/>
  <w15:chartTrackingRefBased/>
  <w15:docId w15:val="{F2C492E2-B21F-4518-ACFD-9B57779EF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64B3A"/>
    <w:pPr>
      <w:spacing w:after="0" w:line="240" w:lineRule="auto"/>
    </w:pPr>
    <w:rPr>
      <w:rFonts w:ascii="Times New Roman" w:eastAsia="Times New Roman" w:hAnsi="Times New Roman" w:cs="Times New Roman"/>
      <w:kern w:val="0"/>
      <w:sz w:val="24"/>
      <w:szCs w:val="24"/>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basedOn w:val="Standardnpsmoodstavce"/>
    <w:uiPriority w:val="99"/>
    <w:qFormat/>
    <w:rsid w:val="004A2FE1"/>
    <w:rPr>
      <w:rFonts w:cs="Times New Roman"/>
      <w:b/>
      <w:bCs/>
    </w:rPr>
  </w:style>
  <w:style w:type="paragraph" w:styleId="Zpat">
    <w:name w:val="footer"/>
    <w:basedOn w:val="Normln"/>
    <w:link w:val="ZpatChar"/>
    <w:uiPriority w:val="99"/>
    <w:rsid w:val="004A2FE1"/>
    <w:pPr>
      <w:tabs>
        <w:tab w:val="center" w:pos="4536"/>
        <w:tab w:val="right" w:pos="9072"/>
      </w:tabs>
      <w:suppressAutoHyphens/>
    </w:pPr>
    <w:rPr>
      <w:rFonts w:ascii="Tahoma" w:hAnsi="Tahoma"/>
      <w:lang w:eastAsia="ar-SA"/>
    </w:rPr>
  </w:style>
  <w:style w:type="character" w:customStyle="1" w:styleId="ZpatChar">
    <w:name w:val="Zápatí Char"/>
    <w:basedOn w:val="Standardnpsmoodstavce"/>
    <w:link w:val="Zpat"/>
    <w:uiPriority w:val="99"/>
    <w:rsid w:val="004A2FE1"/>
    <w:rPr>
      <w:rFonts w:ascii="Tahoma" w:eastAsia="Times New Roman" w:hAnsi="Tahoma" w:cs="Times New Roman"/>
      <w:kern w:val="0"/>
      <w:sz w:val="24"/>
      <w:szCs w:val="24"/>
      <w:lang w:eastAsia="ar-SA"/>
      <w14:ligatures w14:val="none"/>
    </w:rPr>
  </w:style>
  <w:style w:type="paragraph" w:customStyle="1" w:styleId="text">
    <w:name w:val="text"/>
    <w:basedOn w:val="Normln"/>
    <w:uiPriority w:val="99"/>
    <w:rsid w:val="004A2FE1"/>
    <w:pPr>
      <w:tabs>
        <w:tab w:val="left" w:leader="hyphen" w:pos="9072"/>
      </w:tabs>
      <w:suppressAutoHyphens/>
      <w:spacing w:before="40" w:line="264" w:lineRule="auto"/>
      <w:ind w:firstLine="567"/>
      <w:jc w:val="both"/>
    </w:pPr>
    <w:rPr>
      <w:rFonts w:ascii="Book Antiqua" w:hAnsi="Book Antiqua"/>
      <w:sz w:val="20"/>
      <w:szCs w:val="20"/>
      <w:lang w:eastAsia="ar-SA"/>
    </w:rPr>
  </w:style>
  <w:style w:type="paragraph" w:styleId="Textkomente">
    <w:name w:val="annotation text"/>
    <w:basedOn w:val="Normln"/>
    <w:link w:val="TextkomenteChar"/>
    <w:uiPriority w:val="99"/>
    <w:semiHidden/>
    <w:rsid w:val="004A2FE1"/>
    <w:pPr>
      <w:suppressAutoHyphens/>
    </w:pPr>
    <w:rPr>
      <w:rFonts w:ascii="Tahoma" w:hAnsi="Tahoma"/>
      <w:sz w:val="20"/>
      <w:szCs w:val="20"/>
      <w:lang w:eastAsia="ar-SA"/>
    </w:rPr>
  </w:style>
  <w:style w:type="character" w:customStyle="1" w:styleId="TextkomenteChar">
    <w:name w:val="Text komentáře Char"/>
    <w:basedOn w:val="Standardnpsmoodstavce"/>
    <w:link w:val="Textkomente"/>
    <w:uiPriority w:val="99"/>
    <w:semiHidden/>
    <w:rsid w:val="004A2FE1"/>
    <w:rPr>
      <w:rFonts w:ascii="Tahoma" w:eastAsia="Times New Roman" w:hAnsi="Tahoma" w:cs="Times New Roman"/>
      <w:kern w:val="0"/>
      <w:sz w:val="20"/>
      <w:szCs w:val="20"/>
      <w:lang w:eastAsia="ar-SA"/>
      <w14:ligatures w14:val="none"/>
    </w:rPr>
  </w:style>
  <w:style w:type="paragraph" w:styleId="Odstavecseseznamem">
    <w:name w:val="List Paragraph"/>
    <w:basedOn w:val="Normln"/>
    <w:uiPriority w:val="99"/>
    <w:qFormat/>
    <w:rsid w:val="004A2FE1"/>
    <w:pPr>
      <w:suppressAutoHyphens/>
      <w:spacing w:after="200" w:line="276" w:lineRule="auto"/>
      <w:ind w:left="720"/>
    </w:pPr>
    <w:rPr>
      <w:rFonts w:ascii="Calibri" w:hAnsi="Calibri"/>
      <w:sz w:val="22"/>
      <w:szCs w:val="22"/>
      <w:lang w:eastAsia="ar-SA"/>
    </w:rPr>
  </w:style>
  <w:style w:type="character" w:styleId="Odkaznakoment">
    <w:name w:val="annotation reference"/>
    <w:basedOn w:val="Standardnpsmoodstavce"/>
    <w:uiPriority w:val="99"/>
    <w:semiHidden/>
    <w:rsid w:val="004A2FE1"/>
    <w:rPr>
      <w:rFonts w:cs="Times New Roman"/>
      <w:sz w:val="16"/>
      <w:szCs w:val="16"/>
    </w:rPr>
  </w:style>
  <w:style w:type="paragraph" w:customStyle="1" w:styleId="paragraph">
    <w:name w:val="paragraph"/>
    <w:basedOn w:val="Normln"/>
    <w:rsid w:val="004A2FE1"/>
    <w:pPr>
      <w:spacing w:before="100" w:beforeAutospacing="1" w:after="100" w:afterAutospacing="1"/>
    </w:pPr>
  </w:style>
  <w:style w:type="character" w:customStyle="1" w:styleId="normaltextrun">
    <w:name w:val="normaltextrun"/>
    <w:basedOn w:val="Standardnpsmoodstavce"/>
    <w:rsid w:val="004A2FE1"/>
  </w:style>
  <w:style w:type="paragraph" w:styleId="Pedmtkomente">
    <w:name w:val="annotation subject"/>
    <w:basedOn w:val="Textkomente"/>
    <w:next w:val="Textkomente"/>
    <w:link w:val="PedmtkomenteChar"/>
    <w:uiPriority w:val="99"/>
    <w:semiHidden/>
    <w:unhideWhenUsed/>
    <w:rsid w:val="00FA63F8"/>
    <w:pPr>
      <w:suppressAutoHyphens w:val="0"/>
    </w:pPr>
    <w:rPr>
      <w:rFonts w:ascii="Times New Roman" w:hAnsi="Times New Roman"/>
      <w:b/>
      <w:bCs/>
      <w:lang w:eastAsia="cs-CZ"/>
    </w:rPr>
  </w:style>
  <w:style w:type="character" w:customStyle="1" w:styleId="PedmtkomenteChar">
    <w:name w:val="Předmět komentáře Char"/>
    <w:basedOn w:val="TextkomenteChar"/>
    <w:link w:val="Pedmtkomente"/>
    <w:uiPriority w:val="99"/>
    <w:semiHidden/>
    <w:rsid w:val="00FA63F8"/>
    <w:rPr>
      <w:rFonts w:ascii="Times New Roman" w:eastAsia="Times New Roman" w:hAnsi="Times New Roman" w:cs="Times New Roman"/>
      <w:b/>
      <w:bCs/>
      <w:kern w:val="0"/>
      <w:sz w:val="20"/>
      <w:szCs w:val="20"/>
      <w:lang w:eastAsia="cs-CZ"/>
      <w14:ligatures w14:val="none"/>
    </w:rPr>
  </w:style>
  <w:style w:type="character" w:customStyle="1" w:styleId="apple-converted-space">
    <w:name w:val="apple-converted-space"/>
    <w:basedOn w:val="Standardnpsmoodstavce"/>
    <w:rsid w:val="009B6CCA"/>
  </w:style>
  <w:style w:type="character" w:styleId="Hypertextovodkaz">
    <w:name w:val="Hyperlink"/>
    <w:basedOn w:val="Standardnpsmoodstavce"/>
    <w:uiPriority w:val="99"/>
    <w:unhideWhenUsed/>
    <w:rsid w:val="009B6CCA"/>
    <w:rPr>
      <w:color w:val="0000FF"/>
      <w:u w:val="single"/>
    </w:rPr>
  </w:style>
  <w:style w:type="paragraph" w:styleId="Textbubliny">
    <w:name w:val="Balloon Text"/>
    <w:basedOn w:val="Normln"/>
    <w:link w:val="TextbublinyChar"/>
    <w:uiPriority w:val="99"/>
    <w:semiHidden/>
    <w:unhideWhenUsed/>
    <w:rsid w:val="009F71D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F71DB"/>
    <w:rPr>
      <w:rFonts w:ascii="Segoe UI" w:eastAsia="Times New Roman" w:hAnsi="Segoe UI" w:cs="Segoe UI"/>
      <w:kern w:val="0"/>
      <w:sz w:val="18"/>
      <w:szCs w:val="18"/>
      <w:lang w:eastAsia="cs-CZ"/>
      <w14:ligatures w14:val="none"/>
    </w:rPr>
  </w:style>
  <w:style w:type="paragraph" w:styleId="Revize">
    <w:name w:val="Revision"/>
    <w:hidden/>
    <w:uiPriority w:val="99"/>
    <w:semiHidden/>
    <w:rsid w:val="0034320F"/>
    <w:pPr>
      <w:spacing w:after="0" w:line="240" w:lineRule="auto"/>
    </w:pPr>
    <w:rPr>
      <w:rFonts w:ascii="Times New Roman" w:eastAsia="Times New Roman" w:hAnsi="Times New Roman" w:cs="Times New Roman"/>
      <w:kern w:val="0"/>
      <w:sz w:val="24"/>
      <w:szCs w:val="24"/>
      <w:lang w:eastAsia="cs-CZ"/>
      <w14:ligatures w14:val="none"/>
    </w:rPr>
  </w:style>
  <w:style w:type="character" w:styleId="Nevyeenzmnka">
    <w:name w:val="Unresolved Mention"/>
    <w:basedOn w:val="Standardnpsmoodstavce"/>
    <w:uiPriority w:val="99"/>
    <w:semiHidden/>
    <w:unhideWhenUsed/>
    <w:rsid w:val="001240CE"/>
    <w:rPr>
      <w:color w:val="605E5C"/>
      <w:shd w:val="clear" w:color="auto" w:fill="E1DFDD"/>
    </w:rPr>
  </w:style>
  <w:style w:type="paragraph" w:styleId="Zhlav">
    <w:name w:val="header"/>
    <w:basedOn w:val="Normln"/>
    <w:link w:val="ZhlavChar"/>
    <w:uiPriority w:val="99"/>
    <w:unhideWhenUsed/>
    <w:rsid w:val="004E3306"/>
    <w:pPr>
      <w:tabs>
        <w:tab w:val="center" w:pos="4536"/>
        <w:tab w:val="right" w:pos="9072"/>
      </w:tabs>
    </w:pPr>
  </w:style>
  <w:style w:type="character" w:customStyle="1" w:styleId="ZhlavChar">
    <w:name w:val="Záhlaví Char"/>
    <w:basedOn w:val="Standardnpsmoodstavce"/>
    <w:link w:val="Zhlav"/>
    <w:uiPriority w:val="99"/>
    <w:rsid w:val="004E3306"/>
    <w:rPr>
      <w:rFonts w:ascii="Times New Roman" w:eastAsia="Times New Roman" w:hAnsi="Times New Roman" w:cs="Times New Roman"/>
      <w:kern w:val="0"/>
      <w:sz w:val="24"/>
      <w:szCs w:val="24"/>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5827347">
      <w:bodyDiv w:val="1"/>
      <w:marLeft w:val="0"/>
      <w:marRight w:val="0"/>
      <w:marTop w:val="0"/>
      <w:marBottom w:val="0"/>
      <w:divBdr>
        <w:top w:val="none" w:sz="0" w:space="0" w:color="auto"/>
        <w:left w:val="none" w:sz="0" w:space="0" w:color="auto"/>
        <w:bottom w:val="none" w:sz="0" w:space="0" w:color="auto"/>
        <w:right w:val="none" w:sz="0" w:space="0" w:color="auto"/>
      </w:divBdr>
    </w:div>
    <w:div w:id="1992295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930</Words>
  <Characters>5489</Characters>
  <Application>Microsoft Office Word</Application>
  <DocSecurity>0</DocSecurity>
  <Lines>45</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 Mertlová</dc:creator>
  <cp:keywords/>
  <dc:description/>
  <cp:lastModifiedBy>Jarmila Gajdošová</cp:lastModifiedBy>
  <cp:revision>3</cp:revision>
  <dcterms:created xsi:type="dcterms:W3CDTF">2026-04-29T12:34:00Z</dcterms:created>
  <dcterms:modified xsi:type="dcterms:W3CDTF">2026-04-29T12:35:00Z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2c2b9175aeb2a3b46022a7a35c30b49cc27699d6f013216dec2fe2f13f37caeb</vt:lpwstr>
  </property>
</Properties>
</file>