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1998" w14:textId="77777777" w:rsidR="00BD6F38" w:rsidRPr="00756DDE" w:rsidRDefault="0047009D" w:rsidP="00286FBC">
      <w:pPr>
        <w:pStyle w:val="Nzev"/>
      </w:pPr>
      <w:r>
        <w:br/>
      </w:r>
      <w:r>
        <w:br/>
      </w:r>
      <w:r w:rsidR="00D448F6">
        <w:t>Smlouva o užívání služby</w:t>
      </w:r>
    </w:p>
    <w:p w14:paraId="134DB16A" w14:textId="5A9C0CD7" w:rsidR="00536EA1" w:rsidRPr="008A49ED" w:rsidRDefault="00D448F6" w:rsidP="00CD65C2">
      <w:r>
        <w:t>Číslo smlouvy Poskytovatele:</w:t>
      </w:r>
      <w:r w:rsidR="008A49ED">
        <w:t xml:space="preserve"> </w:t>
      </w:r>
      <w:r w:rsidR="008A49ED">
        <w:tab/>
      </w:r>
      <w:r w:rsidR="00A95976" w:rsidRPr="00CA2E1D">
        <w:t>SML-2023-0086</w:t>
      </w:r>
    </w:p>
    <w:p w14:paraId="642CECDD" w14:textId="77777777" w:rsidR="00D52A1E" w:rsidRDefault="00D448F6" w:rsidP="00D52A1E">
      <w:pPr>
        <w:rPr>
          <w:lang w:val="en-GB"/>
        </w:rPr>
      </w:pPr>
      <w:r>
        <w:t>Číslo smlouvy Uživatele:</w:t>
      </w:r>
      <w:r w:rsidR="008A49ED">
        <w:t xml:space="preserve"> </w:t>
      </w:r>
      <w:r w:rsidR="008A49ED">
        <w:tab/>
      </w:r>
      <w:r w:rsidR="008A49ED">
        <w:tab/>
      </w:r>
      <w:r w:rsidR="00D52A1E" w:rsidRPr="00D52A1E">
        <w:rPr>
          <w:lang w:val="en-GB"/>
        </w:rPr>
        <w:t>TRI_SL_3_2026</w:t>
      </w:r>
    </w:p>
    <w:p w14:paraId="4864EC6E" w14:textId="0CB7044E" w:rsidR="00BD6F38" w:rsidRDefault="00536EA1" w:rsidP="00D52A1E">
      <w:r>
        <w:br/>
      </w:r>
      <w:r w:rsidR="00D448F6" w:rsidRPr="00D448F6">
        <w:t xml:space="preserve">Tato </w:t>
      </w:r>
      <w:r w:rsidR="008A49ED">
        <w:t>Smlouva o užívání Služby</w:t>
      </w:r>
      <w:r w:rsidR="00D448F6" w:rsidRPr="00D448F6">
        <w:t xml:space="preserve"> („</w:t>
      </w:r>
      <w:r w:rsidR="00D448F6" w:rsidRPr="009E4D19">
        <w:rPr>
          <w:b/>
          <w:bCs/>
        </w:rPr>
        <w:t>Smlouva</w:t>
      </w:r>
      <w:r w:rsidR="00D448F6" w:rsidRPr="00D448F6">
        <w:t xml:space="preserve">“) byla uzavřena v souladu s § 1746 odst. 2 zákona </w:t>
      </w:r>
      <w:r w:rsidR="00E1525C">
        <w:br/>
      </w:r>
      <w:r w:rsidR="00D448F6" w:rsidRPr="00D448F6">
        <w:t>č. 89/2012 Sb., občanský zákoník, ve znění pozdějších předpisů, mezi následujícími smluvními stranami:</w:t>
      </w:r>
    </w:p>
    <w:p w14:paraId="62CF1552" w14:textId="77777777" w:rsidR="00536EA1" w:rsidRDefault="00D448F6" w:rsidP="008A49ED">
      <w:pPr>
        <w:jc w:val="both"/>
      </w:pPr>
      <w:r>
        <w:rPr>
          <w:noProof/>
          <w:lang w:eastAsia="cs-CZ"/>
        </w:rPr>
        <mc:AlternateContent>
          <mc:Choice Requires="wps">
            <w:drawing>
              <wp:anchor distT="0" distB="0" distL="114300" distR="114300" simplePos="0" relativeHeight="251657728" behindDoc="0" locked="0" layoutInCell="1" allowOverlap="1" wp14:anchorId="6C081E72" wp14:editId="0E84FCD2">
                <wp:simplePos x="0" y="0"/>
                <wp:positionH relativeFrom="column">
                  <wp:posOffset>23495</wp:posOffset>
                </wp:positionH>
                <wp:positionV relativeFrom="paragraph">
                  <wp:posOffset>26670</wp:posOffset>
                </wp:positionV>
                <wp:extent cx="6010275" cy="635"/>
                <wp:effectExtent l="0" t="0" r="9525" b="3746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0275" cy="635"/>
                        </a:xfrm>
                        <a:prstGeom prst="straightConnector1">
                          <a:avLst/>
                        </a:prstGeom>
                        <a:noFill/>
                        <a:ln w="9525">
                          <a:solidFill>
                            <a:srgbClr val="A5A5A5"/>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4C7B55ED" id="_x0000_t32" coordsize="21600,21600" o:spt="32" o:oned="t" path="m,l21600,21600e" filled="f">
                <v:path arrowok="t" fillok="f" o:connecttype="none"/>
                <o:lock v:ext="edit" shapetype="t"/>
              </v:shapetype>
              <v:shape id="AutoShape 7" o:spid="_x0000_s1026" type="#_x0000_t32" style="position:absolute;margin-left:1.85pt;margin-top:2.1pt;width:473.25pt;height:.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" strokecolor="#a5a5a5"/>
            </w:pict>
          </mc:Fallback>
        </mc:AlternateContent>
      </w:r>
    </w:p>
    <w:tbl>
      <w:tblPr>
        <w:tblW w:w="9639" w:type="dxa"/>
        <w:tblInd w:w="-68" w:type="dxa"/>
        <w:tblCellMar>
          <w:left w:w="70" w:type="dxa"/>
          <w:right w:w="70" w:type="dxa"/>
        </w:tblCellMar>
        <w:tblLook w:val="0000" w:firstRow="0" w:lastRow="0" w:firstColumn="0" w:lastColumn="0" w:noHBand="0" w:noVBand="0"/>
      </w:tblPr>
      <w:tblGrid>
        <w:gridCol w:w="2268"/>
        <w:gridCol w:w="7371"/>
      </w:tblGrid>
      <w:tr w:rsidR="00BD6F38" w:rsidRPr="00BD0CF1" w14:paraId="6D1A7622" w14:textId="77777777">
        <w:tc>
          <w:tcPr>
            <w:tcW w:w="2268" w:type="dxa"/>
          </w:tcPr>
          <w:p w14:paraId="3D71D111" w14:textId="77777777" w:rsidR="00BD6F38" w:rsidRPr="00BD0CF1" w:rsidRDefault="00BD6F38" w:rsidP="00CD65C2">
            <w:pPr>
              <w:spacing w:after="0"/>
              <w:ind w:left="-70"/>
            </w:pPr>
            <w:r w:rsidRPr="00BD0CF1">
              <w:t xml:space="preserve">Název: </w:t>
            </w:r>
          </w:p>
        </w:tc>
        <w:tc>
          <w:tcPr>
            <w:tcW w:w="7371" w:type="dxa"/>
          </w:tcPr>
          <w:p w14:paraId="526E50B1" w14:textId="1EBDFB79" w:rsidR="00BD6F38" w:rsidRPr="00BD0CF1" w:rsidRDefault="006C4908" w:rsidP="0022597D">
            <w:pPr>
              <w:spacing w:after="0"/>
              <w:ind w:left="-70"/>
              <w:rPr>
                <w:b/>
              </w:rPr>
            </w:pPr>
            <w:r>
              <w:rPr>
                <w:b/>
                <w:bCs/>
                <w:sz w:val="24"/>
                <w:szCs w:val="24"/>
              </w:rPr>
              <w:t xml:space="preserve">Moravskoslezská </w:t>
            </w:r>
            <w:r w:rsidR="00100B9F">
              <w:rPr>
                <w:b/>
                <w:bCs/>
                <w:sz w:val="24"/>
                <w:szCs w:val="24"/>
              </w:rPr>
              <w:t>n</w:t>
            </w:r>
            <w:r w:rsidRPr="00C2581D">
              <w:rPr>
                <w:b/>
                <w:bCs/>
                <w:sz w:val="24"/>
                <w:szCs w:val="24"/>
              </w:rPr>
              <w:t>emocnice Třinec, příspěvková organizace</w:t>
            </w:r>
          </w:p>
        </w:tc>
      </w:tr>
      <w:tr w:rsidR="00A25415" w:rsidRPr="00BD0CF1" w14:paraId="44D85C44" w14:textId="77777777">
        <w:tc>
          <w:tcPr>
            <w:tcW w:w="2268" w:type="dxa"/>
          </w:tcPr>
          <w:p w14:paraId="2B32DC68" w14:textId="77777777" w:rsidR="00A25415" w:rsidRPr="00BD0CF1" w:rsidRDefault="00A25415" w:rsidP="00A25415">
            <w:pPr>
              <w:spacing w:after="0"/>
              <w:ind w:left="-70"/>
            </w:pPr>
            <w:r w:rsidRPr="00BD0CF1">
              <w:t xml:space="preserve">Sídlo: </w:t>
            </w:r>
          </w:p>
        </w:tc>
        <w:tc>
          <w:tcPr>
            <w:tcW w:w="7371" w:type="dxa"/>
          </w:tcPr>
          <w:p w14:paraId="593E448B" w14:textId="131A4E01" w:rsidR="00A25415" w:rsidRPr="00A25415" w:rsidRDefault="006C4908" w:rsidP="00A25415">
            <w:pPr>
              <w:spacing w:after="0"/>
              <w:ind w:left="-70"/>
              <w:rPr>
                <w:b/>
                <w:bCs/>
              </w:rPr>
            </w:pPr>
            <w:r w:rsidRPr="00C2581D">
              <w:rPr>
                <w:b/>
                <w:bCs/>
              </w:rPr>
              <w:t>Kaštanová 268, Dolní Líštná, 739 61 Třinec</w:t>
            </w:r>
          </w:p>
        </w:tc>
      </w:tr>
      <w:tr w:rsidR="006C4908" w:rsidRPr="00BD0CF1" w14:paraId="44F6F6DB" w14:textId="77777777">
        <w:tc>
          <w:tcPr>
            <w:tcW w:w="2268" w:type="dxa"/>
          </w:tcPr>
          <w:p w14:paraId="3B587964" w14:textId="77777777" w:rsidR="006C4908" w:rsidRPr="00BD0CF1" w:rsidRDefault="006C4908" w:rsidP="006C4908">
            <w:pPr>
              <w:spacing w:after="0"/>
              <w:ind w:left="-70"/>
            </w:pPr>
            <w:r w:rsidRPr="00BD0CF1">
              <w:t xml:space="preserve">IČ: </w:t>
            </w:r>
          </w:p>
        </w:tc>
        <w:tc>
          <w:tcPr>
            <w:tcW w:w="7371" w:type="dxa"/>
          </w:tcPr>
          <w:p w14:paraId="4C35BF41" w14:textId="6221218C" w:rsidR="006C4908" w:rsidRPr="00A25415" w:rsidRDefault="006C4908" w:rsidP="006C4908">
            <w:pPr>
              <w:spacing w:after="0"/>
              <w:ind w:left="-70"/>
              <w:rPr>
                <w:b/>
                <w:bCs/>
              </w:rPr>
            </w:pPr>
            <w:r w:rsidRPr="00C2581D">
              <w:rPr>
                <w:b/>
                <w:bCs/>
              </w:rPr>
              <w:t>00534242</w:t>
            </w:r>
          </w:p>
        </w:tc>
      </w:tr>
      <w:tr w:rsidR="006C4908" w:rsidRPr="00BD0CF1" w14:paraId="61F7B622" w14:textId="77777777">
        <w:tc>
          <w:tcPr>
            <w:tcW w:w="2268" w:type="dxa"/>
          </w:tcPr>
          <w:p w14:paraId="51690C05" w14:textId="77777777" w:rsidR="006C4908" w:rsidRPr="00BD0CF1" w:rsidRDefault="006C4908" w:rsidP="006C4908">
            <w:pPr>
              <w:spacing w:after="0"/>
              <w:ind w:left="-70"/>
            </w:pPr>
            <w:r w:rsidRPr="00BD0CF1">
              <w:t>DIČ:</w:t>
            </w:r>
          </w:p>
        </w:tc>
        <w:tc>
          <w:tcPr>
            <w:tcW w:w="7371" w:type="dxa"/>
          </w:tcPr>
          <w:p w14:paraId="45FEFB33" w14:textId="1C71CFE4" w:rsidR="006C4908" w:rsidRPr="00A25415" w:rsidRDefault="006C4908" w:rsidP="006C4908">
            <w:pPr>
              <w:spacing w:after="0"/>
              <w:ind w:left="-70"/>
              <w:rPr>
                <w:b/>
                <w:bCs/>
              </w:rPr>
            </w:pPr>
            <w:r w:rsidRPr="00C2581D">
              <w:rPr>
                <w:b/>
                <w:bCs/>
              </w:rPr>
              <w:t>CZ00534242</w:t>
            </w:r>
          </w:p>
        </w:tc>
      </w:tr>
      <w:tr w:rsidR="00BD6F38" w:rsidRPr="00BD0CF1" w14:paraId="0DCFB650" w14:textId="77777777">
        <w:tc>
          <w:tcPr>
            <w:tcW w:w="2268" w:type="dxa"/>
          </w:tcPr>
          <w:p w14:paraId="771311B0" w14:textId="77777777" w:rsidR="00BD6F38" w:rsidRPr="00BD0CF1" w:rsidRDefault="00BD6F38" w:rsidP="00CD65C2">
            <w:pPr>
              <w:spacing w:after="0"/>
              <w:ind w:left="-70"/>
              <w:rPr>
                <w:rFonts w:cs="Arial"/>
              </w:rPr>
            </w:pPr>
            <w:r w:rsidRPr="00BD0CF1">
              <w:rPr>
                <w:rFonts w:cs="Arial"/>
              </w:rPr>
              <w:t>Statutární zástupce:</w:t>
            </w:r>
          </w:p>
        </w:tc>
        <w:tc>
          <w:tcPr>
            <w:tcW w:w="7371" w:type="dxa"/>
          </w:tcPr>
          <w:p w14:paraId="319A76E3" w14:textId="5A2312B8" w:rsidR="00543802" w:rsidRPr="00BD0CF1" w:rsidRDefault="002E6C02" w:rsidP="00AC00CB">
            <w:pPr>
              <w:spacing w:after="0"/>
              <w:ind w:left="-70"/>
              <w:rPr>
                <w:rFonts w:cs="Arial"/>
                <w:b/>
              </w:rPr>
            </w:pPr>
            <w:r w:rsidRPr="002E6C02">
              <w:rPr>
                <w:b/>
                <w:bCs/>
              </w:rPr>
              <w:t>Bc. Jaroslav Brzys</w:t>
            </w:r>
            <w:r w:rsidR="00B13F5E">
              <w:rPr>
                <w:b/>
                <w:bCs/>
              </w:rPr>
              <w:t>z</w:t>
            </w:r>
            <w:r w:rsidRPr="002E6C02">
              <w:rPr>
                <w:b/>
                <w:bCs/>
              </w:rPr>
              <w:t>kowski,</w:t>
            </w:r>
            <w:r w:rsidR="006C4908" w:rsidRPr="00C2581D">
              <w:rPr>
                <w:b/>
                <w:bCs/>
              </w:rPr>
              <w:t xml:space="preserve"> ředitel</w:t>
            </w:r>
          </w:p>
        </w:tc>
      </w:tr>
      <w:tr w:rsidR="00BD6F38" w:rsidRPr="00BD0CF1" w14:paraId="3AC9C8FA" w14:textId="77777777">
        <w:tc>
          <w:tcPr>
            <w:tcW w:w="2268" w:type="dxa"/>
          </w:tcPr>
          <w:p w14:paraId="7491D85A" w14:textId="77777777" w:rsidR="00BD6F38" w:rsidRPr="00BD0CF1" w:rsidRDefault="00BD6F38" w:rsidP="00CD65C2">
            <w:pPr>
              <w:spacing w:after="0"/>
              <w:ind w:left="-70"/>
              <w:rPr>
                <w:rFonts w:cs="Arial"/>
              </w:rPr>
            </w:pPr>
            <w:r w:rsidRPr="00BD0CF1">
              <w:rPr>
                <w:rFonts w:cs="Arial"/>
              </w:rPr>
              <w:t>Obchodní rejstřík:</w:t>
            </w:r>
          </w:p>
        </w:tc>
        <w:tc>
          <w:tcPr>
            <w:tcW w:w="7371" w:type="dxa"/>
          </w:tcPr>
          <w:p w14:paraId="1A25E4DE" w14:textId="37198C7D" w:rsidR="00BD6F38" w:rsidRPr="00BD0CF1" w:rsidRDefault="006C4908" w:rsidP="00132545">
            <w:pPr>
              <w:spacing w:after="0"/>
              <w:ind w:left="-70"/>
              <w:rPr>
                <w:rFonts w:cs="Arial"/>
                <w:b/>
              </w:rPr>
            </w:pPr>
            <w:r w:rsidRPr="00C2581D">
              <w:rPr>
                <w:b/>
                <w:bCs/>
              </w:rPr>
              <w:t>Pr 908 vedená u Krajského soudu v Ostravě</w:t>
            </w:r>
          </w:p>
        </w:tc>
      </w:tr>
      <w:tr w:rsidR="00BD6F38" w:rsidRPr="00BD0CF1" w14:paraId="57720FB5" w14:textId="77777777">
        <w:tc>
          <w:tcPr>
            <w:tcW w:w="2268" w:type="dxa"/>
          </w:tcPr>
          <w:p w14:paraId="6A2FFEBA" w14:textId="77777777" w:rsidR="00BD6F38" w:rsidRPr="00BD0CF1" w:rsidRDefault="00BD6F38" w:rsidP="00CD65C2">
            <w:pPr>
              <w:spacing w:after="0"/>
              <w:ind w:left="-70"/>
              <w:rPr>
                <w:rFonts w:cs="Arial"/>
              </w:rPr>
            </w:pPr>
            <w:r w:rsidRPr="00BD0CF1">
              <w:rPr>
                <w:rFonts w:cs="Arial"/>
              </w:rPr>
              <w:t>Bankovní spojení:</w:t>
            </w:r>
          </w:p>
        </w:tc>
        <w:tc>
          <w:tcPr>
            <w:tcW w:w="7371" w:type="dxa"/>
          </w:tcPr>
          <w:p w14:paraId="4E4C1297" w14:textId="24C40693" w:rsidR="00BD6F38" w:rsidRPr="00AD1BA6" w:rsidRDefault="006C4908" w:rsidP="00132545">
            <w:pPr>
              <w:spacing w:after="0"/>
              <w:ind w:left="-70"/>
              <w:rPr>
                <w:rFonts w:cs="Arial"/>
                <w:b/>
                <w:bCs/>
                <w:highlight w:val="yellow"/>
              </w:rPr>
            </w:pPr>
            <w:r w:rsidRPr="00C2581D">
              <w:rPr>
                <w:b/>
                <w:bCs/>
              </w:rPr>
              <w:t>Komerční banka, a.s.</w:t>
            </w:r>
            <w:r w:rsidR="006F3FF2">
              <w:rPr>
                <w:b/>
                <w:bCs/>
                <w:lang w:val="en-GB"/>
              </w:rPr>
              <w:t xml:space="preserve"> </w:t>
            </w:r>
          </w:p>
        </w:tc>
      </w:tr>
      <w:tr w:rsidR="00BD6F38" w:rsidRPr="00BD0CF1" w14:paraId="3A9A70E2" w14:textId="77777777">
        <w:tc>
          <w:tcPr>
            <w:tcW w:w="2268" w:type="dxa"/>
          </w:tcPr>
          <w:p w14:paraId="4DD17F53" w14:textId="77777777" w:rsidR="00BD6F38" w:rsidRPr="00BD0CF1" w:rsidRDefault="00BD6F38" w:rsidP="00CD65C2">
            <w:pPr>
              <w:spacing w:after="0"/>
              <w:ind w:left="-70"/>
              <w:rPr>
                <w:rFonts w:cs="Arial"/>
              </w:rPr>
            </w:pPr>
            <w:r w:rsidRPr="00BD0CF1">
              <w:rPr>
                <w:rFonts w:cs="Arial"/>
              </w:rPr>
              <w:t>Číslo účtu:</w:t>
            </w:r>
          </w:p>
        </w:tc>
        <w:tc>
          <w:tcPr>
            <w:tcW w:w="7371" w:type="dxa"/>
          </w:tcPr>
          <w:p w14:paraId="790E748E" w14:textId="5E2F9888" w:rsidR="00BD6F38" w:rsidRPr="00AD1BA6" w:rsidRDefault="00E66536" w:rsidP="00132545">
            <w:pPr>
              <w:spacing w:after="0"/>
              <w:ind w:left="-70"/>
              <w:rPr>
                <w:rFonts w:cs="Arial"/>
                <w:b/>
                <w:bCs/>
                <w:highlight w:val="yellow"/>
              </w:rPr>
            </w:pPr>
            <w:r w:rsidRPr="00C2581D">
              <w:rPr>
                <w:b/>
                <w:bCs/>
              </w:rPr>
              <w:t>29034781/0100</w:t>
            </w:r>
          </w:p>
        </w:tc>
      </w:tr>
    </w:tbl>
    <w:p w14:paraId="51E96D56" w14:textId="77777777" w:rsidR="00BD6F38" w:rsidRDefault="00BD6F38" w:rsidP="00CD65C2">
      <w:pPr>
        <w:rPr>
          <w:lang w:eastAsia="cs-CZ"/>
        </w:rPr>
      </w:pPr>
    </w:p>
    <w:p w14:paraId="031450EA" w14:textId="77777777" w:rsidR="00BD6F38" w:rsidRDefault="00BD6F38" w:rsidP="00CD65C2">
      <w:pPr>
        <w:rPr>
          <w:lang w:eastAsia="cs-CZ"/>
        </w:rPr>
      </w:pPr>
      <w:r w:rsidRPr="00107DBC">
        <w:rPr>
          <w:lang w:eastAsia="cs-CZ"/>
        </w:rPr>
        <w:t xml:space="preserve">na straně </w:t>
      </w:r>
      <w:r>
        <w:rPr>
          <w:lang w:eastAsia="cs-CZ"/>
        </w:rPr>
        <w:t>jedn</w:t>
      </w:r>
      <w:r w:rsidRPr="00107DBC">
        <w:rPr>
          <w:lang w:eastAsia="cs-CZ"/>
        </w:rPr>
        <w:t>é (dále jen „</w:t>
      </w:r>
      <w:r w:rsidR="008A49ED" w:rsidRPr="009E4D19">
        <w:rPr>
          <w:b/>
          <w:bCs/>
          <w:lang w:eastAsia="cs-CZ"/>
        </w:rPr>
        <w:t>Uživatel</w:t>
      </w:r>
      <w:r w:rsidRPr="00107DBC">
        <w:rPr>
          <w:lang w:eastAsia="cs-CZ"/>
        </w:rPr>
        <w:t>“)</w:t>
      </w:r>
    </w:p>
    <w:p w14:paraId="3D70DE3A" w14:textId="77777777" w:rsidR="00BD6F38" w:rsidRPr="00107DBC" w:rsidRDefault="00BD6F38" w:rsidP="00CD65C2">
      <w:pPr>
        <w:rPr>
          <w:lang w:eastAsia="cs-CZ"/>
        </w:rPr>
      </w:pPr>
    </w:p>
    <w:tbl>
      <w:tblPr>
        <w:tblW w:w="9639" w:type="dxa"/>
        <w:tblInd w:w="-68" w:type="dxa"/>
        <w:tblCellMar>
          <w:left w:w="70" w:type="dxa"/>
          <w:right w:w="70" w:type="dxa"/>
        </w:tblCellMar>
        <w:tblLook w:val="0000" w:firstRow="0" w:lastRow="0" w:firstColumn="0" w:lastColumn="0" w:noHBand="0" w:noVBand="0"/>
      </w:tblPr>
      <w:tblGrid>
        <w:gridCol w:w="2268"/>
        <w:gridCol w:w="7371"/>
      </w:tblGrid>
      <w:tr w:rsidR="00BD6F38" w:rsidRPr="00B6438A" w14:paraId="51C974AE" w14:textId="77777777">
        <w:tc>
          <w:tcPr>
            <w:tcW w:w="2268" w:type="dxa"/>
          </w:tcPr>
          <w:p w14:paraId="2E0A19E9" w14:textId="77777777" w:rsidR="00BD6F38" w:rsidRPr="00B6438A" w:rsidRDefault="00BD6F38" w:rsidP="00CD65C2">
            <w:pPr>
              <w:spacing w:after="0"/>
              <w:ind w:left="-70"/>
            </w:pPr>
            <w:r w:rsidRPr="00B6438A">
              <w:t xml:space="preserve">Název: </w:t>
            </w:r>
          </w:p>
        </w:tc>
        <w:tc>
          <w:tcPr>
            <w:tcW w:w="7371" w:type="dxa"/>
          </w:tcPr>
          <w:p w14:paraId="5490CB05" w14:textId="77777777" w:rsidR="00BD6F38" w:rsidRPr="00B6438A" w:rsidRDefault="00BD6F38" w:rsidP="00132545">
            <w:pPr>
              <w:spacing w:after="0"/>
              <w:ind w:left="-70"/>
              <w:rPr>
                <w:b/>
              </w:rPr>
            </w:pPr>
            <w:r w:rsidRPr="00B6438A">
              <w:rPr>
                <w:b/>
              </w:rPr>
              <w:t>OR-CZ spol. s r.o.</w:t>
            </w:r>
          </w:p>
        </w:tc>
      </w:tr>
      <w:tr w:rsidR="00BD6F38" w:rsidRPr="00B6438A" w14:paraId="005462B8" w14:textId="77777777">
        <w:tc>
          <w:tcPr>
            <w:tcW w:w="2268" w:type="dxa"/>
          </w:tcPr>
          <w:p w14:paraId="388E0656" w14:textId="77777777" w:rsidR="00BD6F38" w:rsidRPr="00B6438A" w:rsidRDefault="00BD6F38" w:rsidP="00CD65C2">
            <w:pPr>
              <w:spacing w:after="0"/>
              <w:ind w:left="-70"/>
            </w:pPr>
            <w:r w:rsidRPr="00B6438A">
              <w:t xml:space="preserve">Sídlo: </w:t>
            </w:r>
          </w:p>
        </w:tc>
        <w:tc>
          <w:tcPr>
            <w:tcW w:w="7371" w:type="dxa"/>
          </w:tcPr>
          <w:p w14:paraId="3B95E3E4" w14:textId="4126BAC7" w:rsidR="00BD6F38" w:rsidRPr="00B6438A" w:rsidRDefault="00AA6CC3" w:rsidP="00132545">
            <w:pPr>
              <w:spacing w:after="0"/>
              <w:ind w:left="-70"/>
              <w:rPr>
                <w:b/>
              </w:rPr>
            </w:pPr>
            <w:r w:rsidRPr="00AA6CC3">
              <w:rPr>
                <w:b/>
              </w:rPr>
              <w:t>Gorazdova 1477/2, Předměstí, 571 01 Moravská Třebová</w:t>
            </w:r>
          </w:p>
        </w:tc>
      </w:tr>
      <w:tr w:rsidR="00BD6F38" w:rsidRPr="00B6438A" w14:paraId="001DF8CF" w14:textId="77777777">
        <w:tc>
          <w:tcPr>
            <w:tcW w:w="2268" w:type="dxa"/>
          </w:tcPr>
          <w:p w14:paraId="405BEBDC" w14:textId="77777777" w:rsidR="00BD6F38" w:rsidRPr="00B6438A" w:rsidRDefault="00BD6F38" w:rsidP="00CD65C2">
            <w:pPr>
              <w:spacing w:after="0"/>
              <w:ind w:left="-70"/>
            </w:pPr>
            <w:r w:rsidRPr="00B6438A">
              <w:t xml:space="preserve">IČ: </w:t>
            </w:r>
          </w:p>
        </w:tc>
        <w:tc>
          <w:tcPr>
            <w:tcW w:w="7371" w:type="dxa"/>
          </w:tcPr>
          <w:p w14:paraId="2174278C" w14:textId="77777777" w:rsidR="00BD6F38" w:rsidRPr="00B6438A" w:rsidRDefault="00BD6F38" w:rsidP="00132545">
            <w:pPr>
              <w:spacing w:after="0"/>
              <w:ind w:left="-70"/>
              <w:rPr>
                <w:b/>
              </w:rPr>
            </w:pPr>
            <w:r w:rsidRPr="00B6438A">
              <w:rPr>
                <w:b/>
              </w:rPr>
              <w:t>48168921</w:t>
            </w:r>
          </w:p>
        </w:tc>
      </w:tr>
      <w:tr w:rsidR="00BD6F38" w:rsidRPr="00B6438A" w14:paraId="3BA34DCF" w14:textId="77777777">
        <w:tc>
          <w:tcPr>
            <w:tcW w:w="2268" w:type="dxa"/>
          </w:tcPr>
          <w:p w14:paraId="18DED39A" w14:textId="77777777" w:rsidR="00BD6F38" w:rsidRPr="00B6438A" w:rsidRDefault="00BD6F38" w:rsidP="00CD65C2">
            <w:pPr>
              <w:spacing w:after="0"/>
              <w:ind w:left="-70"/>
            </w:pPr>
            <w:r w:rsidRPr="00B6438A">
              <w:t>DIČ:</w:t>
            </w:r>
          </w:p>
        </w:tc>
        <w:tc>
          <w:tcPr>
            <w:tcW w:w="7371" w:type="dxa"/>
          </w:tcPr>
          <w:p w14:paraId="3768697A" w14:textId="77777777" w:rsidR="00BD6F38" w:rsidRPr="00B6438A" w:rsidRDefault="00BD6F38" w:rsidP="00132545">
            <w:pPr>
              <w:spacing w:after="0"/>
              <w:ind w:left="-70"/>
              <w:rPr>
                <w:b/>
              </w:rPr>
            </w:pPr>
            <w:r w:rsidRPr="00B6438A">
              <w:rPr>
                <w:b/>
              </w:rPr>
              <w:t>CZ48168921</w:t>
            </w:r>
          </w:p>
        </w:tc>
      </w:tr>
      <w:tr w:rsidR="00BD6F38" w:rsidRPr="00B6438A" w14:paraId="43070FDF" w14:textId="77777777">
        <w:tc>
          <w:tcPr>
            <w:tcW w:w="2268" w:type="dxa"/>
          </w:tcPr>
          <w:p w14:paraId="02ECDE1D" w14:textId="77777777" w:rsidR="00BD6F38" w:rsidRPr="00B6438A" w:rsidRDefault="00BD6F38" w:rsidP="00CD65C2">
            <w:pPr>
              <w:spacing w:after="0"/>
              <w:ind w:left="-70"/>
            </w:pPr>
            <w:r w:rsidRPr="00B6438A">
              <w:t>Statutární zástupce:</w:t>
            </w:r>
          </w:p>
        </w:tc>
        <w:tc>
          <w:tcPr>
            <w:tcW w:w="7371" w:type="dxa"/>
          </w:tcPr>
          <w:p w14:paraId="54119ED4" w14:textId="1A8F7DD1" w:rsidR="00BD6F38" w:rsidRPr="00B6438A" w:rsidRDefault="00BD6F38" w:rsidP="00132545">
            <w:pPr>
              <w:spacing w:after="0"/>
              <w:ind w:left="-70"/>
              <w:rPr>
                <w:b/>
              </w:rPr>
            </w:pPr>
            <w:r w:rsidRPr="00B6438A">
              <w:rPr>
                <w:b/>
              </w:rPr>
              <w:t xml:space="preserve">Ing. </w:t>
            </w:r>
            <w:r w:rsidR="007E47A6">
              <w:rPr>
                <w:b/>
              </w:rPr>
              <w:t>Jaroslav Ploc</w:t>
            </w:r>
            <w:r w:rsidRPr="00B6438A">
              <w:rPr>
                <w:b/>
              </w:rPr>
              <w:t>, jednatel</w:t>
            </w:r>
          </w:p>
        </w:tc>
      </w:tr>
      <w:tr w:rsidR="00BD6F38" w:rsidRPr="00B6438A" w14:paraId="08DF761F" w14:textId="77777777">
        <w:tc>
          <w:tcPr>
            <w:tcW w:w="2268" w:type="dxa"/>
          </w:tcPr>
          <w:p w14:paraId="00F8BB3A" w14:textId="77777777" w:rsidR="00BD6F38" w:rsidRPr="00B6438A" w:rsidRDefault="00BD6F38" w:rsidP="00CD65C2">
            <w:pPr>
              <w:spacing w:after="0"/>
              <w:ind w:left="-70"/>
            </w:pPr>
            <w:r w:rsidRPr="00B6438A">
              <w:t>Obchodní rejstřík:</w:t>
            </w:r>
          </w:p>
        </w:tc>
        <w:tc>
          <w:tcPr>
            <w:tcW w:w="7371" w:type="dxa"/>
          </w:tcPr>
          <w:p w14:paraId="6133520C" w14:textId="77777777" w:rsidR="00BD6F38" w:rsidRPr="00B6438A" w:rsidRDefault="003F2C32" w:rsidP="003E3884">
            <w:pPr>
              <w:spacing w:after="0"/>
              <w:ind w:left="-70"/>
              <w:rPr>
                <w:b/>
              </w:rPr>
            </w:pPr>
            <w:r>
              <w:rPr>
                <w:b/>
              </w:rPr>
              <w:t>C</w:t>
            </w:r>
            <w:r w:rsidR="00BD6F38" w:rsidRPr="00B6438A">
              <w:rPr>
                <w:b/>
              </w:rPr>
              <w:t xml:space="preserve"> 4090 vedená u </w:t>
            </w:r>
            <w:r w:rsidR="003E3884">
              <w:rPr>
                <w:b/>
              </w:rPr>
              <w:t>Krajského</w:t>
            </w:r>
            <w:r w:rsidR="00BD6F38" w:rsidRPr="00B6438A">
              <w:rPr>
                <w:b/>
              </w:rPr>
              <w:t xml:space="preserve"> soudu v Hradci Králové</w:t>
            </w:r>
          </w:p>
        </w:tc>
      </w:tr>
      <w:tr w:rsidR="00BD6F38" w:rsidRPr="00B6438A" w14:paraId="5CDD4DF6" w14:textId="77777777">
        <w:tc>
          <w:tcPr>
            <w:tcW w:w="2268" w:type="dxa"/>
          </w:tcPr>
          <w:p w14:paraId="7FC34771" w14:textId="77777777" w:rsidR="00BD6F38" w:rsidRPr="00B6438A" w:rsidRDefault="00BD6F38" w:rsidP="00CD65C2">
            <w:pPr>
              <w:spacing w:after="0"/>
              <w:ind w:left="-70"/>
            </w:pPr>
            <w:r w:rsidRPr="00B6438A">
              <w:t>Bankovní spojení:</w:t>
            </w:r>
          </w:p>
        </w:tc>
        <w:tc>
          <w:tcPr>
            <w:tcW w:w="7371" w:type="dxa"/>
          </w:tcPr>
          <w:p w14:paraId="0198C57F" w14:textId="391A9FA8" w:rsidR="00BD6F38" w:rsidRPr="00B6438A" w:rsidRDefault="00BD6F38" w:rsidP="00132545">
            <w:pPr>
              <w:spacing w:after="0"/>
              <w:ind w:left="-70"/>
              <w:rPr>
                <w:rFonts w:cs="Arial"/>
                <w:b/>
              </w:rPr>
            </w:pPr>
            <w:r w:rsidRPr="00B6438A">
              <w:rPr>
                <w:b/>
              </w:rPr>
              <w:t>KB</w:t>
            </w:r>
            <w:r w:rsidR="006F3FF2">
              <w:rPr>
                <w:b/>
              </w:rPr>
              <w:t>,</w:t>
            </w:r>
            <w:r w:rsidRPr="00B6438A">
              <w:rPr>
                <w:b/>
              </w:rPr>
              <w:t xml:space="preserve"> a.s., expozitura Moravská Třebová</w:t>
            </w:r>
          </w:p>
        </w:tc>
      </w:tr>
      <w:tr w:rsidR="00BD6F38" w:rsidRPr="00B6438A" w14:paraId="48D6D287" w14:textId="77777777">
        <w:tc>
          <w:tcPr>
            <w:tcW w:w="2268" w:type="dxa"/>
          </w:tcPr>
          <w:p w14:paraId="3104B262" w14:textId="77777777" w:rsidR="00BD6F38" w:rsidRPr="00B6438A" w:rsidRDefault="00BD6F38" w:rsidP="00CD65C2">
            <w:pPr>
              <w:spacing w:after="0"/>
              <w:ind w:left="-70"/>
            </w:pPr>
            <w:r w:rsidRPr="00B6438A">
              <w:t>Číslo účtu:</w:t>
            </w:r>
          </w:p>
        </w:tc>
        <w:tc>
          <w:tcPr>
            <w:tcW w:w="7371" w:type="dxa"/>
          </w:tcPr>
          <w:p w14:paraId="1C3C1AA4" w14:textId="77777777" w:rsidR="00BD6F38" w:rsidRPr="00B6438A" w:rsidRDefault="00BD6F38" w:rsidP="00132545">
            <w:pPr>
              <w:spacing w:after="0"/>
              <w:ind w:left="-70"/>
              <w:rPr>
                <w:rFonts w:cs="Arial"/>
                <w:b/>
              </w:rPr>
            </w:pPr>
            <w:r w:rsidRPr="00B6438A">
              <w:rPr>
                <w:b/>
              </w:rPr>
              <w:t>9131560287/0100</w:t>
            </w:r>
          </w:p>
        </w:tc>
      </w:tr>
    </w:tbl>
    <w:p w14:paraId="745773C9" w14:textId="77777777" w:rsidR="002C54F0" w:rsidRDefault="002C54F0" w:rsidP="00706DF8">
      <w:pPr>
        <w:rPr>
          <w:lang w:eastAsia="cs-CZ"/>
        </w:rPr>
      </w:pPr>
    </w:p>
    <w:p w14:paraId="5A01D1B1" w14:textId="77777777" w:rsidR="00BD6F38" w:rsidRDefault="00BD6F38" w:rsidP="00706DF8">
      <w:pPr>
        <w:rPr>
          <w:lang w:eastAsia="cs-CZ"/>
        </w:rPr>
      </w:pPr>
      <w:r w:rsidRPr="00107DBC">
        <w:rPr>
          <w:lang w:eastAsia="cs-CZ"/>
        </w:rPr>
        <w:t>na straně druhé (dále jen „</w:t>
      </w:r>
      <w:r w:rsidR="008A49ED" w:rsidRPr="009E4D19">
        <w:rPr>
          <w:b/>
          <w:bCs/>
          <w:lang w:eastAsia="cs-CZ"/>
        </w:rPr>
        <w:t>Poskytovatel</w:t>
      </w:r>
      <w:r w:rsidRPr="00107DBC">
        <w:rPr>
          <w:lang w:eastAsia="cs-CZ"/>
        </w:rPr>
        <w:t>“)</w:t>
      </w:r>
    </w:p>
    <w:p w14:paraId="4276EE75" w14:textId="77777777" w:rsidR="008A49ED" w:rsidRDefault="008A49ED" w:rsidP="00706DF8">
      <w:pPr>
        <w:rPr>
          <w:lang w:eastAsia="cs-CZ"/>
        </w:rPr>
      </w:pPr>
      <w:r w:rsidRPr="008A49ED">
        <w:rPr>
          <w:lang w:eastAsia="cs-CZ"/>
        </w:rPr>
        <w:t>Poskytovatel a Uživatel jednotlivě dále též jen „</w:t>
      </w:r>
      <w:r w:rsidRPr="009E4D19">
        <w:rPr>
          <w:b/>
          <w:bCs/>
          <w:lang w:eastAsia="cs-CZ"/>
        </w:rPr>
        <w:t>Smluvní strana</w:t>
      </w:r>
      <w:r w:rsidRPr="008A49ED">
        <w:rPr>
          <w:lang w:eastAsia="cs-CZ"/>
        </w:rPr>
        <w:t>“ a</w:t>
      </w:r>
      <w:r>
        <w:rPr>
          <w:lang w:eastAsia="cs-CZ"/>
        </w:rPr>
        <w:t xml:space="preserve"> společně jen „</w:t>
      </w:r>
      <w:r w:rsidRPr="009E4D19">
        <w:rPr>
          <w:b/>
          <w:bCs/>
          <w:lang w:eastAsia="cs-CZ"/>
        </w:rPr>
        <w:t>Smluvní strany</w:t>
      </w:r>
      <w:r>
        <w:rPr>
          <w:lang w:eastAsia="cs-CZ"/>
        </w:rPr>
        <w:t>“.</w:t>
      </w:r>
    </w:p>
    <w:p w14:paraId="67A6D50B" w14:textId="77777777" w:rsidR="00BD6F38" w:rsidRDefault="008A49ED" w:rsidP="00581C54">
      <w:pPr>
        <w:pStyle w:val="Nadpis1"/>
      </w:pPr>
      <w:r>
        <w:lastRenderedPageBreak/>
        <w:t>Úvodní ustanovení</w:t>
      </w:r>
    </w:p>
    <w:p w14:paraId="0647FF56" w14:textId="460BB4F0" w:rsidR="008A49ED" w:rsidRDefault="008A49ED" w:rsidP="004C0095">
      <w:pPr>
        <w:pStyle w:val="Nadpis2"/>
        <w:jc w:val="both"/>
      </w:pPr>
      <w:r>
        <w:t xml:space="preserve">Nedílnou součást této Smlouvy tvoří Podmínky užívání služby vydané Poskytovatelem, jež jsou zveřejněny na adrese </w:t>
      </w:r>
      <w:hyperlink r:id="rId8" w:history="1">
        <w:r w:rsidR="00AA3D51" w:rsidRPr="00713130">
          <w:rPr>
            <w:rStyle w:val="Hypertextovodkaz"/>
            <w:rFonts w:cs="Arial"/>
          </w:rPr>
          <w:t>https://www.drsejf.cz/terms-of-use</w:t>
        </w:r>
      </w:hyperlink>
      <w:r w:rsidR="00B84B3E">
        <w:t xml:space="preserve"> </w:t>
      </w:r>
      <w:r>
        <w:t>(dále jen „</w:t>
      </w:r>
      <w:r w:rsidRPr="009E4D19">
        <w:rPr>
          <w:b/>
          <w:bCs w:val="0"/>
        </w:rPr>
        <w:t>Podmínky</w:t>
      </w:r>
      <w:r>
        <w:t xml:space="preserve">“). Uživatel prohlašuje, že se podrobně seznámil s obsahem Podmínek, že všem ustanovením Podmínek rozumí, nepovažuje Podmínky za jednostranně nevýhodné, a Podmínky akceptuje. </w:t>
      </w:r>
    </w:p>
    <w:p w14:paraId="131B2EC8" w14:textId="77777777" w:rsidR="008A49ED" w:rsidRDefault="008A49ED" w:rsidP="004C0095">
      <w:pPr>
        <w:pStyle w:val="Nadpis2"/>
        <w:jc w:val="both"/>
      </w:pPr>
      <w:r>
        <w:t xml:space="preserve">Výrazy s velkým počátečním písmenem mají význam uvedený v Podmínkách. </w:t>
      </w:r>
    </w:p>
    <w:p w14:paraId="14DE6C66" w14:textId="77777777" w:rsidR="008A49ED" w:rsidRDefault="008A49ED" w:rsidP="004C0095">
      <w:pPr>
        <w:pStyle w:val="Nadpis2"/>
        <w:jc w:val="both"/>
      </w:pPr>
      <w:r>
        <w:t>V případě rozporu mezi touto Smlouvou a Podmínkami se přednostně užijí ustanovení této Smlouvy.</w:t>
      </w:r>
    </w:p>
    <w:p w14:paraId="33F1524F" w14:textId="77777777" w:rsidR="00362FB3" w:rsidRDefault="008A49ED" w:rsidP="00362FB3">
      <w:pPr>
        <w:pStyle w:val="Nadpis2"/>
        <w:jc w:val="both"/>
      </w:pPr>
      <w:r>
        <w:t>Smluvní strany výslovně vylučují užití jakýchkoliv obchodních podmínek a podobných dokumentů Uživatele.</w:t>
      </w:r>
    </w:p>
    <w:p w14:paraId="161F8597" w14:textId="7D799501" w:rsidR="009F1279" w:rsidRDefault="009F1279" w:rsidP="009F1279">
      <w:pPr>
        <w:pStyle w:val="Nadpis2"/>
      </w:pPr>
      <w:r>
        <w:t>Poskytovatel bere na vědomí, že Objednatel z hlediska ohlášení regulované služby provedeného Objednatelem vyplývá, že jsou splněny podmínky pro registraci, neboť ohlášené služby jsou z odvětví uvedených v§ 4 písm. a) zákona o kybernetické bezpečnosti a jsou uvedeny v příloze vyhlášky č. 408/2025 Sb., o regulovaných službách (dále jen „vyhláška o regulovaných službách”). Současně Objednatel splňuje podmínku významnosti poskytovatele podle § 4 odst. 1 písm. b) zákona o kybernetické bezpečnosti uvedené v příloze č. 1 vyhlášky o regulovaných službách. Režim povinností Objednatele jakožto poskytovatele regulované služby vyplývá přímo z ustanovení § 8 odst. 1 zákona o kybernetické bezpečnosti a přílohy č. 1 vyhlášky o regulovaných službách.</w:t>
      </w:r>
    </w:p>
    <w:p w14:paraId="4BEF5E97" w14:textId="77777777" w:rsidR="008A49ED" w:rsidRDefault="008A49ED" w:rsidP="00581C54">
      <w:pPr>
        <w:pStyle w:val="Nadpis1"/>
      </w:pPr>
      <w:r>
        <w:t>Předmět smlouvy</w:t>
      </w:r>
    </w:p>
    <w:p w14:paraId="390CA20B" w14:textId="77777777" w:rsidR="008A49ED" w:rsidRDefault="008A49ED" w:rsidP="004C0095">
      <w:pPr>
        <w:pStyle w:val="Nadpis2"/>
        <w:numPr>
          <w:ilvl w:val="1"/>
          <w:numId w:val="16"/>
        </w:numPr>
        <w:jc w:val="both"/>
      </w:pPr>
      <w:r>
        <w:t xml:space="preserve">Poskytovatel se zavazuje poskytnout Uživateli přístup ke Službě a umožnit mu Službu využívat za podmínek a způsobem dle této Smlouvy a dle Podmínek. </w:t>
      </w:r>
    </w:p>
    <w:p w14:paraId="132394AB" w14:textId="72A5EEB7" w:rsidR="00793687" w:rsidRDefault="008A49ED" w:rsidP="00D21544">
      <w:pPr>
        <w:pStyle w:val="Nadpis2"/>
        <w:jc w:val="both"/>
      </w:pPr>
      <w:r>
        <w:t>Uživatel se zavazuje hradit Poskytovateli sjednanou Odměnu (jak je definována níže).</w:t>
      </w:r>
    </w:p>
    <w:p w14:paraId="570B12BA" w14:textId="77777777" w:rsidR="008A49ED" w:rsidRDefault="008A49ED" w:rsidP="004C0095">
      <w:pPr>
        <w:pStyle w:val="Nadpis1"/>
        <w:jc w:val="both"/>
      </w:pPr>
      <w:r>
        <w:t>Parametry služby</w:t>
      </w:r>
    </w:p>
    <w:p w14:paraId="5EDA42A9" w14:textId="2BC02ACA" w:rsidR="008A49ED" w:rsidRDefault="008A49ED" w:rsidP="004C0095">
      <w:pPr>
        <w:pStyle w:val="Nadpis2"/>
        <w:numPr>
          <w:ilvl w:val="1"/>
          <w:numId w:val="17"/>
        </w:numPr>
        <w:jc w:val="both"/>
      </w:pPr>
      <w:r>
        <w:t xml:space="preserve">Poskytovatel se zavazuje poskytovat Uživateli Službu úrovně </w:t>
      </w:r>
      <w:r w:rsidRPr="00957C60">
        <w:rPr>
          <w:b/>
          <w:bCs w:val="0"/>
        </w:rPr>
        <w:t xml:space="preserve">Kategorie </w:t>
      </w:r>
      <w:r w:rsidR="009930DF" w:rsidRPr="00957C60">
        <w:rPr>
          <w:b/>
          <w:bCs w:val="0"/>
        </w:rPr>
        <w:t>1</w:t>
      </w:r>
      <w:r>
        <w:t xml:space="preserve"> s parametry uvedenými v Příloze č. 1 této Smlouvy.</w:t>
      </w:r>
    </w:p>
    <w:p w14:paraId="763C261B" w14:textId="0C9583AE" w:rsidR="00362FB3" w:rsidRDefault="008A49ED" w:rsidP="00362FB3">
      <w:pPr>
        <w:pStyle w:val="Nadpis2"/>
        <w:jc w:val="both"/>
      </w:pPr>
      <w:r>
        <w:t xml:space="preserve">Jestliže Uživatel bude užívat Službu ve větším rozsahu, než odpovídá sjednané kategorii </w:t>
      </w:r>
      <w:r w:rsidR="00F90365">
        <w:t>Služby, bude</w:t>
      </w:r>
      <w:r w:rsidR="00D21544">
        <w:t xml:space="preserve"> Poskytovatel</w:t>
      </w:r>
      <w:r>
        <w:t xml:space="preserve"> o této skutečnosti informovat Uživatele </w:t>
      </w:r>
      <w:r w:rsidRPr="00374A04">
        <w:t>emailem na určenou adresu administrátora</w:t>
      </w:r>
      <w:r w:rsidR="00A10395">
        <w:t xml:space="preserve"> (</w:t>
      </w:r>
      <w:r w:rsidR="00A10395" w:rsidRPr="00C2581D">
        <w:t>informatika@nemtr.cz</w:t>
      </w:r>
      <w:r w:rsidR="00A10395">
        <w:t>)</w:t>
      </w:r>
      <w:r>
        <w:t>.</w:t>
      </w:r>
      <w:r w:rsidR="00D21544">
        <w:t xml:space="preserve"> Pokud bude nadále docházet k užívání Služby ve větším rozsahu, než odpovídá sjednané kategorii</w:t>
      </w:r>
      <w:r w:rsidR="000F68F8">
        <w:t>,</w:t>
      </w:r>
      <w:r w:rsidR="00D21544">
        <w:t xml:space="preserve"> a to </w:t>
      </w:r>
      <w:r w:rsidR="00F90365">
        <w:t>alespoň dva</w:t>
      </w:r>
      <w:r w:rsidR="00D21544">
        <w:t xml:space="preserve"> po sobě jdoucí měsíce, převede Poskytovatel Službu automaticky do odpovídající vyšší kategorie.</w:t>
      </w:r>
      <w:r>
        <w:t xml:space="preserve"> Ode dne následujícího po převedení Uživatele do vyšší kategorie Služeb je Uživatel povinen hradit Odměnu dle nově poskytované úrovně Služeb</w:t>
      </w:r>
      <w:r w:rsidR="00AB0FF1" w:rsidRPr="00AB0FF1">
        <w:t>, a to po celou zbývající dobu trvání Smlouvy, nedohodnou-li se Smluvní strany jinak</w:t>
      </w:r>
      <w:r>
        <w:t xml:space="preserve">. </w:t>
      </w:r>
    </w:p>
    <w:p w14:paraId="7C8EDC68" w14:textId="77777777" w:rsidR="00731F6F" w:rsidRPr="00731F6F" w:rsidRDefault="00731F6F" w:rsidP="004C0095">
      <w:pPr>
        <w:pStyle w:val="Nadpis1"/>
        <w:jc w:val="both"/>
      </w:pPr>
      <w:r w:rsidRPr="00731F6F">
        <w:lastRenderedPageBreak/>
        <w:t xml:space="preserve">Odměna a platební podmínky </w:t>
      </w:r>
    </w:p>
    <w:p w14:paraId="0FAA72B4" w14:textId="77777777" w:rsidR="00731F6F" w:rsidRDefault="00731F6F" w:rsidP="004C0095">
      <w:pPr>
        <w:pStyle w:val="Nadpis2"/>
        <w:numPr>
          <w:ilvl w:val="1"/>
          <w:numId w:val="18"/>
        </w:numPr>
        <w:jc w:val="both"/>
      </w:pPr>
      <w:r>
        <w:t>Uživatel se zavazuje za možnost užívání Služby platit Poskytovateli měsíční paušální platbu ve výši uvedené v Příloze č. 1 této Smlouvy, odpovídající sjednané úrovni Služby (dále jen „</w:t>
      </w:r>
      <w:r w:rsidRPr="009E4D19">
        <w:rPr>
          <w:b/>
          <w:bCs w:val="0"/>
        </w:rPr>
        <w:t>Odměna</w:t>
      </w:r>
      <w:r>
        <w:t xml:space="preserve">“). </w:t>
      </w:r>
    </w:p>
    <w:p w14:paraId="18FF0CAE" w14:textId="77777777" w:rsidR="00731F6F" w:rsidRDefault="00731F6F" w:rsidP="004C0095">
      <w:pPr>
        <w:pStyle w:val="Nadpis2"/>
        <w:jc w:val="both"/>
      </w:pPr>
      <w:r>
        <w:t xml:space="preserve">Není-li výslovně určeno jinak, jsou všechny ceny v této Smlouvě a jejích přílohách uvedeny bez daně z přidané hodnoty. </w:t>
      </w:r>
    </w:p>
    <w:p w14:paraId="0B9625EA" w14:textId="227FEEC5" w:rsidR="00731F6F" w:rsidRDefault="00731F6F" w:rsidP="004C0095">
      <w:pPr>
        <w:pStyle w:val="Nadpis2"/>
        <w:jc w:val="both"/>
      </w:pPr>
      <w:r>
        <w:t xml:space="preserve">Odměna je splatná měsíčně zpětně na základě faktury vystavené Poskytovatelem vždy </w:t>
      </w:r>
      <w:r w:rsidR="00C249D0">
        <w:t>poslední</w:t>
      </w:r>
      <w:r>
        <w:t xml:space="preserve"> den kalendářního měsíce, </w:t>
      </w:r>
      <w:r w:rsidR="00C249D0">
        <w:t>ve kterém byly služby poskytovány</w:t>
      </w:r>
      <w:r>
        <w:t>.</w:t>
      </w:r>
    </w:p>
    <w:p w14:paraId="1A39260D" w14:textId="77777777" w:rsidR="00731F6F" w:rsidRDefault="00731F6F" w:rsidP="004C0095">
      <w:pPr>
        <w:pStyle w:val="Nadpis2"/>
        <w:jc w:val="both"/>
      </w:pPr>
      <w:r>
        <w:t xml:space="preserve">Daňový doklad musí obsahovat veškeré náležitosti daňového dokladu stanovené zákonem č. 235/2004 Sb., o dani z přidané hodnoty, ve znění pozdějších předpisů, a dalšími obecně závaznými právními předpisy. </w:t>
      </w:r>
    </w:p>
    <w:p w14:paraId="1D75825D" w14:textId="77777777" w:rsidR="00731F6F" w:rsidRDefault="00731F6F" w:rsidP="004C0095">
      <w:pPr>
        <w:pStyle w:val="Nadpis2"/>
        <w:jc w:val="both"/>
      </w:pPr>
      <w:r>
        <w:t xml:space="preserve">Splatnost daňového dokladu je sjednána v délce </w:t>
      </w:r>
      <w:r w:rsidR="00B84B3E">
        <w:t>30</w:t>
      </w:r>
      <w:r>
        <w:t xml:space="preserve"> dnů od jeho vystavení.</w:t>
      </w:r>
    </w:p>
    <w:p w14:paraId="4016E1C2" w14:textId="6337F545" w:rsidR="00362FB3" w:rsidRDefault="00731F6F" w:rsidP="00362FB3">
      <w:pPr>
        <w:pStyle w:val="Nadpis2"/>
        <w:jc w:val="both"/>
      </w:pPr>
      <w:r>
        <w:t xml:space="preserve">Uživatel souhlasí se zasíláním faktur v elektronické podobě, a to na emailovou adresu </w:t>
      </w:r>
      <w:hyperlink r:id="rId9" w:history="1">
        <w:r w:rsidR="006E5513" w:rsidRPr="00875B04">
          <w:rPr>
            <w:rStyle w:val="Hypertextovodkaz"/>
          </w:rPr>
          <w:t>faktury@nemtr.cz</w:t>
        </w:r>
      </w:hyperlink>
      <w:r>
        <w:t>.</w:t>
      </w:r>
    </w:p>
    <w:p w14:paraId="48DF9D40" w14:textId="77777777" w:rsidR="00731F6F" w:rsidRDefault="00731F6F" w:rsidP="004C0095">
      <w:pPr>
        <w:pStyle w:val="Nadpis1"/>
        <w:jc w:val="both"/>
      </w:pPr>
      <w:r>
        <w:t>Trvání smlouvy</w:t>
      </w:r>
    </w:p>
    <w:p w14:paraId="45A08EEB" w14:textId="77777777" w:rsidR="00731F6F" w:rsidRDefault="00731F6F" w:rsidP="004C0095">
      <w:pPr>
        <w:pStyle w:val="Nadpis2"/>
        <w:numPr>
          <w:ilvl w:val="1"/>
          <w:numId w:val="19"/>
        </w:numPr>
        <w:jc w:val="both"/>
      </w:pPr>
      <w:r>
        <w:t xml:space="preserve">Tato Smlouva se uzavírá na dobu určitou jednoho (1) roku od její účinnosti. </w:t>
      </w:r>
    </w:p>
    <w:p w14:paraId="3B97B213" w14:textId="77777777" w:rsidR="00362FB3" w:rsidRDefault="00731F6F" w:rsidP="00362FB3">
      <w:pPr>
        <w:pStyle w:val="Nadpis2"/>
        <w:jc w:val="both"/>
      </w:pPr>
      <w:r>
        <w:t xml:space="preserve">Trvání této Smlouvy se automaticky prodlužuje (i opakovaně) o jeden (1) rok, jestliže žádná ze Smluvních stran nejpozději 30 dnů před uplynutím doby trvání této Smlouvy nedoručí druhé Smluvní straně oznámení, že nemá zájem na prodloužení této Smlouvy. </w:t>
      </w:r>
    </w:p>
    <w:p w14:paraId="45976189" w14:textId="77777777" w:rsidR="00731F6F" w:rsidRPr="00731F6F" w:rsidRDefault="00731F6F" w:rsidP="004C0095">
      <w:pPr>
        <w:pStyle w:val="Nadpis1"/>
        <w:jc w:val="both"/>
      </w:pPr>
      <w:r w:rsidRPr="00731F6F">
        <w:t>Ochrana osobních údajů a marketingové užití údajů</w:t>
      </w:r>
    </w:p>
    <w:p w14:paraId="5B85AE6B" w14:textId="77777777" w:rsidR="00731F6F" w:rsidRDefault="00731F6F" w:rsidP="004C0095">
      <w:pPr>
        <w:pStyle w:val="Nadpis2"/>
        <w:numPr>
          <w:ilvl w:val="1"/>
          <w:numId w:val="20"/>
        </w:numPr>
        <w:jc w:val="both"/>
      </w:pPr>
      <w:r>
        <w:t>Uživatel prohlašuje, že se seznámil (i) s informacemi o zpracování osobních údajů uvedenými v čl. 6.1 Podmínek a (ii) s informacemi o zpracování osobních údajů, které jsou obsahem Zásilky, uvedenými v čl. 6.3 Podmínek, a tyto informace bere na vědomí.</w:t>
      </w:r>
    </w:p>
    <w:p w14:paraId="32811D0F" w14:textId="7C31AE1F" w:rsidR="00362FB3" w:rsidRDefault="00731F6F" w:rsidP="00362FB3">
      <w:pPr>
        <w:pStyle w:val="Nadpis2"/>
        <w:jc w:val="both"/>
      </w:pPr>
      <w:r>
        <w:t>Poskytovatel je oprávněn zasílat Uživateli elektronickou poštou obchodní sdělení</w:t>
      </w:r>
      <w:r w:rsidR="00D21544">
        <w:t xml:space="preserve"> </w:t>
      </w:r>
      <w:r w:rsidR="00E1525C">
        <w:br/>
      </w:r>
      <w:r w:rsidR="00DF4A63">
        <w:t>na určenou adresu administrátora</w:t>
      </w:r>
      <w:r>
        <w:t xml:space="preserve">. Uživatel je oprávněn zasílání obchodních sdělení kdykoliv odmítnout prostřednictvím emailové zprávy odeslané na adresu dr.sejf@drsejf.cz nebo postupem popsaným v dané nabídce. </w:t>
      </w:r>
    </w:p>
    <w:p w14:paraId="1E44884A" w14:textId="77777777" w:rsidR="00731F6F" w:rsidRDefault="00731F6F" w:rsidP="004C0095">
      <w:pPr>
        <w:pStyle w:val="Nadpis1"/>
        <w:jc w:val="both"/>
      </w:pPr>
      <w:r>
        <w:t>Závěrečná ustanovení</w:t>
      </w:r>
    </w:p>
    <w:p w14:paraId="462D4F6E" w14:textId="77777777" w:rsidR="00731F6F" w:rsidRDefault="00731F6F" w:rsidP="004C0095">
      <w:pPr>
        <w:pStyle w:val="Nadpis2"/>
        <w:numPr>
          <w:ilvl w:val="1"/>
          <w:numId w:val="21"/>
        </w:numPr>
        <w:jc w:val="both"/>
      </w:pPr>
      <w:r>
        <w:t>Tato Smlouva a veškeré její dodatky se řídí právním řádem České republiky.</w:t>
      </w:r>
    </w:p>
    <w:p w14:paraId="4813720E" w14:textId="2ED41805" w:rsidR="0009239B" w:rsidRDefault="0009239B" w:rsidP="004C0095">
      <w:pPr>
        <w:pStyle w:val="Nadpis2"/>
        <w:numPr>
          <w:ilvl w:val="1"/>
          <w:numId w:val="21"/>
        </w:numPr>
        <w:jc w:val="both"/>
      </w:pPr>
      <w:r w:rsidRPr="0009239B">
        <w:t>Tato Smlouva nabývá platnosti ke dni jejího podpisu oběma smluvními stranami</w:t>
      </w:r>
      <w:r w:rsidR="00D86BDC">
        <w:t xml:space="preserve"> A účinnosti dnem zveřejnění v Registru smluv.</w:t>
      </w:r>
    </w:p>
    <w:p w14:paraId="57052605" w14:textId="5D2400F1" w:rsidR="00D86BDC" w:rsidRDefault="00D86BDC" w:rsidP="00D86BDC">
      <w:pPr>
        <w:pStyle w:val="Nadpis2"/>
        <w:numPr>
          <w:ilvl w:val="1"/>
          <w:numId w:val="21"/>
        </w:numPr>
        <w:jc w:val="both"/>
      </w:pPr>
      <w:r>
        <w:lastRenderedPageBreak/>
        <w:t xml:space="preserve">Poskytovatel </w:t>
      </w:r>
      <w:r w:rsidRPr="00D86BDC">
        <w:t xml:space="preserve">bere na vědomí, že smlouvy s hodnotou předmětu plnění převyšující 50.000 Kč bez DPH včetně dohod, na základě kterých se tyto smlouvy mění, nahrazují nebo ruší, zveřejní kupující v registru smluv zřízeném jako informační systém veřejné správy </w:t>
      </w:r>
      <w:r w:rsidR="00E1525C">
        <w:br/>
      </w:r>
      <w:r w:rsidRPr="00D86BDC">
        <w:t>na základě zákona č. 340/2015 Sb., o registru smluv.</w:t>
      </w:r>
    </w:p>
    <w:p w14:paraId="534D12EA" w14:textId="59C73FAE" w:rsidR="00731F6F" w:rsidRDefault="00731F6F" w:rsidP="004C0095">
      <w:pPr>
        <w:pStyle w:val="Nadpis2"/>
        <w:jc w:val="both"/>
      </w:pPr>
      <w:r>
        <w:t xml:space="preserve">Žádné změny nebo úpravy této Smlouvy nenabydou účinnosti, pokud nebudou učiněny písemně a řádně podepsány oběma Smluvními stranami. Za písemnou formu se pro tento účel nepovažuje výměna e-mailových či jiných elektronických zpráv. Změna Smlouvy jakoukoli </w:t>
      </w:r>
      <w:r w:rsidR="00F90365">
        <w:t>jinou,</w:t>
      </w:r>
      <w:r>
        <w:t xml:space="preserve"> než písemnou formou se vylučuje.</w:t>
      </w:r>
    </w:p>
    <w:p w14:paraId="4EDB80AF" w14:textId="0ABEB7FE" w:rsidR="00731F6F" w:rsidRDefault="00731F6F" w:rsidP="004C0095">
      <w:pPr>
        <w:pStyle w:val="Nadpis2"/>
        <w:jc w:val="both"/>
      </w:pPr>
      <w:r>
        <w:t xml:space="preserve">V případě, že jakékoliv ustanovení této Smlouvy je či se v budoucnu stane neplatným, neúčinným nebo nevymahatelným, zůstávají ostatní ustanovení této Smlouvy v platnosti </w:t>
      </w:r>
      <w:r w:rsidR="00E1525C">
        <w:br/>
      </w:r>
      <w:r>
        <w:t>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55E4A612" w14:textId="0D8427EB" w:rsidR="00731F6F" w:rsidRDefault="00731F6F" w:rsidP="004C0095">
      <w:pPr>
        <w:pStyle w:val="Nadpis2"/>
        <w:jc w:val="both"/>
      </w:pPr>
      <w:r>
        <w:t>Smluvní strany se zavazují vynaložit veškeré možné úsilí za účelem smírného řešení jakýchkoli sporů, neshod nebo nesrovnalostí vzniklých v souvislosti s touto Smlouvou, včetně jejího porušení, ukončení nebo neplatnosti. Pokud se některá ze Smluvních stran odmítne účastnit jednání o smírném řešení nebo pokud jakýkoli spor, neshoda či nesrovnalost nebudou vyřešeny do třiceti (30) dnů od vzniku takového sporu, neshody či nesrovnalosti ke spokojenosti Smluvních stran, bude takový spor, neshoda či nesrovnalost vzniklé z této Smlouvy či v souvislosti s ní rozhodován místně příslušným soudem prvního stupně, v jehož obvodu má sídl</w:t>
      </w:r>
      <w:r w:rsidR="00E1525C">
        <w:t>o</w:t>
      </w:r>
      <w:r>
        <w:t xml:space="preserve"> Poskytovatel.</w:t>
      </w:r>
    </w:p>
    <w:p w14:paraId="3FC3DAFA" w14:textId="77777777" w:rsidR="00731F6F" w:rsidRDefault="00731F6F" w:rsidP="004C0095">
      <w:pPr>
        <w:pStyle w:val="Nadpis2"/>
        <w:jc w:val="both"/>
      </w:pPr>
      <w:r>
        <w:t>Tato Smlouva se vyhotovuje ve 2 stejnopisech, z nichž každý má povahu originálu. Každá ze Smluvních stran obdrží po 1 stejnopisu.</w:t>
      </w:r>
    </w:p>
    <w:p w14:paraId="57B48BE0" w14:textId="77777777" w:rsidR="00BF746F" w:rsidRDefault="00731F6F" w:rsidP="00BF746F">
      <w:pPr>
        <w:pStyle w:val="Nadpis2"/>
        <w:jc w:val="both"/>
      </w:pPr>
      <w:r>
        <w:t>Nedílnou součást této Smlouvy tvoří následující přílohy:</w:t>
      </w:r>
    </w:p>
    <w:p w14:paraId="4466EF29" w14:textId="77777777" w:rsidR="00362FB3" w:rsidRDefault="00731F6F" w:rsidP="00BF746F">
      <w:pPr>
        <w:pStyle w:val="Nadpis2"/>
        <w:numPr>
          <w:ilvl w:val="0"/>
          <w:numId w:val="22"/>
        </w:numPr>
        <w:jc w:val="both"/>
      </w:pPr>
      <w:r>
        <w:t>Příloha č. 1: Specifikace Služeb a ceník</w:t>
      </w:r>
    </w:p>
    <w:p w14:paraId="0CC7AF1D" w14:textId="751446F4" w:rsidR="00543802" w:rsidRDefault="00731F6F" w:rsidP="00731F6F">
      <w:pPr>
        <w:pStyle w:val="Nadpis2"/>
        <w:jc w:val="both"/>
      </w:pPr>
      <w:r>
        <w:t>Každá ze Smluvních stran prohlašuje, že si tuto Smlouvu řádně přečetla, jejímu obsahu plně porozuměla, že tato Smlouva je projevem její pravé a svobodné vůle a na důkaz svého souhlasu s obsahem této Smlouvy připojuje sama či její oprávněný zástupce níže svůj vlastnoruční podpis.</w:t>
      </w:r>
    </w:p>
    <w:p w14:paraId="64B72C5A" w14:textId="77777777" w:rsidR="009F1279" w:rsidRDefault="009F1279" w:rsidP="009F1279">
      <w:pPr>
        <w:pStyle w:val="Nadpis2"/>
        <w:numPr>
          <w:ilvl w:val="0"/>
          <w:numId w:val="0"/>
        </w:numPr>
        <w:ind w:left="644" w:hanging="360"/>
        <w:jc w:val="both"/>
      </w:pPr>
    </w:p>
    <w:p w14:paraId="03AC7671" w14:textId="77777777" w:rsidR="009F1279" w:rsidRDefault="009F1279" w:rsidP="009F1279">
      <w:pPr>
        <w:pStyle w:val="Nadpis2"/>
        <w:numPr>
          <w:ilvl w:val="0"/>
          <w:numId w:val="0"/>
        </w:numPr>
        <w:ind w:left="644" w:hanging="360"/>
        <w:jc w:val="both"/>
      </w:pPr>
    </w:p>
    <w:p w14:paraId="1832E6D7" w14:textId="77777777" w:rsidR="009F1279" w:rsidRDefault="009F1279" w:rsidP="009F1279">
      <w:pPr>
        <w:pStyle w:val="Nadpis2"/>
        <w:numPr>
          <w:ilvl w:val="0"/>
          <w:numId w:val="0"/>
        </w:numPr>
        <w:ind w:left="644" w:hanging="360"/>
        <w:jc w:val="both"/>
      </w:pPr>
    </w:p>
    <w:p w14:paraId="570EED47" w14:textId="77777777" w:rsidR="009F1279" w:rsidRDefault="009F1279" w:rsidP="009F1279">
      <w:pPr>
        <w:pStyle w:val="Nadpis2"/>
        <w:numPr>
          <w:ilvl w:val="0"/>
          <w:numId w:val="0"/>
        </w:numPr>
        <w:ind w:left="644" w:hanging="360"/>
        <w:jc w:val="both"/>
      </w:pPr>
    </w:p>
    <w:p w14:paraId="25F30823" w14:textId="77777777" w:rsidR="00C83696" w:rsidRDefault="00C83696" w:rsidP="00C83696"/>
    <w:tbl>
      <w:tblPr>
        <w:tblW w:w="0" w:type="auto"/>
        <w:jc w:val="center"/>
        <w:tblLook w:val="04A0" w:firstRow="1" w:lastRow="0" w:firstColumn="1" w:lastColumn="0" w:noHBand="0" w:noVBand="1"/>
      </w:tblPr>
      <w:tblGrid>
        <w:gridCol w:w="4606"/>
        <w:gridCol w:w="4606"/>
      </w:tblGrid>
      <w:tr w:rsidR="00C83696" w:rsidRPr="0016146E" w14:paraId="72314532" w14:textId="77777777" w:rsidTr="006301F9">
        <w:trPr>
          <w:jc w:val="center"/>
        </w:trPr>
        <w:tc>
          <w:tcPr>
            <w:tcW w:w="4606" w:type="dxa"/>
          </w:tcPr>
          <w:p w14:paraId="3B2E3E5C" w14:textId="2382B910" w:rsidR="00C83696" w:rsidRDefault="00C83696" w:rsidP="006301F9">
            <w:pPr>
              <w:spacing w:after="0" w:line="240" w:lineRule="auto"/>
              <w:rPr>
                <w:rFonts w:eastAsia="Times New Roman"/>
                <w:sz w:val="20"/>
                <w:szCs w:val="20"/>
                <w:lang w:eastAsia="cs-CZ"/>
              </w:rPr>
            </w:pPr>
            <w:r>
              <w:rPr>
                <w:rFonts w:eastAsia="Times New Roman"/>
                <w:sz w:val="20"/>
                <w:szCs w:val="20"/>
                <w:lang w:eastAsia="cs-CZ"/>
              </w:rPr>
              <w:t>Za Poskytovatele</w:t>
            </w:r>
          </w:p>
          <w:p w14:paraId="690268FF" w14:textId="77777777" w:rsidR="00C83696" w:rsidRDefault="00C83696" w:rsidP="006301F9">
            <w:pPr>
              <w:spacing w:after="0" w:line="240" w:lineRule="auto"/>
              <w:rPr>
                <w:rFonts w:eastAsia="Times New Roman"/>
                <w:sz w:val="20"/>
                <w:szCs w:val="20"/>
                <w:lang w:eastAsia="cs-CZ"/>
              </w:rPr>
            </w:pPr>
          </w:p>
          <w:p w14:paraId="7C84C2B5" w14:textId="6ED27CB4" w:rsidR="00C83696" w:rsidRPr="0016146E" w:rsidRDefault="00C83696" w:rsidP="006301F9">
            <w:pPr>
              <w:spacing w:after="0" w:line="240" w:lineRule="auto"/>
              <w:rPr>
                <w:rFonts w:eastAsia="Times New Roman"/>
                <w:sz w:val="20"/>
                <w:szCs w:val="20"/>
                <w:lang w:eastAsia="cs-CZ"/>
              </w:rPr>
            </w:pPr>
            <w:r w:rsidRPr="0016146E">
              <w:rPr>
                <w:rFonts w:eastAsia="Times New Roman"/>
                <w:sz w:val="20"/>
                <w:szCs w:val="20"/>
                <w:lang w:eastAsia="cs-CZ"/>
              </w:rPr>
              <w:t>V</w:t>
            </w:r>
            <w:r>
              <w:rPr>
                <w:rFonts w:eastAsia="Times New Roman"/>
                <w:sz w:val="20"/>
                <w:szCs w:val="20"/>
                <w:lang w:eastAsia="cs-CZ"/>
              </w:rPr>
              <w:t> Moravské Třebové</w:t>
            </w:r>
            <w:r w:rsidRPr="0016146E">
              <w:rPr>
                <w:rFonts w:eastAsia="Times New Roman"/>
                <w:sz w:val="20"/>
                <w:szCs w:val="20"/>
                <w:lang w:eastAsia="cs-CZ"/>
              </w:rPr>
              <w:t xml:space="preserve"> </w:t>
            </w:r>
          </w:p>
        </w:tc>
        <w:tc>
          <w:tcPr>
            <w:tcW w:w="4606" w:type="dxa"/>
          </w:tcPr>
          <w:p w14:paraId="68B51D08" w14:textId="0E7A0B1F" w:rsidR="00C83696" w:rsidRDefault="00C83696" w:rsidP="006301F9">
            <w:pPr>
              <w:spacing w:after="0" w:line="240" w:lineRule="auto"/>
              <w:rPr>
                <w:rFonts w:eastAsia="Times New Roman"/>
                <w:sz w:val="20"/>
                <w:szCs w:val="20"/>
                <w:lang w:eastAsia="cs-CZ"/>
              </w:rPr>
            </w:pPr>
            <w:r>
              <w:rPr>
                <w:rFonts w:eastAsia="Times New Roman"/>
                <w:sz w:val="20"/>
                <w:szCs w:val="20"/>
                <w:lang w:eastAsia="cs-CZ"/>
              </w:rPr>
              <w:t xml:space="preserve">Za </w:t>
            </w:r>
            <w:r w:rsidR="00C45558">
              <w:rPr>
                <w:rFonts w:eastAsia="Times New Roman"/>
                <w:sz w:val="20"/>
                <w:szCs w:val="20"/>
                <w:lang w:eastAsia="cs-CZ"/>
              </w:rPr>
              <w:t>U</w:t>
            </w:r>
            <w:r>
              <w:rPr>
                <w:rFonts w:eastAsia="Times New Roman"/>
                <w:sz w:val="20"/>
                <w:szCs w:val="20"/>
                <w:lang w:eastAsia="cs-CZ"/>
              </w:rPr>
              <w:t>živatele</w:t>
            </w:r>
          </w:p>
          <w:p w14:paraId="19151F1B" w14:textId="77777777" w:rsidR="00C83696" w:rsidRDefault="00C83696" w:rsidP="006301F9">
            <w:pPr>
              <w:spacing w:after="0" w:line="240" w:lineRule="auto"/>
              <w:rPr>
                <w:rFonts w:eastAsia="Times New Roman"/>
                <w:sz w:val="20"/>
                <w:szCs w:val="20"/>
                <w:lang w:eastAsia="cs-CZ"/>
              </w:rPr>
            </w:pPr>
          </w:p>
          <w:p w14:paraId="0C2E95B0" w14:textId="61C0F1D1" w:rsidR="00C83696" w:rsidRPr="0016146E" w:rsidRDefault="00C83696" w:rsidP="006301F9">
            <w:pPr>
              <w:spacing w:after="0" w:line="240" w:lineRule="auto"/>
              <w:rPr>
                <w:rFonts w:eastAsia="Times New Roman"/>
                <w:sz w:val="20"/>
                <w:szCs w:val="20"/>
                <w:lang w:eastAsia="cs-CZ"/>
              </w:rPr>
            </w:pPr>
            <w:r w:rsidRPr="0016146E">
              <w:rPr>
                <w:rFonts w:eastAsia="Times New Roman"/>
                <w:sz w:val="20"/>
                <w:szCs w:val="20"/>
                <w:lang w:eastAsia="cs-CZ"/>
              </w:rPr>
              <w:t>V</w:t>
            </w:r>
            <w:r w:rsidR="00831180">
              <w:rPr>
                <w:rFonts w:eastAsia="Times New Roman"/>
                <w:sz w:val="20"/>
                <w:szCs w:val="20"/>
                <w:lang w:eastAsia="cs-CZ"/>
              </w:rPr>
              <w:t> </w:t>
            </w:r>
            <w:r w:rsidR="005F406D">
              <w:rPr>
                <w:rFonts w:eastAsia="Times New Roman"/>
                <w:sz w:val="20"/>
                <w:szCs w:val="20"/>
                <w:lang w:eastAsia="cs-CZ"/>
              </w:rPr>
              <w:t>Třinci</w:t>
            </w:r>
            <w:r w:rsidRPr="0016146E">
              <w:rPr>
                <w:rFonts w:eastAsia="Times New Roman"/>
                <w:sz w:val="20"/>
                <w:szCs w:val="20"/>
                <w:lang w:eastAsia="cs-CZ"/>
              </w:rPr>
              <w:t xml:space="preserve"> </w:t>
            </w:r>
          </w:p>
        </w:tc>
      </w:tr>
      <w:tr w:rsidR="00C83696" w:rsidRPr="0016146E" w14:paraId="6447AF67" w14:textId="77777777" w:rsidTr="006301F9">
        <w:trPr>
          <w:trHeight w:val="120"/>
          <w:jc w:val="center"/>
        </w:trPr>
        <w:tc>
          <w:tcPr>
            <w:tcW w:w="4606" w:type="dxa"/>
          </w:tcPr>
          <w:p w14:paraId="67387B35" w14:textId="77777777" w:rsidR="00C83696" w:rsidRPr="0016146E" w:rsidRDefault="00C83696" w:rsidP="006301F9">
            <w:pPr>
              <w:spacing w:after="0" w:line="240" w:lineRule="auto"/>
              <w:jc w:val="center"/>
              <w:rPr>
                <w:rFonts w:eastAsia="Times New Roman"/>
                <w:sz w:val="20"/>
                <w:szCs w:val="20"/>
                <w:lang w:eastAsia="cs-CZ"/>
              </w:rPr>
            </w:pPr>
          </w:p>
          <w:p w14:paraId="7CDB9DC1" w14:textId="77777777" w:rsidR="00C83696" w:rsidRDefault="00C83696" w:rsidP="006301F9">
            <w:pPr>
              <w:spacing w:after="0" w:line="240" w:lineRule="auto"/>
              <w:jc w:val="center"/>
              <w:rPr>
                <w:rFonts w:eastAsia="Times New Roman"/>
                <w:sz w:val="20"/>
                <w:szCs w:val="20"/>
                <w:lang w:eastAsia="cs-CZ"/>
              </w:rPr>
            </w:pPr>
          </w:p>
          <w:p w14:paraId="103FFED6" w14:textId="77777777" w:rsidR="00C83696" w:rsidRDefault="00C83696" w:rsidP="006301F9">
            <w:pPr>
              <w:spacing w:after="0" w:line="240" w:lineRule="auto"/>
              <w:jc w:val="center"/>
              <w:rPr>
                <w:rFonts w:eastAsia="Times New Roman"/>
                <w:sz w:val="20"/>
                <w:szCs w:val="20"/>
                <w:lang w:eastAsia="cs-CZ"/>
              </w:rPr>
            </w:pPr>
          </w:p>
          <w:p w14:paraId="43D59670" w14:textId="77777777" w:rsidR="00C83696" w:rsidRDefault="00C83696" w:rsidP="006301F9">
            <w:pPr>
              <w:spacing w:after="0" w:line="240" w:lineRule="auto"/>
              <w:jc w:val="center"/>
              <w:rPr>
                <w:rFonts w:eastAsia="Times New Roman"/>
                <w:sz w:val="20"/>
                <w:szCs w:val="20"/>
                <w:lang w:eastAsia="cs-CZ"/>
              </w:rPr>
            </w:pPr>
          </w:p>
          <w:p w14:paraId="022005D4" w14:textId="73F90DB7" w:rsidR="00C83696" w:rsidRPr="0016146E" w:rsidRDefault="00C83696" w:rsidP="00614D41">
            <w:pPr>
              <w:spacing w:after="0" w:line="240" w:lineRule="auto"/>
              <w:rPr>
                <w:rFonts w:eastAsia="Times New Roman"/>
                <w:sz w:val="20"/>
                <w:szCs w:val="20"/>
                <w:lang w:eastAsia="cs-CZ"/>
              </w:rPr>
            </w:pPr>
            <w:r w:rsidRPr="0016146E">
              <w:rPr>
                <w:rFonts w:eastAsia="Times New Roman"/>
                <w:sz w:val="20"/>
                <w:szCs w:val="20"/>
                <w:lang w:eastAsia="cs-CZ"/>
              </w:rPr>
              <w:t>……………………………………………….</w:t>
            </w:r>
          </w:p>
          <w:p w14:paraId="5B42BC19" w14:textId="5487F55F" w:rsidR="00C83696" w:rsidRPr="00C83696" w:rsidRDefault="00C83696" w:rsidP="00614D41">
            <w:pPr>
              <w:spacing w:after="0" w:line="240" w:lineRule="auto"/>
              <w:rPr>
                <w:rFonts w:eastAsia="Times New Roman"/>
                <w:sz w:val="20"/>
                <w:szCs w:val="20"/>
                <w:lang w:eastAsia="cs-CZ"/>
              </w:rPr>
            </w:pPr>
            <w:r w:rsidRPr="00640C33">
              <w:rPr>
                <w:rFonts w:eastAsia="Times New Roman"/>
                <w:sz w:val="20"/>
                <w:szCs w:val="20"/>
                <w:lang w:eastAsia="cs-CZ"/>
              </w:rPr>
              <w:t xml:space="preserve">Ing. </w:t>
            </w:r>
            <w:r w:rsidR="005F406D">
              <w:rPr>
                <w:rFonts w:eastAsia="Times New Roman"/>
                <w:sz w:val="20"/>
                <w:szCs w:val="20"/>
                <w:lang w:eastAsia="cs-CZ"/>
              </w:rPr>
              <w:t>Jaroslav Ploc</w:t>
            </w:r>
            <w:r>
              <w:rPr>
                <w:rFonts w:eastAsia="Times New Roman"/>
                <w:sz w:val="20"/>
                <w:szCs w:val="20"/>
                <w:lang w:eastAsia="cs-CZ"/>
              </w:rPr>
              <w:t xml:space="preserve">, </w:t>
            </w:r>
            <w:r w:rsidRPr="00640C33">
              <w:rPr>
                <w:rFonts w:eastAsia="Times New Roman"/>
                <w:sz w:val="20"/>
                <w:szCs w:val="20"/>
                <w:lang w:eastAsia="cs-CZ"/>
              </w:rPr>
              <w:t>jednatel</w:t>
            </w:r>
          </w:p>
        </w:tc>
        <w:tc>
          <w:tcPr>
            <w:tcW w:w="4606" w:type="dxa"/>
          </w:tcPr>
          <w:p w14:paraId="2A36E526" w14:textId="77777777" w:rsidR="00C83696" w:rsidRPr="00C83696" w:rsidRDefault="00C83696" w:rsidP="006301F9">
            <w:pPr>
              <w:spacing w:after="0" w:line="240" w:lineRule="auto"/>
              <w:jc w:val="center"/>
              <w:rPr>
                <w:rFonts w:eastAsia="Times New Roman"/>
                <w:sz w:val="20"/>
                <w:szCs w:val="20"/>
                <w:lang w:eastAsia="cs-CZ"/>
              </w:rPr>
            </w:pPr>
          </w:p>
          <w:p w14:paraId="1701A305" w14:textId="77777777" w:rsidR="00C83696" w:rsidRPr="00C83696" w:rsidRDefault="00C83696" w:rsidP="006301F9">
            <w:pPr>
              <w:spacing w:after="0" w:line="240" w:lineRule="auto"/>
              <w:jc w:val="center"/>
              <w:rPr>
                <w:rFonts w:eastAsia="Times New Roman"/>
                <w:sz w:val="20"/>
                <w:szCs w:val="20"/>
                <w:lang w:eastAsia="cs-CZ"/>
              </w:rPr>
            </w:pPr>
          </w:p>
          <w:p w14:paraId="34D7C3D8" w14:textId="77777777" w:rsidR="00C83696" w:rsidRPr="00C83696" w:rsidRDefault="00C83696" w:rsidP="006301F9">
            <w:pPr>
              <w:spacing w:after="0" w:line="240" w:lineRule="auto"/>
              <w:jc w:val="center"/>
              <w:rPr>
                <w:rFonts w:eastAsia="Times New Roman"/>
                <w:sz w:val="20"/>
                <w:szCs w:val="20"/>
                <w:lang w:eastAsia="cs-CZ"/>
              </w:rPr>
            </w:pPr>
          </w:p>
          <w:p w14:paraId="5E752130" w14:textId="77777777" w:rsidR="00C83696" w:rsidRDefault="00C83696" w:rsidP="006301F9">
            <w:pPr>
              <w:spacing w:after="0" w:line="240" w:lineRule="auto"/>
              <w:jc w:val="center"/>
              <w:rPr>
                <w:rFonts w:eastAsia="Times New Roman"/>
                <w:sz w:val="20"/>
                <w:szCs w:val="20"/>
                <w:lang w:eastAsia="cs-CZ"/>
              </w:rPr>
            </w:pPr>
          </w:p>
          <w:p w14:paraId="548104D1" w14:textId="4E871AB5" w:rsidR="00C83696" w:rsidRPr="00C83696" w:rsidRDefault="00C83696" w:rsidP="00614D41">
            <w:pPr>
              <w:spacing w:after="0" w:line="240" w:lineRule="auto"/>
              <w:rPr>
                <w:rFonts w:eastAsia="Times New Roman"/>
                <w:sz w:val="20"/>
                <w:szCs w:val="20"/>
                <w:lang w:eastAsia="cs-CZ"/>
              </w:rPr>
            </w:pPr>
            <w:r w:rsidRPr="00C83696">
              <w:rPr>
                <w:rFonts w:eastAsia="Times New Roman"/>
                <w:sz w:val="20"/>
                <w:szCs w:val="20"/>
                <w:lang w:eastAsia="cs-CZ"/>
              </w:rPr>
              <w:t>……………………………………………….</w:t>
            </w:r>
          </w:p>
          <w:p w14:paraId="550963D4" w14:textId="2179D668" w:rsidR="00C83696" w:rsidRPr="005F406D" w:rsidRDefault="002E6C02" w:rsidP="005F406D">
            <w:pPr>
              <w:pStyle w:val="Bezmezer"/>
              <w:jc w:val="both"/>
              <w:rPr>
                <w:rFonts w:cs="Arial"/>
                <w:bCs/>
              </w:rPr>
            </w:pPr>
            <w:r w:rsidRPr="002E6C02">
              <w:rPr>
                <w:rFonts w:eastAsia="Times New Roman"/>
                <w:sz w:val="20"/>
                <w:szCs w:val="20"/>
                <w:lang w:eastAsia="cs-CZ"/>
              </w:rPr>
              <w:t>Bc. Jaroslav Brzys</w:t>
            </w:r>
            <w:r w:rsidR="00B13F5E">
              <w:rPr>
                <w:rFonts w:eastAsia="Times New Roman"/>
                <w:sz w:val="20"/>
                <w:szCs w:val="20"/>
                <w:lang w:eastAsia="cs-CZ"/>
              </w:rPr>
              <w:t>z</w:t>
            </w:r>
            <w:r w:rsidRPr="002E6C02">
              <w:rPr>
                <w:rFonts w:eastAsia="Times New Roman"/>
                <w:sz w:val="20"/>
                <w:szCs w:val="20"/>
                <w:lang w:eastAsia="cs-CZ"/>
              </w:rPr>
              <w:t>kowski,</w:t>
            </w:r>
            <w:r w:rsidR="005F406D" w:rsidRPr="005F406D">
              <w:rPr>
                <w:rFonts w:eastAsia="Times New Roman"/>
                <w:sz w:val="20"/>
                <w:szCs w:val="20"/>
                <w:lang w:eastAsia="cs-CZ"/>
              </w:rPr>
              <w:t xml:space="preserve"> ředitel</w:t>
            </w:r>
          </w:p>
        </w:tc>
      </w:tr>
      <w:tr w:rsidR="00C83696" w:rsidRPr="0016146E" w14:paraId="017FC699" w14:textId="77777777" w:rsidTr="00C83696">
        <w:trPr>
          <w:trHeight w:val="68"/>
          <w:jc w:val="center"/>
        </w:trPr>
        <w:tc>
          <w:tcPr>
            <w:tcW w:w="4606" w:type="dxa"/>
          </w:tcPr>
          <w:p w14:paraId="2D20F822" w14:textId="77777777" w:rsidR="00C83696" w:rsidRPr="0016146E" w:rsidRDefault="00C83696" w:rsidP="006301F9">
            <w:pPr>
              <w:spacing w:after="0" w:line="240" w:lineRule="auto"/>
              <w:jc w:val="center"/>
              <w:rPr>
                <w:rFonts w:eastAsia="Times New Roman"/>
                <w:sz w:val="20"/>
                <w:szCs w:val="20"/>
                <w:lang w:eastAsia="cs-CZ"/>
              </w:rPr>
            </w:pPr>
          </w:p>
        </w:tc>
        <w:tc>
          <w:tcPr>
            <w:tcW w:w="4606" w:type="dxa"/>
          </w:tcPr>
          <w:p w14:paraId="64CE1605" w14:textId="77777777" w:rsidR="00C83696" w:rsidRPr="00C83696" w:rsidRDefault="00C83696" w:rsidP="006301F9">
            <w:pPr>
              <w:spacing w:after="0" w:line="240" w:lineRule="auto"/>
              <w:jc w:val="center"/>
              <w:rPr>
                <w:rFonts w:eastAsia="Times New Roman"/>
                <w:sz w:val="20"/>
                <w:szCs w:val="20"/>
                <w:lang w:eastAsia="cs-CZ"/>
              </w:rPr>
            </w:pPr>
          </w:p>
          <w:p w14:paraId="512FA451" w14:textId="77777777" w:rsidR="00C83696" w:rsidRPr="00C83696" w:rsidRDefault="00C83696" w:rsidP="006301F9">
            <w:pPr>
              <w:spacing w:after="0" w:line="240" w:lineRule="auto"/>
              <w:jc w:val="center"/>
              <w:rPr>
                <w:rFonts w:eastAsia="Times New Roman"/>
                <w:sz w:val="20"/>
                <w:szCs w:val="20"/>
                <w:lang w:eastAsia="cs-CZ"/>
              </w:rPr>
            </w:pPr>
          </w:p>
          <w:p w14:paraId="0EC676D0" w14:textId="77777777" w:rsidR="00C83696" w:rsidRDefault="00C83696" w:rsidP="006301F9">
            <w:pPr>
              <w:spacing w:after="0" w:line="240" w:lineRule="auto"/>
              <w:jc w:val="center"/>
              <w:rPr>
                <w:rFonts w:eastAsia="Times New Roman"/>
                <w:sz w:val="20"/>
                <w:szCs w:val="20"/>
                <w:lang w:eastAsia="cs-CZ"/>
              </w:rPr>
            </w:pPr>
          </w:p>
          <w:p w14:paraId="18ACECAD" w14:textId="77777777" w:rsidR="00C83696" w:rsidRDefault="00C83696" w:rsidP="006301F9">
            <w:pPr>
              <w:spacing w:after="0" w:line="240" w:lineRule="auto"/>
              <w:jc w:val="center"/>
              <w:rPr>
                <w:rFonts w:eastAsia="Times New Roman"/>
                <w:sz w:val="20"/>
                <w:szCs w:val="20"/>
                <w:lang w:eastAsia="cs-CZ"/>
              </w:rPr>
            </w:pPr>
          </w:p>
          <w:p w14:paraId="7761E449" w14:textId="5A3C9FD6" w:rsidR="00C83696" w:rsidRPr="00C83696" w:rsidRDefault="00C83696" w:rsidP="00C3063C">
            <w:pPr>
              <w:spacing w:after="0" w:line="240" w:lineRule="auto"/>
              <w:rPr>
                <w:rFonts w:eastAsia="Times New Roman"/>
                <w:sz w:val="20"/>
                <w:szCs w:val="20"/>
                <w:lang w:eastAsia="cs-CZ"/>
              </w:rPr>
            </w:pPr>
          </w:p>
        </w:tc>
      </w:tr>
    </w:tbl>
    <w:p w14:paraId="1DF29BA6" w14:textId="77777777" w:rsidR="00C83696" w:rsidRDefault="00C83696" w:rsidP="00C83696">
      <w:pPr>
        <w:rPr>
          <w:sz w:val="2"/>
          <w:szCs w:val="20"/>
        </w:rPr>
      </w:pPr>
    </w:p>
    <w:p w14:paraId="694E50F5" w14:textId="369938B9" w:rsidR="00C83696" w:rsidRPr="00C83696" w:rsidRDefault="00C83696" w:rsidP="00C83696">
      <w:pPr>
        <w:spacing w:after="0" w:line="240" w:lineRule="auto"/>
        <w:rPr>
          <w:sz w:val="2"/>
          <w:szCs w:val="20"/>
        </w:rPr>
      </w:pPr>
      <w:r>
        <w:rPr>
          <w:sz w:val="2"/>
          <w:szCs w:val="20"/>
        </w:rPr>
        <w:br w:type="page"/>
      </w:r>
    </w:p>
    <w:p w14:paraId="541FB838" w14:textId="77777777" w:rsidR="00145E7D" w:rsidRDefault="00145E7D" w:rsidP="00145E7D">
      <w:pPr>
        <w:pStyle w:val="Nzev"/>
      </w:pPr>
      <w:r>
        <w:lastRenderedPageBreak/>
        <w:t>P</w:t>
      </w:r>
      <w:r w:rsidRPr="00D031BE">
        <w:t>říloha</w:t>
      </w:r>
      <w:r>
        <w:t xml:space="preserve"> č. 1 Specifikace Služeb a ceník</w:t>
      </w:r>
    </w:p>
    <w:tbl>
      <w:tblPr>
        <w:tblW w:w="9493" w:type="dxa"/>
        <w:tblCellMar>
          <w:left w:w="70" w:type="dxa"/>
          <w:right w:w="70" w:type="dxa"/>
        </w:tblCellMar>
        <w:tblLook w:val="04A0" w:firstRow="1" w:lastRow="0" w:firstColumn="1" w:lastColumn="0" w:noHBand="0" w:noVBand="1"/>
      </w:tblPr>
      <w:tblGrid>
        <w:gridCol w:w="3964"/>
        <w:gridCol w:w="1843"/>
        <w:gridCol w:w="1843"/>
        <w:gridCol w:w="1843"/>
      </w:tblGrid>
      <w:tr w:rsidR="000C0464" w:rsidRPr="000C0464" w14:paraId="77332A05" w14:textId="77777777" w:rsidTr="000C0464">
        <w:trPr>
          <w:trHeight w:val="456"/>
        </w:trPr>
        <w:tc>
          <w:tcPr>
            <w:tcW w:w="9493" w:type="dxa"/>
            <w:gridSpan w:val="4"/>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E2BF3C1" w14:textId="77777777" w:rsidR="000C0464" w:rsidRPr="000C0464" w:rsidRDefault="000C0464" w:rsidP="000C0464">
            <w:pPr>
              <w:spacing w:before="0" w:after="0" w:line="240" w:lineRule="auto"/>
              <w:jc w:val="center"/>
              <w:rPr>
                <w:rFonts w:eastAsia="Times New Roman" w:cs="Arial"/>
                <w:b/>
                <w:bCs/>
                <w:sz w:val="20"/>
                <w:szCs w:val="20"/>
                <w:lang w:eastAsia="cs-CZ"/>
              </w:rPr>
            </w:pPr>
            <w:r w:rsidRPr="000C0464">
              <w:rPr>
                <w:rFonts w:eastAsia="Times New Roman" w:cs="Arial"/>
                <w:b/>
                <w:bCs/>
                <w:sz w:val="20"/>
                <w:szCs w:val="20"/>
                <w:lang w:eastAsia="cs-CZ"/>
              </w:rPr>
              <w:t>Software Dr.Sejf (služba)</w:t>
            </w:r>
          </w:p>
        </w:tc>
      </w:tr>
      <w:tr w:rsidR="000C0464" w:rsidRPr="000C0464" w14:paraId="6ECC6088" w14:textId="77777777" w:rsidTr="000C0464">
        <w:trPr>
          <w:trHeight w:val="516"/>
        </w:trPr>
        <w:tc>
          <w:tcPr>
            <w:tcW w:w="3964" w:type="dxa"/>
            <w:tcBorders>
              <w:top w:val="nil"/>
              <w:left w:val="single" w:sz="4" w:space="0" w:color="BFBFBF"/>
              <w:bottom w:val="single" w:sz="4" w:space="0" w:color="BFBFBF"/>
              <w:right w:val="single" w:sz="4" w:space="0" w:color="BFBFBF"/>
            </w:tcBorders>
            <w:shd w:val="clear" w:color="000000" w:fill="D9D9D9"/>
            <w:noWrap/>
            <w:vAlign w:val="center"/>
            <w:hideMark/>
          </w:tcPr>
          <w:p w14:paraId="00E00C37" w14:textId="77777777" w:rsidR="000C0464" w:rsidRPr="000C0464" w:rsidRDefault="000C0464" w:rsidP="000C0464">
            <w:pPr>
              <w:spacing w:before="0" w:after="0" w:line="240" w:lineRule="auto"/>
              <w:rPr>
                <w:rFonts w:eastAsia="Times New Roman" w:cs="Arial"/>
                <w:b/>
                <w:bCs/>
                <w:sz w:val="20"/>
                <w:szCs w:val="20"/>
                <w:lang w:eastAsia="cs-CZ"/>
              </w:rPr>
            </w:pPr>
            <w:r w:rsidRPr="000C0464">
              <w:rPr>
                <w:rFonts w:eastAsia="Times New Roman" w:cs="Arial"/>
                <w:b/>
                <w:bCs/>
                <w:sz w:val="20"/>
                <w:szCs w:val="20"/>
                <w:lang w:eastAsia="cs-CZ"/>
              </w:rPr>
              <w:t>Parametry služby Dr.Sejf</w:t>
            </w:r>
          </w:p>
        </w:tc>
        <w:tc>
          <w:tcPr>
            <w:tcW w:w="1843" w:type="dxa"/>
            <w:tcBorders>
              <w:top w:val="nil"/>
              <w:left w:val="nil"/>
              <w:bottom w:val="single" w:sz="4" w:space="0" w:color="BFBFBF"/>
              <w:right w:val="single" w:sz="4" w:space="0" w:color="BFBFBF"/>
            </w:tcBorders>
            <w:shd w:val="clear" w:color="000000" w:fill="D9D9D9"/>
            <w:vAlign w:val="center"/>
            <w:hideMark/>
          </w:tcPr>
          <w:p w14:paraId="1759F4CE" w14:textId="77777777" w:rsidR="000C0464" w:rsidRPr="000C0464" w:rsidRDefault="000C0464" w:rsidP="000C0464">
            <w:pPr>
              <w:spacing w:before="0" w:after="0" w:line="240" w:lineRule="auto"/>
              <w:jc w:val="center"/>
              <w:rPr>
                <w:rFonts w:eastAsia="Times New Roman" w:cs="Arial"/>
                <w:b/>
                <w:bCs/>
                <w:sz w:val="20"/>
                <w:szCs w:val="20"/>
                <w:lang w:eastAsia="cs-CZ"/>
              </w:rPr>
            </w:pPr>
            <w:r w:rsidRPr="000C0464">
              <w:rPr>
                <w:rFonts w:eastAsia="Times New Roman" w:cs="Arial"/>
                <w:b/>
                <w:bCs/>
                <w:sz w:val="20"/>
                <w:szCs w:val="20"/>
                <w:lang w:eastAsia="cs-CZ"/>
              </w:rPr>
              <w:t>Kategorie 1</w:t>
            </w:r>
          </w:p>
        </w:tc>
        <w:tc>
          <w:tcPr>
            <w:tcW w:w="1843" w:type="dxa"/>
            <w:tcBorders>
              <w:top w:val="nil"/>
              <w:left w:val="nil"/>
              <w:bottom w:val="single" w:sz="4" w:space="0" w:color="BFBFBF"/>
              <w:right w:val="single" w:sz="4" w:space="0" w:color="BFBFBF"/>
            </w:tcBorders>
            <w:shd w:val="clear" w:color="000000" w:fill="D9D9D9"/>
            <w:vAlign w:val="center"/>
            <w:hideMark/>
          </w:tcPr>
          <w:p w14:paraId="71113EAA" w14:textId="77777777" w:rsidR="000C0464" w:rsidRPr="000C0464" w:rsidRDefault="000C0464" w:rsidP="000C0464">
            <w:pPr>
              <w:spacing w:before="0" w:after="0" w:line="240" w:lineRule="auto"/>
              <w:jc w:val="center"/>
              <w:rPr>
                <w:rFonts w:eastAsia="Times New Roman" w:cs="Arial"/>
                <w:b/>
                <w:bCs/>
                <w:sz w:val="20"/>
                <w:szCs w:val="20"/>
                <w:lang w:eastAsia="cs-CZ"/>
              </w:rPr>
            </w:pPr>
            <w:r w:rsidRPr="000C0464">
              <w:rPr>
                <w:rFonts w:eastAsia="Times New Roman" w:cs="Arial"/>
                <w:b/>
                <w:bCs/>
                <w:sz w:val="20"/>
                <w:szCs w:val="20"/>
                <w:lang w:eastAsia="cs-CZ"/>
              </w:rPr>
              <w:t>Kategorie 2</w:t>
            </w:r>
          </w:p>
        </w:tc>
        <w:tc>
          <w:tcPr>
            <w:tcW w:w="1843" w:type="dxa"/>
            <w:tcBorders>
              <w:top w:val="nil"/>
              <w:left w:val="nil"/>
              <w:bottom w:val="single" w:sz="4" w:space="0" w:color="BFBFBF"/>
              <w:right w:val="single" w:sz="4" w:space="0" w:color="BFBFBF"/>
            </w:tcBorders>
            <w:shd w:val="clear" w:color="000000" w:fill="D9D9D9"/>
            <w:vAlign w:val="center"/>
            <w:hideMark/>
          </w:tcPr>
          <w:p w14:paraId="3D9DEE51" w14:textId="77777777" w:rsidR="000C0464" w:rsidRPr="000C0464" w:rsidRDefault="000C0464" w:rsidP="000C0464">
            <w:pPr>
              <w:spacing w:before="0" w:after="0" w:line="240" w:lineRule="auto"/>
              <w:jc w:val="center"/>
              <w:rPr>
                <w:rFonts w:eastAsia="Times New Roman" w:cs="Arial"/>
                <w:b/>
                <w:bCs/>
                <w:sz w:val="20"/>
                <w:szCs w:val="20"/>
                <w:lang w:eastAsia="cs-CZ"/>
              </w:rPr>
            </w:pPr>
            <w:r w:rsidRPr="000C0464">
              <w:rPr>
                <w:rFonts w:eastAsia="Times New Roman" w:cs="Arial"/>
                <w:b/>
                <w:bCs/>
                <w:sz w:val="20"/>
                <w:szCs w:val="20"/>
                <w:lang w:eastAsia="cs-CZ"/>
              </w:rPr>
              <w:t>Kategorie 3</w:t>
            </w:r>
          </w:p>
        </w:tc>
      </w:tr>
      <w:tr w:rsidR="000C0464" w:rsidRPr="000C0464" w14:paraId="7B81E345" w14:textId="77777777" w:rsidTr="000C0464">
        <w:trPr>
          <w:trHeight w:val="516"/>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31A029B5"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Počet uživatelů</w:t>
            </w:r>
          </w:p>
        </w:tc>
        <w:tc>
          <w:tcPr>
            <w:tcW w:w="1843" w:type="dxa"/>
            <w:tcBorders>
              <w:top w:val="nil"/>
              <w:left w:val="nil"/>
              <w:bottom w:val="single" w:sz="4" w:space="0" w:color="BFBFBF"/>
              <w:right w:val="single" w:sz="4" w:space="0" w:color="BFBFBF"/>
            </w:tcBorders>
            <w:shd w:val="clear" w:color="000000" w:fill="FFFFFF"/>
            <w:vAlign w:val="center"/>
            <w:hideMark/>
          </w:tcPr>
          <w:p w14:paraId="32BE493D"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neomezený*</w:t>
            </w:r>
          </w:p>
        </w:tc>
        <w:tc>
          <w:tcPr>
            <w:tcW w:w="1843" w:type="dxa"/>
            <w:tcBorders>
              <w:top w:val="nil"/>
              <w:left w:val="nil"/>
              <w:bottom w:val="single" w:sz="4" w:space="0" w:color="BFBFBF"/>
              <w:right w:val="single" w:sz="4" w:space="0" w:color="BFBFBF"/>
            </w:tcBorders>
            <w:shd w:val="clear" w:color="000000" w:fill="FFFFFF"/>
            <w:vAlign w:val="center"/>
            <w:hideMark/>
          </w:tcPr>
          <w:p w14:paraId="490C72F7"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neomezený*</w:t>
            </w:r>
          </w:p>
        </w:tc>
        <w:tc>
          <w:tcPr>
            <w:tcW w:w="1843" w:type="dxa"/>
            <w:tcBorders>
              <w:top w:val="nil"/>
              <w:left w:val="nil"/>
              <w:bottom w:val="single" w:sz="4" w:space="0" w:color="BFBFBF"/>
              <w:right w:val="single" w:sz="4" w:space="0" w:color="BFBFBF"/>
            </w:tcBorders>
            <w:shd w:val="clear" w:color="000000" w:fill="FFFFFF"/>
            <w:vAlign w:val="center"/>
            <w:hideMark/>
          </w:tcPr>
          <w:p w14:paraId="7DA34458"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neomezený*</w:t>
            </w:r>
          </w:p>
        </w:tc>
      </w:tr>
      <w:tr w:rsidR="00434F36" w:rsidRPr="000C0464" w14:paraId="4C56AF17" w14:textId="77777777" w:rsidTr="000C0464">
        <w:trPr>
          <w:trHeight w:val="516"/>
        </w:trPr>
        <w:tc>
          <w:tcPr>
            <w:tcW w:w="3964" w:type="dxa"/>
            <w:tcBorders>
              <w:top w:val="nil"/>
              <w:left w:val="single" w:sz="4" w:space="0" w:color="BFBFBF"/>
              <w:bottom w:val="single" w:sz="4" w:space="0" w:color="BFBFBF"/>
              <w:right w:val="single" w:sz="4" w:space="0" w:color="BFBFBF"/>
            </w:tcBorders>
            <w:shd w:val="clear" w:color="000000" w:fill="FFFFFF"/>
            <w:noWrap/>
            <w:vAlign w:val="center"/>
          </w:tcPr>
          <w:p w14:paraId="03263405" w14:textId="50B9FB1F" w:rsidR="00434F36" w:rsidRPr="000C0464" w:rsidRDefault="00434F36" w:rsidP="00434F36">
            <w:pPr>
              <w:spacing w:before="0" w:after="0" w:line="240" w:lineRule="auto"/>
              <w:rPr>
                <w:rFonts w:eastAsia="Times New Roman" w:cs="Arial"/>
                <w:sz w:val="20"/>
                <w:szCs w:val="20"/>
                <w:lang w:eastAsia="cs-CZ"/>
              </w:rPr>
            </w:pPr>
            <w:r w:rsidRPr="000C0464">
              <w:rPr>
                <w:rFonts w:eastAsia="Times New Roman" w:cs="Arial"/>
                <w:sz w:val="20"/>
                <w:szCs w:val="20"/>
                <w:lang w:eastAsia="cs-CZ"/>
              </w:rPr>
              <w:t>Expirace odeslaných zásilek</w:t>
            </w:r>
          </w:p>
        </w:tc>
        <w:tc>
          <w:tcPr>
            <w:tcW w:w="1843" w:type="dxa"/>
            <w:tcBorders>
              <w:top w:val="nil"/>
              <w:left w:val="nil"/>
              <w:bottom w:val="single" w:sz="4" w:space="0" w:color="BFBFBF"/>
              <w:right w:val="single" w:sz="4" w:space="0" w:color="BFBFBF"/>
            </w:tcBorders>
            <w:shd w:val="clear" w:color="000000" w:fill="FFFFFF"/>
            <w:vAlign w:val="center"/>
          </w:tcPr>
          <w:p w14:paraId="6BA65CAF" w14:textId="09E3C5B5"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5 dní</w:t>
            </w:r>
          </w:p>
        </w:tc>
        <w:tc>
          <w:tcPr>
            <w:tcW w:w="1843" w:type="dxa"/>
            <w:tcBorders>
              <w:top w:val="nil"/>
              <w:left w:val="nil"/>
              <w:bottom w:val="single" w:sz="4" w:space="0" w:color="BFBFBF"/>
              <w:right w:val="single" w:sz="4" w:space="0" w:color="BFBFBF"/>
            </w:tcBorders>
            <w:shd w:val="clear" w:color="000000" w:fill="FFFFFF"/>
            <w:vAlign w:val="center"/>
          </w:tcPr>
          <w:p w14:paraId="683EA09B" w14:textId="02246462"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7 dní</w:t>
            </w:r>
          </w:p>
        </w:tc>
        <w:tc>
          <w:tcPr>
            <w:tcW w:w="1843" w:type="dxa"/>
            <w:tcBorders>
              <w:top w:val="nil"/>
              <w:left w:val="nil"/>
              <w:bottom w:val="single" w:sz="4" w:space="0" w:color="BFBFBF"/>
              <w:right w:val="single" w:sz="4" w:space="0" w:color="BFBFBF"/>
            </w:tcBorders>
            <w:shd w:val="clear" w:color="000000" w:fill="FFFFFF"/>
            <w:vAlign w:val="center"/>
          </w:tcPr>
          <w:p w14:paraId="45A454D1" w14:textId="492BBCD9"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10 dní</w:t>
            </w:r>
          </w:p>
        </w:tc>
      </w:tr>
      <w:tr w:rsidR="00434F36" w:rsidRPr="000C0464" w14:paraId="3935E355"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tcPr>
          <w:p w14:paraId="74257090" w14:textId="3EEBE7AA" w:rsidR="00434F36" w:rsidRPr="000C0464" w:rsidRDefault="00434F36" w:rsidP="00434F36">
            <w:pPr>
              <w:spacing w:before="0" w:after="0" w:line="240" w:lineRule="auto"/>
              <w:rPr>
                <w:rFonts w:eastAsia="Times New Roman" w:cs="Arial"/>
                <w:sz w:val="20"/>
                <w:szCs w:val="20"/>
                <w:lang w:eastAsia="cs-CZ"/>
              </w:rPr>
            </w:pPr>
            <w:r w:rsidRPr="000C0464">
              <w:rPr>
                <w:rFonts w:eastAsia="Times New Roman" w:cs="Arial"/>
                <w:sz w:val="20"/>
                <w:szCs w:val="20"/>
                <w:lang w:eastAsia="cs-CZ"/>
              </w:rPr>
              <w:t>Max. datový objem zásilky</w:t>
            </w:r>
          </w:p>
        </w:tc>
        <w:tc>
          <w:tcPr>
            <w:tcW w:w="1843" w:type="dxa"/>
            <w:tcBorders>
              <w:top w:val="nil"/>
              <w:left w:val="nil"/>
              <w:bottom w:val="single" w:sz="4" w:space="0" w:color="BFBFBF"/>
              <w:right w:val="single" w:sz="4" w:space="0" w:color="BFBFBF"/>
            </w:tcBorders>
            <w:shd w:val="clear" w:color="000000" w:fill="FFFFFF"/>
            <w:noWrap/>
            <w:vAlign w:val="center"/>
          </w:tcPr>
          <w:p w14:paraId="5B5C3B5F" w14:textId="7B23493C"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200 MB</w:t>
            </w:r>
          </w:p>
        </w:tc>
        <w:tc>
          <w:tcPr>
            <w:tcW w:w="1843" w:type="dxa"/>
            <w:tcBorders>
              <w:top w:val="nil"/>
              <w:left w:val="nil"/>
              <w:bottom w:val="single" w:sz="4" w:space="0" w:color="BFBFBF"/>
              <w:right w:val="single" w:sz="4" w:space="0" w:color="BFBFBF"/>
            </w:tcBorders>
            <w:shd w:val="clear" w:color="000000" w:fill="FFFFFF"/>
            <w:noWrap/>
            <w:vAlign w:val="center"/>
          </w:tcPr>
          <w:p w14:paraId="7C5E9D79" w14:textId="13BD72E5"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500 MB</w:t>
            </w:r>
          </w:p>
        </w:tc>
        <w:tc>
          <w:tcPr>
            <w:tcW w:w="1843" w:type="dxa"/>
            <w:tcBorders>
              <w:top w:val="nil"/>
              <w:left w:val="nil"/>
              <w:bottom w:val="single" w:sz="4" w:space="0" w:color="BFBFBF"/>
              <w:right w:val="single" w:sz="4" w:space="0" w:color="BFBFBF"/>
            </w:tcBorders>
            <w:shd w:val="clear" w:color="000000" w:fill="FFFFFF"/>
            <w:noWrap/>
            <w:vAlign w:val="center"/>
          </w:tcPr>
          <w:p w14:paraId="54CC35B9" w14:textId="65ED647A"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bez omezení</w:t>
            </w:r>
          </w:p>
        </w:tc>
      </w:tr>
      <w:tr w:rsidR="00434F36" w:rsidRPr="000C0464" w14:paraId="162CBDFD"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tcPr>
          <w:p w14:paraId="5F6F7B74" w14:textId="0D25C843" w:rsidR="00434F36" w:rsidRPr="000C0464" w:rsidRDefault="00434F36" w:rsidP="00434F36">
            <w:pPr>
              <w:spacing w:before="0" w:after="0" w:line="240" w:lineRule="auto"/>
              <w:rPr>
                <w:rFonts w:eastAsia="Times New Roman" w:cs="Arial"/>
                <w:sz w:val="20"/>
                <w:szCs w:val="20"/>
                <w:lang w:eastAsia="cs-CZ"/>
              </w:rPr>
            </w:pPr>
            <w:r w:rsidRPr="000C0464">
              <w:rPr>
                <w:rFonts w:eastAsia="Times New Roman" w:cs="Arial"/>
                <w:sz w:val="20"/>
                <w:szCs w:val="20"/>
                <w:lang w:eastAsia="cs-CZ"/>
              </w:rPr>
              <w:t>Max. objem všech aktivních zásilek</w:t>
            </w:r>
          </w:p>
        </w:tc>
        <w:tc>
          <w:tcPr>
            <w:tcW w:w="1843" w:type="dxa"/>
            <w:tcBorders>
              <w:top w:val="nil"/>
              <w:left w:val="nil"/>
              <w:bottom w:val="single" w:sz="4" w:space="0" w:color="BFBFBF"/>
              <w:right w:val="single" w:sz="4" w:space="0" w:color="BFBFBF"/>
            </w:tcBorders>
            <w:shd w:val="clear" w:color="000000" w:fill="FFFFFF"/>
            <w:noWrap/>
            <w:vAlign w:val="center"/>
          </w:tcPr>
          <w:p w14:paraId="52DFF817" w14:textId="7D807420"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2 500 MB</w:t>
            </w:r>
          </w:p>
        </w:tc>
        <w:tc>
          <w:tcPr>
            <w:tcW w:w="1843" w:type="dxa"/>
            <w:tcBorders>
              <w:top w:val="nil"/>
              <w:left w:val="nil"/>
              <w:bottom w:val="single" w:sz="4" w:space="0" w:color="BFBFBF"/>
              <w:right w:val="single" w:sz="4" w:space="0" w:color="BFBFBF"/>
            </w:tcBorders>
            <w:shd w:val="clear" w:color="000000" w:fill="FFFFFF"/>
            <w:noWrap/>
            <w:vAlign w:val="center"/>
          </w:tcPr>
          <w:p w14:paraId="753D7A38" w14:textId="43F3DBE5"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5 000 MB</w:t>
            </w:r>
          </w:p>
        </w:tc>
        <w:tc>
          <w:tcPr>
            <w:tcW w:w="1843" w:type="dxa"/>
            <w:tcBorders>
              <w:top w:val="nil"/>
              <w:left w:val="nil"/>
              <w:bottom w:val="single" w:sz="4" w:space="0" w:color="BFBFBF"/>
              <w:right w:val="single" w:sz="4" w:space="0" w:color="BFBFBF"/>
            </w:tcBorders>
            <w:shd w:val="clear" w:color="000000" w:fill="FFFFFF"/>
            <w:noWrap/>
            <w:vAlign w:val="center"/>
          </w:tcPr>
          <w:p w14:paraId="5286BDD0" w14:textId="7D47CC29"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10 000 MB</w:t>
            </w:r>
          </w:p>
        </w:tc>
      </w:tr>
      <w:tr w:rsidR="000C0464" w:rsidRPr="000C0464" w14:paraId="69D028F6"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40F8BF49"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Max. počet přenosů za den</w:t>
            </w:r>
          </w:p>
        </w:tc>
        <w:tc>
          <w:tcPr>
            <w:tcW w:w="1843" w:type="dxa"/>
            <w:tcBorders>
              <w:top w:val="nil"/>
              <w:left w:val="nil"/>
              <w:bottom w:val="single" w:sz="4" w:space="0" w:color="BFBFBF"/>
              <w:right w:val="single" w:sz="4" w:space="0" w:color="BFBFBF"/>
            </w:tcBorders>
            <w:shd w:val="clear" w:color="000000" w:fill="FFFFFF"/>
            <w:noWrap/>
            <w:vAlign w:val="center"/>
            <w:hideMark/>
          </w:tcPr>
          <w:p w14:paraId="20F297CA"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50</w:t>
            </w:r>
          </w:p>
        </w:tc>
        <w:tc>
          <w:tcPr>
            <w:tcW w:w="1843" w:type="dxa"/>
            <w:tcBorders>
              <w:top w:val="nil"/>
              <w:left w:val="nil"/>
              <w:bottom w:val="single" w:sz="4" w:space="0" w:color="BFBFBF"/>
              <w:right w:val="single" w:sz="4" w:space="0" w:color="BFBFBF"/>
            </w:tcBorders>
            <w:shd w:val="clear" w:color="000000" w:fill="FFFFFF"/>
            <w:noWrap/>
            <w:vAlign w:val="center"/>
            <w:hideMark/>
          </w:tcPr>
          <w:p w14:paraId="15B5EC4A"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100</w:t>
            </w:r>
          </w:p>
        </w:tc>
        <w:tc>
          <w:tcPr>
            <w:tcW w:w="1843" w:type="dxa"/>
            <w:tcBorders>
              <w:top w:val="nil"/>
              <w:left w:val="nil"/>
              <w:bottom w:val="single" w:sz="4" w:space="0" w:color="BFBFBF"/>
              <w:right w:val="single" w:sz="4" w:space="0" w:color="BFBFBF"/>
            </w:tcBorders>
            <w:shd w:val="clear" w:color="000000" w:fill="FFFFFF"/>
            <w:noWrap/>
            <w:vAlign w:val="center"/>
            <w:hideMark/>
          </w:tcPr>
          <w:p w14:paraId="7F36866E"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150</w:t>
            </w:r>
          </w:p>
        </w:tc>
      </w:tr>
      <w:tr w:rsidR="00434F36" w:rsidRPr="000C0464" w14:paraId="10FE9F86"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tcPr>
          <w:p w14:paraId="6F7C4DC4" w14:textId="156B60C5" w:rsidR="00434F36" w:rsidRPr="000C0464" w:rsidRDefault="00434F36" w:rsidP="00434F36">
            <w:pPr>
              <w:spacing w:before="0" w:after="0" w:line="240" w:lineRule="auto"/>
              <w:rPr>
                <w:rFonts w:eastAsia="Times New Roman" w:cs="Arial"/>
                <w:sz w:val="20"/>
                <w:szCs w:val="20"/>
                <w:lang w:eastAsia="cs-CZ"/>
              </w:rPr>
            </w:pPr>
            <w:r w:rsidRPr="00434F36">
              <w:rPr>
                <w:rFonts w:eastAsia="Times New Roman" w:cs="Arial"/>
                <w:sz w:val="20"/>
                <w:szCs w:val="20"/>
                <w:lang w:eastAsia="cs-CZ"/>
              </w:rPr>
              <w:t>Maximální počet přenosů za měsíc</w:t>
            </w:r>
          </w:p>
        </w:tc>
        <w:tc>
          <w:tcPr>
            <w:tcW w:w="1843" w:type="dxa"/>
            <w:tcBorders>
              <w:top w:val="nil"/>
              <w:left w:val="nil"/>
              <w:bottom w:val="single" w:sz="4" w:space="0" w:color="BFBFBF"/>
              <w:right w:val="single" w:sz="4" w:space="0" w:color="BFBFBF"/>
            </w:tcBorders>
            <w:shd w:val="clear" w:color="000000" w:fill="FFFFFF"/>
            <w:noWrap/>
            <w:vAlign w:val="center"/>
          </w:tcPr>
          <w:p w14:paraId="0EC05869" w14:textId="76DA2B13" w:rsidR="00434F36" w:rsidRPr="000C0464" w:rsidRDefault="00434F36" w:rsidP="00434F36">
            <w:pPr>
              <w:spacing w:before="0" w:after="0" w:line="240" w:lineRule="auto"/>
              <w:jc w:val="center"/>
              <w:rPr>
                <w:rFonts w:eastAsia="Times New Roman" w:cs="Arial"/>
                <w:sz w:val="20"/>
                <w:szCs w:val="20"/>
                <w:lang w:eastAsia="cs-CZ"/>
              </w:rPr>
            </w:pPr>
            <w:r>
              <w:rPr>
                <w:rFonts w:eastAsia="Times New Roman" w:cs="Arial"/>
                <w:sz w:val="20"/>
                <w:szCs w:val="20"/>
                <w:lang w:eastAsia="cs-CZ"/>
              </w:rPr>
              <w:t>1500</w:t>
            </w:r>
          </w:p>
        </w:tc>
        <w:tc>
          <w:tcPr>
            <w:tcW w:w="1843" w:type="dxa"/>
            <w:tcBorders>
              <w:top w:val="nil"/>
              <w:left w:val="nil"/>
              <w:bottom w:val="single" w:sz="4" w:space="0" w:color="BFBFBF"/>
              <w:right w:val="single" w:sz="4" w:space="0" w:color="BFBFBF"/>
            </w:tcBorders>
            <w:shd w:val="clear" w:color="000000" w:fill="FFFFFF"/>
            <w:noWrap/>
            <w:vAlign w:val="center"/>
          </w:tcPr>
          <w:p w14:paraId="040C5F88" w14:textId="04E3A122" w:rsidR="00434F36" w:rsidRPr="000C0464" w:rsidRDefault="00434F36" w:rsidP="00434F36">
            <w:pPr>
              <w:spacing w:before="0" w:after="0" w:line="240" w:lineRule="auto"/>
              <w:jc w:val="center"/>
              <w:rPr>
                <w:rFonts w:eastAsia="Times New Roman" w:cs="Arial"/>
                <w:sz w:val="20"/>
                <w:szCs w:val="20"/>
                <w:lang w:eastAsia="cs-CZ"/>
              </w:rPr>
            </w:pPr>
            <w:r>
              <w:rPr>
                <w:rFonts w:eastAsia="Times New Roman" w:cs="Arial"/>
                <w:sz w:val="20"/>
                <w:szCs w:val="20"/>
                <w:lang w:eastAsia="cs-CZ"/>
              </w:rPr>
              <w:t>3000</w:t>
            </w:r>
          </w:p>
        </w:tc>
        <w:tc>
          <w:tcPr>
            <w:tcW w:w="1843" w:type="dxa"/>
            <w:tcBorders>
              <w:top w:val="nil"/>
              <w:left w:val="nil"/>
              <w:bottom w:val="single" w:sz="4" w:space="0" w:color="BFBFBF"/>
              <w:right w:val="single" w:sz="4" w:space="0" w:color="BFBFBF"/>
            </w:tcBorders>
            <w:shd w:val="clear" w:color="000000" w:fill="FFFFFF"/>
            <w:noWrap/>
            <w:vAlign w:val="center"/>
          </w:tcPr>
          <w:p w14:paraId="69B99E66" w14:textId="2CFE7DE1" w:rsidR="00434F36" w:rsidRPr="000C0464" w:rsidRDefault="00434F36" w:rsidP="00434F36">
            <w:pPr>
              <w:spacing w:before="0" w:after="0" w:line="240" w:lineRule="auto"/>
              <w:jc w:val="center"/>
              <w:rPr>
                <w:rFonts w:eastAsia="Times New Roman" w:cs="Arial"/>
                <w:sz w:val="20"/>
                <w:szCs w:val="20"/>
                <w:lang w:eastAsia="cs-CZ"/>
              </w:rPr>
            </w:pPr>
            <w:r>
              <w:rPr>
                <w:rFonts w:eastAsia="Times New Roman" w:cs="Arial"/>
                <w:sz w:val="20"/>
                <w:szCs w:val="20"/>
                <w:lang w:eastAsia="cs-CZ"/>
              </w:rPr>
              <w:t>4500</w:t>
            </w:r>
          </w:p>
        </w:tc>
      </w:tr>
      <w:tr w:rsidR="000C0464" w:rsidRPr="000C0464" w14:paraId="433E0840"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10D38283"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 xml:space="preserve">Odložené odeslání zásilky </w:t>
            </w:r>
          </w:p>
        </w:tc>
        <w:tc>
          <w:tcPr>
            <w:tcW w:w="1843" w:type="dxa"/>
            <w:tcBorders>
              <w:top w:val="nil"/>
              <w:left w:val="nil"/>
              <w:bottom w:val="single" w:sz="4" w:space="0" w:color="BFBFBF"/>
              <w:right w:val="single" w:sz="4" w:space="0" w:color="BFBFBF"/>
            </w:tcBorders>
            <w:shd w:val="clear" w:color="000000" w:fill="FFFFFF"/>
            <w:noWrap/>
            <w:vAlign w:val="center"/>
            <w:hideMark/>
          </w:tcPr>
          <w:p w14:paraId="2159E41A"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7 dní</w:t>
            </w:r>
          </w:p>
        </w:tc>
        <w:tc>
          <w:tcPr>
            <w:tcW w:w="1843" w:type="dxa"/>
            <w:tcBorders>
              <w:top w:val="nil"/>
              <w:left w:val="nil"/>
              <w:bottom w:val="single" w:sz="4" w:space="0" w:color="BFBFBF"/>
              <w:right w:val="single" w:sz="4" w:space="0" w:color="BFBFBF"/>
            </w:tcBorders>
            <w:shd w:val="clear" w:color="000000" w:fill="FFFFFF"/>
            <w:noWrap/>
            <w:vAlign w:val="center"/>
            <w:hideMark/>
          </w:tcPr>
          <w:p w14:paraId="10908C65"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7 dní</w:t>
            </w:r>
          </w:p>
        </w:tc>
        <w:tc>
          <w:tcPr>
            <w:tcW w:w="1843" w:type="dxa"/>
            <w:tcBorders>
              <w:top w:val="nil"/>
              <w:left w:val="nil"/>
              <w:bottom w:val="single" w:sz="4" w:space="0" w:color="BFBFBF"/>
              <w:right w:val="single" w:sz="4" w:space="0" w:color="BFBFBF"/>
            </w:tcBorders>
            <w:shd w:val="clear" w:color="000000" w:fill="FFFFFF"/>
            <w:noWrap/>
            <w:vAlign w:val="center"/>
            <w:hideMark/>
          </w:tcPr>
          <w:p w14:paraId="1466B518"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7 dní</w:t>
            </w:r>
          </w:p>
        </w:tc>
      </w:tr>
      <w:tr w:rsidR="000C0464" w:rsidRPr="000C0464" w14:paraId="1F3E47CF"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3DCF515F"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Možnost zneplatnění zásilky</w:t>
            </w:r>
          </w:p>
        </w:tc>
        <w:tc>
          <w:tcPr>
            <w:tcW w:w="1843" w:type="dxa"/>
            <w:tcBorders>
              <w:top w:val="nil"/>
              <w:left w:val="nil"/>
              <w:bottom w:val="single" w:sz="4" w:space="0" w:color="BFBFBF"/>
              <w:right w:val="single" w:sz="4" w:space="0" w:color="BFBFBF"/>
            </w:tcBorders>
            <w:shd w:val="clear" w:color="000000" w:fill="FFFFFF"/>
            <w:noWrap/>
            <w:vAlign w:val="center"/>
            <w:hideMark/>
          </w:tcPr>
          <w:p w14:paraId="7F3BE031"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3714AC2A"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2F1DA48B"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54AC97CF"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33558579"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Seznam přijatých a odeslaných zásilek</w:t>
            </w:r>
          </w:p>
        </w:tc>
        <w:tc>
          <w:tcPr>
            <w:tcW w:w="1843" w:type="dxa"/>
            <w:tcBorders>
              <w:top w:val="nil"/>
              <w:left w:val="nil"/>
              <w:bottom w:val="single" w:sz="4" w:space="0" w:color="BFBFBF"/>
              <w:right w:val="single" w:sz="4" w:space="0" w:color="BFBFBF"/>
            </w:tcBorders>
            <w:shd w:val="clear" w:color="000000" w:fill="FFFFFF"/>
            <w:noWrap/>
            <w:vAlign w:val="center"/>
            <w:hideMark/>
          </w:tcPr>
          <w:p w14:paraId="3BDC9615"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18767AEC"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14567AAA"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381AB7F8"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7C48C80C"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Adresní kniha kontaktů</w:t>
            </w:r>
          </w:p>
        </w:tc>
        <w:tc>
          <w:tcPr>
            <w:tcW w:w="1843" w:type="dxa"/>
            <w:tcBorders>
              <w:top w:val="nil"/>
              <w:left w:val="nil"/>
              <w:bottom w:val="single" w:sz="4" w:space="0" w:color="BFBFBF"/>
              <w:right w:val="single" w:sz="4" w:space="0" w:color="BFBFBF"/>
            </w:tcBorders>
            <w:shd w:val="clear" w:color="000000" w:fill="FFFFFF"/>
            <w:noWrap/>
            <w:vAlign w:val="center"/>
            <w:hideMark/>
          </w:tcPr>
          <w:p w14:paraId="292D5A5B"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4BF02395"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5691F2C1"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20D4C79A"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74108779"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Notifikace</w:t>
            </w:r>
          </w:p>
        </w:tc>
        <w:tc>
          <w:tcPr>
            <w:tcW w:w="1843" w:type="dxa"/>
            <w:tcBorders>
              <w:top w:val="nil"/>
              <w:left w:val="nil"/>
              <w:bottom w:val="single" w:sz="4" w:space="0" w:color="BFBFBF"/>
              <w:right w:val="single" w:sz="4" w:space="0" w:color="BFBFBF"/>
            </w:tcBorders>
            <w:shd w:val="clear" w:color="000000" w:fill="FFFFFF"/>
            <w:noWrap/>
            <w:vAlign w:val="center"/>
            <w:hideMark/>
          </w:tcPr>
          <w:p w14:paraId="1F2AD110"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48A32562"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35DE00E3"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4E32AF23"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1DFA2F32"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Možnost TOTP autentizace</w:t>
            </w:r>
          </w:p>
        </w:tc>
        <w:tc>
          <w:tcPr>
            <w:tcW w:w="1843" w:type="dxa"/>
            <w:tcBorders>
              <w:top w:val="nil"/>
              <w:left w:val="nil"/>
              <w:bottom w:val="single" w:sz="4" w:space="0" w:color="BFBFBF"/>
              <w:right w:val="single" w:sz="4" w:space="0" w:color="BFBFBF"/>
            </w:tcBorders>
            <w:shd w:val="clear" w:color="000000" w:fill="FFFFFF"/>
            <w:noWrap/>
            <w:vAlign w:val="center"/>
            <w:hideMark/>
          </w:tcPr>
          <w:p w14:paraId="42F995AF"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7BF04592"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4BA9DA90"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257EB3" w:rsidRPr="000C0464" w14:paraId="5B86B1E8"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tcPr>
          <w:p w14:paraId="395E173B" w14:textId="1A8BE18B" w:rsidR="00257EB3" w:rsidRPr="000C0464" w:rsidRDefault="00257EB3" w:rsidP="00257EB3">
            <w:pPr>
              <w:spacing w:before="0" w:after="0" w:line="240" w:lineRule="auto"/>
              <w:rPr>
                <w:rFonts w:eastAsia="Times New Roman" w:cs="Arial"/>
                <w:sz w:val="20"/>
                <w:szCs w:val="20"/>
                <w:lang w:eastAsia="cs-CZ"/>
              </w:rPr>
            </w:pPr>
            <w:r w:rsidRPr="000C0464">
              <w:rPr>
                <w:rFonts w:eastAsia="Times New Roman" w:cs="Arial"/>
                <w:sz w:val="20"/>
                <w:szCs w:val="20"/>
                <w:lang w:eastAsia="cs-CZ"/>
              </w:rPr>
              <w:t xml:space="preserve">Odeslání šifrované textové zásilky </w:t>
            </w:r>
          </w:p>
        </w:tc>
        <w:tc>
          <w:tcPr>
            <w:tcW w:w="1843" w:type="dxa"/>
            <w:tcBorders>
              <w:top w:val="nil"/>
              <w:left w:val="nil"/>
              <w:bottom w:val="single" w:sz="4" w:space="0" w:color="BFBFBF"/>
              <w:right w:val="single" w:sz="4" w:space="0" w:color="BFBFBF"/>
            </w:tcBorders>
            <w:shd w:val="clear" w:color="000000" w:fill="FFFFFF"/>
            <w:noWrap/>
            <w:vAlign w:val="center"/>
          </w:tcPr>
          <w:p w14:paraId="69AE157D" w14:textId="03585203" w:rsidR="00257EB3" w:rsidRPr="000C0464" w:rsidRDefault="00257EB3" w:rsidP="00257EB3">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tcPr>
          <w:p w14:paraId="567B3B32" w14:textId="6E4EFFA0" w:rsidR="00257EB3" w:rsidRPr="000C0464" w:rsidRDefault="00257EB3" w:rsidP="00257EB3">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tcPr>
          <w:p w14:paraId="509ABE63" w14:textId="67B1825A" w:rsidR="00257EB3" w:rsidRPr="000C0464" w:rsidRDefault="00257EB3" w:rsidP="00257EB3">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64CFF33E"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0975AFFA"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Odeslání zásilky více příjemcům současně</w:t>
            </w:r>
          </w:p>
        </w:tc>
        <w:tc>
          <w:tcPr>
            <w:tcW w:w="1843" w:type="dxa"/>
            <w:tcBorders>
              <w:top w:val="nil"/>
              <w:left w:val="nil"/>
              <w:bottom w:val="single" w:sz="4" w:space="0" w:color="BFBFBF"/>
              <w:right w:val="single" w:sz="4" w:space="0" w:color="BFBFBF"/>
            </w:tcBorders>
            <w:shd w:val="clear" w:color="000000" w:fill="FFFFFF"/>
            <w:noWrap/>
            <w:vAlign w:val="center"/>
            <w:hideMark/>
          </w:tcPr>
          <w:p w14:paraId="520C7CEA"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44210157"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413D3967"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2D6F72F9"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416AFA7B"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 xml:space="preserve">Vytvoření odkazu na zásilku </w:t>
            </w:r>
          </w:p>
        </w:tc>
        <w:tc>
          <w:tcPr>
            <w:tcW w:w="1843" w:type="dxa"/>
            <w:tcBorders>
              <w:top w:val="nil"/>
              <w:left w:val="nil"/>
              <w:bottom w:val="single" w:sz="4" w:space="0" w:color="BFBFBF"/>
              <w:right w:val="single" w:sz="4" w:space="0" w:color="BFBFBF"/>
            </w:tcBorders>
            <w:shd w:val="clear" w:color="000000" w:fill="FFFFFF"/>
            <w:noWrap/>
            <w:vAlign w:val="center"/>
            <w:hideMark/>
          </w:tcPr>
          <w:p w14:paraId="7742BDE9"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567C84C9"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01FEF7A7"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63CB0AC4"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512F7A5A"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Sdílení odeslaných zásilek</w:t>
            </w:r>
          </w:p>
        </w:tc>
        <w:tc>
          <w:tcPr>
            <w:tcW w:w="1843" w:type="dxa"/>
            <w:tcBorders>
              <w:top w:val="nil"/>
              <w:left w:val="nil"/>
              <w:bottom w:val="single" w:sz="4" w:space="0" w:color="BFBFBF"/>
              <w:right w:val="single" w:sz="4" w:space="0" w:color="BFBFBF"/>
            </w:tcBorders>
            <w:shd w:val="clear" w:color="000000" w:fill="FFFFFF"/>
            <w:noWrap/>
            <w:vAlign w:val="center"/>
            <w:hideMark/>
          </w:tcPr>
          <w:p w14:paraId="31223B2A"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09447515"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224C4A4C"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2E2919F1"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7F68F424"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Sdílená adresní kniha kontaktů</w:t>
            </w:r>
          </w:p>
        </w:tc>
        <w:tc>
          <w:tcPr>
            <w:tcW w:w="1843" w:type="dxa"/>
            <w:tcBorders>
              <w:top w:val="nil"/>
              <w:left w:val="nil"/>
              <w:bottom w:val="single" w:sz="4" w:space="0" w:color="BFBFBF"/>
              <w:right w:val="single" w:sz="4" w:space="0" w:color="BFBFBF"/>
            </w:tcBorders>
            <w:shd w:val="clear" w:color="000000" w:fill="FFFFFF"/>
            <w:noWrap/>
            <w:vAlign w:val="center"/>
            <w:hideMark/>
          </w:tcPr>
          <w:p w14:paraId="3B3938F5"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1D4AEEB1"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5EB3AE0D"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257EB3" w:rsidRPr="000C0464" w14:paraId="5EF255E8"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tcPr>
          <w:p w14:paraId="39357B86" w14:textId="37CC91D0" w:rsidR="00257EB3" w:rsidRPr="000C0464" w:rsidRDefault="00257EB3" w:rsidP="00257EB3">
            <w:pPr>
              <w:spacing w:before="0" w:after="0" w:line="240" w:lineRule="auto"/>
              <w:rPr>
                <w:rFonts w:eastAsia="Times New Roman" w:cs="Arial"/>
                <w:sz w:val="20"/>
                <w:szCs w:val="20"/>
                <w:lang w:eastAsia="cs-CZ"/>
              </w:rPr>
            </w:pPr>
            <w:r w:rsidRPr="000C0464">
              <w:rPr>
                <w:rFonts w:eastAsia="Times New Roman" w:cs="Arial"/>
                <w:sz w:val="20"/>
                <w:szCs w:val="20"/>
                <w:lang w:eastAsia="cs-CZ"/>
              </w:rPr>
              <w:t>Integrovaný DICOM prohlížeč</w:t>
            </w:r>
          </w:p>
        </w:tc>
        <w:tc>
          <w:tcPr>
            <w:tcW w:w="1843" w:type="dxa"/>
            <w:tcBorders>
              <w:top w:val="nil"/>
              <w:left w:val="nil"/>
              <w:bottom w:val="single" w:sz="4" w:space="0" w:color="BFBFBF"/>
              <w:right w:val="single" w:sz="4" w:space="0" w:color="BFBFBF"/>
            </w:tcBorders>
            <w:shd w:val="clear" w:color="000000" w:fill="FFFFFF"/>
            <w:noWrap/>
            <w:vAlign w:val="center"/>
          </w:tcPr>
          <w:p w14:paraId="53D08564" w14:textId="3E02A657" w:rsidR="00257EB3" w:rsidRPr="000C0464" w:rsidRDefault="00257EB3" w:rsidP="00257EB3">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tcPr>
          <w:p w14:paraId="019A32A3" w14:textId="06B41FEA" w:rsidR="00257EB3" w:rsidRPr="000C0464" w:rsidRDefault="00257EB3" w:rsidP="00257EB3">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tcPr>
          <w:p w14:paraId="13953A82" w14:textId="47391259" w:rsidR="00257EB3" w:rsidRPr="000C0464" w:rsidRDefault="00257EB3" w:rsidP="00257EB3">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506D3F31"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281FBACD" w14:textId="66DC733B"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Možnost odesílání na zahran</w:t>
            </w:r>
            <w:r w:rsidR="00623862">
              <w:rPr>
                <w:rFonts w:eastAsia="Times New Roman" w:cs="Arial"/>
                <w:sz w:val="20"/>
                <w:szCs w:val="20"/>
                <w:lang w:eastAsia="cs-CZ"/>
              </w:rPr>
              <w:t>i</w:t>
            </w:r>
            <w:r w:rsidRPr="000C0464">
              <w:rPr>
                <w:rFonts w:eastAsia="Times New Roman" w:cs="Arial"/>
                <w:sz w:val="20"/>
                <w:szCs w:val="20"/>
                <w:lang w:eastAsia="cs-CZ"/>
              </w:rPr>
              <w:t>ční mob. předvolby</w:t>
            </w:r>
          </w:p>
        </w:tc>
        <w:tc>
          <w:tcPr>
            <w:tcW w:w="1843" w:type="dxa"/>
            <w:tcBorders>
              <w:top w:val="nil"/>
              <w:left w:val="nil"/>
              <w:bottom w:val="single" w:sz="4" w:space="0" w:color="BFBFBF"/>
              <w:right w:val="single" w:sz="4" w:space="0" w:color="BFBFBF"/>
            </w:tcBorders>
            <w:shd w:val="clear" w:color="000000" w:fill="FFFFFF"/>
            <w:noWrap/>
            <w:vAlign w:val="center"/>
            <w:hideMark/>
          </w:tcPr>
          <w:p w14:paraId="21364C61"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3B1CEEE5"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60058FDF"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434F36" w:rsidRPr="000C0464" w14:paraId="7391C0AB"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tcPr>
          <w:p w14:paraId="61DBD98D" w14:textId="4A50A231" w:rsidR="00434F36" w:rsidRPr="000C0464" w:rsidRDefault="00434F36" w:rsidP="00434F36">
            <w:pPr>
              <w:spacing w:before="0" w:after="0" w:line="240" w:lineRule="auto"/>
              <w:rPr>
                <w:rFonts w:eastAsia="Times New Roman" w:cs="Arial"/>
                <w:sz w:val="20"/>
                <w:szCs w:val="20"/>
                <w:lang w:eastAsia="cs-CZ"/>
              </w:rPr>
            </w:pPr>
            <w:r w:rsidRPr="000C0464">
              <w:rPr>
                <w:rFonts w:eastAsia="Times New Roman" w:cs="Arial"/>
                <w:sz w:val="20"/>
                <w:szCs w:val="20"/>
                <w:lang w:eastAsia="cs-CZ"/>
              </w:rPr>
              <w:t>Odesílání zásilek jménem organizace</w:t>
            </w:r>
          </w:p>
        </w:tc>
        <w:tc>
          <w:tcPr>
            <w:tcW w:w="1843" w:type="dxa"/>
            <w:tcBorders>
              <w:top w:val="nil"/>
              <w:left w:val="nil"/>
              <w:bottom w:val="single" w:sz="4" w:space="0" w:color="BFBFBF"/>
              <w:right w:val="single" w:sz="4" w:space="0" w:color="BFBFBF"/>
            </w:tcBorders>
            <w:shd w:val="clear" w:color="000000" w:fill="FFFFFF"/>
            <w:noWrap/>
            <w:vAlign w:val="center"/>
          </w:tcPr>
          <w:p w14:paraId="4A35EF62" w14:textId="126B153C"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tcPr>
          <w:p w14:paraId="122D516E" w14:textId="311A53B3"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tcPr>
          <w:p w14:paraId="6F999FBB" w14:textId="5A09B6A5" w:rsidR="00434F36" w:rsidRPr="000C0464" w:rsidRDefault="00434F36" w:rsidP="00434F36">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1E122BAC"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0A1E2B32"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Editace a správa emailových šablon</w:t>
            </w:r>
          </w:p>
        </w:tc>
        <w:tc>
          <w:tcPr>
            <w:tcW w:w="1843" w:type="dxa"/>
            <w:tcBorders>
              <w:top w:val="nil"/>
              <w:left w:val="nil"/>
              <w:bottom w:val="single" w:sz="4" w:space="0" w:color="BFBFBF"/>
              <w:right w:val="single" w:sz="4" w:space="0" w:color="BFBFBF"/>
            </w:tcBorders>
            <w:shd w:val="clear" w:color="000000" w:fill="FFFFFF"/>
            <w:noWrap/>
            <w:vAlign w:val="center"/>
            <w:hideMark/>
          </w:tcPr>
          <w:p w14:paraId="3FD656BB"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1CCA0FD7"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0ECE5EA9"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329D978E"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3A223AC1"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REST API rozhraní</w:t>
            </w:r>
          </w:p>
        </w:tc>
        <w:tc>
          <w:tcPr>
            <w:tcW w:w="1843" w:type="dxa"/>
            <w:tcBorders>
              <w:top w:val="nil"/>
              <w:left w:val="nil"/>
              <w:bottom w:val="single" w:sz="4" w:space="0" w:color="BFBFBF"/>
              <w:right w:val="single" w:sz="4" w:space="0" w:color="BFBFBF"/>
            </w:tcBorders>
            <w:shd w:val="clear" w:color="000000" w:fill="FFFFFF"/>
            <w:noWrap/>
            <w:vAlign w:val="center"/>
            <w:hideMark/>
          </w:tcPr>
          <w:p w14:paraId="5A9E50B6"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068B33DB"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255114F4"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461652FE"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FFFFFF"/>
            <w:noWrap/>
            <w:vAlign w:val="center"/>
            <w:hideMark/>
          </w:tcPr>
          <w:p w14:paraId="62CBDDED" w14:textId="77777777" w:rsidR="000C0464" w:rsidRPr="000C0464" w:rsidRDefault="000C0464" w:rsidP="000C0464">
            <w:pPr>
              <w:spacing w:before="0" w:after="0" w:line="240" w:lineRule="auto"/>
              <w:rPr>
                <w:rFonts w:eastAsia="Times New Roman" w:cs="Arial"/>
                <w:sz w:val="20"/>
                <w:szCs w:val="20"/>
                <w:lang w:eastAsia="cs-CZ"/>
              </w:rPr>
            </w:pPr>
            <w:r w:rsidRPr="000C0464">
              <w:rPr>
                <w:rFonts w:eastAsia="Times New Roman" w:cs="Arial"/>
                <w:sz w:val="20"/>
                <w:szCs w:val="20"/>
                <w:lang w:eastAsia="cs-CZ"/>
              </w:rPr>
              <w:t>Pozvání externích uživatelů</w:t>
            </w:r>
          </w:p>
        </w:tc>
        <w:tc>
          <w:tcPr>
            <w:tcW w:w="1843" w:type="dxa"/>
            <w:tcBorders>
              <w:top w:val="nil"/>
              <w:left w:val="nil"/>
              <w:bottom w:val="single" w:sz="4" w:space="0" w:color="BFBFBF"/>
              <w:right w:val="single" w:sz="4" w:space="0" w:color="BFBFBF"/>
            </w:tcBorders>
            <w:shd w:val="clear" w:color="000000" w:fill="FFFFFF"/>
            <w:noWrap/>
            <w:vAlign w:val="center"/>
            <w:hideMark/>
          </w:tcPr>
          <w:p w14:paraId="25BADDF5"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0CE1CF35"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c>
          <w:tcPr>
            <w:tcW w:w="1843" w:type="dxa"/>
            <w:tcBorders>
              <w:top w:val="nil"/>
              <w:left w:val="nil"/>
              <w:bottom w:val="single" w:sz="4" w:space="0" w:color="BFBFBF"/>
              <w:right w:val="single" w:sz="4" w:space="0" w:color="BFBFBF"/>
            </w:tcBorders>
            <w:shd w:val="clear" w:color="000000" w:fill="FFFFFF"/>
            <w:noWrap/>
            <w:vAlign w:val="center"/>
            <w:hideMark/>
          </w:tcPr>
          <w:p w14:paraId="4DD6D781" w14:textId="77777777" w:rsidR="000C0464" w:rsidRPr="000C0464" w:rsidRDefault="000C0464" w:rsidP="000C0464">
            <w:pPr>
              <w:spacing w:before="0" w:after="0" w:line="240" w:lineRule="auto"/>
              <w:jc w:val="center"/>
              <w:rPr>
                <w:rFonts w:eastAsia="Times New Roman" w:cs="Arial"/>
                <w:sz w:val="20"/>
                <w:szCs w:val="20"/>
                <w:lang w:eastAsia="cs-CZ"/>
              </w:rPr>
            </w:pPr>
            <w:r w:rsidRPr="000C0464">
              <w:rPr>
                <w:rFonts w:eastAsia="Times New Roman" w:cs="Arial"/>
                <w:sz w:val="20"/>
                <w:szCs w:val="20"/>
                <w:lang w:eastAsia="cs-CZ"/>
              </w:rPr>
              <w:t>ANO</w:t>
            </w:r>
          </w:p>
        </w:tc>
      </w:tr>
      <w:tr w:rsidR="000C0464" w:rsidRPr="000C0464" w14:paraId="78738E20" w14:textId="77777777" w:rsidTr="000C0464">
        <w:trPr>
          <w:trHeight w:val="420"/>
        </w:trPr>
        <w:tc>
          <w:tcPr>
            <w:tcW w:w="3964" w:type="dxa"/>
            <w:tcBorders>
              <w:top w:val="nil"/>
              <w:left w:val="single" w:sz="4" w:space="0" w:color="BFBFBF"/>
              <w:bottom w:val="single" w:sz="4" w:space="0" w:color="BFBFBF"/>
              <w:right w:val="single" w:sz="4" w:space="0" w:color="BFBFBF"/>
            </w:tcBorders>
            <w:shd w:val="clear" w:color="000000" w:fill="D6DCE4"/>
            <w:noWrap/>
            <w:vAlign w:val="center"/>
            <w:hideMark/>
          </w:tcPr>
          <w:p w14:paraId="617AC006" w14:textId="77777777" w:rsidR="000C0464" w:rsidRPr="000C0464" w:rsidRDefault="000C0464" w:rsidP="000C0464">
            <w:pPr>
              <w:spacing w:before="0" w:after="0" w:line="240" w:lineRule="auto"/>
              <w:rPr>
                <w:rFonts w:eastAsia="Times New Roman" w:cs="Arial"/>
                <w:b/>
                <w:bCs/>
                <w:sz w:val="20"/>
                <w:szCs w:val="20"/>
                <w:lang w:eastAsia="cs-CZ"/>
              </w:rPr>
            </w:pPr>
            <w:r w:rsidRPr="000C0464">
              <w:rPr>
                <w:rFonts w:eastAsia="Times New Roman" w:cs="Arial"/>
                <w:b/>
                <w:bCs/>
                <w:sz w:val="20"/>
                <w:szCs w:val="20"/>
                <w:lang w:eastAsia="cs-CZ"/>
              </w:rPr>
              <w:t>CENA v Kč bez DPH / měsíc</w:t>
            </w:r>
          </w:p>
        </w:tc>
        <w:tc>
          <w:tcPr>
            <w:tcW w:w="1843" w:type="dxa"/>
            <w:tcBorders>
              <w:top w:val="nil"/>
              <w:left w:val="nil"/>
              <w:bottom w:val="single" w:sz="4" w:space="0" w:color="BFBFBF"/>
              <w:right w:val="single" w:sz="4" w:space="0" w:color="BFBFBF"/>
            </w:tcBorders>
            <w:shd w:val="clear" w:color="000000" w:fill="D6DCE4"/>
            <w:noWrap/>
            <w:vAlign w:val="center"/>
            <w:hideMark/>
          </w:tcPr>
          <w:p w14:paraId="66842542" w14:textId="77777777" w:rsidR="000C0464" w:rsidRPr="000C0464" w:rsidRDefault="000C0464" w:rsidP="000C0464">
            <w:pPr>
              <w:spacing w:before="0" w:after="0" w:line="240" w:lineRule="auto"/>
              <w:jc w:val="center"/>
              <w:rPr>
                <w:rFonts w:eastAsia="Times New Roman" w:cs="Arial"/>
                <w:b/>
                <w:bCs/>
                <w:sz w:val="20"/>
                <w:szCs w:val="20"/>
                <w:lang w:eastAsia="cs-CZ"/>
              </w:rPr>
            </w:pPr>
            <w:r w:rsidRPr="000C0464">
              <w:rPr>
                <w:rFonts w:eastAsia="Times New Roman" w:cs="Arial"/>
                <w:b/>
                <w:bCs/>
                <w:sz w:val="20"/>
                <w:szCs w:val="20"/>
                <w:lang w:eastAsia="cs-CZ"/>
              </w:rPr>
              <w:t>2 900 Kč</w:t>
            </w:r>
          </w:p>
        </w:tc>
        <w:tc>
          <w:tcPr>
            <w:tcW w:w="1843" w:type="dxa"/>
            <w:tcBorders>
              <w:top w:val="nil"/>
              <w:left w:val="nil"/>
              <w:bottom w:val="single" w:sz="4" w:space="0" w:color="BFBFBF"/>
              <w:right w:val="single" w:sz="4" w:space="0" w:color="BFBFBF"/>
            </w:tcBorders>
            <w:shd w:val="clear" w:color="000000" w:fill="D6DCE4"/>
            <w:noWrap/>
            <w:vAlign w:val="center"/>
            <w:hideMark/>
          </w:tcPr>
          <w:p w14:paraId="76963867" w14:textId="62FD0BCD" w:rsidR="000C0464" w:rsidRPr="000C0464" w:rsidRDefault="000C0464" w:rsidP="000C0464">
            <w:pPr>
              <w:spacing w:before="0" w:after="0" w:line="240" w:lineRule="auto"/>
              <w:jc w:val="center"/>
              <w:rPr>
                <w:rFonts w:eastAsia="Times New Roman" w:cs="Arial"/>
                <w:b/>
                <w:bCs/>
                <w:sz w:val="20"/>
                <w:szCs w:val="20"/>
                <w:lang w:eastAsia="cs-CZ"/>
              </w:rPr>
            </w:pPr>
          </w:p>
        </w:tc>
        <w:tc>
          <w:tcPr>
            <w:tcW w:w="1843" w:type="dxa"/>
            <w:tcBorders>
              <w:top w:val="nil"/>
              <w:left w:val="nil"/>
              <w:bottom w:val="single" w:sz="4" w:space="0" w:color="BFBFBF"/>
              <w:right w:val="single" w:sz="4" w:space="0" w:color="BFBFBF"/>
            </w:tcBorders>
            <w:shd w:val="clear" w:color="000000" w:fill="D6DCE4"/>
            <w:noWrap/>
            <w:vAlign w:val="center"/>
            <w:hideMark/>
          </w:tcPr>
          <w:p w14:paraId="7BFEC90A" w14:textId="20BAA253" w:rsidR="000C0464" w:rsidRPr="000C0464" w:rsidRDefault="000C0464" w:rsidP="000C0464">
            <w:pPr>
              <w:spacing w:before="0" w:after="0" w:line="240" w:lineRule="auto"/>
              <w:jc w:val="center"/>
              <w:rPr>
                <w:rFonts w:eastAsia="Times New Roman" w:cs="Arial"/>
                <w:b/>
                <w:bCs/>
                <w:sz w:val="20"/>
                <w:szCs w:val="20"/>
                <w:lang w:eastAsia="cs-CZ"/>
              </w:rPr>
            </w:pPr>
          </w:p>
        </w:tc>
      </w:tr>
    </w:tbl>
    <w:p w14:paraId="434F16F6" w14:textId="79BCCF6A" w:rsidR="00145E7D" w:rsidRDefault="000C0464" w:rsidP="00145E7D">
      <w:r w:rsidRPr="000C0464">
        <w:t>* neomezený počet uživatelů pro jedno zdravotnické zařízení = pro jednu registrovanou doménu</w:t>
      </w:r>
    </w:p>
    <w:sectPr w:rsidR="00145E7D" w:rsidSect="00145E7D">
      <w:headerReference w:type="default" r:id="rId10"/>
      <w:footerReference w:type="default" r:id="rId11"/>
      <w:headerReference w:type="first" r:id="rId12"/>
      <w:footerReference w:type="first" r:id="rId13"/>
      <w:pgSz w:w="11906" w:h="16838"/>
      <w:pgMar w:top="1520" w:right="1276" w:bottom="1418" w:left="1134"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739E" w14:textId="77777777" w:rsidR="00BE0884" w:rsidRDefault="00BE0884" w:rsidP="00DF02C5">
      <w:r>
        <w:separator/>
      </w:r>
    </w:p>
  </w:endnote>
  <w:endnote w:type="continuationSeparator" w:id="0">
    <w:p w14:paraId="2FA28AF2" w14:textId="77777777" w:rsidR="00BE0884" w:rsidRDefault="00BE0884" w:rsidP="00DF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8661" w14:textId="14D70AD0" w:rsidR="00560D37" w:rsidRPr="00865CA4" w:rsidRDefault="000E44D4" w:rsidP="00C5453D">
    <w:pPr>
      <w:pStyle w:val="Zpat"/>
      <w:tabs>
        <w:tab w:val="clear" w:pos="9072"/>
        <w:tab w:val="right" w:pos="9498"/>
      </w:tabs>
      <w:rPr>
        <w:sz w:val="18"/>
        <w:szCs w:val="18"/>
      </w:rPr>
    </w:pPr>
    <w:r>
      <w:rPr>
        <w:noProof/>
        <w:lang w:eastAsia="cs-CZ"/>
      </w:rPr>
      <w:drawing>
        <wp:anchor distT="0" distB="0" distL="114300" distR="114300" simplePos="0" relativeHeight="251655680" behindDoc="0" locked="0" layoutInCell="1" allowOverlap="1" wp14:anchorId="7CB81650" wp14:editId="3D3D0681">
          <wp:simplePos x="0" y="0"/>
          <wp:positionH relativeFrom="column">
            <wp:posOffset>22860</wp:posOffset>
          </wp:positionH>
          <wp:positionV relativeFrom="paragraph">
            <wp:posOffset>-44450</wp:posOffset>
          </wp:positionV>
          <wp:extent cx="1047750" cy="285750"/>
          <wp:effectExtent l="0" t="0" r="0" b="0"/>
          <wp:wrapNone/>
          <wp:docPr id="1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F0D">
      <w:rPr>
        <w:noProof/>
        <w:lang w:eastAsia="cs-CZ"/>
      </w:rPr>
      <mc:AlternateContent>
        <mc:Choice Requires="wps">
          <w:drawing>
            <wp:anchor distT="0" distB="0" distL="114300" distR="114300" simplePos="0" relativeHeight="251657728" behindDoc="0" locked="0" layoutInCell="1" allowOverlap="1" wp14:anchorId="692F5E0C" wp14:editId="5937F4BC">
              <wp:simplePos x="0" y="0"/>
              <wp:positionH relativeFrom="column">
                <wp:posOffset>1032510</wp:posOffset>
              </wp:positionH>
              <wp:positionV relativeFrom="paragraph">
                <wp:posOffset>-16510</wp:posOffset>
              </wp:positionV>
              <wp:extent cx="5000625" cy="635"/>
              <wp:effectExtent l="0" t="0" r="9525"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0625" cy="635"/>
                      </a:xfrm>
                      <a:prstGeom prst="straightConnector1">
                        <a:avLst/>
                      </a:prstGeom>
                      <a:noFill/>
                      <a:ln w="9525">
                        <a:solidFill>
                          <a:srgbClr val="A5A5A5"/>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7CAF5716" id="_x0000_t32" coordsize="21600,21600" o:spt="32" o:oned="t" path="m,l21600,21600e" filled="f">
              <v:path arrowok="t" fillok="f" o:connecttype="none"/>
              <o:lock v:ext="edit" shapetype="t"/>
            </v:shapetype>
            <v:shape id="AutoShape 4" o:spid="_x0000_s1026" type="#_x0000_t32" style="position:absolute;margin-left:81.3pt;margin-top:-1.3pt;width:393.75pt;height:.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" strokecolor="#a5a5a5"/>
          </w:pict>
        </mc:Fallback>
      </mc:AlternateContent>
    </w:r>
    <w:r w:rsidR="00560D37">
      <w:tab/>
    </w:r>
    <w:r w:rsidR="00560D37">
      <w:tab/>
    </w:r>
    <w:r w:rsidR="00560D37" w:rsidRPr="00865CA4">
      <w:rPr>
        <w:sz w:val="18"/>
        <w:szCs w:val="18"/>
      </w:rPr>
      <w:t xml:space="preserve">Strana </w:t>
    </w:r>
    <w:r w:rsidR="008C3F0D" w:rsidRPr="00865CA4">
      <w:rPr>
        <w:sz w:val="18"/>
        <w:szCs w:val="18"/>
      </w:rPr>
      <w:fldChar w:fldCharType="begin"/>
    </w:r>
    <w:r w:rsidR="00560D37" w:rsidRPr="00865CA4">
      <w:rPr>
        <w:sz w:val="18"/>
        <w:szCs w:val="18"/>
      </w:rPr>
      <w:instrText xml:space="preserve"> PAGE   \* MERGEFORMAT </w:instrText>
    </w:r>
    <w:r w:rsidR="008C3F0D" w:rsidRPr="00865CA4">
      <w:rPr>
        <w:sz w:val="18"/>
        <w:szCs w:val="18"/>
      </w:rPr>
      <w:fldChar w:fldCharType="separate"/>
    </w:r>
    <w:r w:rsidR="00D86BDC">
      <w:rPr>
        <w:noProof/>
        <w:sz w:val="18"/>
        <w:szCs w:val="18"/>
      </w:rPr>
      <w:t>4</w:t>
    </w:r>
    <w:r w:rsidR="008C3F0D" w:rsidRPr="00865CA4">
      <w:rPr>
        <w:sz w:val="18"/>
        <w:szCs w:val="18"/>
      </w:rPr>
      <w:fldChar w:fldCharType="end"/>
    </w:r>
    <w:r w:rsidR="00560D37" w:rsidRPr="00865CA4">
      <w:rPr>
        <w:sz w:val="18"/>
        <w:szCs w:val="18"/>
      </w:rPr>
      <w:t xml:space="preserve"> </w:t>
    </w:r>
    <w:r w:rsidR="00560D37">
      <w:rPr>
        <w:sz w:val="18"/>
        <w:szCs w:val="18"/>
      </w:rPr>
      <w:t>/</w:t>
    </w:r>
    <w:r w:rsidR="00560D37" w:rsidRPr="00865CA4">
      <w:rPr>
        <w:sz w:val="18"/>
        <w:szCs w:val="18"/>
      </w:rPr>
      <w:t xml:space="preserve"> </w:t>
    </w:r>
    <w:r w:rsidR="008C3F0D">
      <w:fldChar w:fldCharType="begin"/>
    </w:r>
    <w:r w:rsidR="002F4584">
      <w:instrText xml:space="preserve"> NUMPAGES   \* MERGEFORMAT </w:instrText>
    </w:r>
    <w:r w:rsidR="008C3F0D">
      <w:fldChar w:fldCharType="separate"/>
    </w:r>
    <w:r w:rsidR="00D86BDC" w:rsidRPr="00D86BDC">
      <w:rPr>
        <w:noProof/>
        <w:sz w:val="18"/>
        <w:szCs w:val="18"/>
      </w:rPr>
      <w:t>5</w:t>
    </w:r>
    <w:r w:rsidR="008C3F0D">
      <w:rPr>
        <w:noProof/>
        <w:sz w:val="18"/>
        <w:szCs w:val="18"/>
      </w:rPr>
      <w:fldChar w:fldCharType="end"/>
    </w:r>
  </w:p>
  <w:p w14:paraId="52A7EE16" w14:textId="77777777" w:rsidR="00560D37" w:rsidRDefault="0056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6736" w14:textId="212DCDA0" w:rsidR="00560D37" w:rsidRPr="00865CA4" w:rsidRDefault="00560D37" w:rsidP="00C5453D">
    <w:pPr>
      <w:pStyle w:val="Zpat"/>
      <w:tabs>
        <w:tab w:val="clear" w:pos="9072"/>
        <w:tab w:val="right" w:pos="9498"/>
      </w:tabs>
      <w:rPr>
        <w:sz w:val="18"/>
        <w:szCs w:val="18"/>
      </w:rPr>
    </w:pPr>
    <w:r>
      <w:tab/>
    </w:r>
    <w:r>
      <w:tab/>
    </w:r>
    <w:r w:rsidR="00A948AE">
      <w:tab/>
    </w:r>
    <w:r w:rsidR="00A948AE">
      <w:tab/>
    </w:r>
    <w:r w:rsidR="00A948AE">
      <w:tab/>
    </w:r>
    <w:r w:rsidR="00A948AE">
      <w:tab/>
    </w:r>
    <w:r w:rsidR="00A948AE">
      <w:tab/>
    </w:r>
    <w:r w:rsidRPr="00865CA4">
      <w:rPr>
        <w:sz w:val="18"/>
        <w:szCs w:val="18"/>
      </w:rPr>
      <w:t xml:space="preserve">Strana </w:t>
    </w:r>
    <w:r w:rsidR="008C3F0D" w:rsidRPr="00865CA4">
      <w:rPr>
        <w:sz w:val="18"/>
        <w:szCs w:val="18"/>
      </w:rPr>
      <w:fldChar w:fldCharType="begin"/>
    </w:r>
    <w:r w:rsidRPr="00865CA4">
      <w:rPr>
        <w:sz w:val="18"/>
        <w:szCs w:val="18"/>
      </w:rPr>
      <w:instrText xml:space="preserve"> PAGE   \* MERGEFORMAT </w:instrText>
    </w:r>
    <w:r w:rsidR="008C3F0D" w:rsidRPr="00865CA4">
      <w:rPr>
        <w:sz w:val="18"/>
        <w:szCs w:val="18"/>
      </w:rPr>
      <w:fldChar w:fldCharType="separate"/>
    </w:r>
    <w:r w:rsidR="00D86BDC">
      <w:rPr>
        <w:noProof/>
        <w:sz w:val="18"/>
        <w:szCs w:val="18"/>
      </w:rPr>
      <w:t>1</w:t>
    </w:r>
    <w:r w:rsidR="008C3F0D" w:rsidRPr="00865CA4">
      <w:rPr>
        <w:sz w:val="18"/>
        <w:szCs w:val="18"/>
      </w:rPr>
      <w:fldChar w:fldCharType="end"/>
    </w:r>
    <w:r w:rsidRPr="00865CA4">
      <w:rPr>
        <w:sz w:val="18"/>
        <w:szCs w:val="18"/>
      </w:rPr>
      <w:t xml:space="preserve"> z </w:t>
    </w:r>
    <w:r w:rsidR="008C3F0D">
      <w:fldChar w:fldCharType="begin"/>
    </w:r>
    <w:r w:rsidR="002F4584">
      <w:instrText xml:space="preserve"> NUMPAGES   \* MERGEFORMAT </w:instrText>
    </w:r>
    <w:r w:rsidR="008C3F0D">
      <w:fldChar w:fldCharType="separate"/>
    </w:r>
    <w:r w:rsidR="00D86BDC" w:rsidRPr="00D86BDC">
      <w:rPr>
        <w:noProof/>
        <w:sz w:val="18"/>
        <w:szCs w:val="18"/>
      </w:rPr>
      <w:t>5</w:t>
    </w:r>
    <w:r w:rsidR="008C3F0D">
      <w:rPr>
        <w:noProof/>
        <w:sz w:val="18"/>
        <w:szCs w:val="18"/>
      </w:rPr>
      <w:fldChar w:fldCharType="end"/>
    </w:r>
  </w:p>
  <w:p w14:paraId="14A66B12" w14:textId="77777777" w:rsidR="00560D37" w:rsidRDefault="00560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F56E" w14:textId="77777777" w:rsidR="00BE0884" w:rsidRDefault="00BE0884" w:rsidP="00DF02C5">
      <w:r>
        <w:separator/>
      </w:r>
    </w:p>
  </w:footnote>
  <w:footnote w:type="continuationSeparator" w:id="0">
    <w:p w14:paraId="0C0B3502" w14:textId="77777777" w:rsidR="00BE0884" w:rsidRDefault="00BE0884" w:rsidP="00DF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669D" w14:textId="3C370F25" w:rsidR="00D448F6" w:rsidRPr="008F6D22" w:rsidRDefault="000E44D4" w:rsidP="00D448F6">
    <w:pPr>
      <w:pStyle w:val="Zhlav"/>
      <w:tabs>
        <w:tab w:val="clear" w:pos="4536"/>
        <w:tab w:val="clear" w:pos="9072"/>
        <w:tab w:val="right" w:pos="9498"/>
      </w:tabs>
    </w:pPr>
    <w:r>
      <w:rPr>
        <w:noProof/>
        <w:lang w:eastAsia="cs-CZ"/>
      </w:rPr>
      <w:drawing>
        <wp:anchor distT="0" distB="0" distL="114300" distR="114300" simplePos="0" relativeHeight="251658752" behindDoc="0" locked="0" layoutInCell="1" allowOverlap="1" wp14:anchorId="45C55D35" wp14:editId="3F958A94">
          <wp:simplePos x="0" y="0"/>
          <wp:positionH relativeFrom="column">
            <wp:posOffset>5947410</wp:posOffset>
          </wp:positionH>
          <wp:positionV relativeFrom="paragraph">
            <wp:posOffset>-140335</wp:posOffset>
          </wp:positionV>
          <wp:extent cx="419100" cy="390525"/>
          <wp:effectExtent l="0" t="0" r="0"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0D37" w:rsidRPr="008F6D22">
      <w:tab/>
    </w:r>
    <w:r w:rsidR="00D448F6" w:rsidRPr="004C01BC">
      <w:rPr>
        <w:b/>
        <w:bCs/>
      </w:rPr>
      <w:t>Smlouva o užívání služby</w:t>
    </w:r>
    <w:r w:rsidR="004C01BC" w:rsidRPr="004C01BC">
      <w:rPr>
        <w:b/>
        <w:bCs/>
      </w:rPr>
      <w:t xml:space="preserve"> č.</w:t>
    </w:r>
    <w:r w:rsidR="004C01BC">
      <w:t xml:space="preserve"> SML-2023-0086</w:t>
    </w:r>
  </w:p>
  <w:p w14:paraId="24A971E0" w14:textId="77777777" w:rsidR="00560D37" w:rsidRDefault="000E44D4">
    <w:r>
      <w:rPr>
        <w:noProof/>
        <w:lang w:eastAsia="cs-CZ"/>
      </w:rPr>
      <mc:AlternateContent>
        <mc:Choice Requires="wps">
          <w:drawing>
            <wp:anchor distT="0" distB="0" distL="114300" distR="114300" simplePos="0" relativeHeight="251656704" behindDoc="0" locked="0" layoutInCell="1" allowOverlap="1" wp14:anchorId="66F21ED0" wp14:editId="7195039A">
              <wp:simplePos x="0" y="0"/>
              <wp:positionH relativeFrom="column">
                <wp:posOffset>22860</wp:posOffset>
              </wp:positionH>
              <wp:positionV relativeFrom="paragraph">
                <wp:posOffset>37465</wp:posOffset>
              </wp:positionV>
              <wp:extent cx="6010275" cy="635"/>
              <wp:effectExtent l="0" t="0" r="9525"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0275" cy="635"/>
                      </a:xfrm>
                      <a:prstGeom prst="straightConnector1">
                        <a:avLst/>
                      </a:prstGeom>
                      <a:noFill/>
                      <a:ln w="9525">
                        <a:solidFill>
                          <a:srgbClr val="A5A5A5"/>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269CDC61" id="_x0000_t32" coordsize="21600,21600" o:spt="32" o:oned="t" path="m,l21600,21600e" filled="f">
              <v:path arrowok="t" fillok="f" o:connecttype="none"/>
              <o:lock v:ext="edit" shapetype="t"/>
            </v:shapetype>
            <v:shape id="AutoShape 2" o:spid="_x0000_s1026" type="#_x0000_t32" style="position:absolute;margin-left:1.8pt;margin-top:2.95pt;width:473.25pt;height:.0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" strokecolor="#a5a5a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8EA3" w14:textId="4CFE27D8" w:rsidR="00560D37" w:rsidRDefault="008B4E08" w:rsidP="00731F6F">
    <w:pPr>
      <w:pStyle w:val="Zhlav"/>
      <w:tabs>
        <w:tab w:val="clear" w:pos="9072"/>
        <w:tab w:val="right" w:pos="9498"/>
        <w:tab w:val="left" w:pos="9912"/>
        <w:tab w:val="left" w:pos="10620"/>
        <w:tab w:val="left" w:pos="11328"/>
        <w:tab w:val="left" w:pos="13140"/>
      </w:tabs>
    </w:pPr>
    <w:r w:rsidRPr="003228E5">
      <w:rPr>
        <w:noProof/>
        <w:color w:val="A6A6A6" w:themeColor="background1" w:themeShade="A6"/>
        <w:sz w:val="20"/>
        <w:szCs w:val="20"/>
        <w:lang w:eastAsia="cs-CZ"/>
      </w:rPr>
      <w:drawing>
        <wp:anchor distT="0" distB="0" distL="114300" distR="114300" simplePos="0" relativeHeight="251660800" behindDoc="0" locked="0" layoutInCell="1" allowOverlap="1" wp14:anchorId="4D4B6D93" wp14:editId="57BB5F2C">
          <wp:simplePos x="0" y="0"/>
          <wp:positionH relativeFrom="column">
            <wp:posOffset>680</wp:posOffset>
          </wp:positionH>
          <wp:positionV relativeFrom="paragraph">
            <wp:posOffset>-190252</wp:posOffset>
          </wp:positionV>
          <wp:extent cx="1317356" cy="503955"/>
          <wp:effectExtent l="0" t="0" r="0" b="0"/>
          <wp:wrapNone/>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17356" cy="503955"/>
                  </a:xfrm>
                  <a:prstGeom prst="rect">
                    <a:avLst/>
                  </a:prstGeom>
                </pic:spPr>
              </pic:pic>
            </a:graphicData>
          </a:graphic>
          <wp14:sizeRelH relativeFrom="page">
            <wp14:pctWidth>0</wp14:pctWidth>
          </wp14:sizeRelH>
          <wp14:sizeRelV relativeFrom="page">
            <wp14:pctHeight>0</wp14:pctHeight>
          </wp14:sizeRelV>
        </wp:anchor>
      </w:drawing>
    </w:r>
    <w:r w:rsidR="00560D37">
      <w:tab/>
    </w:r>
    <w:r w:rsidR="00560D37">
      <w:tab/>
    </w:r>
    <w:r w:rsidR="00560D37">
      <w:tab/>
    </w:r>
    <w:r w:rsidR="00560D37">
      <w:tab/>
    </w:r>
    <w:r w:rsidR="00560D37">
      <w:tab/>
    </w:r>
    <w:r w:rsidR="00731F6F">
      <w:tab/>
    </w:r>
  </w:p>
  <w:p w14:paraId="4012E24D" w14:textId="77777777" w:rsidR="00560D37" w:rsidRDefault="00560D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21064"/>
    <w:lvl w:ilvl="0">
      <w:start w:val="1"/>
      <w:numFmt w:val="bullet"/>
      <w:pStyle w:val="CharCharCharCharCharCharCharCharChar"/>
      <w:lvlText w:val=""/>
      <w:lvlJc w:val="left"/>
      <w:pPr>
        <w:tabs>
          <w:tab w:val="num" w:pos="360"/>
        </w:tabs>
        <w:ind w:left="360" w:hanging="360"/>
      </w:pPr>
      <w:rPr>
        <w:rFonts w:ascii="Symbol" w:hAnsi="Symbol" w:hint="default"/>
      </w:rPr>
    </w:lvl>
  </w:abstractNum>
  <w:abstractNum w:abstractNumId="1" w15:restartNumberingAfterBreak="0">
    <w:nsid w:val="1B930E0D"/>
    <w:multiLevelType w:val="multilevel"/>
    <w:tmpl w:val="8F820274"/>
    <w:lvl w:ilvl="0">
      <w:start w:val="1"/>
      <w:numFmt w:val="upperRoman"/>
      <w:lvlText w:val="%1. "/>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644" w:hanging="360"/>
      </w:pPr>
      <w:rPr>
        <w:rFonts w:cs="Times New Roman" w:hint="default"/>
        <w:b w:val="0"/>
      </w:rPr>
    </w:lvl>
    <w:lvl w:ilvl="2">
      <w:start w:val="1"/>
      <w:numFmt w:val="lowerLetter"/>
      <w:pStyle w:val="Nadpis3"/>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DA27A22"/>
    <w:multiLevelType w:val="hybridMultilevel"/>
    <w:tmpl w:val="645A62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202E21"/>
    <w:multiLevelType w:val="multilevel"/>
    <w:tmpl w:val="E3B8B216"/>
    <w:lvl w:ilvl="0">
      <w:start w:val="1"/>
      <w:numFmt w:val="decimal"/>
      <w:pStyle w:val="slolnku"/>
      <w:suff w:val="nothing"/>
      <w:lvlText w:val="Článek %1."/>
      <w:lvlJc w:val="left"/>
      <w:pPr>
        <w:ind w:left="0" w:firstLine="0"/>
      </w:pPr>
      <w:rPr>
        <w:rFonts w:asciiTheme="minorHAnsi" w:hAnsiTheme="minorHAnsi" w:cstheme="minorHAnsi" w:hint="default"/>
        <w:b/>
        <w:i w:val="0"/>
        <w:sz w:val="22"/>
        <w:szCs w:val="22"/>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decimal"/>
      <w:pStyle w:val="Textodst2slovan"/>
      <w:lvlText w:val="%1.%2.%3."/>
      <w:lvlJc w:val="left"/>
      <w:pPr>
        <w:tabs>
          <w:tab w:val="num" w:pos="992"/>
        </w:tabs>
        <w:ind w:left="992" w:hanging="708"/>
      </w:pPr>
      <w:rPr>
        <w:rFonts w:asciiTheme="minorHAnsi" w:hAnsiTheme="minorHAnsi" w:cstheme="minorHAnsi" w:hint="default"/>
        <w:b w:val="0"/>
        <w:i w:val="0"/>
        <w:sz w:val="22"/>
        <w:szCs w:val="22"/>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DFB3618"/>
    <w:multiLevelType w:val="hybridMultilevel"/>
    <w:tmpl w:val="DB721CC0"/>
    <w:lvl w:ilvl="0" w:tplc="94D40800">
      <w:start w:val="1"/>
      <w:numFmt w:val="bullet"/>
      <w:lvlText w:val="-"/>
      <w:lvlJc w:val="left"/>
      <w:pPr>
        <w:ind w:left="1364" w:hanging="360"/>
      </w:pPr>
      <w:rPr>
        <w:rFonts w:ascii="Arial" w:hAnsi="Aria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 w15:restartNumberingAfterBreak="0">
    <w:nsid w:val="35717654"/>
    <w:multiLevelType w:val="hybridMultilevel"/>
    <w:tmpl w:val="8D0230F8"/>
    <w:lvl w:ilvl="0" w:tplc="7950965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9A0822"/>
    <w:multiLevelType w:val="hybridMultilevel"/>
    <w:tmpl w:val="3D52EE0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79032A5C"/>
    <w:multiLevelType w:val="multilevel"/>
    <w:tmpl w:val="F2DEC14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8576677">
    <w:abstractNumId w:val="0"/>
  </w:num>
  <w:num w:numId="2" w16cid:durableId="2019383090">
    <w:abstractNumId w:val="1"/>
  </w:num>
  <w:num w:numId="3" w16cid:durableId="509948997">
    <w:abstractNumId w:val="2"/>
  </w:num>
  <w:num w:numId="4" w16cid:durableId="1654872875">
    <w:abstractNumId w:val="7"/>
  </w:num>
  <w:num w:numId="5" w16cid:durableId="531310902">
    <w:abstractNumId w:val="1"/>
  </w:num>
  <w:num w:numId="6" w16cid:durableId="1723018423">
    <w:abstractNumId w:val="1"/>
  </w:num>
  <w:num w:numId="7" w16cid:durableId="573319994">
    <w:abstractNumId w:val="1"/>
  </w:num>
  <w:num w:numId="8" w16cid:durableId="1387101403">
    <w:abstractNumId w:val="6"/>
  </w:num>
  <w:num w:numId="9" w16cid:durableId="251092342">
    <w:abstractNumId w:val="1"/>
  </w:num>
  <w:num w:numId="10" w16cid:durableId="1110004935">
    <w:abstractNumId w:val="1"/>
  </w:num>
  <w:num w:numId="11" w16cid:durableId="2088840143">
    <w:abstractNumId w:val="3"/>
  </w:num>
  <w:num w:numId="12" w16cid:durableId="90443822">
    <w:abstractNumId w:val="1"/>
  </w:num>
  <w:num w:numId="13" w16cid:durableId="995033170">
    <w:abstractNumId w:val="1"/>
  </w:num>
  <w:num w:numId="14" w16cid:durableId="1256666658">
    <w:abstractNumId w:val="1"/>
  </w:num>
  <w:num w:numId="15" w16cid:durableId="1383410794">
    <w:abstractNumId w:val="5"/>
  </w:num>
  <w:num w:numId="16" w16cid:durableId="576289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118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8174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078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9352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1595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40742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F6"/>
    <w:rsid w:val="000015BA"/>
    <w:rsid w:val="00004677"/>
    <w:rsid w:val="00004862"/>
    <w:rsid w:val="000049E4"/>
    <w:rsid w:val="0000531A"/>
    <w:rsid w:val="000068A6"/>
    <w:rsid w:val="0001281E"/>
    <w:rsid w:val="00014A73"/>
    <w:rsid w:val="00016D7C"/>
    <w:rsid w:val="00017A65"/>
    <w:rsid w:val="00022E48"/>
    <w:rsid w:val="00030D9C"/>
    <w:rsid w:val="000314B1"/>
    <w:rsid w:val="00032C16"/>
    <w:rsid w:val="0003687B"/>
    <w:rsid w:val="00044431"/>
    <w:rsid w:val="00044AD2"/>
    <w:rsid w:val="00044B09"/>
    <w:rsid w:val="00045CDB"/>
    <w:rsid w:val="000511C0"/>
    <w:rsid w:val="0005465B"/>
    <w:rsid w:val="0005715D"/>
    <w:rsid w:val="00062AC6"/>
    <w:rsid w:val="00063129"/>
    <w:rsid w:val="00063E86"/>
    <w:rsid w:val="00064D8E"/>
    <w:rsid w:val="000650F5"/>
    <w:rsid w:val="00067D2E"/>
    <w:rsid w:val="000703AD"/>
    <w:rsid w:val="00073FFF"/>
    <w:rsid w:val="000758BE"/>
    <w:rsid w:val="000760A1"/>
    <w:rsid w:val="00077FB2"/>
    <w:rsid w:val="000813D9"/>
    <w:rsid w:val="00082B95"/>
    <w:rsid w:val="00085E2A"/>
    <w:rsid w:val="00086427"/>
    <w:rsid w:val="00087915"/>
    <w:rsid w:val="00087C3F"/>
    <w:rsid w:val="0009239B"/>
    <w:rsid w:val="00095991"/>
    <w:rsid w:val="00096E51"/>
    <w:rsid w:val="000A77C9"/>
    <w:rsid w:val="000B3BB0"/>
    <w:rsid w:val="000C0464"/>
    <w:rsid w:val="000C3BAA"/>
    <w:rsid w:val="000C4321"/>
    <w:rsid w:val="000D1151"/>
    <w:rsid w:val="000D2656"/>
    <w:rsid w:val="000D4167"/>
    <w:rsid w:val="000D4A7F"/>
    <w:rsid w:val="000D4D96"/>
    <w:rsid w:val="000D5FD2"/>
    <w:rsid w:val="000D71FA"/>
    <w:rsid w:val="000D76FB"/>
    <w:rsid w:val="000D7ABF"/>
    <w:rsid w:val="000E44D4"/>
    <w:rsid w:val="000E4EB4"/>
    <w:rsid w:val="000F35DF"/>
    <w:rsid w:val="000F68F8"/>
    <w:rsid w:val="000F6E66"/>
    <w:rsid w:val="00100B9F"/>
    <w:rsid w:val="001023BD"/>
    <w:rsid w:val="00105E42"/>
    <w:rsid w:val="00107DBC"/>
    <w:rsid w:val="001137A4"/>
    <w:rsid w:val="001166C9"/>
    <w:rsid w:val="001201F9"/>
    <w:rsid w:val="001256F1"/>
    <w:rsid w:val="001302F8"/>
    <w:rsid w:val="00130803"/>
    <w:rsid w:val="0013174B"/>
    <w:rsid w:val="00131883"/>
    <w:rsid w:val="00131F97"/>
    <w:rsid w:val="00132545"/>
    <w:rsid w:val="0013433F"/>
    <w:rsid w:val="00136B40"/>
    <w:rsid w:val="00137C31"/>
    <w:rsid w:val="00143236"/>
    <w:rsid w:val="00143446"/>
    <w:rsid w:val="00143467"/>
    <w:rsid w:val="00143AAE"/>
    <w:rsid w:val="00143EBB"/>
    <w:rsid w:val="00145E7D"/>
    <w:rsid w:val="00152FDB"/>
    <w:rsid w:val="00153D88"/>
    <w:rsid w:val="00156432"/>
    <w:rsid w:val="00161DFD"/>
    <w:rsid w:val="00162DDA"/>
    <w:rsid w:val="00165042"/>
    <w:rsid w:val="001665E6"/>
    <w:rsid w:val="001705DD"/>
    <w:rsid w:val="00173594"/>
    <w:rsid w:val="00174EB0"/>
    <w:rsid w:val="00185D9E"/>
    <w:rsid w:val="0019023F"/>
    <w:rsid w:val="001903F9"/>
    <w:rsid w:val="00191021"/>
    <w:rsid w:val="00191F61"/>
    <w:rsid w:val="001A03ED"/>
    <w:rsid w:val="001A183E"/>
    <w:rsid w:val="001A5F40"/>
    <w:rsid w:val="001A7C86"/>
    <w:rsid w:val="001B4E74"/>
    <w:rsid w:val="001B7174"/>
    <w:rsid w:val="001C1525"/>
    <w:rsid w:val="001C7BC9"/>
    <w:rsid w:val="001D145D"/>
    <w:rsid w:val="001D5236"/>
    <w:rsid w:val="001E1EB3"/>
    <w:rsid w:val="001E5FF1"/>
    <w:rsid w:val="001E79C6"/>
    <w:rsid w:val="001F0B25"/>
    <w:rsid w:val="0022125B"/>
    <w:rsid w:val="00221B79"/>
    <w:rsid w:val="00222960"/>
    <w:rsid w:val="00223FE1"/>
    <w:rsid w:val="0022527E"/>
    <w:rsid w:val="002257FD"/>
    <w:rsid w:val="0022597D"/>
    <w:rsid w:val="0022704F"/>
    <w:rsid w:val="002304B4"/>
    <w:rsid w:val="002308A1"/>
    <w:rsid w:val="00234E32"/>
    <w:rsid w:val="00240E99"/>
    <w:rsid w:val="00243ACF"/>
    <w:rsid w:val="00245F27"/>
    <w:rsid w:val="00253266"/>
    <w:rsid w:val="002542DB"/>
    <w:rsid w:val="002578FD"/>
    <w:rsid w:val="00257EB3"/>
    <w:rsid w:val="0026778B"/>
    <w:rsid w:val="002679DB"/>
    <w:rsid w:val="0027409E"/>
    <w:rsid w:val="0028241A"/>
    <w:rsid w:val="00286C89"/>
    <w:rsid w:val="00286FBC"/>
    <w:rsid w:val="0028713D"/>
    <w:rsid w:val="00296B76"/>
    <w:rsid w:val="002979B8"/>
    <w:rsid w:val="002A339E"/>
    <w:rsid w:val="002A618E"/>
    <w:rsid w:val="002A6686"/>
    <w:rsid w:val="002B1917"/>
    <w:rsid w:val="002B3FFB"/>
    <w:rsid w:val="002C0142"/>
    <w:rsid w:val="002C1CC5"/>
    <w:rsid w:val="002C54F0"/>
    <w:rsid w:val="002D0433"/>
    <w:rsid w:val="002D16D8"/>
    <w:rsid w:val="002D1E92"/>
    <w:rsid w:val="002D7717"/>
    <w:rsid w:val="002D7D98"/>
    <w:rsid w:val="002E6C02"/>
    <w:rsid w:val="002F4584"/>
    <w:rsid w:val="003020DF"/>
    <w:rsid w:val="003070CE"/>
    <w:rsid w:val="00313C06"/>
    <w:rsid w:val="00317D50"/>
    <w:rsid w:val="00320346"/>
    <w:rsid w:val="00323A19"/>
    <w:rsid w:val="00333209"/>
    <w:rsid w:val="00333F9E"/>
    <w:rsid w:val="003425FC"/>
    <w:rsid w:val="0034529F"/>
    <w:rsid w:val="0035156F"/>
    <w:rsid w:val="00352B92"/>
    <w:rsid w:val="00362FB3"/>
    <w:rsid w:val="00365240"/>
    <w:rsid w:val="00366675"/>
    <w:rsid w:val="00372AA9"/>
    <w:rsid w:val="003736A9"/>
    <w:rsid w:val="00374A04"/>
    <w:rsid w:val="00384F0D"/>
    <w:rsid w:val="00385FA0"/>
    <w:rsid w:val="003906A0"/>
    <w:rsid w:val="00397B78"/>
    <w:rsid w:val="003A2CA7"/>
    <w:rsid w:val="003A4BBF"/>
    <w:rsid w:val="003B4820"/>
    <w:rsid w:val="003B7002"/>
    <w:rsid w:val="003C0509"/>
    <w:rsid w:val="003D7971"/>
    <w:rsid w:val="003E169D"/>
    <w:rsid w:val="003E3884"/>
    <w:rsid w:val="003E529D"/>
    <w:rsid w:val="003E5B0A"/>
    <w:rsid w:val="003E67E5"/>
    <w:rsid w:val="003E7BAB"/>
    <w:rsid w:val="003F1D3F"/>
    <w:rsid w:val="003F2C32"/>
    <w:rsid w:val="003F5153"/>
    <w:rsid w:val="00402767"/>
    <w:rsid w:val="00402A90"/>
    <w:rsid w:val="00405052"/>
    <w:rsid w:val="0041028A"/>
    <w:rsid w:val="00411867"/>
    <w:rsid w:val="0041317C"/>
    <w:rsid w:val="00413242"/>
    <w:rsid w:val="0041556F"/>
    <w:rsid w:val="00415697"/>
    <w:rsid w:val="00420E9F"/>
    <w:rsid w:val="00424DDB"/>
    <w:rsid w:val="004333C3"/>
    <w:rsid w:val="00433EE2"/>
    <w:rsid w:val="00434F36"/>
    <w:rsid w:val="00441F4D"/>
    <w:rsid w:val="00447902"/>
    <w:rsid w:val="00450CB8"/>
    <w:rsid w:val="00451F5E"/>
    <w:rsid w:val="004657CA"/>
    <w:rsid w:val="00466D11"/>
    <w:rsid w:val="0047009D"/>
    <w:rsid w:val="00472F47"/>
    <w:rsid w:val="00483CB1"/>
    <w:rsid w:val="00485DBC"/>
    <w:rsid w:val="004864C8"/>
    <w:rsid w:val="004A2DFC"/>
    <w:rsid w:val="004A34F9"/>
    <w:rsid w:val="004A5D81"/>
    <w:rsid w:val="004A6742"/>
    <w:rsid w:val="004B0B71"/>
    <w:rsid w:val="004B1BC0"/>
    <w:rsid w:val="004B75DE"/>
    <w:rsid w:val="004C0095"/>
    <w:rsid w:val="004C01BC"/>
    <w:rsid w:val="004C2920"/>
    <w:rsid w:val="004C7B61"/>
    <w:rsid w:val="004C7BBD"/>
    <w:rsid w:val="004D0E7E"/>
    <w:rsid w:val="004D4B68"/>
    <w:rsid w:val="004D73C0"/>
    <w:rsid w:val="004E0D4C"/>
    <w:rsid w:val="004E30A1"/>
    <w:rsid w:val="004E49F4"/>
    <w:rsid w:val="004E5B25"/>
    <w:rsid w:val="004F2F41"/>
    <w:rsid w:val="004F30F0"/>
    <w:rsid w:val="004F52AF"/>
    <w:rsid w:val="004F6B17"/>
    <w:rsid w:val="004F77BF"/>
    <w:rsid w:val="005022F7"/>
    <w:rsid w:val="00502D32"/>
    <w:rsid w:val="0051117F"/>
    <w:rsid w:val="00516185"/>
    <w:rsid w:val="00516CDE"/>
    <w:rsid w:val="00524B1B"/>
    <w:rsid w:val="00524CEF"/>
    <w:rsid w:val="005255A4"/>
    <w:rsid w:val="0053108D"/>
    <w:rsid w:val="00532671"/>
    <w:rsid w:val="00536EA1"/>
    <w:rsid w:val="00541F98"/>
    <w:rsid w:val="00543802"/>
    <w:rsid w:val="00552456"/>
    <w:rsid w:val="00556058"/>
    <w:rsid w:val="00560B80"/>
    <w:rsid w:val="00560D37"/>
    <w:rsid w:val="00561F28"/>
    <w:rsid w:val="0056397D"/>
    <w:rsid w:val="00566091"/>
    <w:rsid w:val="005660B7"/>
    <w:rsid w:val="00566365"/>
    <w:rsid w:val="00576A9D"/>
    <w:rsid w:val="0058055A"/>
    <w:rsid w:val="005810A2"/>
    <w:rsid w:val="00581C54"/>
    <w:rsid w:val="005823D4"/>
    <w:rsid w:val="00582880"/>
    <w:rsid w:val="00584C41"/>
    <w:rsid w:val="00586002"/>
    <w:rsid w:val="00587768"/>
    <w:rsid w:val="0059406E"/>
    <w:rsid w:val="005946EC"/>
    <w:rsid w:val="00595C65"/>
    <w:rsid w:val="00595CCD"/>
    <w:rsid w:val="00595D7D"/>
    <w:rsid w:val="005A4B2C"/>
    <w:rsid w:val="005A6028"/>
    <w:rsid w:val="005B1DBF"/>
    <w:rsid w:val="005C142A"/>
    <w:rsid w:val="005C7830"/>
    <w:rsid w:val="005D1479"/>
    <w:rsid w:val="005D62C6"/>
    <w:rsid w:val="005D6C4E"/>
    <w:rsid w:val="005D7BFA"/>
    <w:rsid w:val="005E0406"/>
    <w:rsid w:val="005E0609"/>
    <w:rsid w:val="005F406D"/>
    <w:rsid w:val="005F64CB"/>
    <w:rsid w:val="00602555"/>
    <w:rsid w:val="00603C7C"/>
    <w:rsid w:val="006042A7"/>
    <w:rsid w:val="00607F08"/>
    <w:rsid w:val="00610AB6"/>
    <w:rsid w:val="0061319E"/>
    <w:rsid w:val="00614D41"/>
    <w:rsid w:val="00623862"/>
    <w:rsid w:val="006244D7"/>
    <w:rsid w:val="006262EC"/>
    <w:rsid w:val="00627817"/>
    <w:rsid w:val="006302C4"/>
    <w:rsid w:val="00634579"/>
    <w:rsid w:val="00637065"/>
    <w:rsid w:val="0064114F"/>
    <w:rsid w:val="00645B88"/>
    <w:rsid w:val="006550FF"/>
    <w:rsid w:val="0065580C"/>
    <w:rsid w:val="006579F1"/>
    <w:rsid w:val="006602D3"/>
    <w:rsid w:val="00672AB0"/>
    <w:rsid w:val="006749D1"/>
    <w:rsid w:val="0067596C"/>
    <w:rsid w:val="00675B04"/>
    <w:rsid w:val="006764E2"/>
    <w:rsid w:val="006843F2"/>
    <w:rsid w:val="00687C0A"/>
    <w:rsid w:val="00691645"/>
    <w:rsid w:val="00691F45"/>
    <w:rsid w:val="006957FB"/>
    <w:rsid w:val="006A5373"/>
    <w:rsid w:val="006A626D"/>
    <w:rsid w:val="006A646E"/>
    <w:rsid w:val="006B0BC4"/>
    <w:rsid w:val="006B2216"/>
    <w:rsid w:val="006B3212"/>
    <w:rsid w:val="006B399D"/>
    <w:rsid w:val="006C0187"/>
    <w:rsid w:val="006C1C42"/>
    <w:rsid w:val="006C2C4C"/>
    <w:rsid w:val="006C4908"/>
    <w:rsid w:val="006D2514"/>
    <w:rsid w:val="006E5513"/>
    <w:rsid w:val="006F2826"/>
    <w:rsid w:val="006F3FF2"/>
    <w:rsid w:val="006F6EBF"/>
    <w:rsid w:val="00701340"/>
    <w:rsid w:val="00706DF8"/>
    <w:rsid w:val="00712568"/>
    <w:rsid w:val="00725FFA"/>
    <w:rsid w:val="00730809"/>
    <w:rsid w:val="00731F6F"/>
    <w:rsid w:val="007360B9"/>
    <w:rsid w:val="007362E5"/>
    <w:rsid w:val="00736445"/>
    <w:rsid w:val="00742269"/>
    <w:rsid w:val="00745F94"/>
    <w:rsid w:val="00746B10"/>
    <w:rsid w:val="0075176B"/>
    <w:rsid w:val="00756DDE"/>
    <w:rsid w:val="00757844"/>
    <w:rsid w:val="00763693"/>
    <w:rsid w:val="00767E78"/>
    <w:rsid w:val="00775229"/>
    <w:rsid w:val="00777D48"/>
    <w:rsid w:val="00782AED"/>
    <w:rsid w:val="007906BC"/>
    <w:rsid w:val="00793687"/>
    <w:rsid w:val="007A2051"/>
    <w:rsid w:val="007A72FE"/>
    <w:rsid w:val="007A7509"/>
    <w:rsid w:val="007B00C8"/>
    <w:rsid w:val="007B197C"/>
    <w:rsid w:val="007B7871"/>
    <w:rsid w:val="007B7A8C"/>
    <w:rsid w:val="007D4B89"/>
    <w:rsid w:val="007D6EE5"/>
    <w:rsid w:val="007D7823"/>
    <w:rsid w:val="007E22BC"/>
    <w:rsid w:val="007E30E7"/>
    <w:rsid w:val="007E47A6"/>
    <w:rsid w:val="007F2942"/>
    <w:rsid w:val="007F3C94"/>
    <w:rsid w:val="007F54A0"/>
    <w:rsid w:val="008014CA"/>
    <w:rsid w:val="00801BE9"/>
    <w:rsid w:val="00805FD4"/>
    <w:rsid w:val="008068F4"/>
    <w:rsid w:val="0081741A"/>
    <w:rsid w:val="008174CA"/>
    <w:rsid w:val="00820CF7"/>
    <w:rsid w:val="00831180"/>
    <w:rsid w:val="0083170A"/>
    <w:rsid w:val="00831F02"/>
    <w:rsid w:val="008355F1"/>
    <w:rsid w:val="00835CB0"/>
    <w:rsid w:val="0084636D"/>
    <w:rsid w:val="008530F8"/>
    <w:rsid w:val="00854A50"/>
    <w:rsid w:val="00864A07"/>
    <w:rsid w:val="00865CA4"/>
    <w:rsid w:val="00874E54"/>
    <w:rsid w:val="008751DB"/>
    <w:rsid w:val="00890EF2"/>
    <w:rsid w:val="00893343"/>
    <w:rsid w:val="008952B1"/>
    <w:rsid w:val="0089625E"/>
    <w:rsid w:val="008A2140"/>
    <w:rsid w:val="008A2A81"/>
    <w:rsid w:val="008A49ED"/>
    <w:rsid w:val="008A6539"/>
    <w:rsid w:val="008A7144"/>
    <w:rsid w:val="008B09E6"/>
    <w:rsid w:val="008B33D2"/>
    <w:rsid w:val="008B345F"/>
    <w:rsid w:val="008B3BE4"/>
    <w:rsid w:val="008B41A4"/>
    <w:rsid w:val="008B4E08"/>
    <w:rsid w:val="008C089E"/>
    <w:rsid w:val="008C11F0"/>
    <w:rsid w:val="008C3F0D"/>
    <w:rsid w:val="008C4894"/>
    <w:rsid w:val="008C55D8"/>
    <w:rsid w:val="008C5953"/>
    <w:rsid w:val="008D278E"/>
    <w:rsid w:val="008D2A97"/>
    <w:rsid w:val="008D2E2F"/>
    <w:rsid w:val="008D309C"/>
    <w:rsid w:val="008D3DBA"/>
    <w:rsid w:val="008E2A91"/>
    <w:rsid w:val="008F60FD"/>
    <w:rsid w:val="008F6D22"/>
    <w:rsid w:val="008F7626"/>
    <w:rsid w:val="00900264"/>
    <w:rsid w:val="009029C9"/>
    <w:rsid w:val="00910CD4"/>
    <w:rsid w:val="0091136D"/>
    <w:rsid w:val="00912BA5"/>
    <w:rsid w:val="009130FE"/>
    <w:rsid w:val="00916E51"/>
    <w:rsid w:val="00924DF4"/>
    <w:rsid w:val="00927CD5"/>
    <w:rsid w:val="009330EF"/>
    <w:rsid w:val="009413E7"/>
    <w:rsid w:val="00944353"/>
    <w:rsid w:val="009466E5"/>
    <w:rsid w:val="00946E8D"/>
    <w:rsid w:val="009478AD"/>
    <w:rsid w:val="00953FB5"/>
    <w:rsid w:val="00955414"/>
    <w:rsid w:val="00957C60"/>
    <w:rsid w:val="00960D86"/>
    <w:rsid w:val="00961C41"/>
    <w:rsid w:val="0096399A"/>
    <w:rsid w:val="0096514C"/>
    <w:rsid w:val="009673BC"/>
    <w:rsid w:val="00967CD0"/>
    <w:rsid w:val="00967D45"/>
    <w:rsid w:val="00974FEC"/>
    <w:rsid w:val="00976853"/>
    <w:rsid w:val="009813E3"/>
    <w:rsid w:val="00985A5A"/>
    <w:rsid w:val="009871DB"/>
    <w:rsid w:val="00991272"/>
    <w:rsid w:val="009930DF"/>
    <w:rsid w:val="00993E7C"/>
    <w:rsid w:val="00996138"/>
    <w:rsid w:val="00996911"/>
    <w:rsid w:val="009A1908"/>
    <w:rsid w:val="009A36B1"/>
    <w:rsid w:val="009A3B73"/>
    <w:rsid w:val="009A4C8E"/>
    <w:rsid w:val="009B555C"/>
    <w:rsid w:val="009B6389"/>
    <w:rsid w:val="009D4222"/>
    <w:rsid w:val="009D70C2"/>
    <w:rsid w:val="009E4D19"/>
    <w:rsid w:val="009F04B6"/>
    <w:rsid w:val="009F1279"/>
    <w:rsid w:val="00A05B72"/>
    <w:rsid w:val="00A05CEB"/>
    <w:rsid w:val="00A10395"/>
    <w:rsid w:val="00A10E38"/>
    <w:rsid w:val="00A12C1D"/>
    <w:rsid w:val="00A16C07"/>
    <w:rsid w:val="00A20EEC"/>
    <w:rsid w:val="00A218B8"/>
    <w:rsid w:val="00A21C46"/>
    <w:rsid w:val="00A21E86"/>
    <w:rsid w:val="00A227DA"/>
    <w:rsid w:val="00A23CD7"/>
    <w:rsid w:val="00A25415"/>
    <w:rsid w:val="00A27A9C"/>
    <w:rsid w:val="00A27FE5"/>
    <w:rsid w:val="00A306DD"/>
    <w:rsid w:val="00A32D36"/>
    <w:rsid w:val="00A3562A"/>
    <w:rsid w:val="00A35981"/>
    <w:rsid w:val="00A36AB8"/>
    <w:rsid w:val="00A41367"/>
    <w:rsid w:val="00A44E63"/>
    <w:rsid w:val="00A52B34"/>
    <w:rsid w:val="00A568D7"/>
    <w:rsid w:val="00A659CA"/>
    <w:rsid w:val="00A674B6"/>
    <w:rsid w:val="00A72CB4"/>
    <w:rsid w:val="00A7544B"/>
    <w:rsid w:val="00A75AA0"/>
    <w:rsid w:val="00A75B7E"/>
    <w:rsid w:val="00A76B8A"/>
    <w:rsid w:val="00A77EBD"/>
    <w:rsid w:val="00A81591"/>
    <w:rsid w:val="00A912F2"/>
    <w:rsid w:val="00A933D5"/>
    <w:rsid w:val="00A93E87"/>
    <w:rsid w:val="00A948AE"/>
    <w:rsid w:val="00A95976"/>
    <w:rsid w:val="00A96FF9"/>
    <w:rsid w:val="00AA0D07"/>
    <w:rsid w:val="00AA3D51"/>
    <w:rsid w:val="00AA6CC3"/>
    <w:rsid w:val="00AB0165"/>
    <w:rsid w:val="00AB0FF1"/>
    <w:rsid w:val="00AB1337"/>
    <w:rsid w:val="00AB4CA7"/>
    <w:rsid w:val="00AB63F3"/>
    <w:rsid w:val="00AC00CB"/>
    <w:rsid w:val="00AC0336"/>
    <w:rsid w:val="00AC3E49"/>
    <w:rsid w:val="00AC505F"/>
    <w:rsid w:val="00AD0374"/>
    <w:rsid w:val="00AD1BA6"/>
    <w:rsid w:val="00AD3331"/>
    <w:rsid w:val="00AD3A57"/>
    <w:rsid w:val="00AD5E59"/>
    <w:rsid w:val="00AD653A"/>
    <w:rsid w:val="00AE131A"/>
    <w:rsid w:val="00AE1AF5"/>
    <w:rsid w:val="00AE324F"/>
    <w:rsid w:val="00AE65C1"/>
    <w:rsid w:val="00AF13BF"/>
    <w:rsid w:val="00AF2264"/>
    <w:rsid w:val="00AF5C22"/>
    <w:rsid w:val="00B0576B"/>
    <w:rsid w:val="00B07EAB"/>
    <w:rsid w:val="00B113DD"/>
    <w:rsid w:val="00B13F5E"/>
    <w:rsid w:val="00B16A1D"/>
    <w:rsid w:val="00B220BA"/>
    <w:rsid w:val="00B2499E"/>
    <w:rsid w:val="00B323E3"/>
    <w:rsid w:val="00B346FC"/>
    <w:rsid w:val="00B371F8"/>
    <w:rsid w:val="00B44147"/>
    <w:rsid w:val="00B472D9"/>
    <w:rsid w:val="00B50CBB"/>
    <w:rsid w:val="00B56B07"/>
    <w:rsid w:val="00B6438A"/>
    <w:rsid w:val="00B716FA"/>
    <w:rsid w:val="00B71E5A"/>
    <w:rsid w:val="00B80BDE"/>
    <w:rsid w:val="00B81DCE"/>
    <w:rsid w:val="00B84B3E"/>
    <w:rsid w:val="00B8783F"/>
    <w:rsid w:val="00B915F7"/>
    <w:rsid w:val="00B920C5"/>
    <w:rsid w:val="00B93EB1"/>
    <w:rsid w:val="00B96EB8"/>
    <w:rsid w:val="00BA00A0"/>
    <w:rsid w:val="00BA43FE"/>
    <w:rsid w:val="00BB4B44"/>
    <w:rsid w:val="00BB531D"/>
    <w:rsid w:val="00BC421C"/>
    <w:rsid w:val="00BC75D0"/>
    <w:rsid w:val="00BC798C"/>
    <w:rsid w:val="00BD0CF1"/>
    <w:rsid w:val="00BD0F9B"/>
    <w:rsid w:val="00BD1326"/>
    <w:rsid w:val="00BD2ED7"/>
    <w:rsid w:val="00BD6172"/>
    <w:rsid w:val="00BD6F38"/>
    <w:rsid w:val="00BD7C4A"/>
    <w:rsid w:val="00BE0884"/>
    <w:rsid w:val="00BE10B2"/>
    <w:rsid w:val="00BE383C"/>
    <w:rsid w:val="00BE3CD8"/>
    <w:rsid w:val="00BE6CD9"/>
    <w:rsid w:val="00BF3DA6"/>
    <w:rsid w:val="00BF45B8"/>
    <w:rsid w:val="00BF5416"/>
    <w:rsid w:val="00BF5495"/>
    <w:rsid w:val="00BF746F"/>
    <w:rsid w:val="00C0262C"/>
    <w:rsid w:val="00C04809"/>
    <w:rsid w:val="00C05279"/>
    <w:rsid w:val="00C164C2"/>
    <w:rsid w:val="00C249D0"/>
    <w:rsid w:val="00C2693E"/>
    <w:rsid w:val="00C26EE8"/>
    <w:rsid w:val="00C3063C"/>
    <w:rsid w:val="00C34DE8"/>
    <w:rsid w:val="00C35A6F"/>
    <w:rsid w:val="00C40BA8"/>
    <w:rsid w:val="00C45096"/>
    <w:rsid w:val="00C45558"/>
    <w:rsid w:val="00C46A8C"/>
    <w:rsid w:val="00C5453D"/>
    <w:rsid w:val="00C67167"/>
    <w:rsid w:val="00C67A39"/>
    <w:rsid w:val="00C722EA"/>
    <w:rsid w:val="00C73255"/>
    <w:rsid w:val="00C7590A"/>
    <w:rsid w:val="00C804ED"/>
    <w:rsid w:val="00C831FD"/>
    <w:rsid w:val="00C83696"/>
    <w:rsid w:val="00C84A79"/>
    <w:rsid w:val="00C8667C"/>
    <w:rsid w:val="00C86C17"/>
    <w:rsid w:val="00C9116E"/>
    <w:rsid w:val="00C92BC9"/>
    <w:rsid w:val="00C94B25"/>
    <w:rsid w:val="00C9797F"/>
    <w:rsid w:val="00CA5687"/>
    <w:rsid w:val="00CB0745"/>
    <w:rsid w:val="00CB26FB"/>
    <w:rsid w:val="00CB3D20"/>
    <w:rsid w:val="00CB4CD7"/>
    <w:rsid w:val="00CB51E2"/>
    <w:rsid w:val="00CB5399"/>
    <w:rsid w:val="00CB619C"/>
    <w:rsid w:val="00CB64D2"/>
    <w:rsid w:val="00CB6750"/>
    <w:rsid w:val="00CC0CD0"/>
    <w:rsid w:val="00CC6F10"/>
    <w:rsid w:val="00CD1750"/>
    <w:rsid w:val="00CD1A20"/>
    <w:rsid w:val="00CD65C2"/>
    <w:rsid w:val="00CE2097"/>
    <w:rsid w:val="00CE4F89"/>
    <w:rsid w:val="00CF03BD"/>
    <w:rsid w:val="00CF6534"/>
    <w:rsid w:val="00CF7E99"/>
    <w:rsid w:val="00D031BE"/>
    <w:rsid w:val="00D1022B"/>
    <w:rsid w:val="00D10D6C"/>
    <w:rsid w:val="00D17A2F"/>
    <w:rsid w:val="00D21544"/>
    <w:rsid w:val="00D2197C"/>
    <w:rsid w:val="00D235AA"/>
    <w:rsid w:val="00D24C65"/>
    <w:rsid w:val="00D316CD"/>
    <w:rsid w:val="00D338D5"/>
    <w:rsid w:val="00D40506"/>
    <w:rsid w:val="00D4301E"/>
    <w:rsid w:val="00D4307E"/>
    <w:rsid w:val="00D448F6"/>
    <w:rsid w:val="00D4586D"/>
    <w:rsid w:val="00D50636"/>
    <w:rsid w:val="00D52186"/>
    <w:rsid w:val="00D52A1E"/>
    <w:rsid w:val="00D567C2"/>
    <w:rsid w:val="00D57D39"/>
    <w:rsid w:val="00D650F5"/>
    <w:rsid w:val="00D65CEA"/>
    <w:rsid w:val="00D72299"/>
    <w:rsid w:val="00D801C9"/>
    <w:rsid w:val="00D8078B"/>
    <w:rsid w:val="00D82696"/>
    <w:rsid w:val="00D83159"/>
    <w:rsid w:val="00D83E05"/>
    <w:rsid w:val="00D867D6"/>
    <w:rsid w:val="00D86BDC"/>
    <w:rsid w:val="00D94130"/>
    <w:rsid w:val="00D95804"/>
    <w:rsid w:val="00DA0C42"/>
    <w:rsid w:val="00DA35B7"/>
    <w:rsid w:val="00DA658F"/>
    <w:rsid w:val="00DA78AB"/>
    <w:rsid w:val="00DB35F7"/>
    <w:rsid w:val="00DB7E01"/>
    <w:rsid w:val="00DC278B"/>
    <w:rsid w:val="00DC3F6A"/>
    <w:rsid w:val="00DC4ABE"/>
    <w:rsid w:val="00DC4FB5"/>
    <w:rsid w:val="00DD3208"/>
    <w:rsid w:val="00DE1FEB"/>
    <w:rsid w:val="00DE6753"/>
    <w:rsid w:val="00DE7D11"/>
    <w:rsid w:val="00DE7D32"/>
    <w:rsid w:val="00DF02C5"/>
    <w:rsid w:val="00DF206C"/>
    <w:rsid w:val="00DF25DA"/>
    <w:rsid w:val="00DF4A63"/>
    <w:rsid w:val="00E06307"/>
    <w:rsid w:val="00E07CB3"/>
    <w:rsid w:val="00E11C2F"/>
    <w:rsid w:val="00E1318C"/>
    <w:rsid w:val="00E1525C"/>
    <w:rsid w:val="00E267D9"/>
    <w:rsid w:val="00E40CB4"/>
    <w:rsid w:val="00E52576"/>
    <w:rsid w:val="00E66536"/>
    <w:rsid w:val="00E708A4"/>
    <w:rsid w:val="00E71F51"/>
    <w:rsid w:val="00E75BDA"/>
    <w:rsid w:val="00E76369"/>
    <w:rsid w:val="00E77865"/>
    <w:rsid w:val="00E83BF9"/>
    <w:rsid w:val="00E83F7B"/>
    <w:rsid w:val="00E90312"/>
    <w:rsid w:val="00E90E22"/>
    <w:rsid w:val="00E951EC"/>
    <w:rsid w:val="00EA08CC"/>
    <w:rsid w:val="00EA3CC7"/>
    <w:rsid w:val="00EA621E"/>
    <w:rsid w:val="00EB1DFF"/>
    <w:rsid w:val="00EB229E"/>
    <w:rsid w:val="00EB7243"/>
    <w:rsid w:val="00ED6F9D"/>
    <w:rsid w:val="00ED7901"/>
    <w:rsid w:val="00EE039D"/>
    <w:rsid w:val="00EE0C60"/>
    <w:rsid w:val="00EE25B6"/>
    <w:rsid w:val="00EE54D4"/>
    <w:rsid w:val="00EF03E4"/>
    <w:rsid w:val="00EF0AC8"/>
    <w:rsid w:val="00EF0D36"/>
    <w:rsid w:val="00EF44A4"/>
    <w:rsid w:val="00EF5BDD"/>
    <w:rsid w:val="00EF6C19"/>
    <w:rsid w:val="00F015A4"/>
    <w:rsid w:val="00F0247C"/>
    <w:rsid w:val="00F06C50"/>
    <w:rsid w:val="00F10409"/>
    <w:rsid w:val="00F1086B"/>
    <w:rsid w:val="00F17571"/>
    <w:rsid w:val="00F2150F"/>
    <w:rsid w:val="00F272AA"/>
    <w:rsid w:val="00F2755D"/>
    <w:rsid w:val="00F34D77"/>
    <w:rsid w:val="00F425D4"/>
    <w:rsid w:val="00F43F36"/>
    <w:rsid w:val="00F52F55"/>
    <w:rsid w:val="00F60EA5"/>
    <w:rsid w:val="00F61495"/>
    <w:rsid w:val="00F64FD7"/>
    <w:rsid w:val="00F77071"/>
    <w:rsid w:val="00F842BB"/>
    <w:rsid w:val="00F85C1A"/>
    <w:rsid w:val="00F90365"/>
    <w:rsid w:val="00F91213"/>
    <w:rsid w:val="00F92538"/>
    <w:rsid w:val="00F92FBB"/>
    <w:rsid w:val="00F94857"/>
    <w:rsid w:val="00F94A76"/>
    <w:rsid w:val="00FA1FA3"/>
    <w:rsid w:val="00FA3768"/>
    <w:rsid w:val="00FA379C"/>
    <w:rsid w:val="00FB098C"/>
    <w:rsid w:val="00FB0FFE"/>
    <w:rsid w:val="00FB1062"/>
    <w:rsid w:val="00FB14FB"/>
    <w:rsid w:val="00FB1EBC"/>
    <w:rsid w:val="00FB249D"/>
    <w:rsid w:val="00FB3469"/>
    <w:rsid w:val="00FB4B2B"/>
    <w:rsid w:val="00FD198D"/>
    <w:rsid w:val="00FD21BF"/>
    <w:rsid w:val="00FD3753"/>
    <w:rsid w:val="00FD3C7B"/>
    <w:rsid w:val="00FD4078"/>
    <w:rsid w:val="00FD4EFD"/>
    <w:rsid w:val="00FE0F5F"/>
    <w:rsid w:val="00FE26C6"/>
    <w:rsid w:val="00FE532E"/>
    <w:rsid w:val="00FE6D91"/>
    <w:rsid w:val="00FF2AD1"/>
    <w:rsid w:val="00FF7B38"/>
    <w:rsid w:val="00FF7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404EC3"/>
  <w15:chartTrackingRefBased/>
  <w15:docId w15:val="{42EACD44-8C2A-4250-8FFA-BAE1A075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4B2B"/>
    <w:pPr>
      <w:spacing w:before="60" w:after="60" w:line="276" w:lineRule="auto"/>
    </w:pPr>
    <w:rPr>
      <w:rFonts w:ascii="Arial" w:hAnsi="Arial"/>
      <w:sz w:val="22"/>
      <w:szCs w:val="22"/>
      <w:lang w:eastAsia="en-US"/>
    </w:rPr>
  </w:style>
  <w:style w:type="paragraph" w:styleId="Nadpis1">
    <w:name w:val="heading 1"/>
    <w:basedOn w:val="Normln"/>
    <w:next w:val="Nadpis2"/>
    <w:link w:val="Nadpis1Char"/>
    <w:uiPriority w:val="99"/>
    <w:qFormat/>
    <w:rsid w:val="00581C54"/>
    <w:pPr>
      <w:keepNext/>
      <w:keepLines/>
      <w:numPr>
        <w:numId w:val="15"/>
      </w:numPr>
      <w:spacing w:before="480" w:after="0"/>
      <w:ind w:left="340" w:firstLine="57"/>
      <w:outlineLvl w:val="0"/>
    </w:pPr>
    <w:rPr>
      <w:rFonts w:eastAsia="Times New Roman"/>
      <w:b/>
      <w:bCs/>
      <w:sz w:val="30"/>
      <w:szCs w:val="30"/>
    </w:rPr>
  </w:style>
  <w:style w:type="paragraph" w:styleId="Nadpis2">
    <w:name w:val="heading 2"/>
    <w:basedOn w:val="Normln"/>
    <w:link w:val="Nadpis2Char"/>
    <w:uiPriority w:val="99"/>
    <w:qFormat/>
    <w:rsid w:val="0096399A"/>
    <w:pPr>
      <w:numPr>
        <w:ilvl w:val="1"/>
        <w:numId w:val="2"/>
      </w:numPr>
      <w:spacing w:before="200" w:after="0"/>
      <w:outlineLvl w:val="1"/>
    </w:pPr>
    <w:rPr>
      <w:rFonts w:eastAsia="Times New Roman" w:cs="Arial"/>
      <w:bCs/>
      <w:szCs w:val="26"/>
    </w:rPr>
  </w:style>
  <w:style w:type="paragraph" w:styleId="Nadpis3">
    <w:name w:val="heading 3"/>
    <w:basedOn w:val="Normln"/>
    <w:link w:val="Nadpis3Char"/>
    <w:uiPriority w:val="99"/>
    <w:qFormat/>
    <w:rsid w:val="00EF6C19"/>
    <w:pPr>
      <w:numPr>
        <w:ilvl w:val="2"/>
        <w:numId w:val="2"/>
      </w:numPr>
      <w:spacing w:before="0" w:after="0"/>
      <w:ind w:left="714" w:hanging="357"/>
      <w:outlineLvl w:val="2"/>
    </w:pPr>
    <w:rPr>
      <w:rFonts w:eastAsia="Times New Roman"/>
      <w:bCs/>
    </w:rPr>
  </w:style>
  <w:style w:type="paragraph" w:styleId="Nadpis4">
    <w:name w:val="heading 4"/>
    <w:basedOn w:val="Normln"/>
    <w:next w:val="Normln"/>
    <w:link w:val="Nadpis4Char"/>
    <w:uiPriority w:val="99"/>
    <w:qFormat/>
    <w:rsid w:val="001201F9"/>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nhideWhenUsed/>
    <w:qFormat/>
    <w:locked/>
    <w:rsid w:val="00D1022B"/>
    <w:pPr>
      <w:keepNext/>
      <w:keepLines/>
      <w:spacing w:before="40" w:after="0"/>
      <w:outlineLvl w:val="4"/>
    </w:pPr>
    <w:rPr>
      <w:rFonts w:ascii="Cambria" w:eastAsia="MS Gothic"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81C54"/>
    <w:rPr>
      <w:rFonts w:ascii="Arial" w:eastAsia="Times New Roman" w:hAnsi="Arial"/>
      <w:b/>
      <w:bCs/>
      <w:sz w:val="30"/>
      <w:szCs w:val="30"/>
      <w:lang w:eastAsia="en-US"/>
    </w:rPr>
  </w:style>
  <w:style w:type="character" w:customStyle="1" w:styleId="Nadpis2Char">
    <w:name w:val="Nadpis 2 Char"/>
    <w:link w:val="Nadpis2"/>
    <w:uiPriority w:val="99"/>
    <w:locked/>
    <w:rsid w:val="0096399A"/>
    <w:rPr>
      <w:rFonts w:ascii="Arial" w:eastAsia="Times New Roman" w:hAnsi="Arial" w:cs="Arial"/>
      <w:bCs/>
      <w:szCs w:val="26"/>
      <w:lang w:eastAsia="en-US"/>
    </w:rPr>
  </w:style>
  <w:style w:type="character" w:customStyle="1" w:styleId="Nadpis3Char">
    <w:name w:val="Nadpis 3 Char"/>
    <w:link w:val="Nadpis3"/>
    <w:uiPriority w:val="99"/>
    <w:locked/>
    <w:rsid w:val="00EF6C19"/>
    <w:rPr>
      <w:rFonts w:ascii="Arial" w:eastAsia="Times New Roman" w:hAnsi="Arial"/>
      <w:bCs/>
      <w:lang w:eastAsia="en-US"/>
    </w:rPr>
  </w:style>
  <w:style w:type="character" w:customStyle="1" w:styleId="Nadpis4Char">
    <w:name w:val="Nadpis 4 Char"/>
    <w:link w:val="Nadpis4"/>
    <w:uiPriority w:val="99"/>
    <w:locked/>
    <w:rsid w:val="001201F9"/>
    <w:rPr>
      <w:rFonts w:ascii="Cambria" w:hAnsi="Cambria" w:cs="Times New Roman"/>
      <w:b/>
      <w:bCs/>
      <w:i/>
      <w:iCs/>
      <w:color w:val="4F81BD"/>
    </w:rPr>
  </w:style>
  <w:style w:type="paragraph" w:styleId="Nzev">
    <w:name w:val="Title"/>
    <w:basedOn w:val="Normln"/>
    <w:next w:val="Normln"/>
    <w:link w:val="NzevChar"/>
    <w:uiPriority w:val="99"/>
    <w:qFormat/>
    <w:rsid w:val="00FB3469"/>
    <w:pPr>
      <w:pageBreakBefore/>
      <w:spacing w:before="240" w:after="240" w:line="240" w:lineRule="auto"/>
    </w:pPr>
    <w:rPr>
      <w:rFonts w:eastAsia="Times New Roman"/>
      <w:b/>
      <w:spacing w:val="5"/>
      <w:kern w:val="28"/>
      <w:sz w:val="38"/>
      <w:szCs w:val="38"/>
    </w:rPr>
  </w:style>
  <w:style w:type="character" w:customStyle="1" w:styleId="NzevChar">
    <w:name w:val="Název Char"/>
    <w:link w:val="Nzev"/>
    <w:uiPriority w:val="99"/>
    <w:locked/>
    <w:rsid w:val="00FB3469"/>
    <w:rPr>
      <w:rFonts w:ascii="Arial" w:hAnsi="Arial" w:cs="Times New Roman"/>
      <w:b/>
      <w:spacing w:val="5"/>
      <w:kern w:val="28"/>
      <w:sz w:val="38"/>
      <w:szCs w:val="38"/>
    </w:rPr>
  </w:style>
  <w:style w:type="paragraph" w:styleId="Zhlav">
    <w:name w:val="header"/>
    <w:basedOn w:val="Normln"/>
    <w:link w:val="ZhlavChar"/>
    <w:uiPriority w:val="99"/>
    <w:rsid w:val="00864A07"/>
    <w:pPr>
      <w:tabs>
        <w:tab w:val="center" w:pos="4536"/>
        <w:tab w:val="right" w:pos="9072"/>
      </w:tabs>
      <w:spacing w:after="0" w:line="240" w:lineRule="auto"/>
    </w:pPr>
  </w:style>
  <w:style w:type="character" w:customStyle="1" w:styleId="ZhlavChar">
    <w:name w:val="Záhlaví Char"/>
    <w:link w:val="Zhlav"/>
    <w:uiPriority w:val="99"/>
    <w:semiHidden/>
    <w:locked/>
    <w:rsid w:val="00864A07"/>
    <w:rPr>
      <w:rFonts w:ascii="Arial" w:hAnsi="Arial" w:cs="Times New Roman"/>
    </w:rPr>
  </w:style>
  <w:style w:type="paragraph" w:styleId="Zpat">
    <w:name w:val="footer"/>
    <w:basedOn w:val="Normln"/>
    <w:link w:val="ZpatChar"/>
    <w:uiPriority w:val="99"/>
    <w:rsid w:val="00864A07"/>
    <w:pPr>
      <w:tabs>
        <w:tab w:val="center" w:pos="4536"/>
        <w:tab w:val="right" w:pos="9072"/>
      </w:tabs>
      <w:spacing w:after="0" w:line="240" w:lineRule="auto"/>
    </w:pPr>
  </w:style>
  <w:style w:type="character" w:customStyle="1" w:styleId="ZpatChar">
    <w:name w:val="Zápatí Char"/>
    <w:link w:val="Zpat"/>
    <w:uiPriority w:val="99"/>
    <w:locked/>
    <w:rsid w:val="00864A07"/>
    <w:rPr>
      <w:rFonts w:ascii="Arial" w:hAnsi="Arial" w:cs="Times New Roman"/>
    </w:rPr>
  </w:style>
  <w:style w:type="paragraph" w:styleId="Textbubliny">
    <w:name w:val="Balloon Text"/>
    <w:basedOn w:val="Normln"/>
    <w:link w:val="TextbublinyChar"/>
    <w:uiPriority w:val="99"/>
    <w:semiHidden/>
    <w:rsid w:val="00402A90"/>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402A90"/>
    <w:rPr>
      <w:rFonts w:ascii="Tahoma" w:hAnsi="Tahoma" w:cs="Tahoma"/>
      <w:sz w:val="16"/>
      <w:szCs w:val="16"/>
    </w:rPr>
  </w:style>
  <w:style w:type="character" w:styleId="Hypertextovodkaz">
    <w:name w:val="Hyperlink"/>
    <w:uiPriority w:val="99"/>
    <w:rsid w:val="0026778B"/>
    <w:rPr>
      <w:rFonts w:cs="Times New Roman"/>
      <w:color w:val="0000FF"/>
      <w:u w:val="single"/>
    </w:rPr>
  </w:style>
  <w:style w:type="paragraph" w:customStyle="1" w:styleId="Styl">
    <w:name w:val="Styl"/>
    <w:uiPriority w:val="99"/>
    <w:rsid w:val="00A20EEC"/>
    <w:pPr>
      <w:widowControl w:val="0"/>
      <w:autoSpaceDE w:val="0"/>
      <w:autoSpaceDN w:val="0"/>
      <w:adjustRightInd w:val="0"/>
    </w:pPr>
    <w:rPr>
      <w:rFonts w:ascii="Arial" w:eastAsia="Times New Roman" w:hAnsi="Arial" w:cs="Arial"/>
      <w:sz w:val="24"/>
      <w:szCs w:val="24"/>
    </w:rPr>
  </w:style>
  <w:style w:type="table" w:styleId="Mkatabulky">
    <w:name w:val="Table Grid"/>
    <w:basedOn w:val="Normlntabulka"/>
    <w:uiPriority w:val="99"/>
    <w:rsid w:val="001D5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semiHidden/>
    <w:rsid w:val="00E75BDA"/>
    <w:rPr>
      <w:rFonts w:cs="Times New Roman"/>
      <w:sz w:val="16"/>
      <w:szCs w:val="16"/>
    </w:rPr>
  </w:style>
  <w:style w:type="paragraph" w:styleId="Textkomente">
    <w:name w:val="annotation text"/>
    <w:basedOn w:val="Normln"/>
    <w:link w:val="TextkomenteChar"/>
    <w:uiPriority w:val="99"/>
    <w:semiHidden/>
    <w:rsid w:val="00E75BDA"/>
    <w:pPr>
      <w:spacing w:line="240" w:lineRule="auto"/>
    </w:pPr>
    <w:rPr>
      <w:sz w:val="20"/>
      <w:szCs w:val="20"/>
    </w:rPr>
  </w:style>
  <w:style w:type="character" w:customStyle="1" w:styleId="TextkomenteChar">
    <w:name w:val="Text komentáře Char"/>
    <w:link w:val="Textkomente"/>
    <w:uiPriority w:val="99"/>
    <w:semiHidden/>
    <w:locked/>
    <w:rsid w:val="00E75BDA"/>
    <w:rPr>
      <w:rFonts w:ascii="Arial" w:hAnsi="Arial" w:cs="Times New Roman"/>
      <w:sz w:val="20"/>
      <w:szCs w:val="20"/>
    </w:rPr>
  </w:style>
  <w:style w:type="paragraph" w:styleId="Pedmtkomente">
    <w:name w:val="annotation subject"/>
    <w:basedOn w:val="Textkomente"/>
    <w:next w:val="Textkomente"/>
    <w:link w:val="PedmtkomenteChar"/>
    <w:uiPriority w:val="99"/>
    <w:semiHidden/>
    <w:rsid w:val="00E75BDA"/>
    <w:rPr>
      <w:b/>
      <w:bCs/>
    </w:rPr>
  </w:style>
  <w:style w:type="character" w:customStyle="1" w:styleId="PedmtkomenteChar">
    <w:name w:val="Předmět komentáře Char"/>
    <w:link w:val="Pedmtkomente"/>
    <w:uiPriority w:val="99"/>
    <w:semiHidden/>
    <w:locked/>
    <w:rsid w:val="00E75BDA"/>
    <w:rPr>
      <w:rFonts w:ascii="Arial" w:hAnsi="Arial" w:cs="Times New Roman"/>
      <w:b/>
      <w:bCs/>
      <w:sz w:val="20"/>
      <w:szCs w:val="20"/>
    </w:rPr>
  </w:style>
  <w:style w:type="paragraph" w:styleId="Revize">
    <w:name w:val="Revision"/>
    <w:hidden/>
    <w:uiPriority w:val="99"/>
    <w:semiHidden/>
    <w:rsid w:val="00E75BDA"/>
    <w:rPr>
      <w:rFonts w:ascii="Arial" w:hAnsi="Arial"/>
      <w:sz w:val="22"/>
      <w:szCs w:val="22"/>
      <w:lang w:eastAsia="en-US"/>
    </w:rPr>
  </w:style>
  <w:style w:type="paragraph" w:styleId="Odstavecseseznamem">
    <w:name w:val="List Paragraph"/>
    <w:basedOn w:val="Normln"/>
    <w:uiPriority w:val="34"/>
    <w:qFormat/>
    <w:rsid w:val="00D1022B"/>
    <w:pPr>
      <w:ind w:left="720"/>
      <w:contextualSpacing/>
    </w:pPr>
  </w:style>
  <w:style w:type="character" w:customStyle="1" w:styleId="Nadpis5Char">
    <w:name w:val="Nadpis 5 Char"/>
    <w:link w:val="Nadpis5"/>
    <w:rsid w:val="00D1022B"/>
    <w:rPr>
      <w:rFonts w:ascii="Cambria" w:eastAsia="MS Gothic" w:hAnsi="Cambria" w:cs="Times New Roman"/>
      <w:color w:val="365F91"/>
      <w:lang w:eastAsia="en-US"/>
    </w:rPr>
  </w:style>
  <w:style w:type="character" w:styleId="Siln">
    <w:name w:val="Strong"/>
    <w:uiPriority w:val="22"/>
    <w:qFormat/>
    <w:locked/>
    <w:rsid w:val="00D1022B"/>
    <w:rPr>
      <w:b/>
      <w:bCs/>
    </w:rPr>
  </w:style>
  <w:style w:type="paragraph" w:customStyle="1" w:styleId="CharCharCharCharCharCharCharCharChar">
    <w:name w:val="Char Char Char Char Char Char Char Char Char"/>
    <w:basedOn w:val="Normln"/>
    <w:semiHidden/>
    <w:rsid w:val="00F85C1A"/>
    <w:pPr>
      <w:numPr>
        <w:numId w:val="1"/>
      </w:numPr>
      <w:spacing w:before="0" w:after="0" w:line="240" w:lineRule="auto"/>
    </w:pPr>
    <w:rPr>
      <w:rFonts w:eastAsia="Times New Roman"/>
      <w:sz w:val="18"/>
      <w:szCs w:val="18"/>
      <w:lang w:eastAsia="cs-CZ"/>
    </w:rPr>
  </w:style>
  <w:style w:type="paragraph" w:customStyle="1" w:styleId="slolnku">
    <w:name w:val="Číslo článku"/>
    <w:basedOn w:val="Normln"/>
    <w:next w:val="Normln"/>
    <w:uiPriority w:val="99"/>
    <w:rsid w:val="00AD653A"/>
    <w:pPr>
      <w:keepNext/>
      <w:numPr>
        <w:numId w:val="11"/>
      </w:numPr>
      <w:tabs>
        <w:tab w:val="left" w:pos="0"/>
        <w:tab w:val="left" w:pos="284"/>
        <w:tab w:val="left" w:pos="1701"/>
      </w:tabs>
      <w:spacing w:before="160" w:after="40" w:line="240" w:lineRule="auto"/>
      <w:jc w:val="center"/>
    </w:pPr>
    <w:rPr>
      <w:rFonts w:ascii="Times New Roman" w:eastAsia="Times New Roman" w:hAnsi="Times New Roman"/>
      <w:b/>
      <w:sz w:val="24"/>
      <w:szCs w:val="20"/>
      <w:lang w:eastAsia="cs-CZ"/>
    </w:rPr>
  </w:style>
  <w:style w:type="paragraph" w:customStyle="1" w:styleId="Textodst1sl">
    <w:name w:val="Text odst.1čísl"/>
    <w:basedOn w:val="Normln"/>
    <w:link w:val="Textodst1slChar"/>
    <w:uiPriority w:val="99"/>
    <w:rsid w:val="00AD653A"/>
    <w:pPr>
      <w:numPr>
        <w:ilvl w:val="1"/>
        <w:numId w:val="11"/>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uiPriority w:val="99"/>
    <w:rsid w:val="00AD653A"/>
    <w:pPr>
      <w:numPr>
        <w:ilvl w:val="3"/>
      </w:numPr>
      <w:tabs>
        <w:tab w:val="clear" w:pos="2778"/>
        <w:tab w:val="num" w:pos="360"/>
      </w:tabs>
      <w:spacing w:before="0"/>
      <w:outlineLvl w:val="3"/>
    </w:pPr>
  </w:style>
  <w:style w:type="paragraph" w:customStyle="1" w:styleId="Textodst2slovan">
    <w:name w:val="Text odst.2 číslovaný"/>
    <w:basedOn w:val="Textodst1sl"/>
    <w:uiPriority w:val="99"/>
    <w:rsid w:val="00AD653A"/>
    <w:pPr>
      <w:numPr>
        <w:ilvl w:val="2"/>
      </w:numPr>
      <w:tabs>
        <w:tab w:val="clear" w:pos="0"/>
        <w:tab w:val="clear" w:pos="284"/>
        <w:tab w:val="clear" w:pos="992"/>
        <w:tab w:val="num" w:pos="360"/>
      </w:tabs>
      <w:spacing w:before="0"/>
      <w:outlineLvl w:val="2"/>
    </w:pPr>
  </w:style>
  <w:style w:type="character" w:customStyle="1" w:styleId="Textodst1slChar">
    <w:name w:val="Text odst.1čísl Char"/>
    <w:basedOn w:val="Standardnpsmoodstavce"/>
    <w:link w:val="Textodst1sl"/>
    <w:uiPriority w:val="99"/>
    <w:rsid w:val="00AD653A"/>
    <w:rPr>
      <w:rFonts w:ascii="Times New Roman" w:eastAsia="Times New Roman" w:hAnsi="Times New Roman"/>
      <w:sz w:val="24"/>
    </w:rPr>
  </w:style>
  <w:style w:type="character" w:styleId="Sledovanodkaz">
    <w:name w:val="FollowedHyperlink"/>
    <w:basedOn w:val="Standardnpsmoodstavce"/>
    <w:uiPriority w:val="99"/>
    <w:semiHidden/>
    <w:unhideWhenUsed/>
    <w:rsid w:val="00AA3D51"/>
    <w:rPr>
      <w:color w:val="954F72" w:themeColor="followedHyperlink"/>
      <w:u w:val="single"/>
    </w:rPr>
  </w:style>
  <w:style w:type="character" w:customStyle="1" w:styleId="Nevyeenzmnka1">
    <w:name w:val="Nevyřešená zmínka1"/>
    <w:basedOn w:val="Standardnpsmoodstavce"/>
    <w:uiPriority w:val="99"/>
    <w:semiHidden/>
    <w:unhideWhenUsed/>
    <w:rsid w:val="00AA3D51"/>
    <w:rPr>
      <w:color w:val="605E5C"/>
      <w:shd w:val="clear" w:color="auto" w:fill="E1DFDD"/>
    </w:rPr>
  </w:style>
  <w:style w:type="paragraph" w:styleId="Bezmezer">
    <w:name w:val="No Spacing"/>
    <w:uiPriority w:val="1"/>
    <w:qFormat/>
    <w:rsid w:val="005F406D"/>
    <w:rPr>
      <w:rFonts w:ascii="Arial" w:hAnsi="Arial"/>
      <w:sz w:val="22"/>
      <w:szCs w:val="22"/>
      <w:lang w:eastAsia="en-US"/>
    </w:rPr>
  </w:style>
  <w:style w:type="character" w:styleId="Nevyeenzmnka">
    <w:name w:val="Unresolved Mention"/>
    <w:basedOn w:val="Standardnpsmoodstavce"/>
    <w:uiPriority w:val="99"/>
    <w:semiHidden/>
    <w:unhideWhenUsed/>
    <w:rsid w:val="006E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02317">
      <w:bodyDiv w:val="1"/>
      <w:marLeft w:val="0"/>
      <w:marRight w:val="0"/>
      <w:marTop w:val="0"/>
      <w:marBottom w:val="0"/>
      <w:divBdr>
        <w:top w:val="none" w:sz="0" w:space="0" w:color="auto"/>
        <w:left w:val="none" w:sz="0" w:space="0" w:color="auto"/>
        <w:bottom w:val="none" w:sz="0" w:space="0" w:color="auto"/>
        <w:right w:val="none" w:sz="0" w:space="0" w:color="auto"/>
      </w:divBdr>
    </w:div>
    <w:div w:id="735055151">
      <w:bodyDiv w:val="1"/>
      <w:marLeft w:val="0"/>
      <w:marRight w:val="0"/>
      <w:marTop w:val="0"/>
      <w:marBottom w:val="0"/>
      <w:divBdr>
        <w:top w:val="none" w:sz="0" w:space="0" w:color="auto"/>
        <w:left w:val="none" w:sz="0" w:space="0" w:color="auto"/>
        <w:bottom w:val="none" w:sz="0" w:space="0" w:color="auto"/>
        <w:right w:val="none" w:sz="0" w:space="0" w:color="auto"/>
      </w:divBdr>
      <w:divsChild>
        <w:div w:id="336078762">
          <w:marLeft w:val="0"/>
          <w:marRight w:val="0"/>
          <w:marTop w:val="0"/>
          <w:marBottom w:val="0"/>
          <w:divBdr>
            <w:top w:val="none" w:sz="0" w:space="0" w:color="auto"/>
            <w:left w:val="none" w:sz="0" w:space="0" w:color="auto"/>
            <w:bottom w:val="none" w:sz="0" w:space="0" w:color="auto"/>
            <w:right w:val="none" w:sz="0" w:space="0" w:color="auto"/>
          </w:divBdr>
          <w:divsChild>
            <w:div w:id="15861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8907">
      <w:marLeft w:val="0"/>
      <w:marRight w:val="0"/>
      <w:marTop w:val="0"/>
      <w:marBottom w:val="0"/>
      <w:divBdr>
        <w:top w:val="none" w:sz="0" w:space="0" w:color="auto"/>
        <w:left w:val="none" w:sz="0" w:space="0" w:color="auto"/>
        <w:bottom w:val="none" w:sz="0" w:space="0" w:color="auto"/>
        <w:right w:val="none" w:sz="0" w:space="0" w:color="auto"/>
      </w:divBdr>
    </w:div>
    <w:div w:id="1345978908">
      <w:marLeft w:val="0"/>
      <w:marRight w:val="0"/>
      <w:marTop w:val="0"/>
      <w:marBottom w:val="0"/>
      <w:divBdr>
        <w:top w:val="none" w:sz="0" w:space="0" w:color="auto"/>
        <w:left w:val="none" w:sz="0" w:space="0" w:color="auto"/>
        <w:bottom w:val="none" w:sz="0" w:space="0" w:color="auto"/>
        <w:right w:val="none" w:sz="0" w:space="0" w:color="auto"/>
      </w:divBdr>
    </w:div>
    <w:div w:id="1345978909">
      <w:marLeft w:val="0"/>
      <w:marRight w:val="0"/>
      <w:marTop w:val="0"/>
      <w:marBottom w:val="0"/>
      <w:divBdr>
        <w:top w:val="none" w:sz="0" w:space="0" w:color="auto"/>
        <w:left w:val="none" w:sz="0" w:space="0" w:color="auto"/>
        <w:bottom w:val="none" w:sz="0" w:space="0" w:color="auto"/>
        <w:right w:val="none" w:sz="0" w:space="0" w:color="auto"/>
      </w:divBdr>
    </w:div>
    <w:div w:id="1345978910">
      <w:marLeft w:val="0"/>
      <w:marRight w:val="0"/>
      <w:marTop w:val="0"/>
      <w:marBottom w:val="0"/>
      <w:divBdr>
        <w:top w:val="none" w:sz="0" w:space="0" w:color="auto"/>
        <w:left w:val="none" w:sz="0" w:space="0" w:color="auto"/>
        <w:bottom w:val="none" w:sz="0" w:space="0" w:color="auto"/>
        <w:right w:val="none" w:sz="0" w:space="0" w:color="auto"/>
      </w:divBdr>
    </w:div>
    <w:div w:id="1345978911">
      <w:marLeft w:val="0"/>
      <w:marRight w:val="0"/>
      <w:marTop w:val="0"/>
      <w:marBottom w:val="0"/>
      <w:divBdr>
        <w:top w:val="none" w:sz="0" w:space="0" w:color="auto"/>
        <w:left w:val="none" w:sz="0" w:space="0" w:color="auto"/>
        <w:bottom w:val="none" w:sz="0" w:space="0" w:color="auto"/>
        <w:right w:val="none" w:sz="0" w:space="0" w:color="auto"/>
      </w:divBdr>
    </w:div>
    <w:div w:id="1345978912">
      <w:marLeft w:val="0"/>
      <w:marRight w:val="0"/>
      <w:marTop w:val="0"/>
      <w:marBottom w:val="0"/>
      <w:divBdr>
        <w:top w:val="none" w:sz="0" w:space="0" w:color="auto"/>
        <w:left w:val="none" w:sz="0" w:space="0" w:color="auto"/>
        <w:bottom w:val="none" w:sz="0" w:space="0" w:color="auto"/>
        <w:right w:val="none" w:sz="0" w:space="0" w:color="auto"/>
      </w:divBdr>
    </w:div>
    <w:div w:id="1345978913">
      <w:marLeft w:val="0"/>
      <w:marRight w:val="0"/>
      <w:marTop w:val="0"/>
      <w:marBottom w:val="0"/>
      <w:divBdr>
        <w:top w:val="none" w:sz="0" w:space="0" w:color="auto"/>
        <w:left w:val="none" w:sz="0" w:space="0" w:color="auto"/>
        <w:bottom w:val="none" w:sz="0" w:space="0" w:color="auto"/>
        <w:right w:val="none" w:sz="0" w:space="0" w:color="auto"/>
      </w:divBdr>
    </w:div>
    <w:div w:id="1345978914">
      <w:marLeft w:val="0"/>
      <w:marRight w:val="0"/>
      <w:marTop w:val="0"/>
      <w:marBottom w:val="0"/>
      <w:divBdr>
        <w:top w:val="none" w:sz="0" w:space="0" w:color="auto"/>
        <w:left w:val="none" w:sz="0" w:space="0" w:color="auto"/>
        <w:bottom w:val="none" w:sz="0" w:space="0" w:color="auto"/>
        <w:right w:val="none" w:sz="0" w:space="0" w:color="auto"/>
      </w:divBdr>
    </w:div>
    <w:div w:id="1345978915">
      <w:marLeft w:val="0"/>
      <w:marRight w:val="0"/>
      <w:marTop w:val="0"/>
      <w:marBottom w:val="0"/>
      <w:divBdr>
        <w:top w:val="none" w:sz="0" w:space="0" w:color="auto"/>
        <w:left w:val="none" w:sz="0" w:space="0" w:color="auto"/>
        <w:bottom w:val="none" w:sz="0" w:space="0" w:color="auto"/>
        <w:right w:val="none" w:sz="0" w:space="0" w:color="auto"/>
      </w:divBdr>
    </w:div>
    <w:div w:id="1345978916">
      <w:marLeft w:val="0"/>
      <w:marRight w:val="0"/>
      <w:marTop w:val="0"/>
      <w:marBottom w:val="0"/>
      <w:divBdr>
        <w:top w:val="none" w:sz="0" w:space="0" w:color="auto"/>
        <w:left w:val="none" w:sz="0" w:space="0" w:color="auto"/>
        <w:bottom w:val="none" w:sz="0" w:space="0" w:color="auto"/>
        <w:right w:val="none" w:sz="0" w:space="0" w:color="auto"/>
      </w:divBdr>
    </w:div>
    <w:div w:id="1345978917">
      <w:marLeft w:val="0"/>
      <w:marRight w:val="0"/>
      <w:marTop w:val="0"/>
      <w:marBottom w:val="0"/>
      <w:divBdr>
        <w:top w:val="none" w:sz="0" w:space="0" w:color="auto"/>
        <w:left w:val="none" w:sz="0" w:space="0" w:color="auto"/>
        <w:bottom w:val="none" w:sz="0" w:space="0" w:color="auto"/>
        <w:right w:val="none" w:sz="0" w:space="0" w:color="auto"/>
      </w:divBdr>
    </w:div>
    <w:div w:id="1345978918">
      <w:marLeft w:val="0"/>
      <w:marRight w:val="0"/>
      <w:marTop w:val="0"/>
      <w:marBottom w:val="0"/>
      <w:divBdr>
        <w:top w:val="none" w:sz="0" w:space="0" w:color="auto"/>
        <w:left w:val="none" w:sz="0" w:space="0" w:color="auto"/>
        <w:bottom w:val="none" w:sz="0" w:space="0" w:color="auto"/>
        <w:right w:val="none" w:sz="0" w:space="0" w:color="auto"/>
      </w:divBdr>
    </w:div>
    <w:div w:id="1345978919">
      <w:marLeft w:val="0"/>
      <w:marRight w:val="0"/>
      <w:marTop w:val="0"/>
      <w:marBottom w:val="0"/>
      <w:divBdr>
        <w:top w:val="none" w:sz="0" w:space="0" w:color="auto"/>
        <w:left w:val="none" w:sz="0" w:space="0" w:color="auto"/>
        <w:bottom w:val="none" w:sz="0" w:space="0" w:color="auto"/>
        <w:right w:val="none" w:sz="0" w:space="0" w:color="auto"/>
      </w:divBdr>
    </w:div>
    <w:div w:id="1345978920">
      <w:marLeft w:val="0"/>
      <w:marRight w:val="0"/>
      <w:marTop w:val="0"/>
      <w:marBottom w:val="0"/>
      <w:divBdr>
        <w:top w:val="none" w:sz="0" w:space="0" w:color="auto"/>
        <w:left w:val="none" w:sz="0" w:space="0" w:color="auto"/>
        <w:bottom w:val="none" w:sz="0" w:space="0" w:color="auto"/>
        <w:right w:val="none" w:sz="0" w:space="0" w:color="auto"/>
      </w:divBdr>
    </w:div>
    <w:div w:id="1345978921">
      <w:marLeft w:val="0"/>
      <w:marRight w:val="0"/>
      <w:marTop w:val="0"/>
      <w:marBottom w:val="0"/>
      <w:divBdr>
        <w:top w:val="none" w:sz="0" w:space="0" w:color="auto"/>
        <w:left w:val="none" w:sz="0" w:space="0" w:color="auto"/>
        <w:bottom w:val="none" w:sz="0" w:space="0" w:color="auto"/>
        <w:right w:val="none" w:sz="0" w:space="0" w:color="auto"/>
      </w:divBdr>
    </w:div>
    <w:div w:id="1345978922">
      <w:marLeft w:val="0"/>
      <w:marRight w:val="0"/>
      <w:marTop w:val="0"/>
      <w:marBottom w:val="0"/>
      <w:divBdr>
        <w:top w:val="none" w:sz="0" w:space="0" w:color="auto"/>
        <w:left w:val="none" w:sz="0" w:space="0" w:color="auto"/>
        <w:bottom w:val="none" w:sz="0" w:space="0" w:color="auto"/>
        <w:right w:val="none" w:sz="0" w:space="0" w:color="auto"/>
      </w:divBdr>
    </w:div>
    <w:div w:id="1345978923">
      <w:marLeft w:val="0"/>
      <w:marRight w:val="0"/>
      <w:marTop w:val="0"/>
      <w:marBottom w:val="0"/>
      <w:divBdr>
        <w:top w:val="none" w:sz="0" w:space="0" w:color="auto"/>
        <w:left w:val="none" w:sz="0" w:space="0" w:color="auto"/>
        <w:bottom w:val="none" w:sz="0" w:space="0" w:color="auto"/>
        <w:right w:val="none" w:sz="0" w:space="0" w:color="auto"/>
      </w:divBdr>
    </w:div>
    <w:div w:id="1473256729">
      <w:bodyDiv w:val="1"/>
      <w:marLeft w:val="0"/>
      <w:marRight w:val="0"/>
      <w:marTop w:val="0"/>
      <w:marBottom w:val="0"/>
      <w:divBdr>
        <w:top w:val="none" w:sz="0" w:space="0" w:color="auto"/>
        <w:left w:val="none" w:sz="0" w:space="0" w:color="auto"/>
        <w:bottom w:val="none" w:sz="0" w:space="0" w:color="auto"/>
        <w:right w:val="none" w:sz="0" w:space="0" w:color="auto"/>
      </w:divBdr>
    </w:div>
    <w:div w:id="1483932983">
      <w:bodyDiv w:val="1"/>
      <w:marLeft w:val="0"/>
      <w:marRight w:val="0"/>
      <w:marTop w:val="0"/>
      <w:marBottom w:val="0"/>
      <w:divBdr>
        <w:top w:val="none" w:sz="0" w:space="0" w:color="auto"/>
        <w:left w:val="none" w:sz="0" w:space="0" w:color="auto"/>
        <w:bottom w:val="none" w:sz="0" w:space="0" w:color="auto"/>
        <w:right w:val="none" w:sz="0" w:space="0" w:color="auto"/>
      </w:divBdr>
      <w:divsChild>
        <w:div w:id="701174182">
          <w:marLeft w:val="0"/>
          <w:marRight w:val="0"/>
          <w:marTop w:val="0"/>
          <w:marBottom w:val="0"/>
          <w:divBdr>
            <w:top w:val="none" w:sz="0" w:space="0" w:color="auto"/>
            <w:left w:val="none" w:sz="0" w:space="0" w:color="auto"/>
            <w:bottom w:val="none" w:sz="0" w:space="0" w:color="auto"/>
            <w:right w:val="none" w:sz="0" w:space="0" w:color="auto"/>
          </w:divBdr>
        </w:div>
      </w:divsChild>
    </w:div>
    <w:div w:id="1650672937">
      <w:bodyDiv w:val="1"/>
      <w:marLeft w:val="0"/>
      <w:marRight w:val="0"/>
      <w:marTop w:val="0"/>
      <w:marBottom w:val="0"/>
      <w:divBdr>
        <w:top w:val="none" w:sz="0" w:space="0" w:color="auto"/>
        <w:left w:val="none" w:sz="0" w:space="0" w:color="auto"/>
        <w:bottom w:val="none" w:sz="0" w:space="0" w:color="auto"/>
        <w:right w:val="none" w:sz="0" w:space="0" w:color="auto"/>
      </w:divBdr>
    </w:div>
    <w:div w:id="18980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sejf.cz/terms-of-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nemtr.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ra\Pr&#225;ce\MARIE%20PACS\Smlouvy\VZOR\KS_vzor_150721_v1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AC6D-AC56-488C-B27E-FE3CA8B5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KS_vzor_150721_v10</Template>
  <TotalTime>0</TotalTime>
  <Pages>6</Pages>
  <Words>1422</Words>
  <Characters>8373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údržbě a podpoře provozu</vt:lpstr>
    </vt:vector>
  </TitlesOfParts>
  <Company>OR-CZ</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údržbě a podpoře provozu</dc:title>
  <dc:subject>SML-RRRR-XXXX</dc:subject>
  <dc:creator>autor</dc:creator>
  <cp:keywords/>
  <cp:lastModifiedBy>100658</cp:lastModifiedBy>
  <cp:revision>2</cp:revision>
  <cp:lastPrinted>2026-04-15T11:45:00Z</cp:lastPrinted>
  <dcterms:created xsi:type="dcterms:W3CDTF">2026-04-29T09:27:00Z</dcterms:created>
  <dcterms:modified xsi:type="dcterms:W3CDTF">2026-04-29T09:27:00Z</dcterms:modified>
</cp:coreProperties>
</file>