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BF" w:rsidRPr="002046AB" w:rsidRDefault="000D72BF" w:rsidP="00AF732D">
      <w:pPr>
        <w:ind w:left="5664" w:firstLine="708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b/>
          <w:bCs/>
        </w:rPr>
        <w:t xml:space="preserve">č. j. </w:t>
      </w:r>
      <w:r w:rsidRPr="00A9489B">
        <w:rPr>
          <w:rFonts w:ascii="Arial" w:hAnsi="Arial" w:cs="Arial"/>
          <w:b/>
          <w:bCs/>
          <w:sz w:val="22"/>
          <w:szCs w:val="22"/>
        </w:rPr>
        <w:t>SPU 116311/2017</w:t>
      </w:r>
    </w:p>
    <w:p w:rsidR="000D72BF" w:rsidRDefault="000D72BF" w:rsidP="000D72BF">
      <w:pPr>
        <w:rPr>
          <w:b/>
          <w:bCs/>
        </w:rPr>
      </w:pPr>
    </w:p>
    <w:p w:rsidR="000D72BF" w:rsidRDefault="000D72BF" w:rsidP="000D72BF">
      <w:pPr>
        <w:rPr>
          <w:b/>
          <w:bCs/>
        </w:rPr>
      </w:pPr>
    </w:p>
    <w:p w:rsidR="000D72BF" w:rsidRPr="00A2510A" w:rsidRDefault="000D72BF" w:rsidP="000D72BF">
      <w:pPr>
        <w:rPr>
          <w:rFonts w:ascii="Arial" w:hAnsi="Arial" w:cs="Arial"/>
          <w:sz w:val="22"/>
          <w:szCs w:val="22"/>
        </w:rPr>
      </w:pPr>
      <w:r w:rsidRPr="00A2510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0D72BF" w:rsidRPr="00581572" w:rsidRDefault="000D72BF" w:rsidP="000D72BF">
      <w:pPr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0D72BF" w:rsidRPr="00581572" w:rsidRDefault="000D72BF" w:rsidP="000D72BF">
      <w:pPr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IČ: 01312774 </w:t>
      </w:r>
    </w:p>
    <w:p w:rsidR="000D72BF" w:rsidRPr="00581572" w:rsidRDefault="000D72BF" w:rsidP="000D72BF">
      <w:pPr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81572">
          <w:rPr>
            <w:rFonts w:ascii="Arial" w:hAnsi="Arial" w:cs="Arial"/>
            <w:sz w:val="22"/>
            <w:szCs w:val="22"/>
          </w:rPr>
          <w:t>01312774</w:t>
        </w:r>
      </w:smartTag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adresa: Pražská 765, 440 01 Louny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na základě oprávnění vyplývajícího z předpisu Státního pozemkového úřadu č. 1/2016, Podpisový řád, ze dne 1. ledna 2016 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bankovní spojení: Česká národní banka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číslo účtu: 60011-3723001/0710</w:t>
      </w:r>
    </w:p>
    <w:p w:rsidR="000D72BF" w:rsidRPr="00581572" w:rsidRDefault="000D72BF" w:rsidP="000D72BF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 (dále jen ”pronajímatel")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- na straně jedné -</w:t>
      </w:r>
      <w:r w:rsidR="00230D57">
        <w:rPr>
          <w:rFonts w:ascii="Arial" w:hAnsi="Arial" w:cs="Arial"/>
          <w:color w:val="000000"/>
          <w:sz w:val="22"/>
          <w:szCs w:val="22"/>
        </w:rPr>
        <w:t>9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a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Sedlecký kaolin a.s.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sídlo: Božičany č. p. 167, PSČ 362 25 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IČ: 635 09 911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DIČ: 63509911, DIČ pro DPH: CZ 699000438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zapsána v obchodním rejstříku vedeném Krajským soudem v Plzni, oddíl B, vložka 501</w:t>
      </w:r>
    </w:p>
    <w:p w:rsidR="00230905" w:rsidRPr="00230905" w:rsidRDefault="00230905" w:rsidP="00230905">
      <w:pPr>
        <w:jc w:val="both"/>
        <w:rPr>
          <w:rFonts w:ascii="Arial" w:hAnsi="Arial" w:cs="Arial"/>
          <w:sz w:val="22"/>
          <w:szCs w:val="22"/>
        </w:rPr>
      </w:pPr>
      <w:r w:rsidRPr="00230905">
        <w:rPr>
          <w:rFonts w:ascii="Arial" w:hAnsi="Arial" w:cs="Arial"/>
          <w:sz w:val="22"/>
          <w:szCs w:val="22"/>
        </w:rPr>
        <w:t>zastoupena předsedou představenstva Ing. Vojtěchem Zítkem</w:t>
      </w:r>
    </w:p>
    <w:p w:rsidR="000D72BF" w:rsidRDefault="000D72BF" w:rsidP="000D72BF">
      <w:pPr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(dále jen ”nájemce") 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- na straně druhé </w:t>
      </w:r>
      <w:r>
        <w:rPr>
          <w:rFonts w:ascii="Arial" w:hAnsi="Arial" w:cs="Arial"/>
          <w:color w:val="000000"/>
          <w:sz w:val="22"/>
          <w:szCs w:val="22"/>
        </w:rPr>
        <w:t>–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uzavírají podle ustanovení § 2201 a násl. zákona č. 89/2012 Sb., občanský zákoník (dále jen „NOZ“), tuto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1572">
        <w:rPr>
          <w:rFonts w:ascii="Arial" w:hAnsi="Arial" w:cs="Arial"/>
          <w:b/>
          <w:color w:val="000000"/>
          <w:sz w:val="32"/>
          <w:szCs w:val="32"/>
        </w:rPr>
        <w:t>NÁJEMNÍ SMLOUVU</w:t>
      </w: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1572">
        <w:rPr>
          <w:rFonts w:ascii="Arial" w:hAnsi="Arial" w:cs="Arial"/>
          <w:b/>
          <w:color w:val="000000"/>
          <w:sz w:val="32"/>
          <w:szCs w:val="32"/>
        </w:rPr>
        <w:t xml:space="preserve">č. 70N17/35 </w:t>
      </w:r>
    </w:p>
    <w:p w:rsidR="000D72BF" w:rsidRPr="00581572" w:rsidRDefault="000D72BF" w:rsidP="000D72BF">
      <w:pPr>
        <w:rPr>
          <w:rFonts w:ascii="Arial" w:hAnsi="Arial" w:cs="Arial"/>
          <w:b/>
          <w:color w:val="000000"/>
          <w:sz w:val="28"/>
          <w:szCs w:val="28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I.</w:t>
      </w:r>
    </w:p>
    <w:p w:rsidR="000D72BF" w:rsidRPr="00581572" w:rsidRDefault="000D72BF" w:rsidP="000D72B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ve znění pozdějších předpisů, příslušný hospodařit s těmito pozemky, specifikovanými v příloze č. 1, této smlouvy vedenými  u Katastrálního úřadu </w:t>
      </w:r>
      <w:r w:rsidRPr="00581572">
        <w:rPr>
          <w:rFonts w:ascii="Arial" w:hAnsi="Arial" w:cs="Arial"/>
          <w:iCs/>
          <w:sz w:val="22"/>
          <w:szCs w:val="22"/>
        </w:rPr>
        <w:t xml:space="preserve">pro Ústecký kraj, Katastrálního pracoviště Žatec. </w:t>
      </w:r>
    </w:p>
    <w:p w:rsidR="000D72BF" w:rsidRPr="00581572" w:rsidRDefault="000D72BF" w:rsidP="000D72B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72BF" w:rsidRPr="00A2510A" w:rsidRDefault="000D72BF" w:rsidP="000D72B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A2510A">
        <w:rPr>
          <w:rFonts w:ascii="Arial" w:hAnsi="Arial" w:cs="Arial"/>
          <w:sz w:val="22"/>
          <w:szCs w:val="22"/>
        </w:rPr>
        <w:t>Rekapitulace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410"/>
        <w:gridCol w:w="1559"/>
        <w:gridCol w:w="1417"/>
        <w:gridCol w:w="993"/>
        <w:gridCol w:w="1559"/>
      </w:tblGrid>
      <w:tr w:rsidR="000D72BF" w:rsidRPr="00581572" w:rsidTr="002F0F3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kat. </w:t>
            </w:r>
            <w:proofErr w:type="gramStart"/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náj</w:t>
            </w:r>
            <w:proofErr w:type="spellEnd"/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72">
              <w:rPr>
                <w:rFonts w:ascii="Arial" w:hAnsi="Arial" w:cs="Arial"/>
                <w:b/>
                <w:bCs/>
                <w:sz w:val="22"/>
                <w:szCs w:val="22"/>
              </w:rPr>
              <w:t>nájem (Kč)</w:t>
            </w:r>
          </w:p>
        </w:tc>
      </w:tr>
      <w:tr w:rsidR="000D72BF" w:rsidRPr="00581572" w:rsidTr="002F0F3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0D72BF" w:rsidP="002F0F3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581572">
              <w:rPr>
                <w:rFonts w:ascii="Arial" w:hAnsi="Arial" w:cs="Arial"/>
                <w:sz w:val="22"/>
                <w:szCs w:val="22"/>
              </w:rPr>
              <w:t>Krásný Dvůr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0D72BF" w:rsidP="002F0F3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581572">
              <w:rPr>
                <w:rFonts w:ascii="Arial" w:hAnsi="Arial" w:cs="Arial"/>
                <w:sz w:val="22"/>
                <w:szCs w:val="22"/>
              </w:rPr>
              <w:t>Krásný Dvůr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0D72BF" w:rsidP="002F0F3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230D57" w:rsidP="00230D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0D72BF" w:rsidP="002F0F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57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581572" w:rsidRDefault="00230D57" w:rsidP="002F0F3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158.873,00</w:t>
            </w:r>
          </w:p>
        </w:tc>
      </w:tr>
    </w:tbl>
    <w:p w:rsidR="000D72BF" w:rsidRPr="007D1564" w:rsidRDefault="007D1564" w:rsidP="007D1564">
      <w:pPr>
        <w:rPr>
          <w:rFonts w:ascii="Arial" w:hAnsi="Arial" w:cs="Arial"/>
          <w:i/>
          <w:color w:val="000000"/>
          <w:sz w:val="22"/>
          <w:szCs w:val="22"/>
        </w:rPr>
      </w:pPr>
      <w:r w:rsidRPr="007D1564">
        <w:rPr>
          <w:rFonts w:ascii="Arial" w:hAnsi="Arial" w:cs="Arial"/>
          <w:i/>
          <w:color w:val="000000"/>
          <w:sz w:val="22"/>
          <w:szCs w:val="22"/>
        </w:rPr>
        <w:t xml:space="preserve">Příloha č. 1 je nedílnou součástí této smlouvy. </w:t>
      </w:r>
    </w:p>
    <w:p w:rsidR="00895F40" w:rsidRDefault="00895F40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5F40" w:rsidRDefault="00895F40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5F40" w:rsidRDefault="00895F40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5F40" w:rsidRDefault="00895F40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5F40" w:rsidRDefault="00895F40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72BF" w:rsidRPr="00581572" w:rsidRDefault="000D72BF" w:rsidP="000D72BF">
      <w:pPr>
        <w:pStyle w:val="adresa"/>
        <w:tabs>
          <w:tab w:val="clear" w:pos="3402"/>
          <w:tab w:val="clear" w:pos="6237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II</w:t>
      </w: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>Pronajímatel přenechává nájemci pozemk</w:t>
      </w:r>
      <w:r w:rsidRPr="00581572">
        <w:rPr>
          <w:rFonts w:ascii="Arial" w:hAnsi="Arial" w:cs="Arial"/>
          <w:i/>
          <w:iCs/>
          <w:sz w:val="22"/>
          <w:szCs w:val="22"/>
        </w:rPr>
        <w:t>y</w:t>
      </w:r>
      <w:r w:rsidRPr="00581572">
        <w:rPr>
          <w:rFonts w:ascii="Arial" w:hAnsi="Arial" w:cs="Arial"/>
          <w:sz w:val="22"/>
          <w:szCs w:val="22"/>
        </w:rPr>
        <w:t xml:space="preserve"> uveden</w:t>
      </w:r>
      <w:r w:rsidRPr="00581572">
        <w:rPr>
          <w:rFonts w:ascii="Arial" w:hAnsi="Arial" w:cs="Arial"/>
          <w:i/>
          <w:iCs/>
          <w:sz w:val="22"/>
          <w:szCs w:val="22"/>
        </w:rPr>
        <w:t>é</w:t>
      </w:r>
      <w:r w:rsidRPr="00581572">
        <w:rPr>
          <w:rFonts w:ascii="Arial" w:hAnsi="Arial" w:cs="Arial"/>
          <w:sz w:val="22"/>
          <w:szCs w:val="22"/>
        </w:rPr>
        <w:t xml:space="preserve"> v čl. I do užívání za účelem:</w:t>
      </w:r>
      <w:r w:rsidRPr="005815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i/>
          <w:iCs/>
          <w:color w:val="000000"/>
          <w:sz w:val="22"/>
          <w:szCs w:val="22"/>
        </w:rPr>
        <w:t>těžba a zpracování bentonitu v CHLÚ Krásný Dvůr I</w:t>
      </w:r>
      <w:r w:rsidRPr="00581572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0D72BF" w:rsidRPr="00581572" w:rsidRDefault="000D72BF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95F40" w:rsidRDefault="00895F40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III</w:t>
      </w:r>
    </w:p>
    <w:p w:rsidR="000D72BF" w:rsidRPr="00581572" w:rsidRDefault="000D72BF" w:rsidP="000D72B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1) Tato smlouva se uzavírá </w:t>
      </w:r>
      <w:r w:rsidRPr="00581572">
        <w:rPr>
          <w:rFonts w:ascii="Arial" w:hAnsi="Arial" w:cs="Arial"/>
          <w:b/>
          <w:color w:val="000000"/>
          <w:sz w:val="22"/>
          <w:szCs w:val="22"/>
        </w:rPr>
        <w:t>od 1. 10. 2017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572">
        <w:rPr>
          <w:rFonts w:ascii="Arial" w:hAnsi="Arial" w:cs="Arial"/>
          <w:color w:val="000000"/>
          <w:sz w:val="22"/>
          <w:szCs w:val="22"/>
        </w:rPr>
        <w:t>na dobu do ukončení povolené hornické činnosti podle horních předpisů a odstranění následků dobývání podle stanoveného plánu likvidace.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ab/>
        <w:t>2)  Právní vztah založený touto smlouvou lze ukončit též dohodou smluvních stran. Nájemce může tuto smlouvu vypovědět před vydobytím ložiska. V tomto případě musí pozemek předat ve stavu, který umožňuje užívat pozemek k původnímu účelu. Výpovědní lhůta činí 6 měsíců a začíná běžet 1. dnem kalendářního měsíce následujícího po doručení výpovědi druhé smluvní straně.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pStyle w:val="Zkladntextodsazen"/>
        <w:ind w:firstLine="720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81572">
        <w:rPr>
          <w:rFonts w:ascii="Arial" w:hAnsi="Arial" w:cs="Arial"/>
          <w:color w:val="000000"/>
          <w:sz w:val="22"/>
          <w:szCs w:val="22"/>
          <w:lang w:val="cs-CZ" w:eastAsia="cs-CZ"/>
        </w:rPr>
        <w:t>3) Pronajímatel může před vydobytím ložiska vypovědět nájemní vztah pouze v souladu s ustanovením § 2232 NOZ, podle kterého může pronajímatel vypovědět nájem bez výpovědní doby, jestliže nájemce porušuje zvlášť závažným způsobem své povinnosti, a to ke dni doručení výpovědi nájemci.</w:t>
      </w: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IV</w:t>
      </w:r>
    </w:p>
    <w:p w:rsidR="000D72BF" w:rsidRPr="000279B6" w:rsidRDefault="000D72BF" w:rsidP="000D72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5422F">
        <w:rPr>
          <w:rFonts w:ascii="Arial" w:hAnsi="Arial" w:cs="Arial"/>
          <w:sz w:val="22"/>
          <w:szCs w:val="22"/>
        </w:rPr>
        <w:t>Nájemce je povinen platit pronajímateli nájemné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2)</w:t>
      </w:r>
      <w:r w:rsidRPr="00581572">
        <w:rPr>
          <w:rFonts w:ascii="Arial" w:hAnsi="Arial" w:cs="Arial"/>
          <w:sz w:val="22"/>
          <w:szCs w:val="22"/>
        </w:rPr>
        <w:tab/>
        <w:t xml:space="preserve">Nájemné se platí </w:t>
      </w:r>
      <w:r w:rsidRPr="00581572">
        <w:rPr>
          <w:rFonts w:ascii="Arial" w:hAnsi="Arial" w:cs="Arial"/>
          <w:b/>
          <w:bCs/>
          <w:sz w:val="22"/>
          <w:szCs w:val="22"/>
          <w:u w:val="single"/>
        </w:rPr>
        <w:t>ročně dopředu</w:t>
      </w:r>
      <w:r w:rsidRPr="00581572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tabs>
          <w:tab w:val="left" w:pos="1272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3)  a)</w:t>
      </w:r>
      <w:r w:rsidRPr="00581572">
        <w:rPr>
          <w:rFonts w:ascii="Arial" w:hAnsi="Arial" w:cs="Arial"/>
          <w:sz w:val="22"/>
          <w:szCs w:val="22"/>
        </w:rPr>
        <w:tab/>
        <w:t xml:space="preserve">Roční nájemné v období od data účinnosti smlouvy do </w:t>
      </w:r>
      <w:r w:rsidRPr="00581572">
        <w:rPr>
          <w:rStyle w:val="Siln"/>
          <w:rFonts w:ascii="Arial" w:hAnsi="Arial" w:cs="Arial"/>
          <w:sz w:val="22"/>
          <w:szCs w:val="22"/>
        </w:rPr>
        <w:t>nabytí právní moci rozhodnutí o povolení hornické činnosti</w:t>
      </w:r>
      <w:r w:rsidRPr="00581572">
        <w:rPr>
          <w:rFonts w:ascii="Arial" w:hAnsi="Arial" w:cs="Arial"/>
          <w:sz w:val="22"/>
          <w:szCs w:val="22"/>
        </w:rPr>
        <w:t xml:space="preserve"> se stanovuje dohodou ve výši </w:t>
      </w:r>
      <w:r w:rsidR="00230D57" w:rsidRPr="00230D57">
        <w:rPr>
          <w:rFonts w:ascii="Arial" w:hAnsi="Arial" w:cs="Arial"/>
          <w:b/>
          <w:sz w:val="22"/>
          <w:szCs w:val="22"/>
        </w:rPr>
        <w:t>158.873</w:t>
      </w:r>
      <w:r w:rsidRPr="00230D57">
        <w:rPr>
          <w:rFonts w:ascii="Arial" w:hAnsi="Arial" w:cs="Arial"/>
          <w:b/>
          <w:sz w:val="22"/>
          <w:szCs w:val="22"/>
        </w:rPr>
        <w:t xml:space="preserve"> Kč</w:t>
      </w:r>
      <w:r w:rsidRPr="00581572">
        <w:rPr>
          <w:rFonts w:ascii="Arial" w:hAnsi="Arial" w:cs="Arial"/>
          <w:sz w:val="22"/>
          <w:szCs w:val="22"/>
        </w:rPr>
        <w:t xml:space="preserve"> (slovy: </w:t>
      </w:r>
      <w:r w:rsidR="00230D57">
        <w:rPr>
          <w:rFonts w:ascii="Arial" w:hAnsi="Arial" w:cs="Arial"/>
          <w:sz w:val="22"/>
          <w:szCs w:val="22"/>
        </w:rPr>
        <w:t>jedno sto padesát osm tisíc osm set sedmdesát tři</w:t>
      </w:r>
      <w:r w:rsidRPr="00581572">
        <w:rPr>
          <w:rFonts w:ascii="Arial" w:hAnsi="Arial" w:cs="Arial"/>
          <w:sz w:val="22"/>
          <w:szCs w:val="22"/>
        </w:rPr>
        <w:t xml:space="preserve"> Kč).</w:t>
      </w:r>
    </w:p>
    <w:p w:rsidR="000D72BF" w:rsidRPr="00581572" w:rsidRDefault="000D72BF" w:rsidP="000D72BF">
      <w:pPr>
        <w:pStyle w:val="adresa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tabs>
          <w:tab w:val="left" w:pos="1296"/>
        </w:tabs>
        <w:ind w:left="1080" w:hanging="240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   b)</w:t>
      </w:r>
      <w:r w:rsidRPr="00581572">
        <w:rPr>
          <w:rFonts w:ascii="Arial" w:hAnsi="Arial" w:cs="Arial"/>
          <w:sz w:val="22"/>
          <w:szCs w:val="22"/>
        </w:rPr>
        <w:tab/>
        <w:t xml:space="preserve">Roční nájemné po </w:t>
      </w:r>
      <w:r w:rsidRPr="00581572">
        <w:rPr>
          <w:rStyle w:val="Siln"/>
          <w:rFonts w:ascii="Arial" w:hAnsi="Arial" w:cs="Arial"/>
          <w:sz w:val="22"/>
          <w:szCs w:val="22"/>
        </w:rPr>
        <w:t>nabytí právní moci rozhodnutí o povolení hornické činnosti</w:t>
      </w:r>
      <w:r w:rsidRPr="00581572">
        <w:rPr>
          <w:rFonts w:ascii="Arial" w:hAnsi="Arial" w:cs="Arial"/>
          <w:sz w:val="22"/>
          <w:szCs w:val="22"/>
        </w:rPr>
        <w:t xml:space="preserve">  </w:t>
      </w:r>
      <w:r w:rsidR="00673E8D">
        <w:rPr>
          <w:rFonts w:ascii="Arial" w:hAnsi="Arial" w:cs="Arial"/>
          <w:sz w:val="22"/>
          <w:szCs w:val="22"/>
        </w:rPr>
        <w:t>bude stanoveno na základě znaleckého posudku</w:t>
      </w:r>
      <w:r w:rsidR="00A07DF5">
        <w:rPr>
          <w:rFonts w:ascii="Arial" w:hAnsi="Arial" w:cs="Arial"/>
          <w:sz w:val="22"/>
          <w:szCs w:val="22"/>
        </w:rPr>
        <w:t>, který bude objednán</w:t>
      </w:r>
      <w:r w:rsidR="00673E8D">
        <w:rPr>
          <w:rFonts w:ascii="Arial" w:hAnsi="Arial" w:cs="Arial"/>
          <w:sz w:val="22"/>
          <w:szCs w:val="22"/>
        </w:rPr>
        <w:t xml:space="preserve"> až po nabytí</w:t>
      </w:r>
      <w:r w:rsidR="00610613">
        <w:rPr>
          <w:rFonts w:ascii="Arial" w:hAnsi="Arial" w:cs="Arial"/>
          <w:sz w:val="22"/>
          <w:szCs w:val="22"/>
        </w:rPr>
        <w:t xml:space="preserve"> právní moci </w:t>
      </w:r>
      <w:r w:rsidR="00A07DF5">
        <w:rPr>
          <w:rFonts w:ascii="Arial" w:hAnsi="Arial" w:cs="Arial"/>
          <w:sz w:val="22"/>
          <w:szCs w:val="22"/>
        </w:rPr>
        <w:t>tohoto rozhodnutí</w:t>
      </w:r>
      <w:r w:rsidR="00610613">
        <w:rPr>
          <w:rFonts w:ascii="Arial" w:hAnsi="Arial" w:cs="Arial"/>
          <w:sz w:val="22"/>
          <w:szCs w:val="22"/>
        </w:rPr>
        <w:t xml:space="preserve">. </w:t>
      </w:r>
    </w:p>
    <w:p w:rsidR="000D72BF" w:rsidRPr="00581572" w:rsidRDefault="000D72BF" w:rsidP="000D72BF">
      <w:pPr>
        <w:ind w:left="24"/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pStyle w:val="Zkladntext2"/>
        <w:tabs>
          <w:tab w:val="left" w:pos="900"/>
          <w:tab w:val="left" w:pos="1056"/>
        </w:tabs>
        <w:ind w:firstLine="720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4)</w:t>
      </w: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ab/>
        <w:t>Nájemné bude hrazeno převodem na účet pronajímatele vedený u České národní banky, číslo účtu 6</w:t>
      </w:r>
      <w:r w:rsidR="007D156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0</w:t>
      </w: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011-3723001/0710, variabilní symbol </w:t>
      </w:r>
      <w:r w:rsidRPr="00581572">
        <w:rPr>
          <w:rFonts w:ascii="Arial" w:hAnsi="Arial" w:cs="Arial"/>
          <w:bCs w:val="0"/>
          <w:iCs/>
          <w:sz w:val="22"/>
          <w:szCs w:val="22"/>
          <w:u w:val="none"/>
        </w:rPr>
        <w:t>7011735</w:t>
      </w: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.</w:t>
      </w:r>
    </w:p>
    <w:p w:rsidR="000D72BF" w:rsidRPr="00581572" w:rsidRDefault="000D72BF" w:rsidP="000D72BF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0D72BF" w:rsidRPr="00581572" w:rsidRDefault="000D72BF" w:rsidP="000D72BF">
      <w:pPr>
        <w:pStyle w:val="bodytext2"/>
        <w:tabs>
          <w:tab w:val="left" w:pos="1080"/>
        </w:tabs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581572">
        <w:rPr>
          <w:rFonts w:ascii="Arial" w:hAnsi="Arial" w:cs="Arial"/>
          <w:b w:val="0"/>
          <w:bCs w:val="0"/>
          <w:sz w:val="22"/>
          <w:szCs w:val="22"/>
        </w:rPr>
        <w:t>5)</w:t>
      </w:r>
      <w:r w:rsidRPr="00581572">
        <w:rPr>
          <w:rFonts w:ascii="Arial" w:hAnsi="Arial" w:cs="Arial"/>
          <w:b w:val="0"/>
          <w:bCs w:val="0"/>
          <w:sz w:val="22"/>
          <w:szCs w:val="22"/>
        </w:rPr>
        <w:tab/>
        <w:t xml:space="preserve">Nájemné za období od účinnosti smlouvy do 30. 9. 2018 včetně činí </w:t>
      </w:r>
      <w:r w:rsidR="00610613" w:rsidRPr="00610613">
        <w:rPr>
          <w:rFonts w:ascii="Arial" w:hAnsi="Arial" w:cs="Arial"/>
          <w:bCs w:val="0"/>
          <w:sz w:val="22"/>
          <w:szCs w:val="22"/>
        </w:rPr>
        <w:t>158.873</w:t>
      </w:r>
      <w:r w:rsidRPr="00610613">
        <w:rPr>
          <w:rFonts w:ascii="Arial" w:hAnsi="Arial" w:cs="Arial"/>
          <w:bCs w:val="0"/>
          <w:sz w:val="22"/>
          <w:szCs w:val="22"/>
        </w:rPr>
        <w:t xml:space="preserve"> Kč</w:t>
      </w:r>
      <w:r w:rsidRPr="00581572">
        <w:rPr>
          <w:rFonts w:ascii="Arial" w:hAnsi="Arial" w:cs="Arial"/>
          <w:b w:val="0"/>
          <w:bCs w:val="0"/>
          <w:sz w:val="22"/>
          <w:szCs w:val="22"/>
        </w:rPr>
        <w:t xml:space="preserve"> (slovy: </w:t>
      </w:r>
      <w:r w:rsidR="00610613">
        <w:rPr>
          <w:rFonts w:ascii="Arial" w:hAnsi="Arial" w:cs="Arial"/>
          <w:b w:val="0"/>
          <w:bCs w:val="0"/>
          <w:sz w:val="22"/>
          <w:szCs w:val="22"/>
        </w:rPr>
        <w:t>jedno sto padesát osm</w:t>
      </w:r>
      <w:r w:rsidRPr="00581572">
        <w:rPr>
          <w:rFonts w:ascii="Arial" w:hAnsi="Arial" w:cs="Arial"/>
          <w:b w:val="0"/>
          <w:bCs w:val="0"/>
          <w:sz w:val="22"/>
          <w:szCs w:val="22"/>
        </w:rPr>
        <w:t xml:space="preserve"> korun českých) a </w:t>
      </w:r>
      <w:proofErr w:type="gramStart"/>
      <w:r w:rsidRPr="00581572">
        <w:rPr>
          <w:rFonts w:ascii="Arial" w:hAnsi="Arial" w:cs="Arial"/>
          <w:b w:val="0"/>
          <w:bCs w:val="0"/>
          <w:sz w:val="22"/>
          <w:szCs w:val="22"/>
        </w:rPr>
        <w:t>bylo</w:t>
      </w:r>
      <w:proofErr w:type="gramEnd"/>
      <w:r w:rsidRPr="00581572">
        <w:rPr>
          <w:rFonts w:ascii="Arial" w:hAnsi="Arial" w:cs="Arial"/>
          <w:b w:val="0"/>
          <w:bCs w:val="0"/>
          <w:sz w:val="22"/>
          <w:szCs w:val="22"/>
        </w:rPr>
        <w:t xml:space="preserve"> uhrazeno </w:t>
      </w:r>
      <w:r w:rsidRPr="00581572">
        <w:rPr>
          <w:rFonts w:ascii="Arial" w:hAnsi="Arial" w:cs="Arial"/>
          <w:sz w:val="22"/>
          <w:szCs w:val="22"/>
          <w:u w:val="single"/>
        </w:rPr>
        <w:t>před podpisem této smlouvy</w:t>
      </w:r>
      <w:r w:rsidRPr="00581572">
        <w:rPr>
          <w:rFonts w:ascii="Arial" w:hAnsi="Arial" w:cs="Arial"/>
          <w:sz w:val="22"/>
          <w:szCs w:val="22"/>
        </w:rPr>
        <w:t xml:space="preserve"> </w:t>
      </w:r>
      <w:r w:rsidRPr="00581572"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alternativa</w:t>
      </w:r>
      <w:r w:rsidRPr="0058157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581572">
        <w:rPr>
          <w:rFonts w:ascii="Arial" w:hAnsi="Arial" w:cs="Arial"/>
          <w:b w:val="0"/>
          <w:bCs w:val="0"/>
          <w:sz w:val="22"/>
          <w:szCs w:val="22"/>
        </w:rPr>
        <w:t>bude</w:t>
      </w:r>
      <w:proofErr w:type="gramEnd"/>
      <w:r w:rsidRPr="00581572">
        <w:rPr>
          <w:rFonts w:ascii="Arial" w:hAnsi="Arial" w:cs="Arial"/>
          <w:b w:val="0"/>
          <w:bCs w:val="0"/>
          <w:sz w:val="22"/>
          <w:szCs w:val="22"/>
        </w:rPr>
        <w:t xml:space="preserve"> uhrazeno </w:t>
      </w:r>
      <w:r w:rsidRPr="00581572">
        <w:rPr>
          <w:rFonts w:ascii="Arial" w:hAnsi="Arial" w:cs="Arial"/>
          <w:sz w:val="22"/>
          <w:szCs w:val="22"/>
          <w:u w:val="single"/>
        </w:rPr>
        <w:t>do 15 dnů po podpisu této smlouvy</w:t>
      </w:r>
      <w:r w:rsidRPr="0058157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D72BF" w:rsidRPr="00581572" w:rsidRDefault="000D72BF" w:rsidP="000D72BF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0D72BF" w:rsidRPr="00581572" w:rsidRDefault="000D72BF" w:rsidP="000D72BF">
      <w:pPr>
        <w:pStyle w:val="bodytext2"/>
        <w:ind w:firstLine="1134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:rsidR="000D72BF" w:rsidRPr="00581572" w:rsidRDefault="000D72BF" w:rsidP="000D72BF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0D72BF" w:rsidRPr="00581572" w:rsidRDefault="000D72BF" w:rsidP="000D72BF">
      <w:pPr>
        <w:ind w:left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V</w:t>
      </w:r>
    </w:p>
    <w:p w:rsidR="000D72BF" w:rsidRPr="00581572" w:rsidRDefault="000D72BF" w:rsidP="000D72BF">
      <w:pPr>
        <w:pStyle w:val="Zkladntext2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81572">
        <w:rPr>
          <w:rFonts w:ascii="Arial" w:hAnsi="Arial" w:cs="Arial"/>
          <w:b w:val="0"/>
          <w:sz w:val="22"/>
          <w:szCs w:val="22"/>
          <w:u w:val="none"/>
        </w:rPr>
        <w:t>1)Nedodrží-li nájemce lhůtu pro úhradu, je povinen podle ustanovení § 1970 NOZ</w:t>
      </w:r>
      <w:r w:rsidRPr="00581572">
        <w:rPr>
          <w:rFonts w:ascii="Arial" w:hAnsi="Arial" w:cs="Arial"/>
          <w:sz w:val="22"/>
          <w:szCs w:val="22"/>
          <w:u w:val="none"/>
        </w:rPr>
        <w:t xml:space="preserve"> </w:t>
      </w:r>
      <w:r w:rsidRPr="00581572">
        <w:rPr>
          <w:rFonts w:ascii="Arial" w:hAnsi="Arial" w:cs="Arial"/>
          <w:b w:val="0"/>
          <w:sz w:val="22"/>
          <w:szCs w:val="22"/>
          <w:u w:val="none"/>
        </w:rPr>
        <w:t>zaplatit pronajímateli úrok z prodlení, a to na účet pronajímatele vedený u České národní banky, číslo účtu 180013-3723001/0710, variabilní symbol 7011735.</w:t>
      </w:r>
    </w:p>
    <w:p w:rsidR="000D72BF" w:rsidRPr="00581572" w:rsidRDefault="000D72BF" w:rsidP="000D72BF">
      <w:pPr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0D72BF" w:rsidRPr="00581572" w:rsidRDefault="000D72BF" w:rsidP="000D72BF">
      <w:pPr>
        <w:pStyle w:val="Zkladntext2"/>
        <w:tabs>
          <w:tab w:val="left" w:pos="1134"/>
        </w:tabs>
        <w:ind w:firstLine="720"/>
        <w:jc w:val="both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2)</w:t>
      </w:r>
      <w:r w:rsidRPr="00581572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ab/>
        <w:t>Prodlení nájemce s úhradou nájemného delší než 60 dnů se považuje za porušení smlouvy zvlášť závažným způsobem, které zakládá právo pronajímatele nájem vypovědět bez výpovědní doby.</w:t>
      </w:r>
    </w:p>
    <w:p w:rsidR="000D72BF" w:rsidRDefault="000D72BF" w:rsidP="000D72BF">
      <w:pPr>
        <w:pStyle w:val="Zkladntext2"/>
        <w:ind w:firstLine="72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95F40" w:rsidRDefault="00895F40" w:rsidP="000D72BF">
      <w:pPr>
        <w:pStyle w:val="Zkladntext2"/>
        <w:ind w:firstLine="72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95F40" w:rsidRDefault="00895F40" w:rsidP="000D72BF">
      <w:pPr>
        <w:pStyle w:val="Zkladntext2"/>
        <w:ind w:firstLine="72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95F40" w:rsidRPr="00581572" w:rsidRDefault="00895F40" w:rsidP="000D72BF">
      <w:pPr>
        <w:pStyle w:val="Zkladntext2"/>
        <w:ind w:firstLine="72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0D72BF" w:rsidRPr="00581572" w:rsidRDefault="000D72BF" w:rsidP="000D72BF">
      <w:pPr>
        <w:pStyle w:val="Zkladntextodsazen2"/>
        <w:tabs>
          <w:tab w:val="left" w:pos="1134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3)</w:t>
      </w:r>
      <w:r w:rsidRPr="00581572">
        <w:rPr>
          <w:rFonts w:ascii="Arial" w:hAnsi="Arial" w:cs="Arial"/>
          <w:sz w:val="22"/>
          <w:szCs w:val="22"/>
        </w:rPr>
        <w:tab/>
        <w:t>Pro případ předčasného ukončení nájmu bude zaplacené nájemné vypořádáno a odpovídající část nájemci pronajímatelem vrácena.</w:t>
      </w:r>
    </w:p>
    <w:p w:rsidR="000D72BF" w:rsidRPr="00581572" w:rsidRDefault="000D72BF" w:rsidP="000D72BF">
      <w:pPr>
        <w:pStyle w:val="Zkladntextodsazen2"/>
        <w:tabs>
          <w:tab w:val="left" w:pos="1134"/>
        </w:tabs>
        <w:ind w:left="0" w:firstLine="720"/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 xml:space="preserve">            4) </w:t>
      </w:r>
      <w:r w:rsidRPr="00581572">
        <w:rPr>
          <w:rFonts w:ascii="Arial" w:hAnsi="Arial" w:cs="Arial"/>
          <w:color w:val="000000"/>
          <w:sz w:val="22"/>
          <w:szCs w:val="22"/>
        </w:rPr>
        <w:t xml:space="preserve">Smluvní strany ujednaly, že výše ročního nájemného se upravuje pro zajištění trvalosti hodnoty tak, že po uplynutí prvého roku nájmu, je pronajímatel oprávněn jednostranně, vždy </w:t>
      </w:r>
      <w:proofErr w:type="gramStart"/>
      <w:r w:rsidRPr="00581572">
        <w:rPr>
          <w:rFonts w:ascii="Arial" w:hAnsi="Arial" w:cs="Arial"/>
          <w:color w:val="000000"/>
          <w:sz w:val="22"/>
          <w:szCs w:val="22"/>
        </w:rPr>
        <w:t>každoročně k 2.</w:t>
      </w:r>
      <w:r w:rsidR="002309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572">
        <w:rPr>
          <w:rFonts w:ascii="Arial" w:hAnsi="Arial" w:cs="Arial"/>
          <w:color w:val="000000"/>
          <w:sz w:val="22"/>
          <w:szCs w:val="22"/>
        </w:rPr>
        <w:t>10</w:t>
      </w:r>
      <w:proofErr w:type="gramEnd"/>
      <w:r w:rsidRPr="00581572">
        <w:rPr>
          <w:rFonts w:ascii="Arial" w:hAnsi="Arial" w:cs="Arial"/>
          <w:color w:val="000000"/>
          <w:sz w:val="22"/>
          <w:szCs w:val="22"/>
        </w:rPr>
        <w:t xml:space="preserve">. ( tedy počínaje rokem </w:t>
      </w:r>
      <w:r w:rsidR="00230905" w:rsidRPr="00581572">
        <w:rPr>
          <w:rFonts w:ascii="Arial" w:hAnsi="Arial" w:cs="Arial"/>
          <w:color w:val="000000"/>
          <w:sz w:val="22"/>
          <w:szCs w:val="22"/>
        </w:rPr>
        <w:t>2018) zvyšovat</w:t>
      </w:r>
      <w:r w:rsidRPr="00581572">
        <w:rPr>
          <w:rFonts w:ascii="Arial" w:hAnsi="Arial" w:cs="Arial"/>
          <w:color w:val="000000"/>
          <w:sz w:val="22"/>
          <w:szCs w:val="22"/>
        </w:rPr>
        <w:t xml:space="preserve"> výši sjednaného ročního nájemného o inflaci vyjádřenou přírůstkem průměrného ročního indexu spotřebitelských cen publikovaného Českým statistickým úřadem, popř. ČNB. Pokud takovýto index spotřebitelských cen přestane být každoročně publikován, budou úpravy výše </w:t>
      </w:r>
      <w:r w:rsidRPr="00581572">
        <w:rPr>
          <w:rFonts w:ascii="Arial" w:hAnsi="Arial" w:cs="Arial"/>
          <w:color w:val="000000"/>
          <w:sz w:val="22"/>
          <w:szCs w:val="22"/>
        </w:rPr>
        <w:lastRenderedPageBreak/>
        <w:t>nájemného vycházet z náhradního indexu spotřebitelských cen, publikovaného státním orgánem, který se svým charakterem bude podobat výše zmíněnému indexu – ( míře inflace). Takto upravenou výši nájemného pronajímatel písemně oznámí nájemci s tím, že nájemce se zavazuje již při další splátce nájemného takto zvýšené nájemné hradit.</w:t>
      </w:r>
    </w:p>
    <w:p w:rsidR="000D72BF" w:rsidRDefault="000D72BF" w:rsidP="000D72BF">
      <w:pPr>
        <w:pStyle w:val="Zkladntextodsazen2"/>
        <w:tabs>
          <w:tab w:val="left" w:pos="1134"/>
        </w:tabs>
        <w:ind w:left="0" w:firstLine="720"/>
        <w:rPr>
          <w:rFonts w:ascii="Arial" w:hAnsi="Arial" w:cs="Arial"/>
          <w:sz w:val="22"/>
          <w:szCs w:val="22"/>
        </w:rPr>
      </w:pPr>
    </w:p>
    <w:p w:rsidR="00895F40" w:rsidRPr="00581572" w:rsidRDefault="00895F40" w:rsidP="000D72BF">
      <w:pPr>
        <w:pStyle w:val="Zkladntextodsazen2"/>
        <w:tabs>
          <w:tab w:val="left" w:pos="1134"/>
        </w:tabs>
        <w:ind w:left="0" w:firstLine="720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ind w:left="2127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i/>
          <w:color w:val="000000"/>
          <w:sz w:val="22"/>
          <w:szCs w:val="22"/>
        </w:rPr>
        <w:tab/>
      </w:r>
      <w:r w:rsidRPr="00581572">
        <w:rPr>
          <w:rFonts w:ascii="Arial" w:hAnsi="Arial" w:cs="Arial"/>
          <w:b/>
          <w:color w:val="000000"/>
          <w:sz w:val="22"/>
          <w:szCs w:val="22"/>
        </w:rPr>
        <w:tab/>
      </w:r>
      <w:r w:rsidR="00230905" w:rsidRPr="00581572">
        <w:rPr>
          <w:rFonts w:ascii="Arial" w:hAnsi="Arial" w:cs="Arial"/>
          <w:b/>
          <w:color w:val="000000"/>
          <w:sz w:val="22"/>
          <w:szCs w:val="22"/>
        </w:rPr>
        <w:t>Čl. VI</w:t>
      </w:r>
    </w:p>
    <w:p w:rsidR="000D72BF" w:rsidRPr="00581572" w:rsidRDefault="000D72BF" w:rsidP="000D72BF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581572">
        <w:rPr>
          <w:rFonts w:ascii="Arial" w:hAnsi="Arial" w:cs="Arial"/>
          <w:color w:val="000000"/>
          <w:sz w:val="22"/>
          <w:szCs w:val="22"/>
        </w:rPr>
        <w:tab/>
        <w:t>Nájemce je povinen:</w:t>
      </w:r>
    </w:p>
    <w:p w:rsidR="000D72BF" w:rsidRPr="00581572" w:rsidRDefault="000D72BF" w:rsidP="000D72BF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užívat předmět nájmu v souladu s účelem nájmu,</w:t>
      </w:r>
    </w:p>
    <w:p w:rsidR="000D72BF" w:rsidRPr="00581572" w:rsidRDefault="000D72BF" w:rsidP="000D72BF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bCs/>
          <w:color w:val="000000"/>
          <w:sz w:val="22"/>
          <w:szCs w:val="22"/>
        </w:rPr>
        <w:t xml:space="preserve">dodržovat povinnosti při nakládání s odpady včetně zvlášť nebezpečných odpadů – odpad nesmí být ukládán na předmětu nájmu ani ve formě </w:t>
      </w:r>
      <w:proofErr w:type="spellStart"/>
      <w:r w:rsidRPr="00581572">
        <w:rPr>
          <w:rFonts w:ascii="Arial" w:hAnsi="Arial" w:cs="Arial"/>
          <w:bCs/>
          <w:color w:val="000000"/>
          <w:sz w:val="22"/>
          <w:szCs w:val="22"/>
        </w:rPr>
        <w:t>mezideponie</w:t>
      </w:r>
      <w:proofErr w:type="spellEnd"/>
      <w:r w:rsidRPr="00581572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0D72BF" w:rsidRPr="00581572" w:rsidRDefault="000D72BF" w:rsidP="000D72BF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v případě ukončení nájmu uvést předmět nájmu do stavu, ve kterém se nacházel ke dni zahájení nájemního vztahu, pokud se s pronajímatelem nedohodne jinak.  </w:t>
      </w:r>
    </w:p>
    <w:p w:rsidR="00895F40" w:rsidRDefault="00895F40" w:rsidP="000D72BF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2)  Při těžební činnosti – se nájemce zavazuje v souladu s § 8 zákona č. 334/1992 Sb., ve znění pozdějších předpisů,: </w:t>
      </w:r>
    </w:p>
    <w:p w:rsidR="000D72BF" w:rsidRPr="00581572" w:rsidRDefault="000D72BF" w:rsidP="000D72B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skrývat odděleně svrchní kulturní vrstvu půdy, popřípadě i hlouběji uložené zúrodnění schopné zeminy na celé dotčené ploše a postarat se o jejich hospodárné využití nebo řádné uskladnění pro účely rekultivace,</w:t>
      </w:r>
    </w:p>
    <w:p w:rsidR="000D72BF" w:rsidRPr="00581572" w:rsidRDefault="000D72BF" w:rsidP="000D72B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ukládat odklizové zeminy ve vytěžených prostorech a není-li to možné nebo hospodářsky odůvodněné, uložit je v prvé řadě na plochách neplodných nebo na plochách horší jakosti, které byly za tím účelem odňaty za ZPF,</w:t>
      </w:r>
    </w:p>
    <w:p w:rsidR="000D72BF" w:rsidRPr="00581572" w:rsidRDefault="000D72BF" w:rsidP="000D72B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provádět vhodné povrchové úpravy dotčených ploch, aby tvarem, uložením zeminy a vodními poměry byly připraveny k rekultivaci,</w:t>
      </w:r>
    </w:p>
    <w:p w:rsidR="000D72BF" w:rsidRPr="00581572" w:rsidRDefault="000D72BF" w:rsidP="000D72B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provádět podle schválených plánů rekultivaci dotčených ploch, aby byly způsobilé k plnění dalších funkcí v krajině – zachování ZPF,</w:t>
      </w:r>
    </w:p>
    <w:p w:rsidR="000D72BF" w:rsidRPr="00581572" w:rsidRDefault="000D72BF" w:rsidP="000D72B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učinit opatření k zabránění úniku pevných, kapalných a plynných látek poškozujících ZPF a jeho vegetační kryt.</w:t>
      </w:r>
    </w:p>
    <w:p w:rsidR="00895F40" w:rsidRDefault="00895F40" w:rsidP="000D72BF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581572">
        <w:rPr>
          <w:rFonts w:ascii="Arial" w:hAnsi="Arial" w:cs="Arial"/>
          <w:color w:val="000000"/>
          <w:sz w:val="22"/>
          <w:szCs w:val="22"/>
        </w:rPr>
        <w:tab/>
        <w:t>Při geologickém a hydrogeologickém průzkumu – se nájemce zavazuje:</w:t>
      </w:r>
    </w:p>
    <w:p w:rsidR="000D72BF" w:rsidRPr="00581572" w:rsidRDefault="000D72BF" w:rsidP="000D72B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dodržovat povinnosti uvedené v bodě 2) tohoto článku,</w:t>
      </w:r>
    </w:p>
    <w:p w:rsidR="000D72BF" w:rsidRPr="00581572" w:rsidRDefault="000D72BF" w:rsidP="000D72B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provádět práce na pozemcích především v době vegetačního klidu a po jejich skončení uvést dotčené plochy do původního stavu,</w:t>
      </w:r>
    </w:p>
    <w:p w:rsidR="000D72BF" w:rsidRDefault="000D72BF" w:rsidP="000D72B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provádět práce tak, aby na ZPF a jeho vegetačním krytu došlo k co nejmenším škodám.</w:t>
      </w:r>
    </w:p>
    <w:p w:rsidR="00895F40" w:rsidRPr="00581572" w:rsidRDefault="00895F40" w:rsidP="00895F40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Default="000D72BF" w:rsidP="000D72B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 Nájemce se zavazuje umožnit pronajímateli na jeho žádost vstup na nemovitost (nemovitosti) specifikované v Čl. I., a to za účelem kontroly, zda jsou užívány v souladu  s touto smlouvou. Den, kdy pronajímatel hodlá provést kontrolu, bude nájemci oznámen písemně alespoň 7 dnů předem. V případě nutné potřeby je pronajímatel oprávněn kontrolu provést i za jeho nepřítomnosti.</w:t>
      </w:r>
    </w:p>
    <w:p w:rsidR="00895F40" w:rsidRPr="00581572" w:rsidRDefault="00895F40" w:rsidP="00895F40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Default="000D72BF" w:rsidP="000D72BF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Nájemce se po celou dobu nájmu zavazuje k tomu, že bude mít uzavřeno</w:t>
      </w:r>
      <w:r w:rsidRPr="005815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1572">
        <w:rPr>
          <w:rFonts w:ascii="Arial" w:hAnsi="Arial" w:cs="Arial"/>
          <w:bCs/>
          <w:color w:val="000000"/>
          <w:sz w:val="22"/>
          <w:szCs w:val="22"/>
        </w:rPr>
        <w:t xml:space="preserve">pojištění odpovědnosti za škodu, způsobenou třetím osobám v důsledku důlní činnosti (kontaminace půdy, sesuvy apod.), a na výzvu pronajímatele pronajímateli bezodkladně  doklad o pojištění předložit.  </w:t>
      </w:r>
      <w:r w:rsidRPr="005815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15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5F40" w:rsidRDefault="00895F40" w:rsidP="00895F40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0D72BF" w:rsidRDefault="000D72BF" w:rsidP="000D72BF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V případě, že nájemce poruší některou z povinností stanovených touto smlouvou, je povinen za každé jednotlivé porušení zaplatit pronajímateli smluvní pokutu ve výši 10.000,-Kč (slovy: deset tisíc korun českých), a to do 14 dnů ode dne, kdy k tomuto porušení došlo. Uhrazením smluvní pokuty není dotčeno právo pronajímatele na náhradu škody.</w:t>
      </w:r>
    </w:p>
    <w:p w:rsidR="00895F40" w:rsidRDefault="00895F40" w:rsidP="00895F4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81572">
        <w:rPr>
          <w:rFonts w:ascii="Arial" w:hAnsi="Arial" w:cs="Arial"/>
          <w:color w:val="000000"/>
          <w:sz w:val="22"/>
          <w:szCs w:val="22"/>
          <w:u w:val="single"/>
        </w:rPr>
        <w:t>Podpisem této nájemní smlouvy ve vztahu k </w:t>
      </w:r>
      <w:proofErr w:type="gramStart"/>
      <w:r w:rsidRPr="00581572">
        <w:rPr>
          <w:rFonts w:ascii="Arial" w:hAnsi="Arial" w:cs="Arial"/>
          <w:color w:val="000000"/>
          <w:sz w:val="22"/>
          <w:szCs w:val="22"/>
          <w:u w:val="single"/>
        </w:rPr>
        <w:t>touto smlouvou</w:t>
      </w:r>
      <w:proofErr w:type="gramEnd"/>
      <w:r w:rsidRPr="00581572">
        <w:rPr>
          <w:rFonts w:ascii="Arial" w:hAnsi="Arial" w:cs="Arial"/>
          <w:color w:val="000000"/>
          <w:sz w:val="22"/>
          <w:szCs w:val="22"/>
          <w:u w:val="single"/>
        </w:rPr>
        <w:t xml:space="preserve"> pronajímaným pozemkům  dává  pronajímatel souhlas:</w:t>
      </w:r>
    </w:p>
    <w:p w:rsidR="00230905" w:rsidRPr="00230905" w:rsidRDefault="00230905" w:rsidP="00230905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30905">
        <w:rPr>
          <w:rFonts w:ascii="Arial" w:hAnsi="Arial" w:cs="Arial"/>
          <w:sz w:val="22"/>
          <w:szCs w:val="22"/>
          <w:u w:val="single"/>
        </w:rPr>
        <w:t>- k záměru využívání výhradního ložiska Krásný Dvůr – Brody, ev. č. 3 263 500, který je popsán v kapitole B, v části II. Údaje o vstupech, kapitola 6 posouzení vlivu k záměru na životní prostředí (tzv. EIA).</w:t>
      </w:r>
    </w:p>
    <w:p w:rsidR="000D72BF" w:rsidRPr="00230905" w:rsidRDefault="000D72BF" w:rsidP="000D72BF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30905">
        <w:rPr>
          <w:rFonts w:ascii="Arial" w:hAnsi="Arial" w:cs="Arial"/>
          <w:sz w:val="22"/>
          <w:szCs w:val="22"/>
          <w:u w:val="single"/>
        </w:rPr>
        <w:t xml:space="preserve">- se stanovením  dobývacího prostoru </w:t>
      </w:r>
      <w:r w:rsidR="00230905" w:rsidRPr="00230905">
        <w:rPr>
          <w:rFonts w:ascii="Arial" w:hAnsi="Arial" w:cs="Arial"/>
          <w:sz w:val="22"/>
          <w:szCs w:val="22"/>
          <w:u w:val="single"/>
        </w:rPr>
        <w:t xml:space="preserve">Krásný Dvůr – Brody </w:t>
      </w:r>
      <w:r w:rsidRPr="00230905">
        <w:rPr>
          <w:rFonts w:ascii="Arial" w:hAnsi="Arial" w:cs="Arial"/>
          <w:sz w:val="22"/>
          <w:szCs w:val="22"/>
          <w:u w:val="single"/>
        </w:rPr>
        <w:t>a následným povolením hornické činnosti,</w:t>
      </w:r>
    </w:p>
    <w:p w:rsidR="000D72BF" w:rsidRPr="00230905" w:rsidRDefault="000D72BF" w:rsidP="000D72BF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30905">
        <w:rPr>
          <w:rFonts w:ascii="Arial" w:hAnsi="Arial" w:cs="Arial"/>
          <w:sz w:val="22"/>
          <w:szCs w:val="22"/>
          <w:u w:val="single"/>
        </w:rPr>
        <w:t xml:space="preserve">- s odnětím půdy ze zemědělského půdního fondu u pozemků nebo jejich částí tam, kde bude prováděna hornická činnost.  </w:t>
      </w:r>
    </w:p>
    <w:p w:rsidR="000D72BF" w:rsidRDefault="000D72BF" w:rsidP="000D72B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95F40" w:rsidRDefault="00895F40" w:rsidP="000D72B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VII.</w:t>
      </w:r>
    </w:p>
    <w:p w:rsidR="000D72BF" w:rsidRPr="00581572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 xml:space="preserve">Důvodem pro odstoupení od  této smlouvy ze strany pronajímatele je jakékoliv porušení této smlouvy, zejména pak  porušení povinností uvedených v čl. III odst. 3 </w:t>
      </w:r>
      <w:proofErr w:type="gramStart"/>
      <w:r w:rsidRPr="00581572">
        <w:rPr>
          <w:rFonts w:ascii="Arial" w:hAnsi="Arial" w:cs="Arial"/>
          <w:color w:val="000000"/>
          <w:sz w:val="22"/>
          <w:szCs w:val="22"/>
        </w:rPr>
        <w:t>této</w:t>
      </w:r>
      <w:proofErr w:type="gramEnd"/>
      <w:r w:rsidRPr="00581572">
        <w:rPr>
          <w:rFonts w:ascii="Arial" w:hAnsi="Arial" w:cs="Arial"/>
          <w:color w:val="000000"/>
          <w:sz w:val="22"/>
          <w:szCs w:val="22"/>
        </w:rPr>
        <w:t xml:space="preserve"> smlouvy. </w:t>
      </w:r>
    </w:p>
    <w:p w:rsidR="000D72BF" w:rsidRDefault="000D72BF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95F40" w:rsidRPr="00581572" w:rsidRDefault="00895F40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81572">
        <w:rPr>
          <w:rFonts w:ascii="Arial" w:hAnsi="Arial" w:cs="Arial"/>
          <w:b/>
          <w:color w:val="000000"/>
          <w:sz w:val="22"/>
          <w:szCs w:val="22"/>
        </w:rPr>
        <w:t>VIII</w:t>
      </w:r>
    </w:p>
    <w:p w:rsidR="000D72BF" w:rsidRPr="00581572" w:rsidRDefault="000D72BF" w:rsidP="000D72BF">
      <w:pPr>
        <w:ind w:firstLine="741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Nájemce bere na vědomí a je srozuměn s tím, že pozemky, které jsou předmětem nájmu dle této smlouvy, mohou být pronajímatelem převedeny na třetí osoby v souladu s jeho dispozičním oprávněním. V případě změny vlastnictví platí ustanovení § 2221 a § 2222 NOZ.</w:t>
      </w:r>
    </w:p>
    <w:p w:rsidR="00895F40" w:rsidRDefault="00895F40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5F40" w:rsidRDefault="00895F40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IX</w:t>
      </w:r>
    </w:p>
    <w:p w:rsidR="000D72BF" w:rsidRPr="00581572" w:rsidRDefault="000D72BF" w:rsidP="000D72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stran. Případné dodatky ke smlouvě musí být vzestupně očíslovány.</w:t>
      </w:r>
    </w:p>
    <w:p w:rsidR="000D72BF" w:rsidRPr="00581572" w:rsidRDefault="000D72BF" w:rsidP="000D72B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72BF" w:rsidRPr="00895F40" w:rsidRDefault="000D72BF" w:rsidP="00895F4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5F40">
        <w:rPr>
          <w:rFonts w:ascii="Arial" w:hAnsi="Arial" w:cs="Arial"/>
          <w:sz w:val="22"/>
          <w:szCs w:val="22"/>
        </w:rPr>
        <w:t xml:space="preserve">Smluvní strany jsou povinny se vzájemně informovat o jakékoli změně údajů týkajících se jejich specifikace jako smluvní strany této smlouvy, a to nejpozději do 30 dnů ode dne změny. </w:t>
      </w:r>
    </w:p>
    <w:p w:rsidR="00895F40" w:rsidRPr="00895F40" w:rsidRDefault="00895F40" w:rsidP="00895F40">
      <w:pPr>
        <w:pStyle w:val="Odstavecseseznamem"/>
        <w:ind w:left="1104"/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X</w:t>
      </w:r>
      <w:r w:rsidRPr="00581572">
        <w:rPr>
          <w:rFonts w:ascii="Arial" w:hAnsi="Arial" w:cs="Arial"/>
          <w:color w:val="000000"/>
          <w:sz w:val="22"/>
          <w:szCs w:val="22"/>
        </w:rPr>
        <w:t>.</w:t>
      </w:r>
    </w:p>
    <w:p w:rsidR="000D72BF" w:rsidRPr="00581572" w:rsidRDefault="000D72BF" w:rsidP="000D72B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Tato smlouva je vyhotovena ve třech stejnopisech, z nichž každý má platnost originálu. Dva stejnopisy přebírá nájemce a jeden je určen pro pronajímatele.</w:t>
      </w:r>
    </w:p>
    <w:p w:rsidR="000D72BF" w:rsidRDefault="000D72BF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95F40" w:rsidRPr="00581572" w:rsidRDefault="00895F40" w:rsidP="000D72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XI.</w:t>
      </w:r>
    </w:p>
    <w:p w:rsidR="000D72BF" w:rsidRDefault="00230905" w:rsidP="000D72B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0D72BF" w:rsidRPr="00581572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</w:t>
      </w:r>
      <w:r w:rsidR="000D72BF">
        <w:rPr>
          <w:rFonts w:ascii="Arial" w:hAnsi="Arial" w:cs="Arial"/>
          <w:b w:val="0"/>
          <w:sz w:val="22"/>
          <w:szCs w:val="22"/>
        </w:rPr>
        <w:t xml:space="preserve">uvedeným v Čl. III </w:t>
      </w:r>
      <w:proofErr w:type="gramStart"/>
      <w:r w:rsidR="000D72BF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="000D72BF">
        <w:rPr>
          <w:rFonts w:ascii="Arial" w:hAnsi="Arial" w:cs="Arial"/>
          <w:b w:val="0"/>
          <w:sz w:val="22"/>
          <w:szCs w:val="22"/>
        </w:rPr>
        <w:t xml:space="preserve"> smlouvy, nejdříve však dnem </w:t>
      </w:r>
      <w:r w:rsidR="000D72BF" w:rsidRPr="00581572">
        <w:rPr>
          <w:rFonts w:ascii="Arial" w:hAnsi="Arial" w:cs="Arial"/>
          <w:b w:val="0"/>
          <w:sz w:val="22"/>
          <w:szCs w:val="22"/>
        </w:rPr>
        <w:t>uveřejnění v registru smluv dle § 6 odst. 1 zákona č. 340/2015 Sb., o zvláštních podmínkách účinnosti některých smluv, uveřejňování těchto smluv a o registru smluv (zákon o registru smluv). Pronajímatel zajistí uveřejnění této smlouvy v registru smluv.</w:t>
      </w:r>
    </w:p>
    <w:p w:rsidR="00895F40" w:rsidRDefault="00895F40" w:rsidP="000D72B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895F40" w:rsidRPr="00581572" w:rsidRDefault="00895F40" w:rsidP="000D72BF">
      <w:pPr>
        <w:pStyle w:val="para"/>
        <w:ind w:firstLine="426"/>
        <w:jc w:val="both"/>
        <w:rPr>
          <w:rFonts w:ascii="Arial" w:hAnsi="Arial" w:cs="Arial"/>
          <w:b w:val="0"/>
          <w:bCs/>
          <w:color w:val="000000"/>
          <w:sz w:val="22"/>
          <w:szCs w:val="22"/>
          <w:lang w:eastAsia="ar-SA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XII.</w:t>
      </w:r>
    </w:p>
    <w:p w:rsidR="000D72BF" w:rsidRPr="00581572" w:rsidRDefault="000D72BF" w:rsidP="00230905">
      <w:pPr>
        <w:ind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r w:rsidRPr="00581572">
        <w:rPr>
          <w:rFonts w:ascii="Arial" w:hAnsi="Arial" w:cs="Arial"/>
          <w:color w:val="000000"/>
          <w:sz w:val="22"/>
          <w:szCs w:val="22"/>
          <w:lang w:eastAsia="ar-SA"/>
        </w:rPr>
        <w:t>Nájemce souhlasí s tím, že s obsahem nájemní smlouvy m</w:t>
      </w:r>
      <w:r w:rsidR="00230905">
        <w:rPr>
          <w:rFonts w:ascii="Arial" w:hAnsi="Arial" w:cs="Arial"/>
          <w:color w:val="000000"/>
          <w:sz w:val="22"/>
          <w:szCs w:val="22"/>
          <w:lang w:eastAsia="ar-SA"/>
        </w:rPr>
        <w:t>ůže pronajímatel seznámit třetí o</w:t>
      </w:r>
      <w:r w:rsidRPr="00581572">
        <w:rPr>
          <w:rFonts w:ascii="Arial" w:hAnsi="Arial" w:cs="Arial"/>
          <w:color w:val="000000"/>
          <w:sz w:val="22"/>
          <w:szCs w:val="22"/>
          <w:lang w:eastAsia="ar-SA"/>
        </w:rPr>
        <w:t>soby, pokud to bude nezbytně nutné.</w:t>
      </w:r>
    </w:p>
    <w:p w:rsidR="000D72BF" w:rsidRDefault="000D72BF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95F40" w:rsidRDefault="00895F40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95F40" w:rsidRDefault="00895F40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95F40" w:rsidRDefault="00895F40" w:rsidP="000D72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72BF" w:rsidRPr="00581572" w:rsidRDefault="000D72BF" w:rsidP="000D72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572">
        <w:rPr>
          <w:rFonts w:ascii="Arial" w:hAnsi="Arial" w:cs="Arial"/>
          <w:b/>
          <w:color w:val="000000"/>
          <w:sz w:val="22"/>
          <w:szCs w:val="22"/>
        </w:rPr>
        <w:t>Čl. XIII.</w:t>
      </w:r>
    </w:p>
    <w:p w:rsidR="000D72BF" w:rsidRPr="00581572" w:rsidRDefault="000D72BF" w:rsidP="0023090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0D72BF" w:rsidRPr="00581572" w:rsidRDefault="000D72BF" w:rsidP="000D72BF">
      <w:pPr>
        <w:pStyle w:val="adresa"/>
        <w:ind w:hanging="24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pStyle w:val="adresa"/>
        <w:ind w:hanging="24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V ........................... dne ......................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895F40" w:rsidRDefault="00895F40" w:rsidP="000D72B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72BF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…………………………………..</w:t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Ing. Jana Vernerová</w:t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  <w:t xml:space="preserve">              </w:t>
      </w:r>
      <w:r w:rsidRPr="00581572">
        <w:rPr>
          <w:rFonts w:ascii="Arial" w:hAnsi="Arial" w:cs="Arial"/>
          <w:sz w:val="22"/>
          <w:szCs w:val="22"/>
        </w:rPr>
        <w:tab/>
      </w:r>
      <w:r w:rsidRPr="00A2510A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 xml:space="preserve">Sedlecký kaolin a. s. </w:t>
      </w:r>
    </w:p>
    <w:p w:rsidR="000D72BF" w:rsidRPr="00581572" w:rsidRDefault="000D72BF" w:rsidP="000D72BF">
      <w:pPr>
        <w:jc w:val="both"/>
        <w:rPr>
          <w:rFonts w:ascii="Arial" w:hAnsi="Arial" w:cs="Arial"/>
          <w:i/>
          <w:sz w:val="20"/>
          <w:szCs w:val="20"/>
        </w:rPr>
      </w:pPr>
      <w:r w:rsidRPr="00581572">
        <w:rPr>
          <w:rFonts w:ascii="Arial" w:hAnsi="Arial" w:cs="Arial"/>
          <w:sz w:val="22"/>
          <w:szCs w:val="22"/>
        </w:rPr>
        <w:t>vedoucí Pobočky Louny</w:t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i/>
          <w:sz w:val="22"/>
          <w:szCs w:val="22"/>
        </w:rPr>
        <w:tab/>
      </w:r>
      <w:r w:rsidRPr="00581572">
        <w:rPr>
          <w:rFonts w:ascii="Arial" w:hAnsi="Arial" w:cs="Arial"/>
          <w:i/>
          <w:sz w:val="22"/>
          <w:szCs w:val="22"/>
        </w:rPr>
        <w:tab/>
      </w:r>
      <w:r w:rsidRPr="00581572">
        <w:rPr>
          <w:rFonts w:ascii="Arial" w:hAnsi="Arial" w:cs="Arial"/>
          <w:sz w:val="20"/>
          <w:szCs w:val="20"/>
        </w:rPr>
        <w:t>Ing. Vojtěch Zítko - předseda představenstva</w:t>
      </w:r>
    </w:p>
    <w:p w:rsidR="000D72BF" w:rsidRPr="00581572" w:rsidRDefault="000D72BF" w:rsidP="000D72BF">
      <w:pPr>
        <w:jc w:val="both"/>
        <w:rPr>
          <w:rFonts w:ascii="Arial" w:hAnsi="Arial" w:cs="Arial"/>
          <w:bCs/>
          <w:sz w:val="22"/>
          <w:szCs w:val="22"/>
        </w:rPr>
      </w:pPr>
      <w:r w:rsidRPr="00581572">
        <w:rPr>
          <w:rFonts w:ascii="Arial" w:hAnsi="Arial" w:cs="Arial"/>
          <w:sz w:val="22"/>
          <w:szCs w:val="22"/>
        </w:rPr>
        <w:t>pronajímatel</w:t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</w:r>
      <w:r w:rsidRPr="00581572">
        <w:rPr>
          <w:rFonts w:ascii="Arial" w:hAnsi="Arial" w:cs="Arial"/>
          <w:sz w:val="22"/>
          <w:szCs w:val="22"/>
        </w:rPr>
        <w:tab/>
        <w:t>nájemce</w:t>
      </w:r>
      <w:r w:rsidRPr="00581572">
        <w:rPr>
          <w:rFonts w:ascii="Arial" w:hAnsi="Arial" w:cs="Arial"/>
          <w:sz w:val="22"/>
          <w:szCs w:val="22"/>
        </w:rPr>
        <w:tab/>
      </w:r>
    </w:p>
    <w:p w:rsidR="000D72BF" w:rsidRPr="00581572" w:rsidRDefault="000D72BF" w:rsidP="000D72BF">
      <w:pPr>
        <w:jc w:val="both"/>
        <w:rPr>
          <w:rFonts w:ascii="Arial" w:hAnsi="Arial" w:cs="Arial"/>
          <w:bCs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581572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581572">
        <w:rPr>
          <w:rFonts w:ascii="Arial" w:hAnsi="Arial" w:cs="Arial"/>
          <w:sz w:val="22"/>
          <w:szCs w:val="22"/>
          <w:lang w:eastAsia="ar-SA"/>
        </w:rPr>
        <w:t xml:space="preserve">Tato smlouva byla uveřejněna v registru smluv, vedeném dle zákona č. 340/2015 Sb., o registru smluv. </w:t>
      </w: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581572">
        <w:rPr>
          <w:rFonts w:ascii="Arial" w:hAnsi="Arial" w:cs="Arial"/>
          <w:sz w:val="22"/>
          <w:szCs w:val="22"/>
          <w:lang w:eastAsia="ar-SA"/>
        </w:rPr>
        <w:t xml:space="preserve">Datum registrace …………………………. </w:t>
      </w:r>
    </w:p>
    <w:p w:rsidR="000D72BF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581572">
        <w:rPr>
          <w:rFonts w:ascii="Arial" w:hAnsi="Arial" w:cs="Arial"/>
          <w:sz w:val="22"/>
          <w:szCs w:val="22"/>
          <w:lang w:eastAsia="ar-SA"/>
        </w:rPr>
        <w:t>ID smlouvy ………………………</w:t>
      </w:r>
      <w:r>
        <w:rPr>
          <w:rFonts w:ascii="Arial" w:hAnsi="Arial" w:cs="Arial"/>
          <w:sz w:val="22"/>
          <w:szCs w:val="22"/>
          <w:lang w:eastAsia="ar-SA"/>
        </w:rPr>
        <w:t>…</w:t>
      </w:r>
      <w:r w:rsidRPr="00581572">
        <w:rPr>
          <w:rFonts w:ascii="Arial" w:hAnsi="Arial" w:cs="Arial"/>
          <w:sz w:val="22"/>
          <w:szCs w:val="22"/>
          <w:lang w:eastAsia="ar-SA"/>
        </w:rPr>
        <w:t xml:space="preserve">……... </w:t>
      </w:r>
    </w:p>
    <w:p w:rsidR="000D72BF" w:rsidRDefault="000D72BF" w:rsidP="000D72BF">
      <w:pPr>
        <w:jc w:val="both"/>
        <w:rPr>
          <w:rFonts w:ascii="Arial" w:hAnsi="Arial" w:cs="Arial"/>
          <w:sz w:val="22"/>
          <w:szCs w:val="22"/>
        </w:rPr>
      </w:pPr>
    </w:p>
    <w:p w:rsidR="000D72BF" w:rsidRPr="00D339F0" w:rsidRDefault="000D72BF" w:rsidP="000D72B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verze ……………………………………</w:t>
      </w: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581572">
        <w:rPr>
          <w:rFonts w:ascii="Arial" w:hAnsi="Arial" w:cs="Arial"/>
          <w:sz w:val="22"/>
          <w:szCs w:val="22"/>
          <w:lang w:eastAsia="ar-SA"/>
        </w:rPr>
        <w:t xml:space="preserve">Registraci provedl ………………………… </w:t>
      </w: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D72BF" w:rsidRPr="00581572" w:rsidRDefault="000D72BF" w:rsidP="000D72BF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581572">
        <w:rPr>
          <w:rFonts w:ascii="Arial" w:hAnsi="Arial" w:cs="Arial"/>
          <w:sz w:val="22"/>
          <w:szCs w:val="22"/>
          <w:lang w:eastAsia="ar-SA"/>
        </w:rPr>
        <w:t xml:space="preserve">V ……………… dne ……………. </w:t>
      </w:r>
      <w:r w:rsidRPr="00581572">
        <w:rPr>
          <w:rFonts w:ascii="Arial" w:hAnsi="Arial" w:cs="Arial"/>
          <w:sz w:val="22"/>
          <w:szCs w:val="22"/>
          <w:lang w:eastAsia="ar-SA"/>
        </w:rPr>
        <w:tab/>
      </w:r>
      <w:r w:rsidRPr="00581572">
        <w:rPr>
          <w:rFonts w:ascii="Arial" w:hAnsi="Arial" w:cs="Arial"/>
          <w:sz w:val="22"/>
          <w:szCs w:val="22"/>
          <w:lang w:eastAsia="ar-SA"/>
        </w:rPr>
        <w:tab/>
      </w:r>
      <w:r w:rsidRPr="00581572">
        <w:rPr>
          <w:rFonts w:ascii="Arial" w:hAnsi="Arial" w:cs="Arial"/>
          <w:sz w:val="22"/>
          <w:szCs w:val="22"/>
          <w:lang w:eastAsia="ar-SA"/>
        </w:rPr>
        <w:tab/>
      </w:r>
      <w:r w:rsidRPr="00581572">
        <w:rPr>
          <w:rFonts w:ascii="Arial" w:hAnsi="Arial" w:cs="Arial"/>
          <w:sz w:val="22"/>
          <w:szCs w:val="22"/>
          <w:lang w:eastAsia="ar-SA"/>
        </w:rPr>
        <w:tab/>
        <w:t xml:space="preserve">………………………. </w:t>
      </w:r>
    </w:p>
    <w:p w:rsidR="000D72BF" w:rsidRPr="00581572" w:rsidRDefault="000D72BF" w:rsidP="000D72BF">
      <w:pPr>
        <w:spacing w:before="12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81572">
        <w:rPr>
          <w:rFonts w:ascii="Arial" w:hAnsi="Arial" w:cs="Arial"/>
          <w:i/>
          <w:iCs/>
          <w:sz w:val="22"/>
          <w:szCs w:val="22"/>
          <w:lang w:eastAsia="ar-SA"/>
        </w:rPr>
        <w:t>podpis odpovědného zaměstnance</w:t>
      </w:r>
    </w:p>
    <w:p w:rsidR="000D72BF" w:rsidRPr="00581572" w:rsidRDefault="000D72BF" w:rsidP="000D72BF">
      <w:pPr>
        <w:jc w:val="both"/>
        <w:rPr>
          <w:rFonts w:ascii="Arial" w:hAnsi="Arial" w:cs="Arial"/>
          <w:bCs/>
          <w:sz w:val="22"/>
          <w:szCs w:val="22"/>
        </w:rPr>
      </w:pPr>
    </w:p>
    <w:p w:rsidR="000D72BF" w:rsidRPr="00A2510A" w:rsidRDefault="000D72BF" w:rsidP="000D72BF">
      <w:pPr>
        <w:jc w:val="both"/>
        <w:rPr>
          <w:rFonts w:ascii="Arial" w:hAnsi="Arial" w:cs="Arial"/>
          <w:bCs/>
          <w:sz w:val="22"/>
          <w:szCs w:val="22"/>
        </w:rPr>
      </w:pPr>
    </w:p>
    <w:p w:rsidR="00895F40" w:rsidRDefault="00895F40" w:rsidP="00895F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95F40" w:rsidRDefault="00895F40" w:rsidP="00895F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95F40" w:rsidRPr="00A2510A" w:rsidRDefault="00895F40" w:rsidP="00895F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2510A">
        <w:rPr>
          <w:rFonts w:ascii="Arial" w:hAnsi="Arial" w:cs="Arial"/>
          <w:bCs/>
          <w:sz w:val="22"/>
          <w:szCs w:val="22"/>
        </w:rPr>
        <w:t xml:space="preserve">Za správnost: </w:t>
      </w:r>
      <w:r w:rsidRPr="00581572">
        <w:rPr>
          <w:rFonts w:ascii="Arial" w:hAnsi="Arial" w:cs="Arial"/>
          <w:bCs/>
          <w:sz w:val="22"/>
          <w:szCs w:val="22"/>
        </w:rPr>
        <w:t>Ing. Zlata Ekrtová</w:t>
      </w:r>
    </w:p>
    <w:p w:rsidR="00895F40" w:rsidRDefault="00895F40" w:rsidP="00895F4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895F40" w:rsidRPr="00581572" w:rsidRDefault="00895F40" w:rsidP="00895F4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81572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895F40" w:rsidRPr="00581572" w:rsidRDefault="00895F40" w:rsidP="00895F4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581572">
        <w:rPr>
          <w:rFonts w:ascii="Arial" w:hAnsi="Arial" w:cs="Arial"/>
          <w:bCs/>
          <w:sz w:val="22"/>
          <w:szCs w:val="22"/>
          <w:lang w:eastAsia="cs-CZ"/>
        </w:rPr>
        <w:tab/>
        <w:t>podpis</w:t>
      </w:r>
    </w:p>
    <w:p w:rsidR="00E75C8A" w:rsidRDefault="00E75C8A" w:rsidP="000D72BF"/>
    <w:sectPr w:rsidR="00E75C8A" w:rsidSect="002309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02DB"/>
    <w:multiLevelType w:val="hybridMultilevel"/>
    <w:tmpl w:val="6874A998"/>
    <w:lvl w:ilvl="0" w:tplc="6D26E99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143F4"/>
    <w:multiLevelType w:val="hybridMultilevel"/>
    <w:tmpl w:val="828C97E8"/>
    <w:lvl w:ilvl="0" w:tplc="3BACBC46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F3A74"/>
    <w:multiLevelType w:val="hybridMultilevel"/>
    <w:tmpl w:val="AD9A66E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17E6"/>
    <w:multiLevelType w:val="hybridMultilevel"/>
    <w:tmpl w:val="E4C609A2"/>
    <w:lvl w:ilvl="0" w:tplc="C2F81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8684E"/>
    <w:multiLevelType w:val="hybridMultilevel"/>
    <w:tmpl w:val="3DCAE274"/>
    <w:lvl w:ilvl="0" w:tplc="C2F81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F"/>
    <w:rsid w:val="000D72BF"/>
    <w:rsid w:val="00230905"/>
    <w:rsid w:val="00230D57"/>
    <w:rsid w:val="002F0F3F"/>
    <w:rsid w:val="00400132"/>
    <w:rsid w:val="004130DE"/>
    <w:rsid w:val="00610613"/>
    <w:rsid w:val="00673E8D"/>
    <w:rsid w:val="007D1564"/>
    <w:rsid w:val="00886426"/>
    <w:rsid w:val="00895F40"/>
    <w:rsid w:val="00A07DF5"/>
    <w:rsid w:val="00AF732D"/>
    <w:rsid w:val="00B677AF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C3A6AF"/>
  <w15:chartTrackingRefBased/>
  <w15:docId w15:val="{56F92ECD-AF10-4C8F-ACAC-7CE37DB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0D72BF"/>
    <w:pPr>
      <w:tabs>
        <w:tab w:val="left" w:pos="3402"/>
        <w:tab w:val="left" w:pos="6237"/>
      </w:tabs>
      <w:jc w:val="both"/>
    </w:pPr>
    <w:rPr>
      <w:lang w:eastAsia="en-US"/>
    </w:rPr>
  </w:style>
  <w:style w:type="paragraph" w:customStyle="1" w:styleId="Zkladntext31">
    <w:name w:val="Základní text 31"/>
    <w:basedOn w:val="Normln"/>
    <w:rsid w:val="000D72BF"/>
    <w:rPr>
      <w:lang w:eastAsia="en-US"/>
    </w:rPr>
  </w:style>
  <w:style w:type="paragraph" w:styleId="Zkladntextodsazen2">
    <w:name w:val="Body Text Indent 2"/>
    <w:basedOn w:val="Normln"/>
    <w:link w:val="Zkladntextodsazen2Char"/>
    <w:rsid w:val="000D72BF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7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D72BF"/>
    <w:rPr>
      <w:b/>
      <w:bCs/>
      <w:sz w:val="28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0D72B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para">
    <w:name w:val="para"/>
    <w:basedOn w:val="Normln"/>
    <w:rsid w:val="000D72BF"/>
    <w:pPr>
      <w:tabs>
        <w:tab w:val="left" w:pos="709"/>
      </w:tabs>
      <w:jc w:val="center"/>
    </w:pPr>
    <w:rPr>
      <w:b/>
      <w:szCs w:val="20"/>
      <w:lang w:eastAsia="en-US"/>
    </w:rPr>
  </w:style>
  <w:style w:type="paragraph" w:styleId="Zpat">
    <w:name w:val="footer"/>
    <w:basedOn w:val="Normln"/>
    <w:link w:val="ZpatChar"/>
    <w:rsid w:val="000D7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7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D72BF"/>
    <w:pPr>
      <w:ind w:right="-1" w:firstLine="708"/>
      <w:jc w:val="both"/>
    </w:pPr>
    <w:rPr>
      <w:color w:val="FF000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D72BF"/>
    <w:rPr>
      <w:rFonts w:ascii="Times New Roman" w:eastAsia="Times New Roman" w:hAnsi="Times New Roman" w:cs="Times New Roman"/>
      <w:color w:val="FF0000"/>
      <w:sz w:val="24"/>
      <w:szCs w:val="20"/>
      <w:lang w:val="de-DE"/>
    </w:rPr>
  </w:style>
  <w:style w:type="paragraph" w:customStyle="1" w:styleId="Zkladntext21">
    <w:name w:val="Základní text 21"/>
    <w:basedOn w:val="Normln"/>
    <w:rsid w:val="000D72BF"/>
    <w:pPr>
      <w:jc w:val="both"/>
    </w:pPr>
    <w:rPr>
      <w:b/>
      <w:szCs w:val="20"/>
    </w:rPr>
  </w:style>
  <w:style w:type="paragraph" w:customStyle="1" w:styleId="bodytext2">
    <w:name w:val="bodytext2"/>
    <w:basedOn w:val="Normln"/>
    <w:rsid w:val="000D72BF"/>
    <w:pPr>
      <w:jc w:val="both"/>
    </w:pPr>
    <w:rPr>
      <w:b/>
      <w:bCs/>
    </w:rPr>
  </w:style>
  <w:style w:type="character" w:styleId="Siln">
    <w:name w:val="Strong"/>
    <w:uiPriority w:val="22"/>
    <w:qFormat/>
    <w:rsid w:val="000D72BF"/>
    <w:rPr>
      <w:b/>
      <w:bCs/>
    </w:rPr>
  </w:style>
  <w:style w:type="paragraph" w:styleId="Odstavecseseznamem">
    <w:name w:val="List Paragraph"/>
    <w:basedOn w:val="Normln"/>
    <w:uiPriority w:val="34"/>
    <w:qFormat/>
    <w:rsid w:val="0023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Ekrtová Zlata Ing.</dc:creator>
  <cp:keywords/>
  <dc:description/>
  <cp:lastModifiedBy>Ekrtová Zlata Ing.</cp:lastModifiedBy>
  <cp:revision>2</cp:revision>
  <cp:lastPrinted>2017-04-24T09:34:00Z</cp:lastPrinted>
  <dcterms:created xsi:type="dcterms:W3CDTF">2017-08-30T14:07:00Z</dcterms:created>
  <dcterms:modified xsi:type="dcterms:W3CDTF">2017-08-30T14:07:00Z</dcterms:modified>
</cp:coreProperties>
</file>