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E63C" w14:textId="77777777" w:rsidR="00115B92" w:rsidRDefault="00000000">
      <w:pPr>
        <w:pStyle w:val="Bodytext20"/>
      </w:pPr>
      <w:r>
        <w:rPr>
          <w:rStyle w:val="Bodytext2"/>
          <w:b/>
          <w:bCs/>
        </w:rPr>
        <w:t>SMLOUVA O POSKYTNUTÍ NADAČNÍHO PŘÍSPĚVKU</w:t>
      </w:r>
    </w:p>
    <w:p w14:paraId="12DE560E" w14:textId="77777777" w:rsidR="00115B92" w:rsidRDefault="00000000">
      <w:pPr>
        <w:pStyle w:val="Tablecaption10"/>
        <w:ind w:left="7"/>
      </w:pPr>
      <w:r>
        <w:rPr>
          <w:rStyle w:val="Tablecaption1"/>
          <w:b/>
          <w:bCs/>
        </w:rPr>
        <w:t>Nadační fond Kapka naděje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0"/>
        <w:gridCol w:w="3550"/>
      </w:tblGrid>
      <w:tr w:rsidR="00115B92" w14:paraId="2F4465AF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750" w:type="dxa"/>
          </w:tcPr>
          <w:p w14:paraId="76980AC9" w14:textId="77777777" w:rsidR="00115B92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Se sídlem:</w:t>
            </w:r>
          </w:p>
        </w:tc>
        <w:tc>
          <w:tcPr>
            <w:tcW w:w="3550" w:type="dxa"/>
          </w:tcPr>
          <w:p w14:paraId="41E2A799" w14:textId="77777777" w:rsidR="00115B92" w:rsidRDefault="00000000">
            <w:pPr>
              <w:pStyle w:val="Other10"/>
              <w:spacing w:after="0" w:line="240" w:lineRule="auto"/>
              <w:ind w:firstLine="280"/>
            </w:pPr>
            <w:r>
              <w:rPr>
                <w:rStyle w:val="Other1"/>
              </w:rPr>
              <w:t>Žatecká 16/8, Josefov, 110 00 Praha 1</w:t>
            </w:r>
          </w:p>
        </w:tc>
      </w:tr>
      <w:tr w:rsidR="00115B92" w14:paraId="6A3E955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750" w:type="dxa"/>
          </w:tcPr>
          <w:p w14:paraId="6DFDC0E4" w14:textId="77777777" w:rsidR="00115B92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IČO:</w:t>
            </w:r>
          </w:p>
        </w:tc>
        <w:tc>
          <w:tcPr>
            <w:tcW w:w="3550" w:type="dxa"/>
          </w:tcPr>
          <w:p w14:paraId="3ADDCE42" w14:textId="77777777" w:rsidR="00115B92" w:rsidRDefault="00000000">
            <w:pPr>
              <w:pStyle w:val="Other10"/>
              <w:spacing w:after="0" w:line="240" w:lineRule="auto"/>
              <w:ind w:firstLine="280"/>
            </w:pPr>
            <w:r>
              <w:rPr>
                <w:rStyle w:val="Other1"/>
              </w:rPr>
              <w:t>262 00 490</w:t>
            </w:r>
          </w:p>
        </w:tc>
      </w:tr>
      <w:tr w:rsidR="00115B92" w14:paraId="301AAAD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750" w:type="dxa"/>
            <w:vAlign w:val="bottom"/>
          </w:tcPr>
          <w:p w14:paraId="7DF30802" w14:textId="77777777" w:rsidR="00115B92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Zastoupen:</w:t>
            </w:r>
          </w:p>
        </w:tc>
        <w:tc>
          <w:tcPr>
            <w:tcW w:w="3550" w:type="dxa"/>
            <w:vAlign w:val="bottom"/>
          </w:tcPr>
          <w:p w14:paraId="6F872EC8" w14:textId="1D05F657" w:rsidR="00115B92" w:rsidRDefault="00000000">
            <w:pPr>
              <w:pStyle w:val="Other10"/>
              <w:spacing w:after="0" w:line="240" w:lineRule="auto"/>
              <w:ind w:firstLine="280"/>
            </w:pPr>
            <w:r>
              <w:rPr>
                <w:rStyle w:val="Other1"/>
              </w:rPr>
              <w:t>ředitelkou</w:t>
            </w:r>
          </w:p>
        </w:tc>
      </w:tr>
      <w:tr w:rsidR="00115B92" w14:paraId="4AD004D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750" w:type="dxa"/>
          </w:tcPr>
          <w:p w14:paraId="0A17C6A8" w14:textId="77777777" w:rsidR="00115B92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Kontaktní osoba:</w:t>
            </w:r>
          </w:p>
        </w:tc>
        <w:tc>
          <w:tcPr>
            <w:tcW w:w="3550" w:type="dxa"/>
          </w:tcPr>
          <w:p w14:paraId="4D2CCD62" w14:textId="08C82739" w:rsidR="00115B92" w:rsidRDefault="00115B92">
            <w:pPr>
              <w:pStyle w:val="Other10"/>
              <w:spacing w:after="0" w:line="240" w:lineRule="auto"/>
              <w:ind w:firstLine="280"/>
            </w:pPr>
          </w:p>
        </w:tc>
      </w:tr>
      <w:tr w:rsidR="00115B92" w14:paraId="06D2964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750" w:type="dxa"/>
          </w:tcPr>
          <w:p w14:paraId="29567696" w14:textId="77777777" w:rsidR="00115B92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Telefon:</w:t>
            </w:r>
          </w:p>
        </w:tc>
        <w:tc>
          <w:tcPr>
            <w:tcW w:w="3550" w:type="dxa"/>
          </w:tcPr>
          <w:p w14:paraId="75102118" w14:textId="0195715B" w:rsidR="00115B92" w:rsidRDefault="00000000">
            <w:pPr>
              <w:pStyle w:val="Other10"/>
              <w:spacing w:after="0" w:line="240" w:lineRule="auto"/>
              <w:ind w:firstLine="280"/>
            </w:pPr>
            <w:r>
              <w:rPr>
                <w:rStyle w:val="Other1"/>
              </w:rPr>
              <w:t xml:space="preserve">+420 </w:t>
            </w:r>
          </w:p>
        </w:tc>
      </w:tr>
      <w:tr w:rsidR="00115B92" w14:paraId="2F6C1A3A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750" w:type="dxa"/>
          </w:tcPr>
          <w:p w14:paraId="57DCAFC2" w14:textId="77777777" w:rsidR="00115B92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Email:</w:t>
            </w:r>
          </w:p>
        </w:tc>
        <w:tc>
          <w:tcPr>
            <w:tcW w:w="3550" w:type="dxa"/>
          </w:tcPr>
          <w:p w14:paraId="484F90A0" w14:textId="5D2A53A6" w:rsidR="00115B92" w:rsidRDefault="00000000">
            <w:pPr>
              <w:pStyle w:val="Other10"/>
              <w:spacing w:after="0" w:line="240" w:lineRule="auto"/>
              <w:ind w:firstLine="280"/>
            </w:pPr>
            <w:hyperlink r:id="rId7" w:history="1">
              <w:r>
                <w:rPr>
                  <w:rStyle w:val="Other1"/>
                  <w:lang w:val="en-US" w:eastAsia="en-US" w:bidi="en-US"/>
                </w:rPr>
                <w:t>@kapkanadeje.cz</w:t>
              </w:r>
            </w:hyperlink>
          </w:p>
        </w:tc>
      </w:tr>
    </w:tbl>
    <w:p w14:paraId="6136DD37" w14:textId="77777777" w:rsidR="00115B92" w:rsidRDefault="00000000">
      <w:pPr>
        <w:pStyle w:val="Tablecaption10"/>
      </w:pPr>
      <w:r>
        <w:rPr>
          <w:rStyle w:val="Tablecaption1"/>
        </w:rPr>
        <w:t xml:space="preserve">(dále jen </w:t>
      </w:r>
      <w:r>
        <w:rPr>
          <w:rStyle w:val="Tablecaption1"/>
          <w:b/>
          <w:bCs/>
        </w:rPr>
        <w:t>„Poskytovatel“)</w:t>
      </w:r>
    </w:p>
    <w:p w14:paraId="10D15F06" w14:textId="77777777" w:rsidR="00115B92" w:rsidRDefault="00115B92">
      <w:pPr>
        <w:spacing w:after="279" w:line="1" w:lineRule="exact"/>
      </w:pPr>
    </w:p>
    <w:p w14:paraId="4B372D10" w14:textId="77777777" w:rsidR="00115B92" w:rsidRDefault="00000000">
      <w:pPr>
        <w:pStyle w:val="Bodytext10"/>
        <w:spacing w:after="320" w:line="240" w:lineRule="auto"/>
      </w:pPr>
      <w:r>
        <w:rPr>
          <w:rStyle w:val="Bodytext1"/>
          <w:b/>
          <w:bCs/>
        </w:rPr>
        <w:t>a</w:t>
      </w:r>
    </w:p>
    <w:p w14:paraId="1EC8AE62" w14:textId="77777777" w:rsidR="00115B92" w:rsidRDefault="00000000">
      <w:pPr>
        <w:pStyle w:val="Tablecaption10"/>
        <w:jc w:val="both"/>
      </w:pPr>
      <w:r>
        <w:rPr>
          <w:rStyle w:val="Tablecaption1"/>
          <w:b/>
          <w:bCs/>
        </w:rPr>
        <w:t>Moravskoslezská nemocnice Havířov, 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8"/>
        <w:gridCol w:w="4579"/>
      </w:tblGrid>
      <w:tr w:rsidR="00115B92" w14:paraId="097289AB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548" w:type="dxa"/>
          </w:tcPr>
          <w:p w14:paraId="13D6AAD7" w14:textId="77777777" w:rsidR="00115B92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Se sídlem:</w:t>
            </w:r>
          </w:p>
        </w:tc>
        <w:tc>
          <w:tcPr>
            <w:tcW w:w="4579" w:type="dxa"/>
          </w:tcPr>
          <w:p w14:paraId="2D64A74A" w14:textId="77777777" w:rsidR="00115B92" w:rsidRDefault="00000000">
            <w:pPr>
              <w:pStyle w:val="Other10"/>
              <w:spacing w:after="0" w:line="240" w:lineRule="auto"/>
              <w:ind w:firstLine="480"/>
            </w:pPr>
            <w:r>
              <w:rPr>
                <w:rStyle w:val="Other1"/>
              </w:rPr>
              <w:t>Dělnická 1132/24, 736 01 Havířov</w:t>
            </w:r>
          </w:p>
        </w:tc>
      </w:tr>
      <w:tr w:rsidR="00115B92" w14:paraId="79B64D5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48" w:type="dxa"/>
          </w:tcPr>
          <w:p w14:paraId="0A18190D" w14:textId="77777777" w:rsidR="00115B92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IČO:</w:t>
            </w:r>
          </w:p>
        </w:tc>
        <w:tc>
          <w:tcPr>
            <w:tcW w:w="4579" w:type="dxa"/>
          </w:tcPr>
          <w:p w14:paraId="5985B67A" w14:textId="77777777" w:rsidR="00115B92" w:rsidRDefault="00000000">
            <w:pPr>
              <w:pStyle w:val="Other10"/>
              <w:spacing w:after="0" w:line="240" w:lineRule="auto"/>
              <w:ind w:firstLine="480"/>
            </w:pPr>
            <w:r>
              <w:rPr>
                <w:rStyle w:val="Other1"/>
              </w:rPr>
              <w:t>008 44 896</w:t>
            </w:r>
          </w:p>
        </w:tc>
      </w:tr>
      <w:tr w:rsidR="00115B92" w14:paraId="2B2467D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48" w:type="dxa"/>
          </w:tcPr>
          <w:p w14:paraId="61C21FCE" w14:textId="77777777" w:rsidR="00115B92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DIČ:</w:t>
            </w:r>
          </w:p>
        </w:tc>
        <w:tc>
          <w:tcPr>
            <w:tcW w:w="4579" w:type="dxa"/>
          </w:tcPr>
          <w:p w14:paraId="6F4AFEF8" w14:textId="77777777" w:rsidR="00115B92" w:rsidRDefault="00000000">
            <w:pPr>
              <w:pStyle w:val="Other10"/>
              <w:spacing w:after="0" w:line="240" w:lineRule="auto"/>
              <w:ind w:firstLine="480"/>
            </w:pPr>
            <w:r>
              <w:rPr>
                <w:rStyle w:val="Other1"/>
              </w:rPr>
              <w:t>CZ00844896</w:t>
            </w:r>
          </w:p>
        </w:tc>
      </w:tr>
      <w:tr w:rsidR="00115B92" w14:paraId="2C2039F4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548" w:type="dxa"/>
            <w:vAlign w:val="bottom"/>
          </w:tcPr>
          <w:p w14:paraId="2EB0140C" w14:textId="77777777" w:rsidR="00115B92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Zastoupena:</w:t>
            </w:r>
          </w:p>
        </w:tc>
        <w:tc>
          <w:tcPr>
            <w:tcW w:w="4579" w:type="dxa"/>
            <w:vAlign w:val="bottom"/>
          </w:tcPr>
          <w:p w14:paraId="33FDD6A5" w14:textId="3BD7EBDC" w:rsidR="00115B92" w:rsidRDefault="00000000">
            <w:pPr>
              <w:pStyle w:val="Other10"/>
              <w:spacing w:after="0" w:line="240" w:lineRule="auto"/>
              <w:ind w:firstLine="480"/>
            </w:pPr>
            <w:r>
              <w:rPr>
                <w:rStyle w:val="Other1"/>
              </w:rPr>
              <w:t>ředitelem</w:t>
            </w:r>
          </w:p>
        </w:tc>
      </w:tr>
    </w:tbl>
    <w:p w14:paraId="6B5C2074" w14:textId="77777777" w:rsidR="00115B92" w:rsidRDefault="00000000">
      <w:pPr>
        <w:pStyle w:val="Tablecaption10"/>
        <w:spacing w:after="40"/>
        <w:jc w:val="both"/>
      </w:pPr>
      <w:r>
        <w:rPr>
          <w:rStyle w:val="Tablecaption1"/>
        </w:rPr>
        <w:t xml:space="preserve">(dále jako </w:t>
      </w:r>
      <w:r>
        <w:rPr>
          <w:rStyle w:val="Tablecaption1"/>
          <w:b/>
          <w:bCs/>
        </w:rPr>
        <w:t>„Příjemce“)</w:t>
      </w:r>
    </w:p>
    <w:p w14:paraId="4855E1AD" w14:textId="77777777" w:rsidR="00115B92" w:rsidRDefault="00000000">
      <w:pPr>
        <w:pStyle w:val="Tablecaption10"/>
        <w:jc w:val="both"/>
      </w:pPr>
      <w:r>
        <w:rPr>
          <w:rStyle w:val="Tablecaption1"/>
        </w:rPr>
        <w:t xml:space="preserve">(Poskytovatel a Příjemce dále společně jako </w:t>
      </w:r>
      <w:r>
        <w:rPr>
          <w:rStyle w:val="Tablecaption1"/>
          <w:b/>
          <w:bCs/>
        </w:rPr>
        <w:t>„smluvní strany“)</w:t>
      </w:r>
    </w:p>
    <w:p w14:paraId="21BF741B" w14:textId="77777777" w:rsidR="00115B92" w:rsidRDefault="00115B92">
      <w:pPr>
        <w:spacing w:after="539" w:line="1" w:lineRule="exact"/>
      </w:pPr>
    </w:p>
    <w:p w14:paraId="48D5E382" w14:textId="77777777" w:rsidR="00115B92" w:rsidRDefault="00000000">
      <w:pPr>
        <w:pStyle w:val="Bodytext10"/>
        <w:spacing w:after="280"/>
        <w:jc w:val="both"/>
      </w:pPr>
      <w:r>
        <w:rPr>
          <w:rStyle w:val="Bodytext1"/>
        </w:rPr>
        <w:t>uzavřeli níže uvedeného dne, měsíce a roku v souladu s ustanovením § 2055 a násl. zákona č. 89/2012 Sb., občanský zákoník, ve znění pozdějších předpisů (dále jen „občanský zákoník"), tuto</w:t>
      </w:r>
    </w:p>
    <w:p w14:paraId="5085D8CD" w14:textId="77777777" w:rsidR="00115B92" w:rsidRDefault="00000000">
      <w:pPr>
        <w:pStyle w:val="Bodytext10"/>
        <w:spacing w:after="0"/>
        <w:jc w:val="center"/>
      </w:pPr>
      <w:r>
        <w:rPr>
          <w:rStyle w:val="Bodytext1"/>
          <w:b/>
          <w:bCs/>
        </w:rPr>
        <w:t>smlouvu o poskytnutí nadačního příspěvku</w:t>
      </w:r>
    </w:p>
    <w:p w14:paraId="39DB23DD" w14:textId="77777777" w:rsidR="00115B92" w:rsidRDefault="00000000">
      <w:pPr>
        <w:pStyle w:val="Bodytext10"/>
        <w:spacing w:after="540"/>
        <w:jc w:val="center"/>
      </w:pPr>
      <w:r>
        <w:rPr>
          <w:rStyle w:val="Bodytext1"/>
          <w:b/>
          <w:bCs/>
        </w:rPr>
        <w:t>(dále jen „smlouva“):</w:t>
      </w:r>
    </w:p>
    <w:p w14:paraId="26FBA4A3" w14:textId="77777777" w:rsidR="00115B92" w:rsidRDefault="00115B92">
      <w:pPr>
        <w:pStyle w:val="Bodytext10"/>
        <w:numPr>
          <w:ilvl w:val="0"/>
          <w:numId w:val="1"/>
        </w:numPr>
        <w:spacing w:after="0" w:line="283" w:lineRule="auto"/>
        <w:jc w:val="center"/>
      </w:pPr>
    </w:p>
    <w:p w14:paraId="1EE7C268" w14:textId="77777777" w:rsidR="00115B92" w:rsidRDefault="00000000">
      <w:pPr>
        <w:pStyle w:val="Bodytext10"/>
        <w:spacing w:after="0" w:line="283" w:lineRule="auto"/>
        <w:jc w:val="center"/>
      </w:pPr>
      <w:r>
        <w:rPr>
          <w:rStyle w:val="Bodytext1"/>
          <w:b/>
          <w:bCs/>
        </w:rPr>
        <w:t>Předmět smlouvy</w:t>
      </w:r>
    </w:p>
    <w:p w14:paraId="3C19C44E" w14:textId="77777777" w:rsidR="00115B92" w:rsidRDefault="00000000">
      <w:pPr>
        <w:pStyle w:val="Bodytext10"/>
        <w:numPr>
          <w:ilvl w:val="1"/>
          <w:numId w:val="2"/>
        </w:numPr>
        <w:tabs>
          <w:tab w:val="left" w:pos="456"/>
        </w:tabs>
        <w:spacing w:after="0" w:line="283" w:lineRule="auto"/>
        <w:ind w:left="340" w:hanging="340"/>
        <w:jc w:val="both"/>
      </w:pPr>
      <w:r>
        <w:rPr>
          <w:rStyle w:val="Bodytext1"/>
        </w:rPr>
        <w:t xml:space="preserve">Poskytovatel je vlastníkem </w:t>
      </w:r>
      <w:r>
        <w:rPr>
          <w:rStyle w:val="Bodytext1"/>
          <w:b/>
          <w:bCs/>
        </w:rPr>
        <w:t>2 ks Kompletní resuscitační jednotky Neo-II (sériové číslo A65BE0020001 a A65BE</w:t>
      </w:r>
      <w:proofErr w:type="gramStart"/>
      <w:r>
        <w:rPr>
          <w:rStyle w:val="Bodytext1"/>
          <w:b/>
          <w:bCs/>
        </w:rPr>
        <w:t>0041001 )</w:t>
      </w:r>
      <w:proofErr w:type="gramEnd"/>
      <w:r>
        <w:rPr>
          <w:rStyle w:val="Bodytext1"/>
          <w:b/>
          <w:bCs/>
        </w:rPr>
        <w:t xml:space="preserve">, včetně 2 ks mobilního stojanu pro dýchací přístroje, 2 ks </w:t>
      </w:r>
      <w:proofErr w:type="gramStart"/>
      <w:r>
        <w:rPr>
          <w:rStyle w:val="Bodytext1"/>
          <w:b/>
          <w:bCs/>
        </w:rPr>
        <w:t>BTK - resuscitačního</w:t>
      </w:r>
      <w:proofErr w:type="gramEnd"/>
      <w:r>
        <w:rPr>
          <w:rStyle w:val="Bodytext1"/>
          <w:b/>
          <w:bCs/>
        </w:rPr>
        <w:t xml:space="preserve"> systému BQ70 a dalšího příslušenství, </w:t>
      </w:r>
      <w:r>
        <w:rPr>
          <w:rStyle w:val="Bodytext1"/>
        </w:rPr>
        <w:t xml:space="preserve">a to v celkové hodnotě </w:t>
      </w:r>
      <w:r>
        <w:rPr>
          <w:rStyle w:val="Bodytext1"/>
          <w:b/>
          <w:bCs/>
        </w:rPr>
        <w:t xml:space="preserve">293.800,22 Kč včetně DPH </w:t>
      </w:r>
      <w:r>
        <w:rPr>
          <w:rStyle w:val="Bodytext1"/>
        </w:rPr>
        <w:t>(slovy: dvě stě devadesát tři tisíc osm set korun českých a dvacet dva haléřů), (dále jen „nadační příspěvek“).</w:t>
      </w:r>
    </w:p>
    <w:p w14:paraId="438CCAD7" w14:textId="77777777" w:rsidR="00115B92" w:rsidRDefault="00000000">
      <w:pPr>
        <w:pStyle w:val="Bodytext10"/>
        <w:numPr>
          <w:ilvl w:val="1"/>
          <w:numId w:val="2"/>
        </w:numPr>
        <w:tabs>
          <w:tab w:val="left" w:pos="456"/>
        </w:tabs>
        <w:spacing w:line="283" w:lineRule="auto"/>
        <w:ind w:left="340" w:hanging="340"/>
        <w:jc w:val="both"/>
      </w:pPr>
      <w:r>
        <w:rPr>
          <w:rStyle w:val="Bodytext1"/>
        </w:rPr>
        <w:t>Poskytovatel tímto poskytuje příjemci nadační příspěvek specifikovaný v čl. 1. odst. 1.1. této smlouvy a příjemce tento přijímá.</w:t>
      </w:r>
    </w:p>
    <w:p w14:paraId="0B4E602B" w14:textId="77777777" w:rsidR="00115B92" w:rsidRDefault="00000000">
      <w:pPr>
        <w:pStyle w:val="Bodytext10"/>
        <w:numPr>
          <w:ilvl w:val="1"/>
          <w:numId w:val="2"/>
        </w:numPr>
        <w:tabs>
          <w:tab w:val="left" w:pos="464"/>
        </w:tabs>
        <w:spacing w:line="283" w:lineRule="auto"/>
        <w:jc w:val="both"/>
      </w:pPr>
      <w:r>
        <w:rPr>
          <w:rStyle w:val="Bodytext1"/>
        </w:rPr>
        <w:t xml:space="preserve">Smluvní strany tímto prohlašují, že nadační příspěvek byl Příjemci předán dne </w:t>
      </w:r>
      <w:r>
        <w:rPr>
          <w:rStyle w:val="Bodytext1"/>
          <w:b/>
          <w:bCs/>
        </w:rPr>
        <w:t>11. 2. 2026.</w:t>
      </w:r>
    </w:p>
    <w:p w14:paraId="58CBFEBA" w14:textId="77777777" w:rsidR="00115B92" w:rsidRDefault="00000000">
      <w:pPr>
        <w:pStyle w:val="Bodytext10"/>
        <w:numPr>
          <w:ilvl w:val="1"/>
          <w:numId w:val="2"/>
        </w:numPr>
        <w:tabs>
          <w:tab w:val="left" w:pos="464"/>
        </w:tabs>
        <w:spacing w:after="380"/>
        <w:ind w:left="340" w:hanging="340"/>
        <w:jc w:val="both"/>
      </w:pPr>
      <w:r>
        <w:rPr>
          <w:rStyle w:val="Bodytext1"/>
        </w:rPr>
        <w:t>Příjemce nadační příspěvek přijímá v souladu se zákonem č. 219/2000 Sb., o majetku ČR a jejím vystupování v právních vztazích, ve znění pozdějších předpisů (dále jen „zákon o majetku ČR“) a zavazuje se naložit s tímto nadačním příspěvkem v souladu s účelem a ustanoveními této smlouvy.</w:t>
      </w:r>
    </w:p>
    <w:p w14:paraId="24F80CC0" w14:textId="77777777" w:rsidR="00115B92" w:rsidRDefault="00115B92">
      <w:pPr>
        <w:pStyle w:val="Bodytext10"/>
        <w:numPr>
          <w:ilvl w:val="0"/>
          <w:numId w:val="1"/>
        </w:numPr>
        <w:spacing w:after="0"/>
        <w:jc w:val="center"/>
      </w:pPr>
    </w:p>
    <w:p w14:paraId="5B0DD9CC" w14:textId="77777777" w:rsidR="00115B92" w:rsidRDefault="00000000">
      <w:pPr>
        <w:pStyle w:val="Bodytext10"/>
        <w:spacing w:after="0"/>
        <w:jc w:val="center"/>
      </w:pPr>
      <w:r>
        <w:rPr>
          <w:rStyle w:val="Bodytext1"/>
          <w:b/>
          <w:bCs/>
        </w:rPr>
        <w:t>Užití a účel nadačního příspěvku</w:t>
      </w:r>
    </w:p>
    <w:p w14:paraId="3D693BDB" w14:textId="77777777" w:rsidR="00115B92" w:rsidRDefault="00000000">
      <w:pPr>
        <w:pStyle w:val="Bodytext10"/>
        <w:numPr>
          <w:ilvl w:val="1"/>
          <w:numId w:val="3"/>
        </w:numPr>
        <w:tabs>
          <w:tab w:val="left" w:pos="478"/>
        </w:tabs>
        <w:spacing w:after="300"/>
        <w:ind w:left="400" w:hanging="400"/>
        <w:jc w:val="both"/>
      </w:pPr>
      <w:r>
        <w:rPr>
          <w:rStyle w:val="Bodytext1"/>
        </w:rPr>
        <w:t xml:space="preserve">Smluvní strany se dohodly, že nadační příspěvek bude použit a spotřebován pro potřeby zajištění poskytování zdravotních služeb u pacientů na pracovišti </w:t>
      </w:r>
      <w:proofErr w:type="gramStart"/>
      <w:r>
        <w:rPr>
          <w:rStyle w:val="Bodytext1"/>
        </w:rPr>
        <w:t xml:space="preserve">Příjemce - </w:t>
      </w:r>
      <w:r>
        <w:rPr>
          <w:rStyle w:val="Bodytext1"/>
          <w:b/>
          <w:bCs/>
        </w:rPr>
        <w:t>Dětské</w:t>
      </w:r>
      <w:proofErr w:type="gramEnd"/>
      <w:r>
        <w:rPr>
          <w:rStyle w:val="Bodytext1"/>
          <w:b/>
          <w:bCs/>
        </w:rPr>
        <w:t xml:space="preserve"> oddělení</w:t>
      </w:r>
      <w:r>
        <w:br w:type="page"/>
      </w:r>
    </w:p>
    <w:p w14:paraId="092A04BF" w14:textId="77777777" w:rsidR="00115B92" w:rsidRDefault="00000000">
      <w:pPr>
        <w:pStyle w:val="Bodytext10"/>
        <w:spacing w:after="240" w:line="286" w:lineRule="auto"/>
        <w:ind w:left="460"/>
        <w:jc w:val="both"/>
      </w:pPr>
      <w:r>
        <w:rPr>
          <w:rStyle w:val="Bodytext1"/>
          <w:b/>
          <w:bCs/>
        </w:rPr>
        <w:lastRenderedPageBreak/>
        <w:t xml:space="preserve">Moravskoslezské nemocnice Havířov, příspěvkové organizace, </w:t>
      </w:r>
      <w:r>
        <w:rPr>
          <w:rStyle w:val="Bodytext1"/>
        </w:rPr>
        <w:t>kde bude využit v souladu s účelem, ke kterému se obvykle užívá.</w:t>
      </w:r>
    </w:p>
    <w:p w14:paraId="2C04D21A" w14:textId="77777777" w:rsidR="00115B92" w:rsidRDefault="00000000">
      <w:pPr>
        <w:pStyle w:val="Bodytext10"/>
        <w:numPr>
          <w:ilvl w:val="0"/>
          <w:numId w:val="1"/>
        </w:numPr>
        <w:spacing w:after="0"/>
        <w:jc w:val="center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125829378" behindDoc="0" locked="0" layoutInCell="1" allowOverlap="1" wp14:anchorId="149760BA" wp14:editId="0E667BF7">
                <wp:simplePos x="0" y="0"/>
                <wp:positionH relativeFrom="page">
                  <wp:posOffset>1007745</wp:posOffset>
                </wp:positionH>
                <wp:positionV relativeFrom="margin">
                  <wp:posOffset>941705</wp:posOffset>
                </wp:positionV>
                <wp:extent cx="228600" cy="373062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730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CC7FCF" w14:textId="77777777" w:rsidR="00115B92" w:rsidRDefault="00000000">
                            <w:pPr>
                              <w:pStyle w:val="Bodytext10"/>
                              <w:spacing w:after="40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3.1.</w:t>
                            </w:r>
                          </w:p>
                          <w:p w14:paraId="6B500269" w14:textId="77777777" w:rsidR="00115B92" w:rsidRDefault="00000000">
                            <w:pPr>
                              <w:pStyle w:val="Bodytext10"/>
                              <w:spacing w:after="94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3.2.</w:t>
                            </w:r>
                          </w:p>
                          <w:p w14:paraId="77796AA8" w14:textId="77777777" w:rsidR="00115B92" w:rsidRDefault="00000000">
                            <w:pPr>
                              <w:pStyle w:val="Bodytext10"/>
                              <w:spacing w:after="400" w:line="240" w:lineRule="auto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4.1.</w:t>
                            </w:r>
                          </w:p>
                          <w:p w14:paraId="07FD9A42" w14:textId="77777777" w:rsidR="00115B92" w:rsidRDefault="00000000">
                            <w:pPr>
                              <w:pStyle w:val="Bodytext10"/>
                              <w:spacing w:after="68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4.2.</w:t>
                            </w:r>
                          </w:p>
                          <w:p w14:paraId="271386C2" w14:textId="77777777" w:rsidR="00115B92" w:rsidRDefault="00000000">
                            <w:pPr>
                              <w:pStyle w:val="Bodytext10"/>
                              <w:spacing w:after="40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4.3.</w:t>
                            </w:r>
                          </w:p>
                          <w:p w14:paraId="33257D78" w14:textId="77777777" w:rsidR="00115B92" w:rsidRDefault="00000000">
                            <w:pPr>
                              <w:pStyle w:val="Bodytext10"/>
                              <w:spacing w:after="68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4.4.</w:t>
                            </w:r>
                          </w:p>
                          <w:p w14:paraId="404B38E3" w14:textId="77777777" w:rsidR="00115B92" w:rsidRDefault="00000000">
                            <w:pPr>
                              <w:pStyle w:val="Bodytext10"/>
                              <w:spacing w:after="40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4.5.</w:t>
                            </w:r>
                          </w:p>
                          <w:p w14:paraId="20D24392" w14:textId="77777777" w:rsidR="00115B92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4.6.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49760B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9.35pt;margin-top:74.15pt;width:18pt;height:293.75pt;z-index:12582937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" filled="f" stroked="f">
                <v:textbox inset="0,0,0,0">
                  <w:txbxContent>
                    <w:p w14:paraId="27CC7FCF" w14:textId="77777777" w:rsidR="00115B92" w:rsidRDefault="00000000">
                      <w:pPr>
                        <w:pStyle w:val="Bodytext10"/>
                        <w:spacing w:after="400" w:line="240" w:lineRule="auto"/>
                      </w:pPr>
                      <w:r>
                        <w:rPr>
                          <w:rStyle w:val="Bodytext1"/>
                        </w:rPr>
                        <w:t>3.1.</w:t>
                      </w:r>
                    </w:p>
                    <w:p w14:paraId="6B500269" w14:textId="77777777" w:rsidR="00115B92" w:rsidRDefault="00000000">
                      <w:pPr>
                        <w:pStyle w:val="Bodytext10"/>
                        <w:spacing w:after="940" w:line="240" w:lineRule="auto"/>
                      </w:pPr>
                      <w:r>
                        <w:rPr>
                          <w:rStyle w:val="Bodytext1"/>
                        </w:rPr>
                        <w:t>3.2.</w:t>
                      </w:r>
                    </w:p>
                    <w:p w14:paraId="77796AA8" w14:textId="77777777" w:rsidR="00115B92" w:rsidRDefault="00000000">
                      <w:pPr>
                        <w:pStyle w:val="Bodytext10"/>
                        <w:spacing w:after="400" w:line="240" w:lineRule="auto"/>
                        <w:jc w:val="both"/>
                      </w:pPr>
                      <w:r>
                        <w:rPr>
                          <w:rStyle w:val="Bodytext1"/>
                        </w:rPr>
                        <w:t>4.1.</w:t>
                      </w:r>
                    </w:p>
                    <w:p w14:paraId="07FD9A42" w14:textId="77777777" w:rsidR="00115B92" w:rsidRDefault="00000000">
                      <w:pPr>
                        <w:pStyle w:val="Bodytext10"/>
                        <w:spacing w:after="680" w:line="240" w:lineRule="auto"/>
                      </w:pPr>
                      <w:r>
                        <w:rPr>
                          <w:rStyle w:val="Bodytext1"/>
                        </w:rPr>
                        <w:t>4.2.</w:t>
                      </w:r>
                    </w:p>
                    <w:p w14:paraId="271386C2" w14:textId="77777777" w:rsidR="00115B92" w:rsidRDefault="00000000">
                      <w:pPr>
                        <w:pStyle w:val="Bodytext10"/>
                        <w:spacing w:after="400" w:line="240" w:lineRule="auto"/>
                      </w:pPr>
                      <w:r>
                        <w:rPr>
                          <w:rStyle w:val="Bodytext1"/>
                        </w:rPr>
                        <w:t>4.3.</w:t>
                      </w:r>
                    </w:p>
                    <w:p w14:paraId="33257D78" w14:textId="77777777" w:rsidR="00115B92" w:rsidRDefault="00000000">
                      <w:pPr>
                        <w:pStyle w:val="Bodytext10"/>
                        <w:spacing w:after="680" w:line="240" w:lineRule="auto"/>
                      </w:pPr>
                      <w:r>
                        <w:rPr>
                          <w:rStyle w:val="Bodytext1"/>
                        </w:rPr>
                        <w:t>4.4.</w:t>
                      </w:r>
                    </w:p>
                    <w:p w14:paraId="404B38E3" w14:textId="77777777" w:rsidR="00115B92" w:rsidRDefault="00000000">
                      <w:pPr>
                        <w:pStyle w:val="Bodytext10"/>
                        <w:spacing w:after="400" w:line="240" w:lineRule="auto"/>
                      </w:pPr>
                      <w:r>
                        <w:rPr>
                          <w:rStyle w:val="Bodytext1"/>
                        </w:rPr>
                        <w:t>4.5.</w:t>
                      </w:r>
                    </w:p>
                    <w:p w14:paraId="20D24392" w14:textId="77777777" w:rsidR="00115B92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4.6.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</w:p>
    <w:p w14:paraId="4FFD0A8F" w14:textId="77777777" w:rsidR="00115B92" w:rsidRDefault="00000000">
      <w:pPr>
        <w:pStyle w:val="Bodytext10"/>
        <w:jc w:val="center"/>
      </w:pPr>
      <w:r>
        <w:rPr>
          <w:rStyle w:val="Bodytext1"/>
          <w:b/>
          <w:bCs/>
        </w:rPr>
        <w:t>Další ujednání</w:t>
      </w:r>
    </w:p>
    <w:p w14:paraId="398AE4FE" w14:textId="77777777" w:rsidR="00115B92" w:rsidRDefault="00000000">
      <w:pPr>
        <w:pStyle w:val="Bodytext10"/>
        <w:jc w:val="both"/>
      </w:pPr>
      <w:r>
        <w:rPr>
          <w:rStyle w:val="Bodytext1"/>
        </w:rPr>
        <w:t>Příjemce souhlasí se zpracováním, užitím a zveřejněním v záhlaví této Smlouvy uvedených identifikačních údajů Poskytovatelem, a to zejména pro účely výroční zprávy Poskytovatele.</w:t>
      </w:r>
    </w:p>
    <w:p w14:paraId="207FC455" w14:textId="77777777" w:rsidR="00115B92" w:rsidRDefault="00000000">
      <w:pPr>
        <w:pStyle w:val="Bodytext10"/>
        <w:spacing w:after="380"/>
        <w:jc w:val="both"/>
      </w:pPr>
      <w:r>
        <w:rPr>
          <w:rStyle w:val="Bodytext1"/>
        </w:rPr>
        <w:t xml:space="preserve">Poskytovatel výslovně souhlasí s </w:t>
      </w:r>
      <w:proofErr w:type="spellStart"/>
      <w:r>
        <w:rPr>
          <w:rStyle w:val="Bodytext1"/>
        </w:rPr>
        <w:t>eventuelním</w:t>
      </w:r>
      <w:proofErr w:type="spellEnd"/>
      <w:r>
        <w:rPr>
          <w:rStyle w:val="Bodytext1"/>
        </w:rPr>
        <w:t xml:space="preserve"> zveřejněním svého jména a předmětu smlouvy.</w:t>
      </w:r>
    </w:p>
    <w:p w14:paraId="609BC579" w14:textId="77777777" w:rsidR="00115B92" w:rsidRDefault="00115B92">
      <w:pPr>
        <w:pStyle w:val="Bodytext10"/>
        <w:numPr>
          <w:ilvl w:val="0"/>
          <w:numId w:val="1"/>
        </w:numPr>
        <w:spacing w:after="0"/>
        <w:jc w:val="center"/>
      </w:pPr>
    </w:p>
    <w:p w14:paraId="52F38F91" w14:textId="77777777" w:rsidR="00115B92" w:rsidRDefault="00000000">
      <w:pPr>
        <w:pStyle w:val="Bodytext10"/>
        <w:spacing w:after="0"/>
        <w:jc w:val="center"/>
      </w:pPr>
      <w:r>
        <w:rPr>
          <w:rStyle w:val="Bodytext1"/>
          <w:b/>
          <w:bCs/>
        </w:rPr>
        <w:t>Závěrečná ustanovení</w:t>
      </w:r>
    </w:p>
    <w:p w14:paraId="64D79AFF" w14:textId="77777777" w:rsidR="00115B92" w:rsidRDefault="00000000">
      <w:pPr>
        <w:pStyle w:val="Bodytext10"/>
      </w:pPr>
      <w:r>
        <w:rPr>
          <w:rStyle w:val="Bodytext1"/>
        </w:rPr>
        <w:t>Tuto smlouvu lze měnit nebo doplnit pouze dohodou smluvních stran, a to formou písemného číslovaného dodatku.</w:t>
      </w:r>
    </w:p>
    <w:p w14:paraId="3E620300" w14:textId="77777777" w:rsidR="00115B92" w:rsidRDefault="00000000">
      <w:pPr>
        <w:pStyle w:val="Bodytext10"/>
        <w:jc w:val="both"/>
      </w:pPr>
      <w:r>
        <w:rPr>
          <w:rStyle w:val="Bodytext1"/>
        </w:rPr>
        <w:t>Tato smlouva se řídí právním řádem České republiky. Práva a povinnosti smluvních stran touto smlouvou výslovně neupravená, jakož i právní poměry zní vznikající a vyplývající se řídí zejména příslušnými ustanoveními občanského zákoníku.</w:t>
      </w:r>
    </w:p>
    <w:p w14:paraId="5119F316" w14:textId="77777777" w:rsidR="00115B92" w:rsidRDefault="00000000">
      <w:pPr>
        <w:pStyle w:val="Bodytext10"/>
        <w:jc w:val="both"/>
      </w:pPr>
      <w:r>
        <w:rPr>
          <w:rStyle w:val="Bodytext1"/>
        </w:rPr>
        <w:t>Případné spory se zavazují smluvní strany řešit smírnou cestou a v případě, že nedojde k dohodě, budou spory řešeny věcně a místně příslušnými soudy České republiky.</w:t>
      </w:r>
    </w:p>
    <w:p w14:paraId="6B8F75E5" w14:textId="77777777" w:rsidR="00115B92" w:rsidRDefault="00000000">
      <w:pPr>
        <w:pStyle w:val="Bodytext10"/>
        <w:jc w:val="both"/>
      </w:pPr>
      <w:r>
        <w:rPr>
          <w:rStyle w:val="Bodytext1"/>
        </w:rPr>
        <w:t>Smluvní strany prohlašují, že si tuto smlouvu před jejím podpisem přečetly, že byla ujednána podle jejich pravé a svobodné vůle, určitě, vážně a srozumitelně. Autentičnost této smlouvy' potvrzují smluvní strany svým podpisem.</w:t>
      </w:r>
    </w:p>
    <w:p w14:paraId="79AAC966" w14:textId="77777777" w:rsidR="00115B92" w:rsidRDefault="00000000">
      <w:pPr>
        <w:pStyle w:val="Bodytext10"/>
        <w:spacing w:line="286" w:lineRule="auto"/>
        <w:jc w:val="both"/>
      </w:pPr>
      <w:r>
        <w:rPr>
          <w:rStyle w:val="Bodytext1"/>
        </w:rPr>
        <w:t>Tato smlouva se vyhotovuje ve dvou stejnopisech, obou s platností originálu, přičemž každá ze smluvních stran obdrží po jednom vyhotovení.</w:t>
      </w:r>
    </w:p>
    <w:p w14:paraId="27FD4DF6" w14:textId="77777777" w:rsidR="00115B92" w:rsidRDefault="00000000">
      <w:pPr>
        <w:pStyle w:val="Bodytext10"/>
        <w:spacing w:after="480"/>
        <w:jc w:val="both"/>
      </w:pPr>
      <w:r>
        <w:rPr>
          <w:rStyle w:val="Bodytext1"/>
        </w:rPr>
        <w:t>Tato smlouva nabývá platnosti dnem podpisu oběma smluvními stranami. Účinnosti nabývá dnem jejího uveřejnění v registru smluv postupem podle zákona o registru smluv. Smluvní strany se dohodly, že uveřejnění této smlouvy v registru smluv zajistí Příjemce.</w:t>
      </w:r>
    </w:p>
    <w:p w14:paraId="3BA48C3E" w14:textId="07CB20C4" w:rsidR="00115B92" w:rsidRDefault="00000000">
      <w:pPr>
        <w:pStyle w:val="Bodytext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CAE75A5" wp14:editId="1BE3F64A">
                <wp:simplePos x="0" y="0"/>
                <wp:positionH relativeFrom="page">
                  <wp:posOffset>1309370</wp:posOffset>
                </wp:positionH>
                <wp:positionV relativeFrom="margin">
                  <wp:posOffset>5431790</wp:posOffset>
                </wp:positionV>
                <wp:extent cx="1010285" cy="51181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285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D9FCC4" w14:textId="77777777" w:rsidR="00115B92" w:rsidRDefault="00000000">
                            <w:pPr>
                              <w:pStyle w:val="Bodytext10"/>
                              <w:spacing w:after="300" w:line="240" w:lineRule="auto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V Praze dne:</w:t>
                            </w:r>
                          </w:p>
                          <w:p w14:paraId="66C2AF03" w14:textId="77777777" w:rsidR="00115B92" w:rsidRDefault="00000000">
                            <w:pPr>
                              <w:pStyle w:val="Bodytext1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Za Poskytovatele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AE75A5" id="Shape 3" o:spid="_x0000_s1027" type="#_x0000_t202" style="position:absolute;left:0;text-align:left;margin-left:103.1pt;margin-top:427.7pt;width:79.55pt;height:40.3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" filled="f" stroked="f">
                <v:textbox inset="0,0,0,0">
                  <w:txbxContent>
                    <w:p w14:paraId="15D9FCC4" w14:textId="77777777" w:rsidR="00115B92" w:rsidRDefault="00000000">
                      <w:pPr>
                        <w:pStyle w:val="Bodytext10"/>
                        <w:spacing w:after="300" w:line="240" w:lineRule="auto"/>
                        <w:jc w:val="both"/>
                      </w:pPr>
                      <w:r>
                        <w:rPr>
                          <w:rStyle w:val="Bodytext1"/>
                        </w:rPr>
                        <w:t>V Praze dne:</w:t>
                      </w:r>
                    </w:p>
                    <w:p w14:paraId="66C2AF03" w14:textId="77777777" w:rsidR="00115B92" w:rsidRDefault="00000000">
                      <w:pPr>
                        <w:pStyle w:val="Bodytext10"/>
                        <w:spacing w:after="0" w:line="240" w:lineRule="auto"/>
                        <w:jc w:val="both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Za Poskytovatele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</w:p>
    <w:p w14:paraId="32A4F101" w14:textId="77777777" w:rsidR="00115B92" w:rsidRDefault="00000000">
      <w:pPr>
        <w:pStyle w:val="Bodytext10"/>
        <w:spacing w:after="0" w:line="240" w:lineRule="auto"/>
        <w:ind w:left="2700"/>
        <w:sectPr w:rsidR="00115B92">
          <w:pgSz w:w="11900" w:h="16840"/>
          <w:pgMar w:top="1652" w:right="1579" w:bottom="1625" w:left="1522" w:header="1224" w:footer="1197" w:gutter="0"/>
          <w:pgNumType w:start="1"/>
          <w:cols w:space="720"/>
          <w:noEndnote/>
          <w:docGrid w:linePitch="360"/>
        </w:sectPr>
      </w:pPr>
      <w:r>
        <w:rPr>
          <w:rStyle w:val="Bodytext1"/>
          <w:b/>
          <w:bCs/>
        </w:rPr>
        <w:t>Za Příjemce</w:t>
      </w:r>
    </w:p>
    <w:p w14:paraId="7CBE7BF7" w14:textId="77777777" w:rsidR="00115B92" w:rsidRDefault="00115B92">
      <w:pPr>
        <w:spacing w:before="19" w:after="19" w:line="240" w:lineRule="exact"/>
        <w:rPr>
          <w:sz w:val="19"/>
          <w:szCs w:val="19"/>
        </w:rPr>
      </w:pPr>
    </w:p>
    <w:p w14:paraId="32A6B34F" w14:textId="77777777" w:rsidR="00115B92" w:rsidRDefault="00115B92">
      <w:pPr>
        <w:spacing w:line="1" w:lineRule="exact"/>
        <w:sectPr w:rsidR="00115B92">
          <w:type w:val="continuous"/>
          <w:pgSz w:w="11900" w:h="16840"/>
          <w:pgMar w:top="1674" w:right="0" w:bottom="1674" w:left="0" w:header="0" w:footer="3" w:gutter="0"/>
          <w:cols w:space="720"/>
          <w:noEndnote/>
          <w:docGrid w:linePitch="360"/>
        </w:sectPr>
      </w:pPr>
    </w:p>
    <w:p w14:paraId="4F55DC3F" w14:textId="367E9F97" w:rsidR="00115B92" w:rsidRDefault="00000000">
      <w:pPr>
        <w:pStyle w:val="Bodytext10"/>
        <w:framePr w:w="2578" w:h="821" w:wrap="none" w:vAnchor="text" w:hAnchor="page" w:x="2272" w:y="1275"/>
        <w:spacing w:after="0"/>
        <w:jc w:val="center"/>
      </w:pPr>
      <w:r>
        <w:rPr>
          <w:rStyle w:val="Bodytext1"/>
          <w:b/>
          <w:bCs/>
        </w:rPr>
        <w:t>Nadační fond Kapka naděje</w:t>
      </w:r>
      <w:r>
        <w:rPr>
          <w:rStyle w:val="Bodytext1"/>
          <w:b/>
          <w:bCs/>
        </w:rPr>
        <w:br/>
      </w:r>
      <w:r>
        <w:rPr>
          <w:rStyle w:val="Bodytext1"/>
        </w:rPr>
        <w:t>zastoupen</w:t>
      </w:r>
      <w:r>
        <w:rPr>
          <w:rStyle w:val="Bodytext1"/>
        </w:rPr>
        <w:br/>
        <w:t>ředitelkou</w:t>
      </w:r>
    </w:p>
    <w:p w14:paraId="16634918" w14:textId="20F4BE57" w:rsidR="00115B92" w:rsidRDefault="00000000">
      <w:pPr>
        <w:pStyle w:val="Bodytext10"/>
        <w:framePr w:w="4032" w:h="1022" w:wrap="none" w:vAnchor="text" w:hAnchor="page" w:x="5944" w:y="1290"/>
        <w:spacing w:after="0" w:line="160" w:lineRule="atLeast"/>
        <w:jc w:val="center"/>
      </w:pPr>
      <w:r>
        <w:rPr>
          <w:rStyle w:val="Bodytext1"/>
          <w:b/>
          <w:bCs/>
        </w:rPr>
        <w:t>Moravskoslezská nemocnice Havířov,</w:t>
      </w:r>
      <w:r>
        <w:rPr>
          <w:rStyle w:val="Bodytext1"/>
          <w:b/>
          <w:bCs/>
        </w:rPr>
        <w:br/>
      </w:r>
      <w:r>
        <w:rPr>
          <w:rStyle w:val="Bodytext1"/>
          <w:b/>
          <w:bCs/>
          <w:noProof/>
        </w:rPr>
        <w:drawing>
          <wp:inline distT="0" distB="0" distL="0" distR="0" wp14:anchorId="136C22F7" wp14:editId="36862C68">
            <wp:extent cx="597535" cy="6096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97535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Bodytext1"/>
          <w:b/>
          <w:bCs/>
        </w:rPr>
        <w:br/>
        <w:t>příspěvková/organizace</w:t>
      </w:r>
      <w:r>
        <w:rPr>
          <w:rStyle w:val="Bodytext1"/>
          <w:b/>
          <w:bCs/>
        </w:rPr>
        <w:br/>
      </w:r>
      <w:r>
        <w:rPr>
          <w:rStyle w:val="Bodytext1"/>
          <w:b/>
          <w:bCs/>
          <w:noProof/>
        </w:rPr>
        <w:drawing>
          <wp:inline distT="0" distB="0" distL="0" distR="0" wp14:anchorId="546260FB" wp14:editId="5D2F56CC">
            <wp:extent cx="597535" cy="30480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97535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Bodytext1"/>
          <w:b/>
          <w:bCs/>
        </w:rPr>
        <w:br/>
      </w:r>
      <w:r>
        <w:rPr>
          <w:rStyle w:val="Bodytext1"/>
        </w:rPr>
        <w:t xml:space="preserve">zastoupena </w:t>
      </w:r>
      <w:r>
        <w:rPr>
          <w:rStyle w:val="Bodytext1"/>
        </w:rPr>
        <w:br/>
        <w:t>ředitelem</w:t>
      </w:r>
    </w:p>
    <w:p w14:paraId="79F7DCA8" w14:textId="32BD3DB3" w:rsidR="00115B92" w:rsidRDefault="00115B92">
      <w:pPr>
        <w:spacing w:line="360" w:lineRule="exact"/>
      </w:pPr>
    </w:p>
    <w:p w14:paraId="34D9090D" w14:textId="77777777" w:rsidR="00115B92" w:rsidRDefault="00115B92">
      <w:pPr>
        <w:spacing w:line="360" w:lineRule="exact"/>
      </w:pPr>
    </w:p>
    <w:p w14:paraId="053D007B" w14:textId="77777777" w:rsidR="00115B92" w:rsidRDefault="00115B92">
      <w:pPr>
        <w:spacing w:line="360" w:lineRule="exact"/>
      </w:pPr>
    </w:p>
    <w:p w14:paraId="10483079" w14:textId="77777777" w:rsidR="00115B92" w:rsidRDefault="00115B92">
      <w:pPr>
        <w:spacing w:line="360" w:lineRule="exact"/>
      </w:pPr>
    </w:p>
    <w:p w14:paraId="3C7857DE" w14:textId="77777777" w:rsidR="00115B92" w:rsidRDefault="00115B92">
      <w:pPr>
        <w:spacing w:line="360" w:lineRule="exact"/>
      </w:pPr>
    </w:p>
    <w:p w14:paraId="6FCFA52E" w14:textId="77777777" w:rsidR="00115B92" w:rsidRDefault="00115B92">
      <w:pPr>
        <w:spacing w:after="510" w:line="1" w:lineRule="exact"/>
      </w:pPr>
    </w:p>
    <w:p w14:paraId="0C00C522" w14:textId="77777777" w:rsidR="00115B92" w:rsidRDefault="00115B92">
      <w:pPr>
        <w:spacing w:line="1" w:lineRule="exact"/>
      </w:pPr>
    </w:p>
    <w:sectPr w:rsidR="00115B92">
      <w:type w:val="continuous"/>
      <w:pgSz w:w="11900" w:h="16840"/>
      <w:pgMar w:top="1674" w:right="1059" w:bottom="1674" w:left="15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D0A43" w14:textId="77777777" w:rsidR="00CF2D66" w:rsidRDefault="00CF2D66">
      <w:r>
        <w:separator/>
      </w:r>
    </w:p>
  </w:endnote>
  <w:endnote w:type="continuationSeparator" w:id="0">
    <w:p w14:paraId="52719A5A" w14:textId="77777777" w:rsidR="00CF2D66" w:rsidRDefault="00CF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2E291" w14:textId="77777777" w:rsidR="00CF2D66" w:rsidRDefault="00CF2D66"/>
  </w:footnote>
  <w:footnote w:type="continuationSeparator" w:id="0">
    <w:p w14:paraId="56F1C57C" w14:textId="77777777" w:rsidR="00CF2D66" w:rsidRDefault="00CF2D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85E74"/>
    <w:multiLevelType w:val="multilevel"/>
    <w:tmpl w:val="9FEA3F2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135E70"/>
    <w:multiLevelType w:val="multilevel"/>
    <w:tmpl w:val="7A188916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8446D7"/>
    <w:multiLevelType w:val="multilevel"/>
    <w:tmpl w:val="F8AA5D4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1041486">
    <w:abstractNumId w:val="2"/>
  </w:num>
  <w:num w:numId="2" w16cid:durableId="36007470">
    <w:abstractNumId w:val="0"/>
  </w:num>
  <w:num w:numId="3" w16cid:durableId="2008631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B92"/>
    <w:rsid w:val="00115B92"/>
    <w:rsid w:val="00172E68"/>
    <w:rsid w:val="006E2F00"/>
    <w:rsid w:val="00CF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4331"/>
  <w15:docId w15:val="{42144F4E-97F0-4735-AA21-7231AD0C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1">
    <w:name w:val="Table caption|1_"/>
    <w:basedOn w:val="Standardnpsmoodstavce"/>
    <w:link w:val="Tablecaption1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w w:val="70"/>
      <w:sz w:val="22"/>
      <w:szCs w:val="22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Bodytext10">
    <w:name w:val="Body text|1"/>
    <w:basedOn w:val="Normln"/>
    <w:link w:val="Bodytext1"/>
    <w:pPr>
      <w:spacing w:after="100" w:line="276" w:lineRule="auto"/>
    </w:pPr>
    <w:rPr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after="540"/>
      <w:jc w:val="center"/>
    </w:pPr>
    <w:rPr>
      <w:b/>
      <w:bCs/>
      <w:sz w:val="32"/>
      <w:szCs w:val="32"/>
    </w:rPr>
  </w:style>
  <w:style w:type="paragraph" w:customStyle="1" w:styleId="Tablecaption10">
    <w:name w:val="Table caption|1"/>
    <w:basedOn w:val="Normln"/>
    <w:link w:val="Tablecaption1"/>
    <w:rPr>
      <w:b/>
      <w:bCs/>
      <w:sz w:val="20"/>
      <w:szCs w:val="20"/>
    </w:rPr>
  </w:style>
  <w:style w:type="paragraph" w:customStyle="1" w:styleId="Other10">
    <w:name w:val="Other|1"/>
    <w:basedOn w:val="Normln"/>
    <w:link w:val="Other1"/>
    <w:pPr>
      <w:spacing w:after="100" w:line="276" w:lineRule="auto"/>
    </w:pPr>
    <w:rPr>
      <w:sz w:val="20"/>
      <w:szCs w:val="20"/>
    </w:rPr>
  </w:style>
  <w:style w:type="paragraph" w:customStyle="1" w:styleId="Bodytext30">
    <w:name w:val="Body text|3"/>
    <w:basedOn w:val="Normln"/>
    <w:link w:val="Bodytext3"/>
    <w:pPr>
      <w:spacing w:after="240"/>
      <w:jc w:val="center"/>
    </w:pPr>
    <w:rPr>
      <w:rFonts w:ascii="Arial" w:eastAsia="Arial" w:hAnsi="Arial" w:cs="Arial"/>
      <w:w w:val="70"/>
      <w:sz w:val="22"/>
      <w:szCs w:val="22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sz w:val="36"/>
      <w:szCs w:val="36"/>
    </w:rPr>
  </w:style>
  <w:style w:type="paragraph" w:customStyle="1" w:styleId="Picturecaption10">
    <w:name w:val="Picture caption|1"/>
    <w:basedOn w:val="Normln"/>
    <w:link w:val="Picturecaption1"/>
    <w:pPr>
      <w:spacing w:line="290" w:lineRule="auto"/>
      <w:jc w:val="center"/>
    </w:pPr>
    <w:rPr>
      <w:rFonts w:ascii="Arial" w:eastAsia="Arial" w:hAnsi="Arial" w:cs="Arial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petra.bartunkova@kapkanadej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528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2026-04-29T07:28:00Z</dcterms:created>
  <dcterms:modified xsi:type="dcterms:W3CDTF">2026-04-29T07:28:00Z</dcterms:modified>
</cp:coreProperties>
</file>