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BA378" w14:textId="77777777" w:rsidR="00EC3997" w:rsidRDefault="00EC3997">
      <w:pPr>
        <w:pStyle w:val="Zkladntext"/>
        <w:rPr>
          <w:rFonts w:ascii="Times New Roman"/>
          <w:sz w:val="20"/>
        </w:rPr>
      </w:pPr>
    </w:p>
    <w:p w14:paraId="465B0790" w14:textId="77777777" w:rsidR="00EC3997" w:rsidRDefault="00EC3997">
      <w:pPr>
        <w:pStyle w:val="Zkladntext"/>
        <w:spacing w:before="2"/>
        <w:rPr>
          <w:rFonts w:ascii="Times New Roman"/>
          <w:sz w:val="24"/>
        </w:rPr>
      </w:pPr>
    </w:p>
    <w:p w14:paraId="2D3DF867" w14:textId="77777777" w:rsidR="00EC3997" w:rsidRDefault="00B20E02">
      <w:pPr>
        <w:spacing w:before="94"/>
        <w:ind w:left="4724"/>
        <w:rPr>
          <w:b/>
          <w:sz w:val="19"/>
        </w:rPr>
      </w:pPr>
      <w:r>
        <w:rPr>
          <w:b/>
          <w:w w:val="110"/>
          <w:sz w:val="19"/>
        </w:rPr>
        <w:t>SMLOUVA O SPOLUPRÁCI</w:t>
      </w:r>
    </w:p>
    <w:p w14:paraId="3D6F6022" w14:textId="77777777" w:rsidR="00EC3997" w:rsidRDefault="00EC3997">
      <w:pPr>
        <w:pStyle w:val="Zkladntext"/>
        <w:rPr>
          <w:b/>
          <w:sz w:val="20"/>
        </w:rPr>
      </w:pPr>
    </w:p>
    <w:p w14:paraId="74C7D496" w14:textId="77777777" w:rsidR="00EC3997" w:rsidRDefault="00EC3997">
      <w:pPr>
        <w:pStyle w:val="Zkladntext"/>
        <w:spacing w:before="3"/>
        <w:rPr>
          <w:b/>
          <w:sz w:val="22"/>
        </w:rPr>
      </w:pPr>
    </w:p>
    <w:p w14:paraId="31336F56" w14:textId="77777777" w:rsidR="00EC3997" w:rsidRDefault="00B20E02">
      <w:pPr>
        <w:pStyle w:val="Nadpis5"/>
        <w:spacing w:before="94"/>
        <w:ind w:left="277" w:right="6925"/>
      </w:pPr>
      <w:r>
        <w:rPr>
          <w:w w:val="110"/>
        </w:rPr>
        <w:t>Smluvní strany:</w:t>
      </w:r>
    </w:p>
    <w:p w14:paraId="1D42FF00" w14:textId="77777777" w:rsidR="00EC3997" w:rsidRDefault="00EC3997">
      <w:pPr>
        <w:pStyle w:val="Zkladntext"/>
        <w:spacing w:before="11"/>
        <w:rPr>
          <w:b/>
          <w:sz w:val="29"/>
        </w:rPr>
      </w:pPr>
    </w:p>
    <w:p w14:paraId="2E3D64CA" w14:textId="77777777" w:rsidR="00EC3997" w:rsidRDefault="00B20E02">
      <w:pPr>
        <w:pStyle w:val="Odstavecseseznamem"/>
        <w:numPr>
          <w:ilvl w:val="0"/>
          <w:numId w:val="9"/>
        </w:numPr>
        <w:tabs>
          <w:tab w:val="left" w:pos="2143"/>
          <w:tab w:val="left" w:pos="2144"/>
        </w:tabs>
        <w:ind w:hanging="820"/>
        <w:rPr>
          <w:b/>
          <w:sz w:val="21"/>
        </w:rPr>
      </w:pPr>
      <w:r>
        <w:rPr>
          <w:b/>
          <w:w w:val="110"/>
          <w:sz w:val="21"/>
        </w:rPr>
        <w:t>Nemocnice České Budějovice,</w:t>
      </w:r>
      <w:r>
        <w:rPr>
          <w:b/>
          <w:spacing w:val="53"/>
          <w:w w:val="110"/>
          <w:sz w:val="21"/>
        </w:rPr>
        <w:t xml:space="preserve"> </w:t>
      </w:r>
      <w:r>
        <w:rPr>
          <w:b/>
          <w:w w:val="110"/>
          <w:sz w:val="21"/>
        </w:rPr>
        <w:t>a.s.</w:t>
      </w:r>
    </w:p>
    <w:p w14:paraId="04505F4B" w14:textId="77777777" w:rsidR="00EC3997" w:rsidRDefault="00B20E02">
      <w:pPr>
        <w:pStyle w:val="Zkladntext"/>
        <w:spacing w:before="4" w:line="242" w:lineRule="auto"/>
        <w:ind w:left="2134" w:right="2316" w:firstLine="13"/>
      </w:pPr>
      <w:r>
        <w:rPr>
          <w:w w:val="105"/>
        </w:rPr>
        <w:t>se sídlem České Budějovice 7, B. Němcové 585/54, PSČ 370 01 IČ: 26068877, DIČ:</w:t>
      </w:r>
      <w:r>
        <w:rPr>
          <w:spacing w:val="38"/>
          <w:w w:val="105"/>
        </w:rPr>
        <w:t xml:space="preserve"> </w:t>
      </w:r>
      <w:r>
        <w:rPr>
          <w:w w:val="105"/>
        </w:rPr>
        <w:t>CZ26068877</w:t>
      </w:r>
    </w:p>
    <w:p w14:paraId="1A6485C8" w14:textId="77777777" w:rsidR="00EC3997" w:rsidRDefault="00B20E02">
      <w:pPr>
        <w:pStyle w:val="Zkladntext"/>
        <w:spacing w:before="2" w:line="241" w:lineRule="exact"/>
        <w:ind w:left="2149"/>
      </w:pPr>
      <w:r>
        <w:rPr>
          <w:w w:val="105"/>
        </w:rPr>
        <w:t>pro účely DPH</w:t>
      </w:r>
      <w:r>
        <w:rPr>
          <w:spacing w:val="5"/>
          <w:w w:val="105"/>
        </w:rPr>
        <w:t xml:space="preserve"> </w:t>
      </w:r>
      <w:r>
        <w:rPr>
          <w:w w:val="105"/>
        </w:rPr>
        <w:t>DIČ:CZ699005400</w:t>
      </w:r>
    </w:p>
    <w:p w14:paraId="1D6D12B7" w14:textId="77777777" w:rsidR="00EC3997" w:rsidRDefault="00B20E02">
      <w:pPr>
        <w:pStyle w:val="Zkladntext"/>
        <w:spacing w:line="247" w:lineRule="auto"/>
        <w:ind w:left="2148" w:hanging="1"/>
      </w:pPr>
      <w:r>
        <w:rPr>
          <w:w w:val="105"/>
        </w:rPr>
        <w:t>společnost zapsaná v obchodním rejstříku vedeném Krajským soudem v Českých Budějovicích, sp. zn. B 1349</w:t>
      </w:r>
    </w:p>
    <w:p w14:paraId="7C73ADC6" w14:textId="77777777" w:rsidR="00EC3997" w:rsidRDefault="00B20E02">
      <w:pPr>
        <w:pStyle w:val="Zkladntext"/>
        <w:spacing w:line="234" w:lineRule="exact"/>
        <w:ind w:left="2149"/>
      </w:pPr>
      <w:r>
        <w:rPr>
          <w:w w:val="105"/>
        </w:rPr>
        <w:t>zastoupená: členem představenstva</w:t>
      </w:r>
    </w:p>
    <w:p w14:paraId="7CDE8714" w14:textId="77777777" w:rsidR="00EC3997" w:rsidRDefault="00B20E02">
      <w:pPr>
        <w:pStyle w:val="Zkladntext"/>
        <w:spacing w:before="3"/>
        <w:ind w:left="2149"/>
      </w:pPr>
      <w:r>
        <w:rPr>
          <w:w w:val="105"/>
        </w:rPr>
        <w:t xml:space="preserve">bankovní </w:t>
      </w:r>
      <w:proofErr w:type="gramStart"/>
      <w:r>
        <w:rPr>
          <w:w w:val="105"/>
        </w:rPr>
        <w:t>spojení :</w:t>
      </w:r>
      <w:proofErr w:type="gramEnd"/>
      <w:r>
        <w:rPr>
          <w:w w:val="105"/>
        </w:rPr>
        <w:t xml:space="preserve"> UniCredit Bank. a.s., č. účtu 2107918128/2700</w:t>
      </w:r>
    </w:p>
    <w:p w14:paraId="7FF0F7BB" w14:textId="77777777" w:rsidR="00EC3997" w:rsidRDefault="00EC3997">
      <w:pPr>
        <w:pStyle w:val="Zkladntext"/>
        <w:spacing w:before="7"/>
      </w:pPr>
    </w:p>
    <w:p w14:paraId="5A5CCFAC" w14:textId="77777777" w:rsidR="00EC3997" w:rsidRDefault="00B20E02">
      <w:pPr>
        <w:ind w:left="2146"/>
        <w:rPr>
          <w:b/>
          <w:i/>
          <w:sz w:val="21"/>
        </w:rPr>
      </w:pPr>
      <w:r>
        <w:rPr>
          <w:i/>
          <w:spacing w:val="-1"/>
          <w:w w:val="103"/>
          <w:sz w:val="21"/>
        </w:rPr>
        <w:t>n</w:t>
      </w:r>
      <w:r>
        <w:rPr>
          <w:i/>
          <w:w w:val="103"/>
          <w:sz w:val="21"/>
        </w:rPr>
        <w:t>a</w:t>
      </w:r>
      <w:r>
        <w:rPr>
          <w:i/>
          <w:spacing w:val="6"/>
          <w:sz w:val="21"/>
        </w:rPr>
        <w:t xml:space="preserve"> </w:t>
      </w:r>
      <w:r>
        <w:rPr>
          <w:i/>
          <w:w w:val="108"/>
          <w:sz w:val="21"/>
        </w:rPr>
        <w:t>straně</w:t>
      </w:r>
      <w:r>
        <w:rPr>
          <w:i/>
          <w:spacing w:val="21"/>
          <w:sz w:val="21"/>
        </w:rPr>
        <w:t xml:space="preserve"> </w:t>
      </w:r>
      <w:r>
        <w:rPr>
          <w:i/>
          <w:spacing w:val="-1"/>
          <w:w w:val="106"/>
          <w:sz w:val="21"/>
        </w:rPr>
        <w:t>jedn</w:t>
      </w:r>
      <w:r>
        <w:rPr>
          <w:i/>
          <w:w w:val="106"/>
          <w:sz w:val="21"/>
        </w:rPr>
        <w:t>é</w:t>
      </w:r>
      <w:r>
        <w:rPr>
          <w:i/>
          <w:spacing w:val="17"/>
          <w:sz w:val="21"/>
        </w:rPr>
        <w:t xml:space="preserve"> </w:t>
      </w:r>
      <w:r>
        <w:rPr>
          <w:i/>
          <w:spacing w:val="18"/>
          <w:w w:val="106"/>
          <w:sz w:val="21"/>
        </w:rPr>
        <w:t>(</w:t>
      </w:r>
      <w:r>
        <w:rPr>
          <w:i/>
          <w:spacing w:val="-1"/>
          <w:w w:val="101"/>
          <w:sz w:val="21"/>
        </w:rPr>
        <w:t>dál</w:t>
      </w:r>
      <w:r>
        <w:rPr>
          <w:i/>
          <w:w w:val="101"/>
          <w:sz w:val="21"/>
        </w:rPr>
        <w:t>e</w:t>
      </w:r>
      <w:r>
        <w:rPr>
          <w:i/>
          <w:spacing w:val="22"/>
          <w:sz w:val="21"/>
        </w:rPr>
        <w:t xml:space="preserve"> </w:t>
      </w:r>
      <w:r>
        <w:rPr>
          <w:i/>
          <w:spacing w:val="-1"/>
          <w:w w:val="108"/>
          <w:sz w:val="21"/>
        </w:rPr>
        <w:t>je</w:t>
      </w:r>
      <w:r>
        <w:rPr>
          <w:i/>
          <w:w w:val="108"/>
          <w:sz w:val="21"/>
        </w:rPr>
        <w:t>n</w:t>
      </w:r>
      <w:r>
        <w:rPr>
          <w:i/>
          <w:spacing w:val="10"/>
          <w:sz w:val="21"/>
        </w:rPr>
        <w:t xml:space="preserve"> </w:t>
      </w:r>
      <w:r>
        <w:rPr>
          <w:rFonts w:ascii="Times New Roman" w:hAnsi="Times New Roman"/>
          <w:b/>
          <w:i/>
          <w:w w:val="108"/>
          <w:position w:val="-2"/>
          <w:sz w:val="9"/>
        </w:rPr>
        <w:t>1</w:t>
      </w:r>
      <w:r>
        <w:rPr>
          <w:rFonts w:ascii="Times New Roman" w:hAnsi="Times New Roman"/>
          <w:b/>
          <w:i/>
          <w:spacing w:val="2"/>
          <w:w w:val="108"/>
          <w:position w:val="-2"/>
          <w:sz w:val="9"/>
        </w:rPr>
        <w:t>1</w:t>
      </w:r>
      <w:r>
        <w:rPr>
          <w:b/>
          <w:i/>
          <w:spacing w:val="-1"/>
          <w:sz w:val="21"/>
        </w:rPr>
        <w:t>Kupují</w:t>
      </w:r>
      <w:r>
        <w:rPr>
          <w:b/>
          <w:i/>
          <w:sz w:val="21"/>
        </w:rPr>
        <w:t>c</w:t>
      </w:r>
      <w:r>
        <w:rPr>
          <w:b/>
          <w:i/>
          <w:spacing w:val="7"/>
          <w:sz w:val="21"/>
        </w:rPr>
        <w:t xml:space="preserve"> </w:t>
      </w:r>
      <w:r>
        <w:rPr>
          <w:b/>
          <w:i/>
          <w:spacing w:val="-1"/>
          <w:w w:val="94"/>
          <w:sz w:val="21"/>
        </w:rPr>
        <w:t>í</w:t>
      </w:r>
      <w:proofErr w:type="gramStart"/>
      <w:r>
        <w:rPr>
          <w:b/>
          <w:i/>
          <w:w w:val="94"/>
          <w:sz w:val="21"/>
        </w:rPr>
        <w:t>"</w:t>
      </w:r>
      <w:r>
        <w:rPr>
          <w:b/>
          <w:i/>
          <w:spacing w:val="-34"/>
          <w:sz w:val="21"/>
        </w:rPr>
        <w:t xml:space="preserve"> </w:t>
      </w:r>
      <w:r>
        <w:rPr>
          <w:b/>
          <w:i/>
          <w:w w:val="110"/>
          <w:sz w:val="21"/>
        </w:rPr>
        <w:t>)</w:t>
      </w:r>
      <w:proofErr w:type="gramEnd"/>
    </w:p>
    <w:p w14:paraId="3597D460" w14:textId="77777777" w:rsidR="00EC3997" w:rsidRDefault="00EC3997">
      <w:pPr>
        <w:pStyle w:val="Zkladntext"/>
        <w:rPr>
          <w:b/>
          <w:i/>
          <w:sz w:val="24"/>
        </w:rPr>
      </w:pPr>
    </w:p>
    <w:p w14:paraId="1CBB2704" w14:textId="77777777" w:rsidR="00EC3997" w:rsidRDefault="00EC3997">
      <w:pPr>
        <w:pStyle w:val="Zkladntext"/>
        <w:rPr>
          <w:b/>
          <w:i/>
          <w:sz w:val="24"/>
        </w:rPr>
      </w:pPr>
    </w:p>
    <w:p w14:paraId="52D48A83" w14:textId="77777777" w:rsidR="00EC3997" w:rsidRDefault="00EC3997">
      <w:pPr>
        <w:pStyle w:val="Zkladntext"/>
        <w:spacing w:before="3"/>
        <w:rPr>
          <w:b/>
          <w:i/>
          <w:sz w:val="23"/>
        </w:rPr>
      </w:pPr>
    </w:p>
    <w:p w14:paraId="3ED2970F" w14:textId="77777777" w:rsidR="00EC3997" w:rsidRDefault="00B20E02">
      <w:pPr>
        <w:spacing w:before="1"/>
        <w:ind w:left="1980"/>
        <w:jc w:val="center"/>
        <w:rPr>
          <w:sz w:val="19"/>
        </w:rPr>
      </w:pPr>
      <w:r>
        <w:rPr>
          <w:w w:val="109"/>
          <w:sz w:val="19"/>
        </w:rPr>
        <w:t>a</w:t>
      </w:r>
    </w:p>
    <w:p w14:paraId="2FFA01A0" w14:textId="77777777" w:rsidR="00EC3997" w:rsidRDefault="00EC3997">
      <w:pPr>
        <w:pStyle w:val="Zkladntext"/>
        <w:rPr>
          <w:sz w:val="20"/>
        </w:rPr>
      </w:pPr>
    </w:p>
    <w:p w14:paraId="251D3589" w14:textId="77777777" w:rsidR="00EC3997" w:rsidRDefault="00EC3997">
      <w:pPr>
        <w:pStyle w:val="Zkladntext"/>
        <w:spacing w:before="5"/>
        <w:rPr>
          <w:sz w:val="22"/>
        </w:rPr>
      </w:pPr>
    </w:p>
    <w:p w14:paraId="6C9B9D83" w14:textId="77777777" w:rsidR="00EC3997" w:rsidRDefault="00B20E02">
      <w:pPr>
        <w:pStyle w:val="Nadpis5"/>
        <w:numPr>
          <w:ilvl w:val="0"/>
          <w:numId w:val="9"/>
        </w:numPr>
        <w:tabs>
          <w:tab w:val="left" w:pos="2148"/>
          <w:tab w:val="left" w:pos="2149"/>
        </w:tabs>
        <w:ind w:left="2148" w:hanging="809"/>
      </w:pPr>
      <w:r>
        <w:rPr>
          <w:w w:val="110"/>
        </w:rPr>
        <w:t>Neuraxpharm Bohemia</w:t>
      </w:r>
      <w:r>
        <w:rPr>
          <w:spacing w:val="-9"/>
          <w:w w:val="110"/>
        </w:rPr>
        <w:t xml:space="preserve"> </w:t>
      </w:r>
      <w:r>
        <w:rPr>
          <w:w w:val="110"/>
        </w:rPr>
        <w:t>s.r.o.</w:t>
      </w:r>
    </w:p>
    <w:p w14:paraId="28F69524" w14:textId="77777777" w:rsidR="00EC3997" w:rsidRDefault="00B20E02">
      <w:pPr>
        <w:pStyle w:val="Zkladntext"/>
        <w:spacing w:before="4" w:line="242" w:lineRule="auto"/>
        <w:ind w:left="2139" w:right="2316" w:firstLine="13"/>
      </w:pPr>
      <w:r>
        <w:rPr>
          <w:w w:val="105"/>
        </w:rPr>
        <w:t>se sídlem náměstí Republiky 1078/1 110 00 Praha 1 - Nové Město IČO: 07003773</w:t>
      </w:r>
    </w:p>
    <w:p w14:paraId="16C444F2" w14:textId="77777777" w:rsidR="00EC3997" w:rsidRDefault="00B20E02">
      <w:pPr>
        <w:pStyle w:val="Zkladntext"/>
        <w:spacing w:before="2" w:line="242" w:lineRule="auto"/>
        <w:ind w:left="2152"/>
      </w:pPr>
      <w:r>
        <w:rPr>
          <w:w w:val="105"/>
        </w:rPr>
        <w:t>společnost zapsaná v obchodním rejstříku vedeném u Městského soudu v Praze pod spisovou značkou C 292855</w:t>
      </w:r>
    </w:p>
    <w:p w14:paraId="0295BA9B" w14:textId="77777777" w:rsidR="00EC3997" w:rsidRDefault="00B20E02">
      <w:pPr>
        <w:pStyle w:val="Zkladntext"/>
        <w:spacing w:line="242" w:lineRule="auto"/>
        <w:ind w:left="2154" w:right="320"/>
      </w:pPr>
      <w:r>
        <w:rPr>
          <w:w w:val="105"/>
        </w:rPr>
        <w:t>zastoupená jednatel: Jacek Sawicki, Country Manager: David Mládek na základě plné moci</w:t>
      </w:r>
    </w:p>
    <w:p w14:paraId="452472BF" w14:textId="77777777" w:rsidR="00EC3997" w:rsidRDefault="00EC3997">
      <w:pPr>
        <w:pStyle w:val="Zkladntext"/>
        <w:spacing w:before="3"/>
      </w:pPr>
    </w:p>
    <w:p w14:paraId="2252EA33" w14:textId="77777777" w:rsidR="00EC3997" w:rsidRDefault="00B20E02">
      <w:pPr>
        <w:ind w:left="2146"/>
        <w:rPr>
          <w:b/>
          <w:i/>
          <w:sz w:val="21"/>
        </w:rPr>
      </w:pPr>
      <w:r>
        <w:rPr>
          <w:i/>
          <w:spacing w:val="-1"/>
          <w:w w:val="103"/>
          <w:sz w:val="21"/>
        </w:rPr>
        <w:t>n</w:t>
      </w:r>
      <w:r>
        <w:rPr>
          <w:i/>
          <w:w w:val="103"/>
          <w:sz w:val="21"/>
        </w:rPr>
        <w:t>a</w:t>
      </w:r>
      <w:r>
        <w:rPr>
          <w:i/>
          <w:spacing w:val="11"/>
          <w:sz w:val="21"/>
        </w:rPr>
        <w:t xml:space="preserve"> </w:t>
      </w:r>
      <w:r>
        <w:rPr>
          <w:i/>
          <w:w w:val="107"/>
          <w:sz w:val="21"/>
        </w:rPr>
        <w:t>straně</w:t>
      </w:r>
      <w:r>
        <w:rPr>
          <w:i/>
          <w:spacing w:val="20"/>
          <w:sz w:val="21"/>
        </w:rPr>
        <w:t xml:space="preserve"> </w:t>
      </w:r>
      <w:r>
        <w:rPr>
          <w:i/>
          <w:spacing w:val="-1"/>
          <w:w w:val="107"/>
          <w:sz w:val="21"/>
        </w:rPr>
        <w:t>druh</w:t>
      </w:r>
      <w:r>
        <w:rPr>
          <w:i/>
          <w:w w:val="107"/>
          <w:sz w:val="21"/>
        </w:rPr>
        <w:t>é</w:t>
      </w:r>
      <w:r>
        <w:rPr>
          <w:i/>
          <w:spacing w:val="13"/>
          <w:sz w:val="21"/>
        </w:rPr>
        <w:t xml:space="preserve"> </w:t>
      </w:r>
      <w:r>
        <w:rPr>
          <w:i/>
          <w:spacing w:val="13"/>
          <w:w w:val="107"/>
          <w:sz w:val="21"/>
        </w:rPr>
        <w:t>(</w:t>
      </w:r>
      <w:r>
        <w:rPr>
          <w:i/>
          <w:spacing w:val="-1"/>
          <w:w w:val="104"/>
          <w:sz w:val="21"/>
        </w:rPr>
        <w:t>dál</w:t>
      </w:r>
      <w:r>
        <w:rPr>
          <w:i/>
          <w:w w:val="104"/>
          <w:sz w:val="21"/>
        </w:rPr>
        <w:t>e</w:t>
      </w:r>
      <w:r>
        <w:rPr>
          <w:i/>
          <w:spacing w:val="15"/>
          <w:sz w:val="21"/>
        </w:rPr>
        <w:t xml:space="preserve"> </w:t>
      </w:r>
      <w:r>
        <w:rPr>
          <w:i/>
          <w:spacing w:val="-1"/>
          <w:w w:val="108"/>
          <w:sz w:val="21"/>
        </w:rPr>
        <w:t>je</w:t>
      </w:r>
      <w:r>
        <w:rPr>
          <w:i/>
          <w:w w:val="108"/>
          <w:sz w:val="21"/>
        </w:rPr>
        <w:t>n</w:t>
      </w:r>
      <w:r>
        <w:rPr>
          <w:i/>
          <w:spacing w:val="10"/>
          <w:sz w:val="21"/>
        </w:rPr>
        <w:t xml:space="preserve"> </w:t>
      </w:r>
      <w:r>
        <w:rPr>
          <w:rFonts w:ascii="Times New Roman" w:hAnsi="Times New Roman"/>
          <w:b/>
          <w:i/>
          <w:w w:val="108"/>
          <w:position w:val="-2"/>
          <w:sz w:val="9"/>
        </w:rPr>
        <w:t>1</w:t>
      </w:r>
      <w:r>
        <w:rPr>
          <w:rFonts w:ascii="Times New Roman" w:hAnsi="Times New Roman"/>
          <w:b/>
          <w:i/>
          <w:spacing w:val="1"/>
          <w:w w:val="108"/>
          <w:position w:val="-2"/>
          <w:sz w:val="9"/>
        </w:rPr>
        <w:t>1</w:t>
      </w:r>
      <w:r>
        <w:rPr>
          <w:b/>
          <w:i/>
          <w:spacing w:val="-1"/>
          <w:w w:val="102"/>
          <w:sz w:val="21"/>
        </w:rPr>
        <w:t>Prodáv</w:t>
      </w:r>
      <w:r>
        <w:rPr>
          <w:b/>
          <w:i/>
          <w:w w:val="102"/>
          <w:sz w:val="21"/>
        </w:rPr>
        <w:t>a</w:t>
      </w:r>
      <w:r>
        <w:rPr>
          <w:b/>
          <w:i/>
          <w:spacing w:val="11"/>
          <w:sz w:val="21"/>
        </w:rPr>
        <w:t xml:space="preserve"> </w:t>
      </w:r>
      <w:r>
        <w:rPr>
          <w:b/>
          <w:i/>
          <w:spacing w:val="-1"/>
          <w:w w:val="107"/>
          <w:sz w:val="21"/>
        </w:rPr>
        <w:t>jící</w:t>
      </w:r>
      <w:r>
        <w:rPr>
          <w:b/>
          <w:i/>
          <w:spacing w:val="17"/>
          <w:w w:val="107"/>
          <w:sz w:val="21"/>
        </w:rPr>
        <w:t>"</w:t>
      </w:r>
      <w:r>
        <w:rPr>
          <w:b/>
          <w:i/>
          <w:w w:val="110"/>
          <w:sz w:val="21"/>
        </w:rPr>
        <w:t>)</w:t>
      </w:r>
    </w:p>
    <w:p w14:paraId="61EF64B7" w14:textId="77777777" w:rsidR="00EC3997" w:rsidRDefault="00EC3997">
      <w:pPr>
        <w:pStyle w:val="Zkladntext"/>
        <w:rPr>
          <w:b/>
          <w:i/>
          <w:sz w:val="24"/>
        </w:rPr>
      </w:pPr>
    </w:p>
    <w:p w14:paraId="37F7B78B" w14:textId="77777777" w:rsidR="00EC3997" w:rsidRDefault="00EC3997">
      <w:pPr>
        <w:pStyle w:val="Zkladntext"/>
        <w:spacing w:before="10"/>
        <w:rPr>
          <w:b/>
          <w:i/>
        </w:rPr>
      </w:pPr>
    </w:p>
    <w:p w14:paraId="35491B06" w14:textId="77777777" w:rsidR="00EC3997" w:rsidRDefault="00B20E02">
      <w:pPr>
        <w:spacing w:line="242" w:lineRule="auto"/>
        <w:ind w:left="2067" w:firstLine="3"/>
        <w:rPr>
          <w:b/>
          <w:sz w:val="21"/>
        </w:rPr>
      </w:pPr>
      <w:r>
        <w:rPr>
          <w:w w:val="105"/>
          <w:sz w:val="21"/>
        </w:rPr>
        <w:t xml:space="preserve">Kupující a Prodávající budou v této smlouvě dále společně označováni </w:t>
      </w:r>
      <w:r>
        <w:rPr>
          <w:i/>
          <w:w w:val="105"/>
          <w:sz w:val="21"/>
        </w:rPr>
        <w:t xml:space="preserve">jako </w:t>
      </w:r>
      <w:r>
        <w:rPr>
          <w:b/>
          <w:w w:val="105"/>
          <w:sz w:val="21"/>
        </w:rPr>
        <w:t xml:space="preserve">„Smluvní strany" </w:t>
      </w:r>
      <w:r>
        <w:rPr>
          <w:w w:val="105"/>
          <w:sz w:val="21"/>
        </w:rPr>
        <w:t xml:space="preserve">nebo jednotlivě jako </w:t>
      </w:r>
      <w:r>
        <w:rPr>
          <w:b/>
          <w:w w:val="105"/>
          <w:sz w:val="21"/>
        </w:rPr>
        <w:t>„Smluvní strana".</w:t>
      </w:r>
    </w:p>
    <w:p w14:paraId="509E929D" w14:textId="77777777" w:rsidR="00EC3997" w:rsidRDefault="00EC3997">
      <w:pPr>
        <w:pStyle w:val="Zkladntext"/>
        <w:rPr>
          <w:b/>
          <w:sz w:val="22"/>
        </w:rPr>
      </w:pPr>
    </w:p>
    <w:p w14:paraId="6E6B7E47" w14:textId="77777777" w:rsidR="00EC3997" w:rsidRDefault="00EC3997">
      <w:pPr>
        <w:pStyle w:val="Zkladntext"/>
        <w:rPr>
          <w:b/>
          <w:sz w:val="22"/>
        </w:rPr>
      </w:pPr>
    </w:p>
    <w:p w14:paraId="2CD8638E" w14:textId="77777777" w:rsidR="00EC3997" w:rsidRDefault="00EC3997">
      <w:pPr>
        <w:pStyle w:val="Zkladntext"/>
        <w:rPr>
          <w:b/>
          <w:sz w:val="22"/>
        </w:rPr>
      </w:pPr>
    </w:p>
    <w:p w14:paraId="046FF882" w14:textId="77777777" w:rsidR="00EC3997" w:rsidRDefault="00EC3997">
      <w:pPr>
        <w:pStyle w:val="Zkladntext"/>
        <w:spacing w:before="1"/>
        <w:rPr>
          <w:b/>
          <w:sz w:val="19"/>
        </w:rPr>
      </w:pPr>
    </w:p>
    <w:p w14:paraId="569D565C" w14:textId="046CEA4F" w:rsidR="00EC3997" w:rsidRDefault="005F613D">
      <w:pPr>
        <w:pStyle w:val="Zkladntext"/>
        <w:ind w:left="1314" w:right="166"/>
        <w:jc w:val="center"/>
      </w:pPr>
      <w:r>
        <w:rPr>
          <w:noProof/>
        </w:rPr>
        <mc:AlternateContent>
          <mc:Choice Requires="wps">
            <w:drawing>
              <wp:anchor distT="0" distB="0" distL="114300" distR="114300" simplePos="0" relativeHeight="251655168" behindDoc="0" locked="0" layoutInCell="1" allowOverlap="1" wp14:anchorId="769A2007" wp14:editId="453103D5">
                <wp:simplePos x="0" y="0"/>
                <wp:positionH relativeFrom="page">
                  <wp:posOffset>27305</wp:posOffset>
                </wp:positionH>
                <wp:positionV relativeFrom="paragraph">
                  <wp:posOffset>561340</wp:posOffset>
                </wp:positionV>
                <wp:extent cx="0" cy="0"/>
                <wp:effectExtent l="0" t="0" r="0" b="0"/>
                <wp:wrapNone/>
                <wp:docPr id="17873849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63BF05" id="Line 2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5pt,44.2pt" to="2.1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" strokeweight=".08481mm">
                <w10:wrap anchorx="page"/>
              </v:line>
            </w:pict>
          </mc:Fallback>
        </mc:AlternateContent>
      </w:r>
      <w:r w:rsidR="00B20E02">
        <w:rPr>
          <w:w w:val="105"/>
        </w:rPr>
        <w:t xml:space="preserve">uzavřely podle </w:t>
      </w:r>
      <w:r w:rsidR="00B20E02">
        <w:rPr>
          <w:w w:val="105"/>
          <w:sz w:val="19"/>
        </w:rPr>
        <w:t xml:space="preserve">§ </w:t>
      </w:r>
      <w:r w:rsidR="00B20E02">
        <w:rPr>
          <w:w w:val="105"/>
        </w:rPr>
        <w:t xml:space="preserve">1746 odst. 2 zákona č. 89/2012 Sb., občanský zákoník, ve znění pozdějších </w:t>
      </w:r>
      <w:proofErr w:type="gramStart"/>
      <w:r w:rsidR="00B20E02">
        <w:rPr>
          <w:w w:val="105"/>
        </w:rPr>
        <w:t>předpisíl</w:t>
      </w:r>
      <w:r w:rsidR="00B20E02">
        <w:t xml:space="preserve">  </w:t>
      </w:r>
      <w:r w:rsidR="00B20E02">
        <w:rPr>
          <w:w w:val="107"/>
        </w:rPr>
        <w:t>(</w:t>
      </w:r>
      <w:proofErr w:type="gramEnd"/>
      <w:r w:rsidR="00B20E02">
        <w:rPr>
          <w:w w:val="107"/>
        </w:rPr>
        <w:t>dále</w:t>
      </w:r>
      <w:r w:rsidR="00B20E02">
        <w:t xml:space="preserve"> </w:t>
      </w:r>
      <w:r w:rsidR="00B20E02">
        <w:rPr>
          <w:w w:val="110"/>
        </w:rPr>
        <w:t>jen</w:t>
      </w:r>
      <w:r w:rsidR="00B20E02">
        <w:t xml:space="preserve"> </w:t>
      </w:r>
      <w:r w:rsidR="00B20E02">
        <w:rPr>
          <w:rFonts w:ascii="Times New Roman" w:hAnsi="Times New Roman"/>
          <w:b/>
          <w:i/>
          <w:w w:val="108"/>
          <w:position w:val="-2"/>
          <w:sz w:val="9"/>
        </w:rPr>
        <w:t>11</w:t>
      </w:r>
      <w:r w:rsidR="00B20E02">
        <w:rPr>
          <w:b/>
          <w:i/>
          <w:w w:val="108"/>
          <w:sz w:val="20"/>
        </w:rPr>
        <w:t>ObčZ"</w:t>
      </w:r>
      <w:r w:rsidR="00B20E02">
        <w:rPr>
          <w:b/>
          <w:i/>
          <w:sz w:val="20"/>
        </w:rPr>
        <w:t xml:space="preserve"> </w:t>
      </w:r>
      <w:r w:rsidR="00B20E02">
        <w:rPr>
          <w:b/>
          <w:i/>
          <w:w w:val="89"/>
          <w:sz w:val="20"/>
        </w:rPr>
        <w:t>)</w:t>
      </w:r>
      <w:r w:rsidR="00B20E02">
        <w:rPr>
          <w:b/>
          <w:i/>
          <w:sz w:val="20"/>
        </w:rPr>
        <w:t xml:space="preserve"> </w:t>
      </w:r>
      <w:r w:rsidR="00B20E02">
        <w:rPr>
          <w:b/>
          <w:i/>
          <w:w w:val="105"/>
          <w:sz w:val="20"/>
        </w:rPr>
        <w:t>,</w:t>
      </w:r>
      <w:r w:rsidR="00B20E02">
        <w:rPr>
          <w:b/>
          <w:i/>
          <w:sz w:val="20"/>
        </w:rPr>
        <w:t xml:space="preserve"> </w:t>
      </w:r>
      <w:r w:rsidR="00B20E02">
        <w:rPr>
          <w:w w:val="113"/>
        </w:rPr>
        <w:t>tuto</w:t>
      </w:r>
    </w:p>
    <w:p w14:paraId="6D06FE08" w14:textId="77777777" w:rsidR="00EC3997" w:rsidRDefault="00EC3997">
      <w:pPr>
        <w:pStyle w:val="Zkladntext"/>
        <w:spacing w:before="1"/>
      </w:pPr>
    </w:p>
    <w:p w14:paraId="404C675A" w14:textId="77777777" w:rsidR="00EC3997" w:rsidRDefault="00B20E02">
      <w:pPr>
        <w:pStyle w:val="Nadpis5"/>
        <w:spacing w:line="241" w:lineRule="exact"/>
        <w:ind w:right="176"/>
      </w:pPr>
      <w:proofErr w:type="gramStart"/>
      <w:r>
        <w:rPr>
          <w:w w:val="105"/>
        </w:rPr>
        <w:t>smlouvu  o</w:t>
      </w:r>
      <w:proofErr w:type="gramEnd"/>
      <w:r>
        <w:rPr>
          <w:w w:val="105"/>
        </w:rPr>
        <w:t xml:space="preserve"> spolupráci</w:t>
      </w:r>
    </w:p>
    <w:p w14:paraId="4E25B7A5" w14:textId="77777777" w:rsidR="00EC3997" w:rsidRDefault="00B20E02">
      <w:pPr>
        <w:spacing w:line="241" w:lineRule="exact"/>
        <w:ind w:left="1314" w:right="190"/>
        <w:jc w:val="center"/>
        <w:rPr>
          <w:b/>
          <w:sz w:val="21"/>
        </w:rPr>
      </w:pPr>
      <w:r>
        <w:rPr>
          <w:w w:val="105"/>
          <w:sz w:val="21"/>
        </w:rPr>
        <w:t xml:space="preserve">(dále jen </w:t>
      </w:r>
      <w:r>
        <w:rPr>
          <w:b/>
          <w:w w:val="105"/>
          <w:sz w:val="21"/>
        </w:rPr>
        <w:t>„Smlouva")</w:t>
      </w:r>
    </w:p>
    <w:p w14:paraId="18030784" w14:textId="77777777" w:rsidR="00EC3997" w:rsidRDefault="00EC3997">
      <w:pPr>
        <w:pStyle w:val="Zkladntext"/>
        <w:rPr>
          <w:b/>
          <w:sz w:val="20"/>
        </w:rPr>
      </w:pPr>
    </w:p>
    <w:p w14:paraId="47440CDF" w14:textId="77777777" w:rsidR="00EC3997" w:rsidRDefault="00B20E02">
      <w:pPr>
        <w:pStyle w:val="Zkladntext"/>
        <w:spacing w:before="11"/>
        <w:rPr>
          <w:b/>
          <w:sz w:val="29"/>
        </w:rPr>
      </w:pPr>
      <w:r>
        <w:rPr>
          <w:noProof/>
        </w:rPr>
        <w:drawing>
          <wp:anchor distT="0" distB="0" distL="0" distR="0" simplePos="0" relativeHeight="251650048" behindDoc="0" locked="0" layoutInCell="1" allowOverlap="1" wp14:anchorId="11CBA914" wp14:editId="4D22138B">
            <wp:simplePos x="0" y="0"/>
            <wp:positionH relativeFrom="page">
              <wp:posOffset>0</wp:posOffset>
            </wp:positionH>
            <wp:positionV relativeFrom="paragraph">
              <wp:posOffset>243788</wp:posOffset>
            </wp:positionV>
            <wp:extent cx="36593" cy="103631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6593" cy="1036319"/>
                    </a:xfrm>
                    <a:prstGeom prst="rect">
                      <a:avLst/>
                    </a:prstGeom>
                  </pic:spPr>
                </pic:pic>
              </a:graphicData>
            </a:graphic>
          </wp:anchor>
        </w:drawing>
      </w:r>
    </w:p>
    <w:p w14:paraId="18AEB083" w14:textId="77777777" w:rsidR="00EC3997" w:rsidRDefault="00EC3997">
      <w:pPr>
        <w:pStyle w:val="Zkladntext"/>
        <w:spacing w:before="4"/>
        <w:rPr>
          <w:b/>
          <w:sz w:val="19"/>
        </w:rPr>
      </w:pPr>
    </w:p>
    <w:p w14:paraId="6FD43D2F" w14:textId="77777777" w:rsidR="00EC3997" w:rsidRDefault="00EC3997">
      <w:pPr>
        <w:jc w:val="center"/>
        <w:rPr>
          <w:sz w:val="88"/>
        </w:rPr>
        <w:sectPr w:rsidR="00EC3997">
          <w:type w:val="continuous"/>
          <w:pgSz w:w="11910" w:h="16840"/>
          <w:pgMar w:top="1580" w:right="860" w:bottom="0" w:left="0" w:header="708" w:footer="708" w:gutter="0"/>
          <w:cols w:space="708"/>
        </w:sectPr>
      </w:pPr>
      <w:bookmarkStart w:id="0" w:name="_GoBack"/>
      <w:bookmarkEnd w:id="0"/>
    </w:p>
    <w:p w14:paraId="3C3C2A3D" w14:textId="77777777" w:rsidR="00EC3997" w:rsidRDefault="00B20E02">
      <w:pPr>
        <w:pStyle w:val="Zkladntext"/>
        <w:spacing w:before="71"/>
        <w:ind w:left="851" w:right="398"/>
        <w:jc w:val="center"/>
        <w:rPr>
          <w:rFonts w:ascii="Times New Roman"/>
        </w:rPr>
      </w:pPr>
      <w:r>
        <w:rPr>
          <w:rFonts w:ascii="Times New Roman"/>
          <w:w w:val="55"/>
        </w:rPr>
        <w:lastRenderedPageBreak/>
        <w:t>I.</w:t>
      </w:r>
    </w:p>
    <w:p w14:paraId="6B2D3668" w14:textId="77777777" w:rsidR="00EC3997" w:rsidRDefault="00EC3997">
      <w:pPr>
        <w:pStyle w:val="Zkladntext"/>
        <w:spacing w:before="4"/>
        <w:rPr>
          <w:rFonts w:ascii="Times New Roman"/>
          <w:sz w:val="17"/>
        </w:rPr>
      </w:pPr>
    </w:p>
    <w:p w14:paraId="408D223A" w14:textId="77777777" w:rsidR="00EC3997" w:rsidRDefault="00B20E02">
      <w:pPr>
        <w:pStyle w:val="Nadpis5"/>
        <w:ind w:left="962" w:right="398"/>
      </w:pPr>
      <w:proofErr w:type="gramStart"/>
      <w:r>
        <w:rPr>
          <w:w w:val="110"/>
        </w:rPr>
        <w:t>Prohlášení  Smluvních</w:t>
      </w:r>
      <w:proofErr w:type="gramEnd"/>
      <w:r>
        <w:rPr>
          <w:w w:val="110"/>
        </w:rPr>
        <w:t xml:space="preserve"> stran</w:t>
      </w:r>
    </w:p>
    <w:p w14:paraId="0166DB06" w14:textId="77777777" w:rsidR="00EC3997" w:rsidRDefault="00EC3997">
      <w:pPr>
        <w:pStyle w:val="Zkladntext"/>
        <w:spacing w:before="5"/>
        <w:rPr>
          <w:b/>
          <w:sz w:val="17"/>
        </w:rPr>
      </w:pPr>
    </w:p>
    <w:p w14:paraId="61ED2163" w14:textId="77777777" w:rsidR="00EC3997" w:rsidRDefault="00B20E02">
      <w:pPr>
        <w:pStyle w:val="Odstavecseseznamem"/>
        <w:numPr>
          <w:ilvl w:val="1"/>
          <w:numId w:val="8"/>
        </w:numPr>
        <w:tabs>
          <w:tab w:val="left" w:pos="1692"/>
        </w:tabs>
        <w:spacing w:line="242" w:lineRule="auto"/>
        <w:ind w:right="408"/>
        <w:jc w:val="both"/>
        <w:rPr>
          <w:sz w:val="21"/>
        </w:rPr>
      </w:pPr>
      <w:r>
        <w:rPr>
          <w:w w:val="105"/>
          <w:sz w:val="21"/>
        </w:rPr>
        <w:t>Kupující</w:t>
      </w:r>
      <w:r>
        <w:rPr>
          <w:spacing w:val="-9"/>
          <w:w w:val="105"/>
          <w:sz w:val="21"/>
        </w:rPr>
        <w:t xml:space="preserve"> </w:t>
      </w:r>
      <w:r>
        <w:rPr>
          <w:w w:val="105"/>
          <w:sz w:val="21"/>
        </w:rPr>
        <w:t>prohlašuje,</w:t>
      </w:r>
      <w:r>
        <w:rPr>
          <w:spacing w:val="-9"/>
          <w:w w:val="105"/>
          <w:sz w:val="21"/>
        </w:rPr>
        <w:t xml:space="preserve"> </w:t>
      </w:r>
      <w:r>
        <w:rPr>
          <w:w w:val="105"/>
          <w:sz w:val="21"/>
        </w:rPr>
        <w:t>že</w:t>
      </w:r>
      <w:r>
        <w:rPr>
          <w:spacing w:val="-16"/>
          <w:w w:val="105"/>
          <w:sz w:val="21"/>
        </w:rPr>
        <w:t xml:space="preserve"> </w:t>
      </w:r>
      <w:r>
        <w:rPr>
          <w:w w:val="105"/>
          <w:sz w:val="21"/>
        </w:rPr>
        <w:t>je</w:t>
      </w:r>
      <w:r>
        <w:rPr>
          <w:spacing w:val="3"/>
          <w:w w:val="105"/>
          <w:sz w:val="21"/>
        </w:rPr>
        <w:t xml:space="preserve"> </w:t>
      </w:r>
      <w:r>
        <w:rPr>
          <w:w w:val="105"/>
          <w:sz w:val="21"/>
        </w:rPr>
        <w:t>obchodní</w:t>
      </w:r>
      <w:r>
        <w:rPr>
          <w:spacing w:val="-14"/>
          <w:w w:val="105"/>
          <w:sz w:val="21"/>
        </w:rPr>
        <w:t xml:space="preserve"> </w:t>
      </w:r>
      <w:r>
        <w:rPr>
          <w:w w:val="105"/>
          <w:sz w:val="21"/>
        </w:rPr>
        <w:t>společností</w:t>
      </w:r>
      <w:r>
        <w:rPr>
          <w:spacing w:val="-1"/>
          <w:w w:val="105"/>
          <w:sz w:val="21"/>
        </w:rPr>
        <w:t xml:space="preserve"> </w:t>
      </w:r>
      <w:r>
        <w:rPr>
          <w:w w:val="105"/>
          <w:sz w:val="21"/>
        </w:rPr>
        <w:t>řádně</w:t>
      </w:r>
      <w:r>
        <w:rPr>
          <w:spacing w:val="-13"/>
          <w:w w:val="105"/>
          <w:sz w:val="21"/>
        </w:rPr>
        <w:t xml:space="preserve"> </w:t>
      </w:r>
      <w:r>
        <w:rPr>
          <w:w w:val="105"/>
          <w:sz w:val="21"/>
        </w:rPr>
        <w:t>založenou</w:t>
      </w:r>
      <w:r>
        <w:rPr>
          <w:spacing w:val="-7"/>
          <w:w w:val="105"/>
          <w:sz w:val="21"/>
        </w:rPr>
        <w:t xml:space="preserve"> </w:t>
      </w:r>
      <w:r>
        <w:rPr>
          <w:w w:val="105"/>
          <w:sz w:val="21"/>
        </w:rPr>
        <w:t>a</w:t>
      </w:r>
      <w:r>
        <w:rPr>
          <w:spacing w:val="-9"/>
          <w:w w:val="105"/>
          <w:sz w:val="21"/>
        </w:rPr>
        <w:t xml:space="preserve"> </w:t>
      </w:r>
      <w:r>
        <w:rPr>
          <w:w w:val="105"/>
          <w:sz w:val="21"/>
        </w:rPr>
        <w:t>zapsanou</w:t>
      </w:r>
      <w:r>
        <w:rPr>
          <w:spacing w:val="-2"/>
          <w:w w:val="105"/>
          <w:sz w:val="21"/>
        </w:rPr>
        <w:t xml:space="preserve"> </w:t>
      </w:r>
      <w:r>
        <w:rPr>
          <w:w w:val="105"/>
          <w:sz w:val="21"/>
        </w:rPr>
        <w:t>podle</w:t>
      </w:r>
      <w:r>
        <w:rPr>
          <w:spacing w:val="-13"/>
          <w:w w:val="105"/>
          <w:sz w:val="21"/>
        </w:rPr>
        <w:t xml:space="preserve"> </w:t>
      </w:r>
      <w:r>
        <w:rPr>
          <w:w w:val="105"/>
          <w:sz w:val="21"/>
        </w:rPr>
        <w:t>českého právního řádu v obchodním rejstříku vedeném Krajským soudem v Českých Budějovicích pod sp. zn. 1349, která se zabývá zejména poskytováním komplexních zdravotních služeb. Kupující dále prohlašuje, že je oprávněn uzavřít tuto Smlouvu a plnit povinnosti v ní obsažené.</w:t>
      </w:r>
    </w:p>
    <w:p w14:paraId="6126B33F" w14:textId="77777777" w:rsidR="00EC3997" w:rsidRDefault="00EC3997">
      <w:pPr>
        <w:pStyle w:val="Zkladntext"/>
        <w:spacing w:before="8"/>
        <w:rPr>
          <w:sz w:val="17"/>
        </w:rPr>
      </w:pPr>
    </w:p>
    <w:p w14:paraId="24B76CDA" w14:textId="77777777" w:rsidR="00EC3997" w:rsidRDefault="00B20E02">
      <w:pPr>
        <w:pStyle w:val="Odstavecseseznamem"/>
        <w:numPr>
          <w:ilvl w:val="1"/>
          <w:numId w:val="8"/>
        </w:numPr>
        <w:tabs>
          <w:tab w:val="left" w:pos="1696"/>
        </w:tabs>
        <w:spacing w:line="242" w:lineRule="auto"/>
        <w:ind w:left="1695" w:right="407" w:hanging="704"/>
        <w:jc w:val="both"/>
        <w:rPr>
          <w:sz w:val="21"/>
        </w:rPr>
      </w:pPr>
      <w:r>
        <w:rPr>
          <w:w w:val="105"/>
          <w:sz w:val="21"/>
        </w:rPr>
        <w:t xml:space="preserve">Prodávající prohlašuje, že je společností řádně založenou a zapsanou podle českého právního řádu v obchodním rejstříku vedeném u Městského soudu v Praze pod sp. zn. C 292855, která se zabývá zejména prodejem zdravotnických prostředku </w:t>
      </w:r>
      <w:r>
        <w:rPr>
          <w:spacing w:val="3"/>
          <w:w w:val="105"/>
          <w:sz w:val="21"/>
        </w:rPr>
        <w:t xml:space="preserve">(dále </w:t>
      </w:r>
      <w:r>
        <w:rPr>
          <w:w w:val="105"/>
          <w:sz w:val="21"/>
        </w:rPr>
        <w:t xml:space="preserve">jen </w:t>
      </w:r>
      <w:r>
        <w:rPr>
          <w:b/>
          <w:w w:val="105"/>
          <w:sz w:val="21"/>
        </w:rPr>
        <w:t xml:space="preserve">„Zboží"). </w:t>
      </w:r>
      <w:r>
        <w:rPr>
          <w:w w:val="105"/>
          <w:sz w:val="21"/>
        </w:rPr>
        <w:t>Prodávající dále prohlašuje, že je oprávněn uzavřít tuto Smlouvu a plnit povinnosti v ní obsažené.</w:t>
      </w:r>
    </w:p>
    <w:p w14:paraId="2BD7AF6E" w14:textId="77777777" w:rsidR="00EC3997" w:rsidRDefault="00EC3997">
      <w:pPr>
        <w:pStyle w:val="Zkladntext"/>
        <w:spacing w:before="7"/>
        <w:rPr>
          <w:sz w:val="17"/>
        </w:rPr>
      </w:pPr>
    </w:p>
    <w:p w14:paraId="0C71C656" w14:textId="77777777" w:rsidR="00EC3997" w:rsidRDefault="00B20E02">
      <w:pPr>
        <w:pStyle w:val="Odstavecseseznamem"/>
        <w:numPr>
          <w:ilvl w:val="1"/>
          <w:numId w:val="8"/>
        </w:numPr>
        <w:tabs>
          <w:tab w:val="left" w:pos="1702"/>
        </w:tabs>
        <w:spacing w:line="242" w:lineRule="auto"/>
        <w:ind w:left="1699" w:right="407" w:hanging="699"/>
        <w:jc w:val="both"/>
        <w:rPr>
          <w:sz w:val="21"/>
        </w:rPr>
      </w:pPr>
      <w:r>
        <w:rPr>
          <w:w w:val="105"/>
          <w:sz w:val="21"/>
        </w:rPr>
        <w:t xml:space="preserve">Smluvní strany dále shodně prohlašují, že Kupující v rámci své činnosti od Prodávajícího odebírá prostřednictvím distributora na základě rámcových či jednotlivých dílčích kupních smluv Zboží, a to v takovém množství, které je pro jeho činnost potřebné. Konkrétní </w:t>
      </w:r>
      <w:proofErr w:type="gramStart"/>
      <w:r>
        <w:rPr>
          <w:w w:val="105"/>
          <w:sz w:val="21"/>
        </w:rPr>
        <w:t>práva  a</w:t>
      </w:r>
      <w:proofErr w:type="gramEnd"/>
      <w:r>
        <w:rPr>
          <w:w w:val="105"/>
          <w:sz w:val="21"/>
        </w:rPr>
        <w:t xml:space="preserve"> povinnosti Smluvních stran vyplývající z jejich obchodní spolupráce upravuje příslušná kupní smlouva uzavřená mezi Kupujícím a Prodávajícím resp. distributorem Prodávajícího, která není uzavřením této Smlouvy žádným zpusobem dotčena. Kupující není na základě této Smlouvy žádným zpusobem zavázán odebírat od Prodávajícího jakékoli Zboží, když nadále disponuje absolutní smluvní</w:t>
      </w:r>
      <w:r>
        <w:rPr>
          <w:spacing w:val="3"/>
          <w:w w:val="105"/>
          <w:sz w:val="21"/>
        </w:rPr>
        <w:t xml:space="preserve"> </w:t>
      </w:r>
      <w:r>
        <w:rPr>
          <w:w w:val="105"/>
          <w:sz w:val="21"/>
        </w:rPr>
        <w:t>volností.</w:t>
      </w:r>
    </w:p>
    <w:p w14:paraId="03D28DA3" w14:textId="77777777" w:rsidR="00EC3997" w:rsidRDefault="00EC3997">
      <w:pPr>
        <w:pStyle w:val="Zkladntext"/>
        <w:spacing w:before="6"/>
        <w:rPr>
          <w:sz w:val="17"/>
        </w:rPr>
      </w:pPr>
    </w:p>
    <w:p w14:paraId="3F906920" w14:textId="77777777" w:rsidR="00EC3997" w:rsidRDefault="00B20E02">
      <w:pPr>
        <w:pStyle w:val="Odstavecseseznamem"/>
        <w:numPr>
          <w:ilvl w:val="1"/>
          <w:numId w:val="8"/>
        </w:numPr>
        <w:tabs>
          <w:tab w:val="left" w:pos="1705"/>
        </w:tabs>
        <w:spacing w:before="1" w:line="242" w:lineRule="auto"/>
        <w:ind w:left="1707" w:right="407" w:hanging="702"/>
        <w:jc w:val="both"/>
        <w:rPr>
          <w:sz w:val="21"/>
        </w:rPr>
      </w:pPr>
      <w:r>
        <w:rPr>
          <w:w w:val="105"/>
          <w:sz w:val="21"/>
        </w:rPr>
        <w:t>Prodávající dále prohlašuje, že předmětem této Smlouvy není reklama na humánní léčivé přípravky ani zdravotní služby ve smyslu zákona č. 40/1995 Sb., o regulaci reklamy, ve znění pozdějších předpisu, a že předmět této Smlouvy s takovou reklamou ani</w:t>
      </w:r>
      <w:r>
        <w:rPr>
          <w:spacing w:val="15"/>
          <w:w w:val="105"/>
          <w:sz w:val="21"/>
        </w:rPr>
        <w:t xml:space="preserve"> </w:t>
      </w:r>
      <w:r>
        <w:rPr>
          <w:w w:val="105"/>
          <w:sz w:val="21"/>
        </w:rPr>
        <w:t>nesouvisí.</w:t>
      </w:r>
    </w:p>
    <w:p w14:paraId="221DD255" w14:textId="77777777" w:rsidR="00EC3997" w:rsidRDefault="00B20E02">
      <w:pPr>
        <w:pStyle w:val="Nadpis4"/>
        <w:spacing w:before="197"/>
        <w:ind w:left="935" w:right="398"/>
        <w:jc w:val="center"/>
        <w:rPr>
          <w:rFonts w:ascii="Times New Roman"/>
        </w:rPr>
      </w:pPr>
      <w:r>
        <w:rPr>
          <w:rFonts w:ascii="Times New Roman"/>
          <w:w w:val="105"/>
        </w:rPr>
        <w:t>II.</w:t>
      </w:r>
    </w:p>
    <w:p w14:paraId="6D1ADB52" w14:textId="77777777" w:rsidR="00EC3997" w:rsidRDefault="00B20E02">
      <w:pPr>
        <w:pStyle w:val="Nadpis5"/>
        <w:spacing w:before="202"/>
        <w:ind w:left="988" w:right="398"/>
      </w:pPr>
      <w:r>
        <w:rPr>
          <w:w w:val="110"/>
        </w:rPr>
        <w:t>Předmět a účel Smlouvy</w:t>
      </w:r>
    </w:p>
    <w:p w14:paraId="3A5CCDD4" w14:textId="77777777" w:rsidR="00EC3997" w:rsidRDefault="00B20E02">
      <w:pPr>
        <w:pStyle w:val="Odstavecseseznamem"/>
        <w:numPr>
          <w:ilvl w:val="1"/>
          <w:numId w:val="7"/>
        </w:numPr>
        <w:tabs>
          <w:tab w:val="left" w:pos="1710"/>
        </w:tabs>
        <w:spacing w:before="196" w:line="242" w:lineRule="auto"/>
        <w:ind w:right="412" w:hanging="694"/>
        <w:jc w:val="both"/>
        <w:rPr>
          <w:sz w:val="21"/>
        </w:rPr>
      </w:pPr>
      <w:r>
        <w:rPr>
          <w:w w:val="105"/>
          <w:sz w:val="21"/>
        </w:rPr>
        <w:t>Prodávající se zavazuje v případě, že budou splněny podmínky uvedené v této Smlouvě, poskytnout Kupujícímu prostřednictvím distributora obchodní zvýhodnění za odběr</w:t>
      </w:r>
      <w:r>
        <w:rPr>
          <w:spacing w:val="-21"/>
          <w:w w:val="105"/>
          <w:sz w:val="21"/>
        </w:rPr>
        <w:t xml:space="preserve"> </w:t>
      </w:r>
      <w:r>
        <w:rPr>
          <w:w w:val="105"/>
          <w:sz w:val="21"/>
        </w:rPr>
        <w:t>Zboží.</w:t>
      </w:r>
    </w:p>
    <w:p w14:paraId="15510D5E" w14:textId="77777777" w:rsidR="00EC3997" w:rsidRDefault="00B20E02">
      <w:pPr>
        <w:pStyle w:val="Zkladntext"/>
        <w:spacing w:before="2"/>
        <w:ind w:left="1709"/>
      </w:pPr>
      <w:r>
        <w:rPr>
          <w:w w:val="105"/>
        </w:rPr>
        <w:t>Předmětem této Smlouvy je tak</w:t>
      </w:r>
    </w:p>
    <w:p w14:paraId="617A9056" w14:textId="77777777" w:rsidR="00EC3997" w:rsidRDefault="00EC3997">
      <w:pPr>
        <w:pStyle w:val="Zkladntext"/>
        <w:spacing w:before="10"/>
        <w:rPr>
          <w:sz w:val="17"/>
        </w:rPr>
      </w:pPr>
    </w:p>
    <w:p w14:paraId="36000E22" w14:textId="77777777" w:rsidR="00EC3997" w:rsidRDefault="00B20E02">
      <w:pPr>
        <w:pStyle w:val="Odstavecseseznamem"/>
        <w:numPr>
          <w:ilvl w:val="2"/>
          <w:numId w:val="7"/>
        </w:numPr>
        <w:tabs>
          <w:tab w:val="left" w:pos="2114"/>
        </w:tabs>
        <w:spacing w:line="242" w:lineRule="auto"/>
        <w:ind w:right="410" w:firstLine="7"/>
        <w:jc w:val="both"/>
        <w:rPr>
          <w:sz w:val="21"/>
        </w:rPr>
      </w:pPr>
      <w:r>
        <w:rPr>
          <w:w w:val="105"/>
          <w:sz w:val="21"/>
        </w:rPr>
        <w:t>sjednání obchodního zvýhodnění (včetně zpusobu určení jeho výše), na který Kupujícímu vznikne nárok, pokud splní podmínky sjednané v této</w:t>
      </w:r>
      <w:r>
        <w:rPr>
          <w:spacing w:val="47"/>
          <w:w w:val="105"/>
          <w:sz w:val="21"/>
        </w:rPr>
        <w:t xml:space="preserve"> </w:t>
      </w:r>
      <w:r>
        <w:rPr>
          <w:w w:val="105"/>
          <w:sz w:val="21"/>
        </w:rPr>
        <w:t>Smlouvě;</w:t>
      </w:r>
    </w:p>
    <w:p w14:paraId="3B2AEE7E" w14:textId="77777777" w:rsidR="00EC3997" w:rsidRDefault="00EC3997">
      <w:pPr>
        <w:pStyle w:val="Zkladntext"/>
        <w:spacing w:before="4"/>
        <w:rPr>
          <w:sz w:val="17"/>
        </w:rPr>
      </w:pPr>
    </w:p>
    <w:p w14:paraId="790C1DD4" w14:textId="77777777" w:rsidR="00EC3997" w:rsidRDefault="00B20E02">
      <w:pPr>
        <w:pStyle w:val="Odstavecseseznamem"/>
        <w:numPr>
          <w:ilvl w:val="2"/>
          <w:numId w:val="7"/>
        </w:numPr>
        <w:tabs>
          <w:tab w:val="left" w:pos="2105"/>
        </w:tabs>
        <w:spacing w:line="242" w:lineRule="auto"/>
        <w:ind w:left="1704" w:right="397" w:firstLine="9"/>
        <w:jc w:val="both"/>
        <w:rPr>
          <w:sz w:val="20"/>
        </w:rPr>
      </w:pPr>
      <w:r>
        <w:rPr>
          <w:w w:val="105"/>
          <w:sz w:val="21"/>
        </w:rPr>
        <w:t>sjednání konkrétních podmínek, za kterých vznikne Kupujícímu nárok na obchodní zvýhodnění, a za kterých mu bude toto zvýhodnění Prodávajícím prostřednictvím distributora</w:t>
      </w:r>
      <w:r>
        <w:rPr>
          <w:spacing w:val="35"/>
          <w:w w:val="105"/>
          <w:sz w:val="21"/>
        </w:rPr>
        <w:t xml:space="preserve"> </w:t>
      </w:r>
      <w:r>
        <w:rPr>
          <w:w w:val="105"/>
          <w:sz w:val="21"/>
        </w:rPr>
        <w:t>vyplaceno.</w:t>
      </w:r>
    </w:p>
    <w:p w14:paraId="60E147D9" w14:textId="77777777" w:rsidR="00EC3997" w:rsidRDefault="00EC3997">
      <w:pPr>
        <w:pStyle w:val="Zkladntext"/>
        <w:spacing w:before="5"/>
        <w:rPr>
          <w:sz w:val="17"/>
        </w:rPr>
      </w:pPr>
    </w:p>
    <w:p w14:paraId="3D8E3729" w14:textId="77777777" w:rsidR="00EC3997" w:rsidRDefault="00B20E02">
      <w:pPr>
        <w:pStyle w:val="Odstavecseseznamem"/>
        <w:numPr>
          <w:ilvl w:val="1"/>
          <w:numId w:val="7"/>
        </w:numPr>
        <w:tabs>
          <w:tab w:val="left" w:pos="1707"/>
        </w:tabs>
        <w:spacing w:line="242" w:lineRule="auto"/>
        <w:ind w:right="420" w:hanging="695"/>
        <w:jc w:val="both"/>
        <w:rPr>
          <w:sz w:val="21"/>
        </w:rPr>
      </w:pPr>
      <w:r>
        <w:rPr>
          <w:w w:val="105"/>
          <w:sz w:val="21"/>
        </w:rPr>
        <w:t>Smluvní strany uzavírají tuto Smlouvu za účelem úpravy odběratelsko-dodavatelského vztahu Prodávajícího a Kupujícího založeného příslušnými kupními smlouvami uzavřenými mezi Prodávajícím resp. jeho distributorem a</w:t>
      </w:r>
      <w:r>
        <w:rPr>
          <w:spacing w:val="-17"/>
          <w:w w:val="105"/>
          <w:sz w:val="21"/>
        </w:rPr>
        <w:t xml:space="preserve"> </w:t>
      </w:r>
      <w:r>
        <w:rPr>
          <w:w w:val="105"/>
          <w:sz w:val="21"/>
        </w:rPr>
        <w:t>Kupujícím.</w:t>
      </w:r>
    </w:p>
    <w:p w14:paraId="13E6E5E1" w14:textId="77777777" w:rsidR="00EC3997" w:rsidRDefault="00B20E02">
      <w:pPr>
        <w:pStyle w:val="Nadpis3"/>
        <w:spacing w:before="192"/>
        <w:ind w:left="985" w:right="398"/>
        <w:jc w:val="center"/>
      </w:pPr>
      <w:r>
        <w:rPr>
          <w:w w:val="120"/>
        </w:rPr>
        <w:t>III.</w:t>
      </w:r>
    </w:p>
    <w:p w14:paraId="1C0DB53E" w14:textId="77777777" w:rsidR="00EC3997" w:rsidRDefault="00B20E02">
      <w:pPr>
        <w:pStyle w:val="Nadpis5"/>
        <w:spacing w:before="203"/>
        <w:ind w:left="966" w:right="398"/>
      </w:pPr>
      <w:r>
        <w:rPr>
          <w:w w:val="110"/>
        </w:rPr>
        <w:t>Obchodní zvýhodnění a zpňsob jeho</w:t>
      </w:r>
      <w:r>
        <w:rPr>
          <w:spacing w:val="53"/>
          <w:w w:val="110"/>
        </w:rPr>
        <w:t xml:space="preserve"> </w:t>
      </w:r>
      <w:r>
        <w:rPr>
          <w:w w:val="110"/>
        </w:rPr>
        <w:t>výpočtu</w:t>
      </w:r>
    </w:p>
    <w:p w14:paraId="54EED075" w14:textId="77777777" w:rsidR="00EC3997" w:rsidRDefault="00EC3997">
      <w:pPr>
        <w:pStyle w:val="Zkladntext"/>
        <w:spacing w:before="4"/>
        <w:rPr>
          <w:b/>
          <w:sz w:val="17"/>
        </w:rPr>
      </w:pPr>
    </w:p>
    <w:p w14:paraId="68BFF689" w14:textId="77777777" w:rsidR="00EC3997" w:rsidRDefault="00B20E02">
      <w:pPr>
        <w:pStyle w:val="Odstavecseseznamem"/>
        <w:numPr>
          <w:ilvl w:val="1"/>
          <w:numId w:val="6"/>
        </w:numPr>
        <w:tabs>
          <w:tab w:val="left" w:pos="1702"/>
        </w:tabs>
        <w:spacing w:before="1" w:line="241" w:lineRule="exact"/>
        <w:ind w:hanging="697"/>
        <w:jc w:val="both"/>
        <w:rPr>
          <w:sz w:val="21"/>
        </w:rPr>
      </w:pPr>
      <w:r>
        <w:rPr>
          <w:w w:val="105"/>
          <w:sz w:val="21"/>
        </w:rPr>
        <w:t>Odebere-li Kupující od Prodávajícího resp. jeho distributora v příslušném období dle</w:t>
      </w:r>
      <w:r>
        <w:rPr>
          <w:spacing w:val="-24"/>
          <w:w w:val="105"/>
          <w:sz w:val="21"/>
        </w:rPr>
        <w:t xml:space="preserve"> </w:t>
      </w:r>
      <w:r>
        <w:rPr>
          <w:w w:val="105"/>
          <w:sz w:val="21"/>
        </w:rPr>
        <w:t>odst.</w:t>
      </w:r>
    </w:p>
    <w:p w14:paraId="2761E466" w14:textId="77777777" w:rsidR="00EC3997" w:rsidRDefault="00B20E02">
      <w:pPr>
        <w:pStyle w:val="Odstavecseseznamem"/>
        <w:numPr>
          <w:ilvl w:val="1"/>
          <w:numId w:val="6"/>
        </w:numPr>
        <w:tabs>
          <w:tab w:val="left" w:pos="2213"/>
        </w:tabs>
        <w:spacing w:line="242" w:lineRule="auto"/>
        <w:ind w:left="1698" w:right="422" w:firstLine="4"/>
        <w:jc w:val="both"/>
        <w:rPr>
          <w:sz w:val="21"/>
        </w:rPr>
      </w:pPr>
      <w:r>
        <w:rPr>
          <w:w w:val="105"/>
          <w:sz w:val="21"/>
        </w:rPr>
        <w:t xml:space="preserve">této Smlouvy (dále jen </w:t>
      </w:r>
      <w:r>
        <w:rPr>
          <w:b/>
          <w:w w:val="105"/>
          <w:sz w:val="21"/>
        </w:rPr>
        <w:t xml:space="preserve">„Referenční období") </w:t>
      </w:r>
      <w:r>
        <w:rPr>
          <w:w w:val="105"/>
          <w:sz w:val="21"/>
        </w:rPr>
        <w:t>Zboží dle přílohy č. 1 v rozmezí celkového počtu dodaných kusu v Referenčním období, vznikne Kupujícímu nárok na obchodní zvýhodnění vypočtené dle Přílohy č. 2 této</w:t>
      </w:r>
      <w:r>
        <w:rPr>
          <w:spacing w:val="13"/>
          <w:w w:val="105"/>
          <w:sz w:val="21"/>
        </w:rPr>
        <w:t xml:space="preserve"> </w:t>
      </w:r>
      <w:r>
        <w:rPr>
          <w:w w:val="105"/>
          <w:sz w:val="21"/>
        </w:rPr>
        <w:t>Smlouvy.</w:t>
      </w:r>
    </w:p>
    <w:p w14:paraId="7183F5D8" w14:textId="77777777" w:rsidR="00EC3997" w:rsidRDefault="00EC3997">
      <w:pPr>
        <w:pStyle w:val="Zkladntext"/>
        <w:spacing w:before="1"/>
      </w:pPr>
    </w:p>
    <w:p w14:paraId="6E7B42AC" w14:textId="77777777" w:rsidR="00EC3997" w:rsidRDefault="00B20E02">
      <w:pPr>
        <w:pStyle w:val="Zkladntext"/>
        <w:spacing w:line="242" w:lineRule="auto"/>
        <w:ind w:left="1697" w:right="422" w:hanging="692"/>
        <w:jc w:val="both"/>
      </w:pPr>
      <w:r>
        <w:rPr>
          <w:w w:val="105"/>
        </w:rPr>
        <w:t>3.2. Referenčním obdobím dle předchozího odstavce této Smlouvy je vždy jeden (1) kvartál (kalendářní čtvrtletí) kalendářního roku, přičemž první Referenční období dle této Smlouvy je vymezeno jako období od 1. 4. 2026 do 30. 6. 2026.</w:t>
      </w:r>
    </w:p>
    <w:p w14:paraId="09B9AD35" w14:textId="77777777" w:rsidR="00EC3997" w:rsidRDefault="00EC3997">
      <w:pPr>
        <w:spacing w:line="242" w:lineRule="auto"/>
        <w:jc w:val="both"/>
        <w:sectPr w:rsidR="00EC3997">
          <w:footerReference w:type="default" r:id="rId8"/>
          <w:pgSz w:w="11910" w:h="16840"/>
          <w:pgMar w:top="1300" w:right="860" w:bottom="520" w:left="0" w:header="0" w:footer="329" w:gutter="0"/>
          <w:pgNumType w:start="2"/>
          <w:cols w:space="708"/>
        </w:sectPr>
      </w:pPr>
    </w:p>
    <w:p w14:paraId="3336934F" w14:textId="3C315828" w:rsidR="00EC3997" w:rsidRDefault="005F613D">
      <w:pPr>
        <w:pStyle w:val="Odstavecseseznamem"/>
        <w:numPr>
          <w:ilvl w:val="1"/>
          <w:numId w:val="5"/>
        </w:numPr>
        <w:tabs>
          <w:tab w:val="left" w:pos="1875"/>
        </w:tabs>
        <w:spacing w:before="83" w:line="244" w:lineRule="auto"/>
        <w:ind w:right="217" w:hanging="698"/>
        <w:jc w:val="both"/>
        <w:rPr>
          <w:sz w:val="21"/>
        </w:rPr>
      </w:pPr>
      <w:r>
        <w:rPr>
          <w:noProof/>
        </w:rPr>
        <w:lastRenderedPageBreak/>
        <mc:AlternateContent>
          <mc:Choice Requires="wps">
            <w:drawing>
              <wp:anchor distT="0" distB="0" distL="114300" distR="114300" simplePos="0" relativeHeight="251656192" behindDoc="0" locked="0" layoutInCell="1" allowOverlap="1" wp14:anchorId="2F54ACF0" wp14:editId="60B5DECD">
                <wp:simplePos x="0" y="0"/>
                <wp:positionH relativeFrom="page">
                  <wp:posOffset>1270</wp:posOffset>
                </wp:positionH>
                <wp:positionV relativeFrom="page">
                  <wp:posOffset>10649585</wp:posOffset>
                </wp:positionV>
                <wp:extent cx="0" cy="0"/>
                <wp:effectExtent l="0" t="0" r="0" b="0"/>
                <wp:wrapNone/>
                <wp:docPr id="81646735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9730F4" id="Line 2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838.55pt" to=".1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" strokeweight=".16961mm">
                <w10:wrap anchorx="page" anchory="page"/>
              </v:line>
            </w:pict>
          </mc:Fallback>
        </mc:AlternateContent>
      </w:r>
      <w:r>
        <w:rPr>
          <w:noProof/>
        </w:rPr>
        <mc:AlternateContent>
          <mc:Choice Requires="wps">
            <w:drawing>
              <wp:anchor distT="0" distB="0" distL="114300" distR="114300" simplePos="0" relativeHeight="251657216" behindDoc="0" locked="0" layoutInCell="1" allowOverlap="1" wp14:anchorId="5E7B4D2D" wp14:editId="0024FEE4">
                <wp:simplePos x="0" y="0"/>
                <wp:positionH relativeFrom="page">
                  <wp:posOffset>7531735</wp:posOffset>
                </wp:positionH>
                <wp:positionV relativeFrom="page">
                  <wp:posOffset>6829425</wp:posOffset>
                </wp:positionV>
                <wp:extent cx="0" cy="3862705"/>
                <wp:effectExtent l="0" t="0" r="0" b="0"/>
                <wp:wrapNone/>
                <wp:docPr id="33461263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2705"/>
                        </a:xfrm>
                        <a:prstGeom prst="line">
                          <a:avLst/>
                        </a:prstGeom>
                        <a:noFill/>
                        <a:ln w="152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E17FAB" id="Line 2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05pt,537.75pt" to="593.0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" strokeweight=".42403mm">
                <w10:wrap anchorx="page" anchory="page"/>
              </v:line>
            </w:pict>
          </mc:Fallback>
        </mc:AlternateContent>
      </w:r>
      <w:r>
        <w:rPr>
          <w:noProof/>
        </w:rPr>
        <mc:AlternateContent>
          <mc:Choice Requires="wps">
            <w:drawing>
              <wp:anchor distT="0" distB="0" distL="114300" distR="114300" simplePos="0" relativeHeight="251658240" behindDoc="0" locked="0" layoutInCell="1" allowOverlap="1" wp14:anchorId="3B4C96F5" wp14:editId="651A1483">
                <wp:simplePos x="0" y="0"/>
                <wp:positionH relativeFrom="page">
                  <wp:posOffset>7552690</wp:posOffset>
                </wp:positionH>
                <wp:positionV relativeFrom="page">
                  <wp:posOffset>1580515</wp:posOffset>
                </wp:positionV>
                <wp:extent cx="0" cy="0"/>
                <wp:effectExtent l="0" t="0" r="0" b="0"/>
                <wp:wrapNone/>
                <wp:docPr id="144798308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8B0EF3"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7pt,124.45pt" to="594.7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" strokeweight=".08481mm">
                <w10:wrap anchorx="page" anchory="page"/>
              </v:line>
            </w:pict>
          </mc:Fallback>
        </mc:AlternateContent>
      </w:r>
      <w:r w:rsidR="00B20E02">
        <w:rPr>
          <w:color w:val="131513"/>
          <w:w w:val="105"/>
          <w:sz w:val="21"/>
        </w:rPr>
        <w:t>Celkovým</w:t>
      </w:r>
      <w:r w:rsidR="00B20E02">
        <w:rPr>
          <w:color w:val="131513"/>
          <w:spacing w:val="1"/>
          <w:w w:val="105"/>
          <w:sz w:val="21"/>
        </w:rPr>
        <w:t xml:space="preserve"> </w:t>
      </w:r>
      <w:r w:rsidR="00B20E02">
        <w:rPr>
          <w:color w:val="131513"/>
          <w:w w:val="105"/>
          <w:sz w:val="21"/>
        </w:rPr>
        <w:t>finančním</w:t>
      </w:r>
      <w:r w:rsidR="00B20E02">
        <w:rPr>
          <w:color w:val="131513"/>
          <w:spacing w:val="-6"/>
          <w:w w:val="105"/>
          <w:sz w:val="21"/>
        </w:rPr>
        <w:t xml:space="preserve"> </w:t>
      </w:r>
      <w:r w:rsidR="00B20E02">
        <w:rPr>
          <w:color w:val="131513"/>
          <w:w w:val="105"/>
          <w:sz w:val="21"/>
        </w:rPr>
        <w:t>objemem</w:t>
      </w:r>
      <w:r w:rsidR="00B20E02">
        <w:rPr>
          <w:color w:val="131513"/>
          <w:spacing w:val="-4"/>
          <w:w w:val="105"/>
          <w:sz w:val="21"/>
        </w:rPr>
        <w:t xml:space="preserve"> </w:t>
      </w:r>
      <w:r w:rsidR="00B20E02">
        <w:rPr>
          <w:color w:val="131513"/>
          <w:w w:val="105"/>
          <w:sz w:val="21"/>
        </w:rPr>
        <w:t>dodávek</w:t>
      </w:r>
      <w:r w:rsidR="00B20E02">
        <w:rPr>
          <w:color w:val="131513"/>
          <w:spacing w:val="-4"/>
          <w:w w:val="105"/>
          <w:sz w:val="21"/>
        </w:rPr>
        <w:t xml:space="preserve"> </w:t>
      </w:r>
      <w:r w:rsidR="00B20E02">
        <w:rPr>
          <w:color w:val="131513"/>
          <w:w w:val="105"/>
          <w:sz w:val="21"/>
        </w:rPr>
        <w:t>Zboží</w:t>
      </w:r>
      <w:r w:rsidR="00B20E02">
        <w:rPr>
          <w:color w:val="131513"/>
          <w:spacing w:val="-13"/>
          <w:w w:val="105"/>
          <w:sz w:val="21"/>
        </w:rPr>
        <w:t xml:space="preserve"> </w:t>
      </w:r>
      <w:r w:rsidR="00B20E02">
        <w:rPr>
          <w:color w:val="131513"/>
          <w:w w:val="105"/>
          <w:sz w:val="21"/>
        </w:rPr>
        <w:t>v</w:t>
      </w:r>
      <w:r w:rsidR="00B20E02">
        <w:rPr>
          <w:color w:val="131513"/>
          <w:spacing w:val="1"/>
          <w:w w:val="105"/>
          <w:sz w:val="21"/>
        </w:rPr>
        <w:t xml:space="preserve"> </w:t>
      </w:r>
      <w:r w:rsidR="00B20E02">
        <w:rPr>
          <w:color w:val="131513"/>
          <w:w w:val="105"/>
          <w:sz w:val="21"/>
        </w:rPr>
        <w:t>příslušném</w:t>
      </w:r>
      <w:r w:rsidR="00B20E02">
        <w:rPr>
          <w:color w:val="131513"/>
          <w:spacing w:val="-1"/>
          <w:w w:val="105"/>
          <w:sz w:val="21"/>
        </w:rPr>
        <w:t xml:space="preserve"> </w:t>
      </w:r>
      <w:r w:rsidR="00B20E02">
        <w:rPr>
          <w:color w:val="131513"/>
          <w:w w:val="105"/>
          <w:sz w:val="21"/>
        </w:rPr>
        <w:t>Referenčním období</w:t>
      </w:r>
      <w:r w:rsidR="00B20E02">
        <w:rPr>
          <w:color w:val="131513"/>
          <w:spacing w:val="-12"/>
          <w:w w:val="105"/>
          <w:sz w:val="21"/>
        </w:rPr>
        <w:t xml:space="preserve"> </w:t>
      </w:r>
      <w:r w:rsidR="00B20E02">
        <w:rPr>
          <w:color w:val="131513"/>
          <w:w w:val="105"/>
          <w:sz w:val="21"/>
        </w:rPr>
        <w:t>se</w:t>
      </w:r>
      <w:r w:rsidR="00B20E02">
        <w:rPr>
          <w:color w:val="131513"/>
          <w:spacing w:val="-13"/>
          <w:w w:val="105"/>
          <w:sz w:val="21"/>
        </w:rPr>
        <w:t xml:space="preserve"> </w:t>
      </w:r>
      <w:r w:rsidR="00B20E02">
        <w:rPr>
          <w:color w:val="131513"/>
          <w:w w:val="105"/>
          <w:sz w:val="21"/>
        </w:rPr>
        <w:t>pro</w:t>
      </w:r>
      <w:r w:rsidR="00B20E02">
        <w:rPr>
          <w:color w:val="131513"/>
          <w:spacing w:val="-14"/>
          <w:w w:val="105"/>
          <w:sz w:val="21"/>
        </w:rPr>
        <w:t xml:space="preserve"> </w:t>
      </w:r>
      <w:r w:rsidR="00B20E02">
        <w:rPr>
          <w:color w:val="131513"/>
          <w:w w:val="105"/>
          <w:sz w:val="21"/>
        </w:rPr>
        <w:t>účel výpočtu obchodního zvýhodnění rozumí součet cen a případných kompenzací na snížení ceny, vratek, reklamací, nebo jiných dobropisovaných částek za zboží bez DPH, Kupujícím od Prodávajícího resp. jeho distributora odebraného, v příslušném Referenčním období. Rozmezí celkového finančního objemu je uvedeno v příloze č. 1 této Smlouvy v českých korunách.</w:t>
      </w:r>
    </w:p>
    <w:p w14:paraId="4FBE1B5C" w14:textId="77777777" w:rsidR="00EC3997" w:rsidRDefault="00B20E02">
      <w:pPr>
        <w:pStyle w:val="Odstavecseseznamem"/>
        <w:numPr>
          <w:ilvl w:val="1"/>
          <w:numId w:val="5"/>
        </w:numPr>
        <w:tabs>
          <w:tab w:val="left" w:pos="1879"/>
        </w:tabs>
        <w:spacing w:before="190" w:line="244" w:lineRule="auto"/>
        <w:ind w:left="1877" w:right="203" w:hanging="695"/>
        <w:jc w:val="both"/>
        <w:rPr>
          <w:sz w:val="21"/>
        </w:rPr>
      </w:pPr>
      <w:proofErr w:type="gramStart"/>
      <w:r>
        <w:rPr>
          <w:color w:val="131513"/>
          <w:w w:val="105"/>
          <w:sz w:val="21"/>
        </w:rPr>
        <w:t>Pro  účel</w:t>
      </w:r>
      <w:proofErr w:type="gramEnd"/>
      <w:r>
        <w:rPr>
          <w:color w:val="131513"/>
          <w:w w:val="105"/>
          <w:sz w:val="21"/>
        </w:rPr>
        <w:t xml:space="preserve">  výpočtu   výše  obchodního   zvýhodnění   se  za  Kupujícím   odebrané   Zboží   v příslušném Referenčním období považuje to Zboží, které bylo Kupujícímu v příslušném Referenčním období Prodávajícím prostřednictvím distributora skutečně dodáno, jakož i to Zboží, které bylo Prodávajícím resp. jeho distributorem Kupujícímu dodáno po skončení příslušného Referenčního období z duvodu prodlení na straně Prodávajícího resp. jeho distributora.</w:t>
      </w:r>
    </w:p>
    <w:p w14:paraId="4B2C7435" w14:textId="77777777" w:rsidR="00EC3997" w:rsidRDefault="00B20E02">
      <w:pPr>
        <w:pStyle w:val="Odstavecseseznamem"/>
        <w:numPr>
          <w:ilvl w:val="1"/>
          <w:numId w:val="5"/>
        </w:numPr>
        <w:tabs>
          <w:tab w:val="left" w:pos="1879"/>
        </w:tabs>
        <w:spacing w:before="194" w:line="242" w:lineRule="auto"/>
        <w:ind w:left="1885" w:right="209" w:hanging="702"/>
        <w:jc w:val="both"/>
        <w:rPr>
          <w:sz w:val="21"/>
        </w:rPr>
      </w:pPr>
      <w:r>
        <w:rPr>
          <w:color w:val="131513"/>
          <w:w w:val="105"/>
          <w:sz w:val="21"/>
        </w:rPr>
        <w:t>K částce vypočteného obchodního zvýhodnění bude připočtena DPH v zákonné sazbě platné ke dni uskutečnění zdanitelného</w:t>
      </w:r>
      <w:r>
        <w:rPr>
          <w:color w:val="131513"/>
          <w:spacing w:val="-15"/>
          <w:w w:val="105"/>
          <w:sz w:val="21"/>
        </w:rPr>
        <w:t xml:space="preserve"> </w:t>
      </w:r>
      <w:r>
        <w:rPr>
          <w:color w:val="131513"/>
          <w:w w:val="105"/>
          <w:sz w:val="21"/>
        </w:rPr>
        <w:t>plnění.</w:t>
      </w:r>
    </w:p>
    <w:p w14:paraId="037302A7" w14:textId="77777777" w:rsidR="00EC3997" w:rsidRDefault="00B20E02">
      <w:pPr>
        <w:pStyle w:val="Nadpis3"/>
        <w:spacing w:before="196"/>
        <w:ind w:left="1314" w:right="344"/>
        <w:jc w:val="center"/>
      </w:pPr>
      <w:r>
        <w:rPr>
          <w:color w:val="131513"/>
          <w:w w:val="105"/>
        </w:rPr>
        <w:t>IV.</w:t>
      </w:r>
    </w:p>
    <w:p w14:paraId="6E397BA2" w14:textId="77777777" w:rsidR="00EC3997" w:rsidRDefault="00B20E02">
      <w:pPr>
        <w:pStyle w:val="Nadpis5"/>
        <w:spacing w:before="197"/>
        <w:ind w:right="352"/>
      </w:pPr>
      <w:r>
        <w:rPr>
          <w:color w:val="131513"/>
          <w:w w:val="105"/>
        </w:rPr>
        <w:t>Povaha obchodního zvýhodnění</w:t>
      </w:r>
    </w:p>
    <w:p w14:paraId="2E48F42F" w14:textId="77777777" w:rsidR="00EC3997" w:rsidRDefault="00EC3997">
      <w:pPr>
        <w:pStyle w:val="Zkladntext"/>
        <w:spacing w:before="5"/>
        <w:rPr>
          <w:b/>
          <w:sz w:val="17"/>
        </w:rPr>
      </w:pPr>
    </w:p>
    <w:p w14:paraId="3FCC6C24" w14:textId="77777777" w:rsidR="00EC3997" w:rsidRDefault="00B20E02">
      <w:pPr>
        <w:pStyle w:val="Zkladntext"/>
        <w:spacing w:before="1" w:line="242" w:lineRule="auto"/>
        <w:ind w:left="1879" w:right="203" w:hanging="695"/>
        <w:jc w:val="both"/>
      </w:pPr>
      <w:r>
        <w:rPr>
          <w:color w:val="131513"/>
          <w:w w:val="105"/>
        </w:rPr>
        <w:t xml:space="preserve">4.1 Smluvní strany shodně prohlašují, že považují </w:t>
      </w:r>
      <w:proofErr w:type="gramStart"/>
      <w:r>
        <w:rPr>
          <w:color w:val="131513"/>
          <w:w w:val="105"/>
        </w:rPr>
        <w:t>obchodní  zvýhodnění</w:t>
      </w:r>
      <w:proofErr w:type="gramEnd"/>
      <w:r>
        <w:rPr>
          <w:color w:val="131513"/>
          <w:w w:val="105"/>
        </w:rPr>
        <w:t xml:space="preserve">  sjednané  v této Smlouvě za formu „neadresného bonusu" ve smyslu příkazu ministra zdravotnictví č. 13/2018 „Vybrané zásady transparentního hospodaření přímo řízených organizací Ministerstva zdravotnictví v oblasti nákupu zboží a služeb", č.j. MZDR 16781/2018, účinného od 1. 9. 2018 vyjma čl. 3, který nabývá účinnosti dne 1. 6. 2018 (dále</w:t>
      </w:r>
      <w:r>
        <w:rPr>
          <w:color w:val="131513"/>
          <w:spacing w:val="14"/>
          <w:w w:val="105"/>
        </w:rPr>
        <w:t xml:space="preserve"> </w:t>
      </w:r>
      <w:r>
        <w:rPr>
          <w:color w:val="131513"/>
          <w:w w:val="105"/>
        </w:rPr>
        <w:t>jen</w:t>
      </w:r>
    </w:p>
    <w:p w14:paraId="205D7C58" w14:textId="77777777" w:rsidR="00EC3997" w:rsidRDefault="00B20E02">
      <w:pPr>
        <w:pStyle w:val="Zkladntext"/>
        <w:spacing w:before="1" w:line="242" w:lineRule="auto"/>
        <w:ind w:left="1885" w:right="202" w:hanging="17"/>
        <w:jc w:val="both"/>
      </w:pPr>
      <w:r>
        <w:rPr>
          <w:b/>
          <w:color w:val="131513"/>
          <w:w w:val="105"/>
        </w:rPr>
        <w:t xml:space="preserve">„Příkaz"), </w:t>
      </w:r>
      <w:r>
        <w:rPr>
          <w:color w:val="131513"/>
          <w:w w:val="105"/>
        </w:rPr>
        <w:t>(obchodní zvýhodnění je vypočteno zvlášť agregovaně, když zahrnuje celé portfolio Zboží Prodávajícího, tedy veškeré regulované i neregulované položky a položky hrazené i nehrazené z veřejného zdravotního pojištění, a výslednou částku zvýhodnění nelze rozprostřít do jednotkové ceny jednotlivého Zboží).</w:t>
      </w:r>
    </w:p>
    <w:p w14:paraId="3D77F896" w14:textId="77777777" w:rsidR="00EC3997" w:rsidRDefault="00EC3997">
      <w:pPr>
        <w:pStyle w:val="Zkladntext"/>
        <w:rPr>
          <w:sz w:val="22"/>
        </w:rPr>
      </w:pPr>
    </w:p>
    <w:p w14:paraId="3E886A4F" w14:textId="77777777" w:rsidR="00EC3997" w:rsidRDefault="00EC3997">
      <w:pPr>
        <w:pStyle w:val="Zkladntext"/>
        <w:rPr>
          <w:sz w:val="22"/>
        </w:rPr>
      </w:pPr>
    </w:p>
    <w:p w14:paraId="12632E0C" w14:textId="77777777" w:rsidR="00EC3997" w:rsidRDefault="00B20E02">
      <w:pPr>
        <w:pStyle w:val="Zkladntext"/>
        <w:spacing w:before="142" w:line="242" w:lineRule="auto"/>
        <w:ind w:left="1878" w:right="206" w:hanging="694"/>
        <w:jc w:val="both"/>
      </w:pPr>
      <w:r>
        <w:rPr>
          <w:color w:val="131513"/>
          <w:w w:val="105"/>
        </w:rPr>
        <w:t>4.2. Prodávající se zavazuje na žádost Kupujícího vystavit Kupujícímu písemné potvrzení o tom, že obchodní zvýhodnění dle této Smlouvy je na základě shodného stanoviska a výkladu obou Smluvních stran bonusem neadresným ve smyslu Příkazu, a předat mu toto písemné potvrzení bez zbytečného odkladu po obdržení žádosti Kupujícího, nejpozději však do sedmi (7) pracovních dní od obdržení této</w:t>
      </w:r>
      <w:r>
        <w:rPr>
          <w:color w:val="131513"/>
          <w:spacing w:val="-31"/>
          <w:w w:val="105"/>
        </w:rPr>
        <w:t xml:space="preserve"> </w:t>
      </w:r>
      <w:r>
        <w:rPr>
          <w:color w:val="131513"/>
          <w:w w:val="105"/>
        </w:rPr>
        <w:t>žádosti.</w:t>
      </w:r>
    </w:p>
    <w:p w14:paraId="01EA3191" w14:textId="77777777" w:rsidR="00EC3997" w:rsidRDefault="00B20E02">
      <w:pPr>
        <w:spacing w:before="143"/>
        <w:ind w:left="1314" w:right="341"/>
        <w:jc w:val="center"/>
        <w:rPr>
          <w:b/>
          <w:sz w:val="28"/>
        </w:rPr>
      </w:pPr>
      <w:r>
        <w:rPr>
          <w:b/>
          <w:color w:val="131513"/>
          <w:sz w:val="28"/>
        </w:rPr>
        <w:t>v.</w:t>
      </w:r>
    </w:p>
    <w:p w14:paraId="107C4BCA" w14:textId="77777777" w:rsidR="00EC3997" w:rsidRDefault="00B20E02">
      <w:pPr>
        <w:pStyle w:val="Nadpis5"/>
        <w:spacing w:before="185"/>
        <w:ind w:right="360"/>
      </w:pPr>
      <w:r>
        <w:rPr>
          <w:color w:val="131513"/>
          <w:w w:val="110"/>
        </w:rPr>
        <w:t>Platební podmínky</w:t>
      </w:r>
    </w:p>
    <w:p w14:paraId="0B743C23" w14:textId="77777777" w:rsidR="00EC3997" w:rsidRDefault="00EC3997">
      <w:pPr>
        <w:pStyle w:val="Zkladntext"/>
        <w:spacing w:before="10"/>
        <w:rPr>
          <w:b/>
          <w:sz w:val="17"/>
        </w:rPr>
      </w:pPr>
    </w:p>
    <w:p w14:paraId="0533B43B" w14:textId="77777777" w:rsidR="00EC3997" w:rsidRDefault="00B20E02">
      <w:pPr>
        <w:pStyle w:val="Odstavecseseznamem"/>
        <w:numPr>
          <w:ilvl w:val="1"/>
          <w:numId w:val="4"/>
        </w:numPr>
        <w:tabs>
          <w:tab w:val="left" w:pos="1875"/>
        </w:tabs>
        <w:spacing w:line="242" w:lineRule="auto"/>
        <w:ind w:right="220" w:hanging="691"/>
        <w:jc w:val="both"/>
        <w:rPr>
          <w:color w:val="131513"/>
          <w:sz w:val="21"/>
        </w:rPr>
      </w:pPr>
      <w:r>
        <w:rPr>
          <w:color w:val="131513"/>
          <w:w w:val="105"/>
          <w:sz w:val="21"/>
        </w:rPr>
        <w:t>Smluvní strany ujednávají, že vznik nároku na obchodní zvýhodnění bude vyhodnocen Kupujícím bez zbytečného odkladu po skončení příslušného Referenčního období, nejpozději však 15. dne po skončení Referenčního</w:t>
      </w:r>
      <w:r>
        <w:rPr>
          <w:color w:val="131513"/>
          <w:spacing w:val="21"/>
          <w:w w:val="105"/>
          <w:sz w:val="21"/>
        </w:rPr>
        <w:t xml:space="preserve"> </w:t>
      </w:r>
      <w:r>
        <w:rPr>
          <w:color w:val="131513"/>
          <w:w w:val="105"/>
          <w:sz w:val="21"/>
        </w:rPr>
        <w:t>období.</w:t>
      </w:r>
    </w:p>
    <w:p w14:paraId="2B95E0AD" w14:textId="77777777" w:rsidR="00EC3997" w:rsidRDefault="00EC3997">
      <w:pPr>
        <w:pStyle w:val="Zkladntext"/>
        <w:spacing w:before="5"/>
        <w:rPr>
          <w:sz w:val="17"/>
        </w:rPr>
      </w:pPr>
    </w:p>
    <w:p w14:paraId="2FD90AE4" w14:textId="35ED5F58" w:rsidR="00EC3997" w:rsidRDefault="00B20E02">
      <w:pPr>
        <w:pStyle w:val="Odstavecseseznamem"/>
        <w:numPr>
          <w:ilvl w:val="1"/>
          <w:numId w:val="4"/>
        </w:numPr>
        <w:tabs>
          <w:tab w:val="left" w:pos="1874"/>
        </w:tabs>
        <w:spacing w:line="242" w:lineRule="auto"/>
        <w:ind w:left="1865" w:right="214" w:hanging="688"/>
        <w:jc w:val="both"/>
        <w:rPr>
          <w:color w:val="131513"/>
          <w:sz w:val="21"/>
        </w:rPr>
      </w:pPr>
      <w:r>
        <w:rPr>
          <w:color w:val="131513"/>
          <w:w w:val="105"/>
          <w:sz w:val="21"/>
        </w:rPr>
        <w:t xml:space="preserve">Prodávající resp. distributor v návaznosti na pokyn Prodávajícího a na základě údaju o prodeji Zboží Kupujícímu prostřednictvím distributora (viz. čl. 5.1) v daném Referenčním období, a po jejich vzájemném odsouhlasení oběma stranami, vystaví doklad o obchodním zvýhodnění. Rozhodným dnem pro přiznání nároku na obchodní zvýhodnění je den odsouhlasení výše obchodního zvýhodnění oběma stranami. Pokyn zadá Prodávající distributorovi k vystavení </w:t>
      </w:r>
      <w:proofErr w:type="gramStart"/>
      <w:r>
        <w:rPr>
          <w:color w:val="131513"/>
          <w:w w:val="105"/>
          <w:sz w:val="21"/>
        </w:rPr>
        <w:t>dokladu  pro</w:t>
      </w:r>
      <w:proofErr w:type="gramEnd"/>
      <w:r>
        <w:rPr>
          <w:color w:val="131513"/>
          <w:w w:val="105"/>
          <w:sz w:val="21"/>
        </w:rPr>
        <w:t xml:space="preserve"> Kupujícího  a to nejpozději  do pěti (5)  pracovních dní od data odsouhlasení obchodního zvýhodnění. Splatnost dokladu je uvedena v dokladu dle domluvy obchodních podmínek mezi distributorem a Kupujícím. Prodávající se zavazuje vystavit Kupujícímu prostřednictvím distributora doklad o obchodním zvýhodnění v elektronické formě (ve formátu PDF), a zaslat jej Kupujícímu na e-mailovou adresu</w:t>
      </w:r>
      <w:r>
        <w:rPr>
          <w:color w:val="137EDF"/>
          <w:w w:val="105"/>
          <w:sz w:val="21"/>
          <w:u w:val="thick" w:color="137EDF"/>
        </w:rPr>
        <w:t xml:space="preserve"> </w:t>
      </w:r>
      <w:hyperlink r:id="rId9">
        <w:r>
          <w:rPr>
            <w:color w:val="137EDF"/>
            <w:w w:val="105"/>
            <w:sz w:val="21"/>
            <w:u w:val="thick" w:color="137EDF"/>
          </w:rPr>
          <w:t>fakturace@nemcb.cz</w:t>
        </w:r>
        <w:r>
          <w:rPr>
            <w:color w:val="137EDF"/>
            <w:w w:val="105"/>
            <w:sz w:val="21"/>
          </w:rPr>
          <w:t xml:space="preserve"> </w:t>
        </w:r>
      </w:hyperlink>
      <w:r>
        <w:rPr>
          <w:color w:val="131513"/>
          <w:w w:val="105"/>
          <w:sz w:val="21"/>
        </w:rPr>
        <w:t>a</w:t>
      </w:r>
      <w:hyperlink r:id="rId10">
        <w:r>
          <w:rPr>
            <w:color w:val="137EDF"/>
            <w:w w:val="105"/>
            <w:sz w:val="21"/>
          </w:rPr>
          <w:t xml:space="preserve"> </w:t>
        </w:r>
        <w:r w:rsidR="00604192">
          <w:rPr>
            <w:color w:val="137EDF"/>
            <w:w w:val="105"/>
            <w:sz w:val="21"/>
          </w:rPr>
          <w:t>xxxxxxxxxx</w:t>
        </w:r>
        <w:r>
          <w:rPr>
            <w:color w:val="131513"/>
            <w:w w:val="105"/>
            <w:sz w:val="21"/>
          </w:rPr>
          <w:t>,</w:t>
        </w:r>
      </w:hyperlink>
      <w:r>
        <w:rPr>
          <w:color w:val="131513"/>
          <w:w w:val="105"/>
          <w:sz w:val="21"/>
        </w:rPr>
        <w:t xml:space="preserve"> nejpozději následující pracovní den po jeho</w:t>
      </w:r>
      <w:r>
        <w:rPr>
          <w:color w:val="131513"/>
          <w:spacing w:val="24"/>
          <w:w w:val="105"/>
          <w:sz w:val="21"/>
        </w:rPr>
        <w:t xml:space="preserve"> </w:t>
      </w:r>
      <w:r>
        <w:rPr>
          <w:color w:val="131513"/>
          <w:w w:val="105"/>
          <w:sz w:val="21"/>
        </w:rPr>
        <w:t>vystavení.</w:t>
      </w:r>
    </w:p>
    <w:p w14:paraId="34838F97" w14:textId="77777777" w:rsidR="00EC3997" w:rsidRDefault="00EC3997">
      <w:pPr>
        <w:spacing w:line="242" w:lineRule="auto"/>
        <w:jc w:val="both"/>
        <w:rPr>
          <w:sz w:val="21"/>
        </w:rPr>
        <w:sectPr w:rsidR="00EC3997">
          <w:pgSz w:w="11910" w:h="16840"/>
          <w:pgMar w:top="1340" w:right="860" w:bottom="520" w:left="0" w:header="0" w:footer="329" w:gutter="0"/>
          <w:cols w:space="708"/>
        </w:sectPr>
      </w:pPr>
    </w:p>
    <w:p w14:paraId="362867A0" w14:textId="77777777" w:rsidR="00EC3997" w:rsidRDefault="00EC3997">
      <w:pPr>
        <w:pStyle w:val="Zkladntext"/>
        <w:spacing w:before="2"/>
        <w:rPr>
          <w:sz w:val="14"/>
        </w:rPr>
      </w:pPr>
    </w:p>
    <w:p w14:paraId="471C41D0" w14:textId="77777777" w:rsidR="00EC3997" w:rsidRDefault="00B20E02">
      <w:pPr>
        <w:pStyle w:val="Odstavecseseznamem"/>
        <w:numPr>
          <w:ilvl w:val="1"/>
          <w:numId w:val="4"/>
        </w:numPr>
        <w:tabs>
          <w:tab w:val="left" w:pos="1677"/>
        </w:tabs>
        <w:spacing w:before="93" w:line="242" w:lineRule="auto"/>
        <w:ind w:left="1675" w:right="435" w:hanging="695"/>
        <w:jc w:val="both"/>
        <w:rPr>
          <w:sz w:val="21"/>
        </w:rPr>
      </w:pPr>
      <w:r>
        <w:rPr>
          <w:w w:val="105"/>
          <w:sz w:val="21"/>
        </w:rPr>
        <w:t xml:space="preserve">V případě, že dojde k ukončení této Smlouvy před uplynutím příslušného Referenčního období, poskytne Prodávající prostřednictvím </w:t>
      </w:r>
      <w:proofErr w:type="gramStart"/>
      <w:r>
        <w:rPr>
          <w:w w:val="105"/>
          <w:sz w:val="21"/>
        </w:rPr>
        <w:t>distributora  Kupujícímu</w:t>
      </w:r>
      <w:proofErr w:type="gramEnd"/>
      <w:r>
        <w:rPr>
          <w:w w:val="105"/>
          <w:sz w:val="21"/>
        </w:rPr>
        <w:t xml:space="preserve">  obchodní zvýhodnění v poměrné výši (alikvotní část) za takové zkrácené referenční období, za předpokladu, že Kupující dosáhne poměrně zkráceného celkového finančního objemu dodávek Zboží v příslušném rozmezí v tomto zkráceném referenčním</w:t>
      </w:r>
      <w:r>
        <w:rPr>
          <w:spacing w:val="37"/>
          <w:w w:val="105"/>
          <w:sz w:val="21"/>
        </w:rPr>
        <w:t xml:space="preserve"> </w:t>
      </w:r>
      <w:r>
        <w:rPr>
          <w:w w:val="105"/>
          <w:sz w:val="21"/>
        </w:rPr>
        <w:t>období.</w:t>
      </w:r>
    </w:p>
    <w:p w14:paraId="2215967D" w14:textId="77777777" w:rsidR="00EC3997" w:rsidRDefault="00EC3997">
      <w:pPr>
        <w:pStyle w:val="Zkladntext"/>
        <w:spacing w:before="5"/>
      </w:pPr>
    </w:p>
    <w:p w14:paraId="313B0FA7" w14:textId="77777777" w:rsidR="00EC3997" w:rsidRDefault="00B20E02">
      <w:pPr>
        <w:pStyle w:val="Odstavecseseznamem"/>
        <w:numPr>
          <w:ilvl w:val="1"/>
          <w:numId w:val="4"/>
        </w:numPr>
        <w:tabs>
          <w:tab w:val="left" w:pos="1682"/>
        </w:tabs>
        <w:ind w:left="1675" w:right="435" w:hanging="690"/>
        <w:jc w:val="both"/>
        <w:rPr>
          <w:sz w:val="21"/>
        </w:rPr>
      </w:pPr>
      <w:r>
        <w:rPr>
          <w:w w:val="105"/>
          <w:sz w:val="21"/>
        </w:rPr>
        <w:t xml:space="preserve">V případě, že dojde k ukončení této Smlouvy před uplynutím příslušného Referenčního období, použijí se na vyhodnocení a úhradu </w:t>
      </w:r>
      <w:proofErr w:type="gramStart"/>
      <w:r>
        <w:rPr>
          <w:w w:val="105"/>
          <w:sz w:val="21"/>
        </w:rPr>
        <w:t>obchodního  zvýhodnění</w:t>
      </w:r>
      <w:proofErr w:type="gramEnd"/>
      <w:r>
        <w:rPr>
          <w:w w:val="105"/>
          <w:sz w:val="21"/>
        </w:rPr>
        <w:t xml:space="preserve">  podmínky  uvedené v odst. 5.1. a 5.2. této</w:t>
      </w:r>
      <w:r>
        <w:rPr>
          <w:spacing w:val="58"/>
          <w:w w:val="105"/>
          <w:sz w:val="21"/>
        </w:rPr>
        <w:t xml:space="preserve"> </w:t>
      </w:r>
      <w:r>
        <w:rPr>
          <w:w w:val="105"/>
          <w:sz w:val="21"/>
        </w:rPr>
        <w:t>Smlouvy obdobně.</w:t>
      </w:r>
    </w:p>
    <w:p w14:paraId="41D45621" w14:textId="77777777" w:rsidR="00EC3997" w:rsidRDefault="00EC3997">
      <w:pPr>
        <w:pStyle w:val="Zkladntext"/>
        <w:spacing w:before="6"/>
      </w:pPr>
    </w:p>
    <w:p w14:paraId="09F90F60" w14:textId="77777777" w:rsidR="00EC3997" w:rsidRDefault="00B20E02">
      <w:pPr>
        <w:ind w:left="5450"/>
        <w:rPr>
          <w:rFonts w:ascii="Times New Roman"/>
          <w:b/>
        </w:rPr>
      </w:pPr>
      <w:r>
        <w:rPr>
          <w:rFonts w:ascii="Times New Roman"/>
          <w:b/>
          <w:w w:val="105"/>
        </w:rPr>
        <w:t>VI.</w:t>
      </w:r>
    </w:p>
    <w:p w14:paraId="32CF921E" w14:textId="77777777" w:rsidR="00EC3997" w:rsidRDefault="00B20E02">
      <w:pPr>
        <w:pStyle w:val="Nadpis5"/>
        <w:spacing w:before="198"/>
        <w:ind w:left="949" w:right="398"/>
      </w:pPr>
      <w:r>
        <w:rPr>
          <w:w w:val="105"/>
        </w:rPr>
        <w:t>Dt'lvěrnost informací</w:t>
      </w:r>
    </w:p>
    <w:p w14:paraId="6025643C" w14:textId="77777777" w:rsidR="00EC3997" w:rsidRDefault="00EC3997">
      <w:pPr>
        <w:pStyle w:val="Zkladntext"/>
        <w:spacing w:before="5"/>
        <w:rPr>
          <w:b/>
          <w:sz w:val="17"/>
        </w:rPr>
      </w:pPr>
    </w:p>
    <w:p w14:paraId="15833BC0" w14:textId="77777777" w:rsidR="00EC3997" w:rsidRDefault="00B20E02">
      <w:pPr>
        <w:pStyle w:val="Odstavecseseznamem"/>
        <w:numPr>
          <w:ilvl w:val="1"/>
          <w:numId w:val="3"/>
        </w:numPr>
        <w:tabs>
          <w:tab w:val="left" w:pos="1678"/>
        </w:tabs>
        <w:spacing w:line="242" w:lineRule="auto"/>
        <w:ind w:right="428" w:hanging="699"/>
        <w:jc w:val="both"/>
        <w:rPr>
          <w:sz w:val="21"/>
        </w:rPr>
      </w:pPr>
      <w:r>
        <w:rPr>
          <w:sz w:val="21"/>
        </w:rPr>
        <w:t xml:space="preserve">Smluvní strany prohlašují, že mají zájem na </w:t>
      </w:r>
      <w:proofErr w:type="gramStart"/>
      <w:r>
        <w:rPr>
          <w:sz w:val="21"/>
        </w:rPr>
        <w:t>ochraně  informací</w:t>
      </w:r>
      <w:proofErr w:type="gramEnd"/>
      <w:r>
        <w:rPr>
          <w:sz w:val="21"/>
        </w:rPr>
        <w:t xml:space="preserve">  o  zpusobu  výpočtu obchodního zvýhodnění uvedeném v Příloze č. 2 této Smlouvy, neboť představuje součást obchodního tajemství Prodávajícího a Kupujícího ve smyslu </w:t>
      </w:r>
      <w:r>
        <w:rPr>
          <w:sz w:val="19"/>
        </w:rPr>
        <w:t xml:space="preserve">§ </w:t>
      </w:r>
      <w:r>
        <w:rPr>
          <w:sz w:val="21"/>
        </w:rPr>
        <w:t>504 ObčZ (dále</w:t>
      </w:r>
      <w:r>
        <w:rPr>
          <w:spacing w:val="55"/>
          <w:sz w:val="21"/>
        </w:rPr>
        <w:t xml:space="preserve"> </w:t>
      </w:r>
      <w:r>
        <w:rPr>
          <w:sz w:val="21"/>
        </w:rPr>
        <w:t>jako</w:t>
      </w:r>
    </w:p>
    <w:p w14:paraId="6697E214" w14:textId="45A7133C" w:rsidR="00EC3997" w:rsidRDefault="00B20E02">
      <w:pPr>
        <w:pStyle w:val="Nadpis5"/>
        <w:spacing w:line="240" w:lineRule="exact"/>
        <w:ind w:left="1670"/>
        <w:jc w:val="both"/>
      </w:pPr>
      <w:proofErr w:type="gramStart"/>
      <w:r>
        <w:rPr>
          <w:w w:val="105"/>
        </w:rPr>
        <w:t>,,</w:t>
      </w:r>
      <w:proofErr w:type="gramEnd"/>
      <w:r>
        <w:rPr>
          <w:w w:val="105"/>
        </w:rPr>
        <w:t>D</w:t>
      </w:r>
      <w:r w:rsidR="00F178C2">
        <w:rPr>
          <w:w w:val="105"/>
        </w:rPr>
        <w:t>ů</w:t>
      </w:r>
      <w:r>
        <w:rPr>
          <w:w w:val="105"/>
        </w:rPr>
        <w:t>věrné informace").</w:t>
      </w:r>
    </w:p>
    <w:p w14:paraId="6BC91558" w14:textId="77777777" w:rsidR="00EC3997" w:rsidRDefault="00EC3997">
      <w:pPr>
        <w:pStyle w:val="Zkladntext"/>
        <w:spacing w:before="9"/>
        <w:rPr>
          <w:b/>
          <w:sz w:val="17"/>
        </w:rPr>
      </w:pPr>
    </w:p>
    <w:p w14:paraId="1C44C962" w14:textId="77777777" w:rsidR="00EC3997" w:rsidRDefault="00B20E02">
      <w:pPr>
        <w:pStyle w:val="Odstavecseseznamem"/>
        <w:numPr>
          <w:ilvl w:val="1"/>
          <w:numId w:val="3"/>
        </w:numPr>
        <w:tabs>
          <w:tab w:val="left" w:pos="1683"/>
        </w:tabs>
        <w:spacing w:before="1" w:line="242" w:lineRule="auto"/>
        <w:ind w:left="1682" w:right="424" w:hanging="696"/>
        <w:jc w:val="both"/>
        <w:rPr>
          <w:sz w:val="21"/>
        </w:rPr>
      </w:pPr>
      <w:r>
        <w:rPr>
          <w:w w:val="105"/>
          <w:sz w:val="21"/>
        </w:rPr>
        <w:t>Smluvní strany se s ohledem na výše uvedené zavazují nakládat s Duvěrnými informacemi jako s obchodním tajemstvím druhé Smluvní strany a chránit a zajistit ochranu Duvěrných informací před jejich sdělením nebo před jejich jiným zpřístupněním třetím osobám či veřejnosti.</w:t>
      </w:r>
    </w:p>
    <w:p w14:paraId="15EE642F" w14:textId="77777777" w:rsidR="00EC3997" w:rsidRDefault="00EC3997">
      <w:pPr>
        <w:pStyle w:val="Zkladntext"/>
        <w:spacing w:before="6"/>
        <w:rPr>
          <w:sz w:val="17"/>
        </w:rPr>
      </w:pPr>
    </w:p>
    <w:p w14:paraId="75861FA9" w14:textId="3599BDE3" w:rsidR="00EC3997" w:rsidRDefault="00B20E02">
      <w:pPr>
        <w:pStyle w:val="Odstavecseseznamem"/>
        <w:numPr>
          <w:ilvl w:val="1"/>
          <w:numId w:val="3"/>
        </w:numPr>
        <w:tabs>
          <w:tab w:val="left" w:pos="1677"/>
        </w:tabs>
        <w:spacing w:line="242" w:lineRule="auto"/>
        <w:ind w:left="1679" w:right="422" w:hanging="693"/>
        <w:jc w:val="both"/>
        <w:rPr>
          <w:sz w:val="21"/>
        </w:rPr>
      </w:pPr>
      <w:r>
        <w:rPr>
          <w:w w:val="105"/>
          <w:sz w:val="21"/>
        </w:rPr>
        <w:t xml:space="preserve">Kupující se zavazuje zveřejnit tuto Smlouvu v registru smluv v souladu a za podmínek stanovených v zákoně č. 340/2015 Sb., o zvláštních podmínkách účinnosti některých smluv, uveřejňování těchto smluv a o registru smluv (zákon o registru smluv). Kupující se zavazuje před zveřejněním znečitelnit veškeré informace, které jsou citlivými informacemi </w:t>
      </w:r>
      <w:proofErr w:type="gramStart"/>
      <w:r>
        <w:rPr>
          <w:w w:val="105"/>
          <w:sz w:val="21"/>
        </w:rPr>
        <w:t>a</w:t>
      </w:r>
      <w:proofErr w:type="gramEnd"/>
      <w:r>
        <w:rPr>
          <w:w w:val="105"/>
          <w:sz w:val="21"/>
        </w:rPr>
        <w:t xml:space="preserve"> obchodním tajemstvím stran, zejména následující informace: Příloha č. 1 a č. 2 této smlouvy.</w:t>
      </w:r>
    </w:p>
    <w:p w14:paraId="35798643" w14:textId="77777777" w:rsidR="00EC3997" w:rsidRDefault="00EC3997">
      <w:pPr>
        <w:pStyle w:val="Zkladntext"/>
        <w:rPr>
          <w:sz w:val="22"/>
        </w:rPr>
      </w:pPr>
    </w:p>
    <w:p w14:paraId="12209986" w14:textId="77777777" w:rsidR="00EC3997" w:rsidRDefault="00EC3997">
      <w:pPr>
        <w:pStyle w:val="Zkladntext"/>
        <w:rPr>
          <w:sz w:val="22"/>
        </w:rPr>
      </w:pPr>
    </w:p>
    <w:p w14:paraId="07AE73B6" w14:textId="77777777" w:rsidR="00EC3997" w:rsidRDefault="00EC3997">
      <w:pPr>
        <w:pStyle w:val="Zkladntext"/>
        <w:rPr>
          <w:sz w:val="22"/>
        </w:rPr>
      </w:pPr>
    </w:p>
    <w:p w14:paraId="4A99D247" w14:textId="77777777" w:rsidR="00EC3997" w:rsidRDefault="00EC3997">
      <w:pPr>
        <w:pStyle w:val="Zkladntext"/>
        <w:rPr>
          <w:sz w:val="22"/>
        </w:rPr>
      </w:pPr>
    </w:p>
    <w:p w14:paraId="0A24BA60" w14:textId="77777777" w:rsidR="00EC3997" w:rsidRDefault="00EC3997">
      <w:pPr>
        <w:pStyle w:val="Zkladntext"/>
        <w:rPr>
          <w:sz w:val="22"/>
        </w:rPr>
      </w:pPr>
    </w:p>
    <w:p w14:paraId="3E0E9A6A" w14:textId="77777777" w:rsidR="00EC3997" w:rsidRDefault="00EC3997">
      <w:pPr>
        <w:pStyle w:val="Zkladntext"/>
        <w:rPr>
          <w:sz w:val="22"/>
        </w:rPr>
      </w:pPr>
    </w:p>
    <w:p w14:paraId="5146AE6C" w14:textId="77777777" w:rsidR="00EC3997" w:rsidRDefault="00EC3997">
      <w:pPr>
        <w:pStyle w:val="Zkladntext"/>
        <w:rPr>
          <w:sz w:val="22"/>
        </w:rPr>
      </w:pPr>
    </w:p>
    <w:p w14:paraId="1F9E3DE0" w14:textId="77777777" w:rsidR="00EC3997" w:rsidRDefault="00EC3997">
      <w:pPr>
        <w:pStyle w:val="Zkladntext"/>
        <w:rPr>
          <w:sz w:val="22"/>
        </w:rPr>
      </w:pPr>
    </w:p>
    <w:p w14:paraId="14B88FA5" w14:textId="77777777" w:rsidR="00EC3997" w:rsidRDefault="00EC3997">
      <w:pPr>
        <w:pStyle w:val="Zkladntext"/>
        <w:rPr>
          <w:sz w:val="22"/>
        </w:rPr>
      </w:pPr>
    </w:p>
    <w:p w14:paraId="076B7B8C" w14:textId="77777777" w:rsidR="00EC3997" w:rsidRDefault="00B20E02">
      <w:pPr>
        <w:pStyle w:val="Nadpis3"/>
        <w:spacing w:before="144"/>
      </w:pPr>
      <w:r>
        <w:rPr>
          <w:w w:val="110"/>
        </w:rPr>
        <w:t>VII.</w:t>
      </w:r>
    </w:p>
    <w:p w14:paraId="416F4BBA" w14:textId="77777777" w:rsidR="00EC3997" w:rsidRDefault="00B20E02">
      <w:pPr>
        <w:pStyle w:val="Nadpis5"/>
        <w:spacing w:before="197"/>
        <w:ind w:left="939" w:right="398"/>
      </w:pPr>
      <w:r>
        <w:rPr>
          <w:w w:val="110"/>
        </w:rPr>
        <w:t>Salvátorská klauzule</w:t>
      </w:r>
    </w:p>
    <w:p w14:paraId="65B8FC4E" w14:textId="77777777" w:rsidR="00EC3997" w:rsidRDefault="00EC3997">
      <w:pPr>
        <w:pStyle w:val="Zkladntext"/>
        <w:spacing w:before="10"/>
        <w:rPr>
          <w:b/>
          <w:sz w:val="17"/>
        </w:rPr>
      </w:pPr>
    </w:p>
    <w:p w14:paraId="04B41F18" w14:textId="74960E87" w:rsidR="00EC3997" w:rsidRDefault="00B20E02">
      <w:pPr>
        <w:pStyle w:val="Odstavecseseznamem"/>
        <w:numPr>
          <w:ilvl w:val="1"/>
          <w:numId w:val="2"/>
        </w:numPr>
        <w:tabs>
          <w:tab w:val="left" w:pos="1677"/>
        </w:tabs>
        <w:spacing w:line="242" w:lineRule="auto"/>
        <w:ind w:right="430" w:hanging="695"/>
        <w:jc w:val="both"/>
        <w:rPr>
          <w:sz w:val="21"/>
        </w:rPr>
      </w:pPr>
      <w:r>
        <w:rPr>
          <w:w w:val="105"/>
          <w:sz w:val="21"/>
        </w:rPr>
        <w:t>Pokud bude jakékoliv ujednání obsažené v této Smlouvě shledáno z jakéhokoliv duvodu neplatným, neúčinným či nevymahatelným, zavazují se Smluvní strany takové ujednání nahradit ujednáním jiným, platným, účinným a vymahatelným, které bude svým obsahem a účelem takovému neplatnému, neúčinnému či nevymahatelnému ujednání nejbližší tak, aby bylo k takovému ujednání řádně</w:t>
      </w:r>
      <w:r>
        <w:rPr>
          <w:spacing w:val="-10"/>
          <w:w w:val="105"/>
          <w:sz w:val="21"/>
        </w:rPr>
        <w:t xml:space="preserve"> </w:t>
      </w:r>
      <w:r>
        <w:rPr>
          <w:w w:val="105"/>
          <w:sz w:val="21"/>
        </w:rPr>
        <w:t>přihlíženo.</w:t>
      </w:r>
    </w:p>
    <w:p w14:paraId="0D199EA2" w14:textId="77777777" w:rsidR="00EC3997" w:rsidRDefault="00B20E02">
      <w:pPr>
        <w:pStyle w:val="Odstavecseseznamem"/>
        <w:numPr>
          <w:ilvl w:val="1"/>
          <w:numId w:val="2"/>
        </w:numPr>
        <w:tabs>
          <w:tab w:val="left" w:pos="1667"/>
        </w:tabs>
        <w:spacing w:before="194" w:line="247" w:lineRule="auto"/>
        <w:ind w:left="1668" w:right="447" w:hanging="694"/>
        <w:jc w:val="both"/>
        <w:rPr>
          <w:sz w:val="21"/>
        </w:rPr>
      </w:pPr>
      <w:r>
        <w:rPr>
          <w:w w:val="105"/>
          <w:sz w:val="21"/>
        </w:rPr>
        <w:t xml:space="preserve">Ukáže-li se některé ustanovení této Smlouvy zdánlivé (nicotné), posoudí se vliv této vady na ostatní ustanovení Smlouvy obdobně podle </w:t>
      </w:r>
      <w:r>
        <w:rPr>
          <w:w w:val="105"/>
          <w:sz w:val="19"/>
        </w:rPr>
        <w:t xml:space="preserve">§ </w:t>
      </w:r>
      <w:r>
        <w:rPr>
          <w:w w:val="105"/>
          <w:sz w:val="21"/>
        </w:rPr>
        <w:t>576</w:t>
      </w:r>
      <w:r>
        <w:rPr>
          <w:spacing w:val="29"/>
          <w:w w:val="105"/>
          <w:sz w:val="21"/>
        </w:rPr>
        <w:t xml:space="preserve"> </w:t>
      </w:r>
      <w:r>
        <w:rPr>
          <w:w w:val="105"/>
          <w:sz w:val="21"/>
        </w:rPr>
        <w:t>ObčZ.</w:t>
      </w:r>
    </w:p>
    <w:p w14:paraId="2AE76832" w14:textId="77777777" w:rsidR="00EC3997" w:rsidRDefault="00B20E02">
      <w:pPr>
        <w:pStyle w:val="Nadpis3"/>
        <w:spacing w:before="186"/>
        <w:ind w:left="5517"/>
      </w:pPr>
      <w:r>
        <w:rPr>
          <w:w w:val="110"/>
        </w:rPr>
        <w:t>VIII.</w:t>
      </w:r>
    </w:p>
    <w:p w14:paraId="0A951A9D" w14:textId="77777777" w:rsidR="00EC3997" w:rsidRDefault="00B20E02">
      <w:pPr>
        <w:pStyle w:val="Nadpis5"/>
        <w:spacing w:before="197"/>
        <w:ind w:left="906" w:right="398"/>
      </w:pPr>
      <w:r>
        <w:rPr>
          <w:w w:val="110"/>
        </w:rPr>
        <w:t>Závěrečná ustanovení</w:t>
      </w:r>
    </w:p>
    <w:p w14:paraId="152AA159" w14:textId="77777777" w:rsidR="00EC3997" w:rsidRDefault="00EC3997">
      <w:pPr>
        <w:sectPr w:rsidR="00EC3997">
          <w:footerReference w:type="default" r:id="rId11"/>
          <w:pgSz w:w="11910" w:h="16840"/>
          <w:pgMar w:top="1580" w:right="860" w:bottom="520" w:left="0" w:header="0" w:footer="325" w:gutter="0"/>
          <w:pgNumType w:start="4"/>
          <w:cols w:space="708"/>
        </w:sectPr>
      </w:pPr>
    </w:p>
    <w:p w14:paraId="1F7CA289" w14:textId="2DD0BDBA" w:rsidR="00EC3997" w:rsidRDefault="00B20E02">
      <w:pPr>
        <w:pStyle w:val="Odstavecseseznamem"/>
        <w:numPr>
          <w:ilvl w:val="1"/>
          <w:numId w:val="1"/>
        </w:numPr>
        <w:tabs>
          <w:tab w:val="left" w:pos="1875"/>
        </w:tabs>
        <w:spacing w:before="83"/>
        <w:ind w:right="215"/>
        <w:jc w:val="both"/>
        <w:rPr>
          <w:sz w:val="21"/>
        </w:rPr>
      </w:pPr>
      <w:r>
        <w:rPr>
          <w:color w:val="131615"/>
          <w:w w:val="105"/>
          <w:sz w:val="21"/>
        </w:rPr>
        <w:lastRenderedPageBreak/>
        <w:t xml:space="preserve">Smluvní strany si ujednávají, že veškeré doplňky, změny nebo jiná ujednání, týkající se této Smlouvy musí být učiněna písemně </w:t>
      </w:r>
      <w:proofErr w:type="gramStart"/>
      <w:r>
        <w:rPr>
          <w:color w:val="131615"/>
          <w:w w:val="105"/>
          <w:sz w:val="21"/>
        </w:rPr>
        <w:t>a</w:t>
      </w:r>
      <w:proofErr w:type="gramEnd"/>
      <w:r>
        <w:rPr>
          <w:color w:val="131615"/>
          <w:w w:val="105"/>
          <w:sz w:val="21"/>
        </w:rPr>
        <w:t xml:space="preserve"> opatřena podpisy oprávněných zástupců obou Smluvních</w:t>
      </w:r>
      <w:r>
        <w:rPr>
          <w:color w:val="131615"/>
          <w:spacing w:val="37"/>
          <w:w w:val="105"/>
          <w:sz w:val="21"/>
        </w:rPr>
        <w:t xml:space="preserve"> </w:t>
      </w:r>
      <w:r>
        <w:rPr>
          <w:color w:val="131615"/>
          <w:w w:val="105"/>
          <w:sz w:val="21"/>
        </w:rPr>
        <w:t>stran.</w:t>
      </w:r>
    </w:p>
    <w:p w14:paraId="0B741506" w14:textId="77777777" w:rsidR="00EC3997" w:rsidRDefault="00EC3997">
      <w:pPr>
        <w:pStyle w:val="Zkladntext"/>
        <w:spacing w:before="1"/>
        <w:rPr>
          <w:sz w:val="18"/>
        </w:rPr>
      </w:pPr>
    </w:p>
    <w:p w14:paraId="7F5743F1" w14:textId="77777777" w:rsidR="00EC3997" w:rsidRDefault="00B20E02">
      <w:pPr>
        <w:pStyle w:val="Odstavecseseznamem"/>
        <w:numPr>
          <w:ilvl w:val="1"/>
          <w:numId w:val="1"/>
        </w:numPr>
        <w:tabs>
          <w:tab w:val="left" w:pos="1871"/>
        </w:tabs>
        <w:spacing w:line="242" w:lineRule="auto"/>
        <w:ind w:left="1878" w:right="229" w:hanging="705"/>
        <w:jc w:val="both"/>
        <w:rPr>
          <w:sz w:val="21"/>
        </w:rPr>
      </w:pPr>
      <w:r>
        <w:rPr>
          <w:color w:val="131615"/>
          <w:w w:val="105"/>
          <w:sz w:val="21"/>
        </w:rPr>
        <w:t>Tato Smlouva se uzavírá na dobu neurčitou a nabývá účinnosti podpisem obou Smluvních stran, pokud právní předpisy nestanoví okamžik</w:t>
      </w:r>
      <w:r>
        <w:rPr>
          <w:color w:val="131615"/>
          <w:spacing w:val="-10"/>
          <w:w w:val="105"/>
          <w:sz w:val="21"/>
        </w:rPr>
        <w:t xml:space="preserve"> </w:t>
      </w:r>
      <w:r>
        <w:rPr>
          <w:color w:val="131615"/>
          <w:w w:val="105"/>
          <w:sz w:val="21"/>
        </w:rPr>
        <w:t>pozdější.</w:t>
      </w:r>
    </w:p>
    <w:p w14:paraId="51D680AA" w14:textId="77777777" w:rsidR="00EC3997" w:rsidRDefault="00EC3997">
      <w:pPr>
        <w:pStyle w:val="Zkladntext"/>
        <w:spacing w:before="8"/>
        <w:rPr>
          <w:sz w:val="17"/>
        </w:rPr>
      </w:pPr>
    </w:p>
    <w:p w14:paraId="2D12ED60" w14:textId="77777777" w:rsidR="00EC3997" w:rsidRDefault="00B20E02">
      <w:pPr>
        <w:pStyle w:val="Odstavecseseznamem"/>
        <w:numPr>
          <w:ilvl w:val="1"/>
          <w:numId w:val="1"/>
        </w:numPr>
        <w:tabs>
          <w:tab w:val="left" w:pos="1879"/>
        </w:tabs>
        <w:spacing w:before="1"/>
        <w:ind w:left="1879" w:right="200" w:hanging="706"/>
        <w:jc w:val="both"/>
        <w:rPr>
          <w:sz w:val="21"/>
        </w:rPr>
      </w:pPr>
      <w:r>
        <w:rPr>
          <w:color w:val="131615"/>
          <w:w w:val="105"/>
          <w:sz w:val="21"/>
        </w:rPr>
        <w:t xml:space="preserve">Kterákoliv ze Smluvních stran muže tuto </w:t>
      </w:r>
      <w:proofErr w:type="gramStart"/>
      <w:r>
        <w:rPr>
          <w:color w:val="131615"/>
          <w:w w:val="105"/>
          <w:sz w:val="21"/>
        </w:rPr>
        <w:t>Smlouvu  ukončit</w:t>
      </w:r>
      <w:proofErr w:type="gramEnd"/>
      <w:r>
        <w:rPr>
          <w:color w:val="131615"/>
          <w:w w:val="105"/>
          <w:sz w:val="21"/>
        </w:rPr>
        <w:t xml:space="preserve"> písemnou  výpovědí.  Výpověď je možno podat z jakéhokoliv duvodu nebo i bez uvedení duvodu. Výpovědní doba činí</w:t>
      </w:r>
      <w:r>
        <w:rPr>
          <w:color w:val="131615"/>
          <w:spacing w:val="57"/>
          <w:w w:val="105"/>
          <w:sz w:val="21"/>
        </w:rPr>
        <w:t xml:space="preserve"> </w:t>
      </w:r>
      <w:r>
        <w:rPr>
          <w:color w:val="131615"/>
          <w:w w:val="105"/>
          <w:sz w:val="21"/>
        </w:rPr>
        <w:t>tři</w:t>
      </w:r>
    </w:p>
    <w:p w14:paraId="4A2939C4" w14:textId="77777777" w:rsidR="00EC3997" w:rsidRDefault="00B20E02">
      <w:pPr>
        <w:pStyle w:val="Zkladntext"/>
        <w:spacing w:before="2" w:line="247" w:lineRule="auto"/>
        <w:ind w:left="1882" w:right="320" w:hanging="1"/>
      </w:pPr>
      <w:r>
        <w:rPr>
          <w:color w:val="131615"/>
          <w:w w:val="105"/>
        </w:rPr>
        <w:t xml:space="preserve">(3) měsíce a </w:t>
      </w:r>
      <w:proofErr w:type="gramStart"/>
      <w:r>
        <w:rPr>
          <w:color w:val="131615"/>
          <w:w w:val="105"/>
        </w:rPr>
        <w:t>počíná  běžet</w:t>
      </w:r>
      <w:proofErr w:type="gramEnd"/>
      <w:r>
        <w:rPr>
          <w:color w:val="131615"/>
          <w:w w:val="105"/>
        </w:rPr>
        <w:t xml:space="preserve"> prvním dnem  kalendářního  měsíce  následujícího  po měsíci,  v němž byla písemná výpověď doručena druhé Smluvní</w:t>
      </w:r>
      <w:r>
        <w:rPr>
          <w:color w:val="131615"/>
          <w:spacing w:val="-23"/>
          <w:w w:val="105"/>
        </w:rPr>
        <w:t xml:space="preserve"> </w:t>
      </w:r>
      <w:r>
        <w:rPr>
          <w:color w:val="131615"/>
          <w:w w:val="105"/>
        </w:rPr>
        <w:t>straně.</w:t>
      </w:r>
    </w:p>
    <w:p w14:paraId="2A99EF64" w14:textId="77777777" w:rsidR="00EC3997" w:rsidRDefault="00B20E02">
      <w:pPr>
        <w:pStyle w:val="Odstavecseseznamem"/>
        <w:numPr>
          <w:ilvl w:val="1"/>
          <w:numId w:val="1"/>
        </w:numPr>
        <w:tabs>
          <w:tab w:val="left" w:pos="1880"/>
        </w:tabs>
        <w:spacing w:before="195" w:line="242" w:lineRule="auto"/>
        <w:ind w:left="1880" w:right="216" w:hanging="702"/>
        <w:jc w:val="both"/>
        <w:rPr>
          <w:sz w:val="21"/>
        </w:rPr>
      </w:pPr>
      <w:r>
        <w:rPr>
          <w:color w:val="131615"/>
          <w:w w:val="105"/>
          <w:sz w:val="21"/>
        </w:rPr>
        <w:t>Smluvní strany prohlašují, že tato Smlouva vyjadřuje jejich pravou, svobodnou vuli, a jako takové tuto Smlouvu prosty omylu a nikoli v tísni či za nápadně nevýhodných podmínek podepisují.</w:t>
      </w:r>
    </w:p>
    <w:p w14:paraId="6E81AB56" w14:textId="77777777" w:rsidR="00EC3997" w:rsidRDefault="00EC3997">
      <w:pPr>
        <w:pStyle w:val="Zkladntext"/>
        <w:spacing w:before="9"/>
        <w:rPr>
          <w:sz w:val="17"/>
        </w:rPr>
      </w:pPr>
    </w:p>
    <w:p w14:paraId="7F97048A" w14:textId="77777777" w:rsidR="00EC3997" w:rsidRDefault="00B20E02">
      <w:pPr>
        <w:pStyle w:val="Odstavecseseznamem"/>
        <w:numPr>
          <w:ilvl w:val="1"/>
          <w:numId w:val="1"/>
        </w:numPr>
        <w:tabs>
          <w:tab w:val="left" w:pos="1882"/>
          <w:tab w:val="left" w:pos="1883"/>
        </w:tabs>
        <w:ind w:left="1882" w:hanging="705"/>
        <w:rPr>
          <w:sz w:val="21"/>
        </w:rPr>
      </w:pPr>
      <w:r>
        <w:rPr>
          <w:color w:val="131615"/>
          <w:w w:val="105"/>
          <w:sz w:val="21"/>
        </w:rPr>
        <w:t>Pokud tato Smlouva nestanoví jinak, řídí se příslušnými právními předpisy, zejména</w:t>
      </w:r>
      <w:r>
        <w:rPr>
          <w:color w:val="131615"/>
          <w:spacing w:val="1"/>
          <w:w w:val="105"/>
          <w:sz w:val="21"/>
        </w:rPr>
        <w:t xml:space="preserve"> </w:t>
      </w:r>
      <w:r>
        <w:rPr>
          <w:color w:val="131615"/>
          <w:w w:val="105"/>
          <w:sz w:val="21"/>
        </w:rPr>
        <w:t>ObčZ.</w:t>
      </w:r>
    </w:p>
    <w:p w14:paraId="5F961D8A" w14:textId="77777777" w:rsidR="00EC3997" w:rsidRDefault="00EC3997">
      <w:pPr>
        <w:pStyle w:val="Zkladntext"/>
        <w:spacing w:before="5"/>
        <w:rPr>
          <w:sz w:val="17"/>
        </w:rPr>
      </w:pPr>
    </w:p>
    <w:p w14:paraId="1CF81745" w14:textId="77777777" w:rsidR="00EC3997" w:rsidRDefault="00B20E02">
      <w:pPr>
        <w:pStyle w:val="Odstavecseseznamem"/>
        <w:numPr>
          <w:ilvl w:val="1"/>
          <w:numId w:val="1"/>
        </w:numPr>
        <w:tabs>
          <w:tab w:val="left" w:pos="1875"/>
        </w:tabs>
        <w:spacing w:before="1" w:line="242" w:lineRule="auto"/>
        <w:ind w:left="1878" w:right="222" w:hanging="700"/>
        <w:jc w:val="both"/>
        <w:rPr>
          <w:sz w:val="21"/>
        </w:rPr>
      </w:pPr>
      <w:r>
        <w:rPr>
          <w:color w:val="131615"/>
          <w:w w:val="105"/>
          <w:sz w:val="21"/>
        </w:rPr>
        <w:t>Tato Smlouva byla sepsána ve dvou (2) vyhotoveních, z nichž každé má platnost originálu. Každá Smluvní strana obdrží jedno (1) vyhotovení této</w:t>
      </w:r>
      <w:r>
        <w:rPr>
          <w:color w:val="131615"/>
          <w:spacing w:val="-12"/>
          <w:w w:val="105"/>
          <w:sz w:val="21"/>
        </w:rPr>
        <w:t xml:space="preserve"> </w:t>
      </w:r>
      <w:r>
        <w:rPr>
          <w:color w:val="131615"/>
          <w:w w:val="105"/>
          <w:sz w:val="21"/>
        </w:rPr>
        <w:t>Smlouvy.</w:t>
      </w:r>
    </w:p>
    <w:p w14:paraId="74A16743" w14:textId="77777777" w:rsidR="00EC3997" w:rsidRDefault="00EC3997">
      <w:pPr>
        <w:pStyle w:val="Zkladntext"/>
        <w:rPr>
          <w:sz w:val="20"/>
        </w:rPr>
      </w:pPr>
    </w:p>
    <w:p w14:paraId="6F037431" w14:textId="77777777" w:rsidR="00EC3997" w:rsidRDefault="00EC3997">
      <w:pPr>
        <w:pStyle w:val="Zkladntext"/>
        <w:rPr>
          <w:sz w:val="20"/>
        </w:rPr>
      </w:pPr>
    </w:p>
    <w:p w14:paraId="728D6991" w14:textId="77777777" w:rsidR="00EC3997" w:rsidRDefault="00EC3997">
      <w:pPr>
        <w:pStyle w:val="Zkladntext"/>
        <w:rPr>
          <w:sz w:val="20"/>
        </w:rPr>
      </w:pPr>
    </w:p>
    <w:p w14:paraId="3617E3ED" w14:textId="77777777" w:rsidR="00EC3997" w:rsidRDefault="00EC3997">
      <w:pPr>
        <w:pStyle w:val="Zkladntext"/>
        <w:rPr>
          <w:sz w:val="20"/>
        </w:rPr>
      </w:pPr>
    </w:p>
    <w:p w14:paraId="4D8FC580" w14:textId="77777777" w:rsidR="00EC3997" w:rsidRDefault="00EC3997">
      <w:pPr>
        <w:pStyle w:val="Zkladntext"/>
        <w:rPr>
          <w:sz w:val="20"/>
        </w:rPr>
      </w:pPr>
    </w:p>
    <w:p w14:paraId="1F98A781" w14:textId="77777777" w:rsidR="00EC3997" w:rsidRDefault="00EC3997">
      <w:pPr>
        <w:pStyle w:val="Zkladntext"/>
        <w:rPr>
          <w:sz w:val="20"/>
        </w:rPr>
      </w:pPr>
    </w:p>
    <w:p w14:paraId="3E5EB7D6" w14:textId="77777777" w:rsidR="00EC3997" w:rsidRDefault="00EC3997">
      <w:pPr>
        <w:pStyle w:val="Zkladntext"/>
        <w:rPr>
          <w:sz w:val="20"/>
        </w:rPr>
      </w:pPr>
    </w:p>
    <w:p w14:paraId="52BF5A84" w14:textId="77777777" w:rsidR="00EC3997" w:rsidRDefault="00EC3997">
      <w:pPr>
        <w:pStyle w:val="Zkladntext"/>
        <w:rPr>
          <w:sz w:val="20"/>
        </w:rPr>
      </w:pPr>
    </w:p>
    <w:p w14:paraId="120068A0" w14:textId="77777777" w:rsidR="00EC3997" w:rsidRDefault="00EC3997">
      <w:pPr>
        <w:pStyle w:val="Zkladntext"/>
        <w:rPr>
          <w:sz w:val="20"/>
        </w:rPr>
      </w:pPr>
    </w:p>
    <w:p w14:paraId="34BA8077" w14:textId="77777777" w:rsidR="00EC3997" w:rsidRDefault="00EC3997">
      <w:pPr>
        <w:pStyle w:val="Zkladntext"/>
        <w:rPr>
          <w:sz w:val="20"/>
        </w:rPr>
      </w:pPr>
    </w:p>
    <w:p w14:paraId="71DF33DD" w14:textId="77777777" w:rsidR="00EC3997" w:rsidRDefault="00EC3997">
      <w:pPr>
        <w:pStyle w:val="Zkladntext"/>
        <w:spacing w:before="5"/>
      </w:pPr>
    </w:p>
    <w:p w14:paraId="1AD58EF0" w14:textId="77777777" w:rsidR="00EC3997" w:rsidRDefault="00EC3997">
      <w:pPr>
        <w:sectPr w:rsidR="00EC3997">
          <w:pgSz w:w="11910" w:h="16840"/>
          <w:pgMar w:top="1340" w:right="860" w:bottom="520" w:left="0" w:header="0" w:footer="325" w:gutter="0"/>
          <w:cols w:space="708"/>
        </w:sectPr>
      </w:pPr>
    </w:p>
    <w:p w14:paraId="0DD9452A" w14:textId="77777777" w:rsidR="00EC3997" w:rsidRDefault="00B20E02">
      <w:pPr>
        <w:pStyle w:val="Nadpis5"/>
        <w:spacing w:before="94"/>
        <w:ind w:left="0"/>
        <w:jc w:val="right"/>
      </w:pPr>
      <w:r>
        <w:rPr>
          <w:color w:val="131615"/>
          <w:w w:val="105"/>
        </w:rPr>
        <w:t>Kupující:</w:t>
      </w:r>
    </w:p>
    <w:p w14:paraId="633F03AB" w14:textId="1686AA4B" w:rsidR="00EC3997" w:rsidRDefault="00B20E02">
      <w:pPr>
        <w:spacing w:before="192"/>
        <w:ind w:left="340"/>
        <w:rPr>
          <w:rFonts w:ascii="Times New Roman" w:hAnsi="Times New Roman"/>
          <w:b/>
          <w:sz w:val="31"/>
        </w:rPr>
      </w:pPr>
      <w:r>
        <w:br w:type="column"/>
      </w:r>
    </w:p>
    <w:p w14:paraId="037CA5CB" w14:textId="77777777" w:rsidR="00EC3997" w:rsidRDefault="00B20E02">
      <w:pPr>
        <w:pStyle w:val="Nadpis5"/>
        <w:spacing w:before="99"/>
        <w:ind w:left="2362" w:right="1829"/>
      </w:pPr>
      <w:r>
        <w:rPr>
          <w:b w:val="0"/>
        </w:rPr>
        <w:br w:type="column"/>
      </w:r>
      <w:r>
        <w:rPr>
          <w:color w:val="131615"/>
          <w:w w:val="110"/>
        </w:rPr>
        <w:t>Prodávající:</w:t>
      </w:r>
    </w:p>
    <w:p w14:paraId="5FF11B16" w14:textId="77777777" w:rsidR="00EC3997" w:rsidRDefault="00EC3997">
      <w:pPr>
        <w:sectPr w:rsidR="00EC3997">
          <w:type w:val="continuous"/>
          <w:pgSz w:w="11910" w:h="16840"/>
          <w:pgMar w:top="1580" w:right="860" w:bottom="0" w:left="0" w:header="708" w:footer="708" w:gutter="0"/>
          <w:cols w:num="3" w:space="708" w:equalWidth="0">
            <w:col w:w="3957" w:space="40"/>
            <w:col w:w="1472" w:space="39"/>
            <w:col w:w="5542"/>
          </w:cols>
        </w:sectPr>
      </w:pPr>
    </w:p>
    <w:p w14:paraId="3FA8F9A1" w14:textId="48D60594" w:rsidR="00EC3997" w:rsidRDefault="00B20E02">
      <w:pPr>
        <w:pStyle w:val="Zkladntext"/>
        <w:tabs>
          <w:tab w:val="left" w:pos="4657"/>
        </w:tabs>
        <w:spacing w:before="34"/>
        <w:ind w:left="1388"/>
      </w:pPr>
      <w:r>
        <w:rPr>
          <w:color w:val="131615"/>
        </w:rPr>
        <w:t xml:space="preserve">V </w:t>
      </w:r>
      <w:proofErr w:type="gramStart"/>
      <w:r>
        <w:rPr>
          <w:color w:val="131615"/>
        </w:rPr>
        <w:t>Českých  Budějovicích</w:t>
      </w:r>
      <w:proofErr w:type="gramEnd"/>
      <w:r>
        <w:rPr>
          <w:color w:val="131615"/>
          <w:spacing w:val="-13"/>
        </w:rPr>
        <w:t xml:space="preserve"> </w:t>
      </w:r>
      <w:r>
        <w:rPr>
          <w:color w:val="131615"/>
        </w:rPr>
        <w:t>dne</w:t>
      </w:r>
      <w:r>
        <w:rPr>
          <w:color w:val="131615"/>
          <w:spacing w:val="13"/>
        </w:rPr>
        <w:t xml:space="preserve"> </w:t>
      </w:r>
      <w:r>
        <w:rPr>
          <w:color w:val="131615"/>
          <w:u w:val="single" w:color="121514"/>
        </w:rPr>
        <w:t xml:space="preserve"> </w:t>
      </w:r>
      <w:r>
        <w:rPr>
          <w:color w:val="131615"/>
          <w:u w:val="single" w:color="121514"/>
        </w:rPr>
        <w:tab/>
      </w:r>
    </w:p>
    <w:p w14:paraId="507D58C6" w14:textId="77777777" w:rsidR="00EC3997" w:rsidRDefault="00B20E02">
      <w:pPr>
        <w:pStyle w:val="Zkladntext"/>
        <w:spacing w:before="34"/>
        <w:ind w:left="382"/>
      </w:pPr>
      <w:r>
        <w:br w:type="column"/>
      </w:r>
      <w:r>
        <w:rPr>
          <w:color w:val="131615"/>
          <w:w w:val="105"/>
        </w:rPr>
        <w:t>2026</w:t>
      </w:r>
    </w:p>
    <w:p w14:paraId="73C3821D" w14:textId="681A0245" w:rsidR="00EC3997" w:rsidRDefault="00B20E02">
      <w:pPr>
        <w:pStyle w:val="Zkladntext"/>
        <w:spacing w:before="49"/>
        <w:ind w:left="1388"/>
      </w:pPr>
      <w:r>
        <w:br w:type="column"/>
      </w:r>
      <w:r>
        <w:rPr>
          <w:color w:val="131615"/>
          <w:w w:val="115"/>
        </w:rPr>
        <w:t xml:space="preserve">V Praze dne </w:t>
      </w:r>
      <w:r w:rsidR="00896969">
        <w:rPr>
          <w:color w:val="131615"/>
          <w:w w:val="115"/>
        </w:rPr>
        <w:t xml:space="preserve">      </w:t>
      </w:r>
      <w:r>
        <w:rPr>
          <w:color w:val="131615"/>
          <w:w w:val="145"/>
        </w:rPr>
        <w:t>2026</w:t>
      </w:r>
    </w:p>
    <w:p w14:paraId="78E3BC8A" w14:textId="77777777" w:rsidR="00EC3997" w:rsidRDefault="00EC3997"/>
    <w:p w14:paraId="466B6AEC" w14:textId="77777777" w:rsidR="00896969" w:rsidRDefault="00896969"/>
    <w:p w14:paraId="533D98FE" w14:textId="77777777" w:rsidR="00896969" w:rsidRDefault="00896969"/>
    <w:p w14:paraId="4AA0C486" w14:textId="77777777" w:rsidR="00896969" w:rsidRDefault="00896969"/>
    <w:p w14:paraId="5C762FB7" w14:textId="77777777" w:rsidR="00896969" w:rsidRDefault="00896969"/>
    <w:p w14:paraId="5DD02E22" w14:textId="77777777" w:rsidR="00896969" w:rsidRDefault="00896969"/>
    <w:p w14:paraId="2E6378BD" w14:textId="3D115AAB" w:rsidR="00896969" w:rsidRDefault="00896969">
      <w:pPr>
        <w:sectPr w:rsidR="00896969">
          <w:type w:val="continuous"/>
          <w:pgSz w:w="11910" w:h="16840"/>
          <w:pgMar w:top="1580" w:right="860" w:bottom="0" w:left="0" w:header="708" w:footer="708" w:gutter="0"/>
          <w:cols w:num="3" w:space="708" w:equalWidth="0">
            <w:col w:w="4658" w:space="40"/>
            <w:col w:w="910" w:space="234"/>
            <w:col w:w="5208"/>
          </w:cols>
        </w:sectPr>
      </w:pPr>
    </w:p>
    <w:p w14:paraId="391BBB35" w14:textId="2C811989" w:rsidR="00EC3997" w:rsidRPr="00896969" w:rsidRDefault="00896969">
      <w:pPr>
        <w:pStyle w:val="Zkladntext"/>
        <w:rPr>
          <w:b/>
          <w:sz w:val="20"/>
        </w:rPr>
      </w:pPr>
      <w:r>
        <w:rPr>
          <w:sz w:val="20"/>
        </w:rPr>
        <w:t xml:space="preserve">                       </w:t>
      </w:r>
      <w:r w:rsidRPr="00896969">
        <w:rPr>
          <w:b/>
          <w:sz w:val="20"/>
        </w:rPr>
        <w:t>Nemocnice České Budějovice, a.s.</w:t>
      </w:r>
    </w:p>
    <w:p w14:paraId="77E9C435" w14:textId="77777777" w:rsidR="00EC3997" w:rsidRDefault="00EC3997">
      <w:pPr>
        <w:pStyle w:val="Zkladntext"/>
        <w:spacing w:before="3"/>
        <w:rPr>
          <w:sz w:val="19"/>
        </w:rPr>
      </w:pPr>
    </w:p>
    <w:p w14:paraId="5B050D18" w14:textId="77777777" w:rsidR="00EC3997" w:rsidRDefault="00B20E02">
      <w:pPr>
        <w:pStyle w:val="Nadpis5"/>
        <w:spacing w:line="235" w:lineRule="exact"/>
        <w:ind w:left="2121"/>
        <w:jc w:val="left"/>
      </w:pPr>
      <w:r>
        <w:rPr>
          <w:b w:val="0"/>
        </w:rPr>
        <w:br w:type="column"/>
      </w:r>
      <w:r>
        <w:rPr>
          <w:color w:val="131615"/>
          <w:w w:val="110"/>
        </w:rPr>
        <w:t>Neuraxpharm Bohemia s.r.o.</w:t>
      </w:r>
    </w:p>
    <w:p w14:paraId="6BD449E7" w14:textId="77777777" w:rsidR="00EC3997" w:rsidRDefault="00EC3997">
      <w:pPr>
        <w:spacing w:line="235" w:lineRule="exact"/>
        <w:sectPr w:rsidR="00EC3997">
          <w:type w:val="continuous"/>
          <w:pgSz w:w="11910" w:h="16840"/>
          <w:pgMar w:top="1580" w:right="860" w:bottom="0" w:left="0" w:header="708" w:footer="708" w:gutter="0"/>
          <w:cols w:num="2" w:space="708" w:equalWidth="0">
            <w:col w:w="4612" w:space="554"/>
            <w:col w:w="5884"/>
          </w:cols>
        </w:sectPr>
      </w:pPr>
    </w:p>
    <w:p w14:paraId="4A240A3E" w14:textId="77777777" w:rsidR="00EC3997" w:rsidRDefault="00B20E02">
      <w:pPr>
        <w:spacing w:before="63" w:line="446" w:lineRule="auto"/>
        <w:ind w:left="4624" w:right="4051" w:firstLine="7"/>
        <w:jc w:val="center"/>
        <w:rPr>
          <w:b/>
          <w:sz w:val="23"/>
        </w:rPr>
      </w:pPr>
      <w:r>
        <w:rPr>
          <w:b/>
          <w:color w:val="2B2F2F"/>
          <w:w w:val="110"/>
          <w:sz w:val="23"/>
        </w:rPr>
        <w:lastRenderedPageBreak/>
        <w:t xml:space="preserve">Příloha </w:t>
      </w:r>
      <w:r>
        <w:rPr>
          <w:rFonts w:ascii="Times New Roman" w:hAnsi="Times New Roman"/>
          <w:b/>
          <w:color w:val="2B2F2F"/>
          <w:w w:val="110"/>
          <w:sz w:val="26"/>
        </w:rPr>
        <w:t xml:space="preserve">č. </w:t>
      </w:r>
      <w:r>
        <w:rPr>
          <w:b/>
          <w:color w:val="2B2F2F"/>
          <w:w w:val="110"/>
          <w:sz w:val="23"/>
        </w:rPr>
        <w:t>1 Obchodní tajemství Zboží</w:t>
      </w:r>
    </w:p>
    <w:p w14:paraId="63A9D8F1" w14:textId="77777777" w:rsidR="00EC3997" w:rsidRDefault="00EC3997">
      <w:pPr>
        <w:pStyle w:val="Zkladntext"/>
        <w:rPr>
          <w:b/>
          <w:sz w:val="20"/>
        </w:rPr>
      </w:pPr>
    </w:p>
    <w:p w14:paraId="05F48F63" w14:textId="77777777" w:rsidR="00EC3997" w:rsidRDefault="00EC3997">
      <w:pPr>
        <w:pStyle w:val="Zkladntext"/>
        <w:rPr>
          <w:b/>
          <w:sz w:val="20"/>
        </w:rPr>
      </w:pPr>
    </w:p>
    <w:p w14:paraId="122D89C8" w14:textId="77777777" w:rsidR="00EC3997" w:rsidRDefault="00EC3997">
      <w:pPr>
        <w:pStyle w:val="Zkladntext"/>
        <w:rPr>
          <w:b/>
          <w:sz w:val="20"/>
        </w:rPr>
      </w:pPr>
    </w:p>
    <w:p w14:paraId="780B75B3" w14:textId="6D1EA71F" w:rsidR="00EC3997" w:rsidRDefault="00896969" w:rsidP="00896969">
      <w:pPr>
        <w:pStyle w:val="Zkladntext"/>
        <w:tabs>
          <w:tab w:val="left" w:pos="1845"/>
        </w:tabs>
        <w:rPr>
          <w:b/>
          <w:sz w:val="29"/>
        </w:rPr>
      </w:pPr>
      <w:r>
        <w:rPr>
          <w:b/>
          <w:sz w:val="29"/>
        </w:rPr>
        <w:tab/>
        <w:t>XXXXXXXXXXXXXXXXXXXXXXXXXXXXXXXXXXXXXXXXXXXXXX</w:t>
      </w:r>
    </w:p>
    <w:p w14:paraId="523A6D93" w14:textId="77777777" w:rsidR="00EC3997" w:rsidRDefault="00EC3997">
      <w:pPr>
        <w:pStyle w:val="Zkladntext"/>
        <w:rPr>
          <w:b/>
          <w:sz w:val="20"/>
        </w:rPr>
      </w:pPr>
    </w:p>
    <w:p w14:paraId="268A894E" w14:textId="77777777" w:rsidR="00EC3997" w:rsidRDefault="00EC3997">
      <w:pPr>
        <w:pStyle w:val="Zkladntext"/>
        <w:rPr>
          <w:b/>
          <w:sz w:val="20"/>
        </w:rPr>
      </w:pPr>
    </w:p>
    <w:p w14:paraId="2BC23434" w14:textId="77777777" w:rsidR="00EC3997" w:rsidRDefault="00EC3997">
      <w:pPr>
        <w:pStyle w:val="Zkladntext"/>
        <w:spacing w:before="7"/>
        <w:rPr>
          <w:b/>
          <w:sz w:val="25"/>
        </w:rPr>
      </w:pPr>
    </w:p>
    <w:p w14:paraId="54597193" w14:textId="77777777" w:rsidR="00EC3997" w:rsidRDefault="00EC3997">
      <w:pPr>
        <w:rPr>
          <w:sz w:val="25"/>
        </w:rPr>
        <w:sectPr w:rsidR="00EC3997">
          <w:footerReference w:type="default" r:id="rId12"/>
          <w:pgSz w:w="11910" w:h="16840"/>
          <w:pgMar w:top="1300" w:right="860" w:bottom="0" w:left="0" w:header="0" w:footer="0" w:gutter="0"/>
          <w:pgNumType w:start="6"/>
          <w:cols w:space="708"/>
        </w:sectPr>
      </w:pPr>
    </w:p>
    <w:p w14:paraId="06670792" w14:textId="35E8E969" w:rsidR="00EC3997" w:rsidRDefault="00B20E02">
      <w:pPr>
        <w:tabs>
          <w:tab w:val="left" w:pos="4226"/>
        </w:tabs>
        <w:spacing w:before="75"/>
        <w:ind w:left="2815"/>
        <w:rPr>
          <w:i/>
          <w:sz w:val="96"/>
        </w:rPr>
      </w:pPr>
      <w:r>
        <w:rPr>
          <w:b/>
          <w:color w:val="161816"/>
          <w:sz w:val="21"/>
        </w:rPr>
        <w:t>Kupující:</w:t>
      </w:r>
      <w:r>
        <w:rPr>
          <w:b/>
          <w:color w:val="161816"/>
          <w:sz w:val="21"/>
        </w:rPr>
        <w:tab/>
      </w:r>
    </w:p>
    <w:p w14:paraId="399A267C" w14:textId="0B96C6C2" w:rsidR="00EC3997" w:rsidRDefault="00896969">
      <w:pPr>
        <w:pStyle w:val="Zkladntext"/>
        <w:rPr>
          <w:i/>
          <w:sz w:val="25"/>
        </w:rPr>
      </w:pPr>
      <w:r>
        <w:rPr>
          <w:noProof/>
        </w:rPr>
        <mc:AlternateContent>
          <mc:Choice Requires="wps">
            <w:drawing>
              <wp:anchor distT="0" distB="0" distL="114300" distR="114300" simplePos="0" relativeHeight="251653120" behindDoc="1" locked="0" layoutInCell="1" allowOverlap="1" wp14:anchorId="32E239B9" wp14:editId="57FE1015">
                <wp:simplePos x="0" y="0"/>
                <wp:positionH relativeFrom="page">
                  <wp:posOffset>790575</wp:posOffset>
                </wp:positionH>
                <wp:positionV relativeFrom="paragraph">
                  <wp:posOffset>300355</wp:posOffset>
                </wp:positionV>
                <wp:extent cx="2188210" cy="142240"/>
                <wp:effectExtent l="0" t="0" r="0" b="0"/>
                <wp:wrapNone/>
                <wp:docPr id="16357227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21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865DF" w14:textId="77777777" w:rsidR="00EC3997" w:rsidRDefault="00B20E02">
                            <w:pPr>
                              <w:tabs>
                                <w:tab w:val="left" w:pos="3010"/>
                                <w:tab w:val="left" w:pos="3445"/>
                              </w:tabs>
                              <w:spacing w:line="224" w:lineRule="exact"/>
                              <w:rPr>
                                <w:sz w:val="20"/>
                              </w:rPr>
                            </w:pPr>
                            <w:proofErr w:type="gramStart"/>
                            <w:r>
                              <w:rPr>
                                <w:color w:val="161816"/>
                                <w:w w:val="105"/>
                                <w:sz w:val="20"/>
                              </w:rPr>
                              <w:t>V  Českých</w:t>
                            </w:r>
                            <w:proofErr w:type="gramEnd"/>
                            <w:r>
                              <w:rPr>
                                <w:color w:val="161816"/>
                                <w:w w:val="105"/>
                                <w:sz w:val="20"/>
                              </w:rPr>
                              <w:t xml:space="preserve">  Budějovi</w:t>
                            </w:r>
                            <w:r>
                              <w:rPr>
                                <w:color w:val="161816"/>
                                <w:w w:val="105"/>
                                <w:sz w:val="20"/>
                                <w:u w:val="thick" w:color="4652BC"/>
                              </w:rPr>
                              <w:t>cíc</w:t>
                            </w:r>
                            <w:r>
                              <w:rPr>
                                <w:color w:val="161816"/>
                                <w:w w:val="105"/>
                                <w:sz w:val="20"/>
                              </w:rPr>
                              <w:t>h</w:t>
                            </w:r>
                            <w:r>
                              <w:rPr>
                                <w:color w:val="161816"/>
                                <w:spacing w:val="-12"/>
                                <w:w w:val="105"/>
                                <w:sz w:val="20"/>
                              </w:rPr>
                              <w:t xml:space="preserve"> </w:t>
                            </w:r>
                            <w:r>
                              <w:rPr>
                                <w:color w:val="161816"/>
                                <w:w w:val="105"/>
                                <w:sz w:val="20"/>
                              </w:rPr>
                              <w:t>dne</w:t>
                            </w:r>
                            <w:r>
                              <w:rPr>
                                <w:color w:val="161816"/>
                                <w:sz w:val="20"/>
                              </w:rPr>
                              <w:tab/>
                            </w:r>
                            <w:r>
                              <w:rPr>
                                <w:color w:val="161816"/>
                                <w:sz w:val="20"/>
                                <w:u w:val="thick" w:color="3D449E"/>
                              </w:rPr>
                              <w:t xml:space="preserve"> </w:t>
                            </w:r>
                            <w:r>
                              <w:rPr>
                                <w:color w:val="161816"/>
                                <w:sz w:val="20"/>
                                <w:u w:val="thick" w:color="3D449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239B9" id="_x0000_t202" coordsize="21600,21600" o:spt="202" path="m,l,21600r21600,l21600,xe">
                <v:stroke joinstyle="miter"/>
                <v:path gradientshapeok="t" o:connecttype="rect"/>
              </v:shapetype>
              <v:shape id="Text Box 16" o:spid="_x0000_s1026" type="#_x0000_t202" style="position:absolute;margin-left:62.25pt;margin-top:23.65pt;width:172.3pt;height:1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" filled="f" stroked="f">
                <v:textbox inset="0,0,0,0">
                  <w:txbxContent>
                    <w:p w14:paraId="3D1865DF" w14:textId="77777777" w:rsidR="00EC3997" w:rsidRDefault="00B20E02">
                      <w:pPr>
                        <w:tabs>
                          <w:tab w:val="left" w:pos="3010"/>
                          <w:tab w:val="left" w:pos="3445"/>
                        </w:tabs>
                        <w:spacing w:line="224" w:lineRule="exact"/>
                        <w:rPr>
                          <w:sz w:val="20"/>
                        </w:rPr>
                      </w:pPr>
                      <w:proofErr w:type="gramStart"/>
                      <w:r>
                        <w:rPr>
                          <w:color w:val="161816"/>
                          <w:w w:val="105"/>
                          <w:sz w:val="20"/>
                        </w:rPr>
                        <w:t>V  Českých</w:t>
                      </w:r>
                      <w:proofErr w:type="gramEnd"/>
                      <w:r>
                        <w:rPr>
                          <w:color w:val="161816"/>
                          <w:w w:val="105"/>
                          <w:sz w:val="20"/>
                        </w:rPr>
                        <w:t xml:space="preserve">  Budějovi</w:t>
                      </w:r>
                      <w:r>
                        <w:rPr>
                          <w:color w:val="161816"/>
                          <w:w w:val="105"/>
                          <w:sz w:val="20"/>
                          <w:u w:val="thick" w:color="4652BC"/>
                        </w:rPr>
                        <w:t>cíc</w:t>
                      </w:r>
                      <w:r>
                        <w:rPr>
                          <w:color w:val="161816"/>
                          <w:w w:val="105"/>
                          <w:sz w:val="20"/>
                        </w:rPr>
                        <w:t>h</w:t>
                      </w:r>
                      <w:r>
                        <w:rPr>
                          <w:color w:val="161816"/>
                          <w:spacing w:val="-12"/>
                          <w:w w:val="105"/>
                          <w:sz w:val="20"/>
                        </w:rPr>
                        <w:t xml:space="preserve"> </w:t>
                      </w:r>
                      <w:r>
                        <w:rPr>
                          <w:color w:val="161816"/>
                          <w:w w:val="105"/>
                          <w:sz w:val="20"/>
                        </w:rPr>
                        <w:t>dne</w:t>
                      </w:r>
                      <w:r>
                        <w:rPr>
                          <w:color w:val="161816"/>
                          <w:sz w:val="20"/>
                        </w:rPr>
                        <w:tab/>
                      </w:r>
                      <w:r>
                        <w:rPr>
                          <w:color w:val="161816"/>
                          <w:sz w:val="20"/>
                          <w:u w:val="thick" w:color="3D449E"/>
                        </w:rPr>
                        <w:t xml:space="preserve"> </w:t>
                      </w:r>
                      <w:r>
                        <w:rPr>
                          <w:color w:val="161816"/>
                          <w:sz w:val="20"/>
                          <w:u w:val="thick" w:color="3D449E"/>
                        </w:rPr>
                        <w:tab/>
                      </w:r>
                    </w:p>
                  </w:txbxContent>
                </v:textbox>
                <w10:wrap anchorx="page"/>
              </v:shape>
            </w:pict>
          </mc:Fallback>
        </mc:AlternateContent>
      </w:r>
      <w:r w:rsidR="00B20E02">
        <w:br w:type="column"/>
      </w:r>
    </w:p>
    <w:p w14:paraId="69C33098" w14:textId="2434E57D" w:rsidR="00EC3997" w:rsidRDefault="005F613D">
      <w:pPr>
        <w:spacing w:before="1"/>
        <w:ind w:left="2072" w:right="2022"/>
        <w:jc w:val="center"/>
        <w:rPr>
          <w:b/>
          <w:sz w:val="21"/>
        </w:rPr>
      </w:pPr>
      <w:r>
        <w:rPr>
          <w:noProof/>
        </w:rPr>
        <mc:AlternateContent>
          <mc:Choice Requires="wps">
            <w:drawing>
              <wp:anchor distT="0" distB="0" distL="114300" distR="114300" simplePos="0" relativeHeight="251661312" behindDoc="0" locked="0" layoutInCell="1" allowOverlap="1" wp14:anchorId="2BCD2D13" wp14:editId="4278828B">
                <wp:simplePos x="0" y="0"/>
                <wp:positionH relativeFrom="page">
                  <wp:posOffset>3110230</wp:posOffset>
                </wp:positionH>
                <wp:positionV relativeFrom="paragraph">
                  <wp:posOffset>318770</wp:posOffset>
                </wp:positionV>
                <wp:extent cx="306070" cy="142240"/>
                <wp:effectExtent l="0" t="0" r="0" b="0"/>
                <wp:wrapNone/>
                <wp:docPr id="10274548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5B4D1" w14:textId="77777777" w:rsidR="00EC3997" w:rsidRDefault="00B20E02">
                            <w:pPr>
                              <w:spacing w:line="224" w:lineRule="exact"/>
                              <w:rPr>
                                <w:sz w:val="20"/>
                              </w:rPr>
                            </w:pPr>
                            <w:r>
                              <w:rPr>
                                <w:color w:val="161816"/>
                                <w:w w:val="105"/>
                                <w:sz w:val="20"/>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D2D13" id="Text Box 15" o:spid="_x0000_s1027" type="#_x0000_t202" style="position:absolute;left:0;text-align:left;margin-left:244.9pt;margin-top:25.1pt;width:24.1pt;height:1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" filled="f" stroked="f">
                <v:textbox inset="0,0,0,0">
                  <w:txbxContent>
                    <w:p w14:paraId="2F95B4D1" w14:textId="77777777" w:rsidR="00EC3997" w:rsidRDefault="00B20E02">
                      <w:pPr>
                        <w:spacing w:line="224" w:lineRule="exact"/>
                        <w:rPr>
                          <w:sz w:val="20"/>
                        </w:rPr>
                      </w:pPr>
                      <w:r>
                        <w:rPr>
                          <w:color w:val="161816"/>
                          <w:w w:val="105"/>
                          <w:sz w:val="20"/>
                        </w:rPr>
                        <w:t>2026</w:t>
                      </w:r>
                    </w:p>
                  </w:txbxContent>
                </v:textbox>
                <w10:wrap anchorx="page"/>
              </v:shape>
            </w:pict>
          </mc:Fallback>
        </mc:AlternateContent>
      </w:r>
      <w:r w:rsidR="00B20E02">
        <w:rPr>
          <w:b/>
          <w:color w:val="161816"/>
          <w:w w:val="110"/>
          <w:sz w:val="21"/>
        </w:rPr>
        <w:t>Prodávající:</w:t>
      </w:r>
    </w:p>
    <w:p w14:paraId="002C375A" w14:textId="77777777" w:rsidR="00EC3997" w:rsidRDefault="00EC3997">
      <w:pPr>
        <w:pStyle w:val="Zkladntext"/>
        <w:spacing w:before="4"/>
        <w:rPr>
          <w:b/>
          <w:sz w:val="3"/>
        </w:rPr>
      </w:pPr>
    </w:p>
    <w:p w14:paraId="3B541C09" w14:textId="0DE09D3C" w:rsidR="00EC3997" w:rsidRDefault="005F613D">
      <w:pPr>
        <w:pStyle w:val="Zkladntext"/>
        <w:ind w:left="1442"/>
        <w:rPr>
          <w:sz w:val="20"/>
        </w:rPr>
      </w:pPr>
      <w:r>
        <w:rPr>
          <w:noProof/>
          <w:sz w:val="20"/>
        </w:rPr>
        <mc:AlternateContent>
          <mc:Choice Requires="wps">
            <w:drawing>
              <wp:inline distT="0" distB="0" distL="0" distR="0" wp14:anchorId="7946F496" wp14:editId="16427073">
                <wp:extent cx="1670050" cy="316865"/>
                <wp:effectExtent l="0" t="1270" r="0" b="0"/>
                <wp:docPr id="16427686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8470D" w14:textId="326B002F" w:rsidR="00EC3997" w:rsidRDefault="00B20E02">
                            <w:pPr>
                              <w:tabs>
                                <w:tab w:val="left" w:pos="2139"/>
                              </w:tabs>
                              <w:spacing w:line="499" w:lineRule="exact"/>
                              <w:rPr>
                                <w:sz w:val="20"/>
                              </w:rPr>
                            </w:pPr>
                            <w:r>
                              <w:rPr>
                                <w:color w:val="161816"/>
                                <w:sz w:val="20"/>
                              </w:rPr>
                              <w:t>V</w:t>
                            </w:r>
                            <w:r>
                              <w:rPr>
                                <w:color w:val="161816"/>
                                <w:spacing w:val="-9"/>
                                <w:sz w:val="20"/>
                              </w:rPr>
                              <w:t xml:space="preserve"> </w:t>
                            </w:r>
                            <w:r>
                              <w:rPr>
                                <w:color w:val="161816"/>
                                <w:sz w:val="20"/>
                              </w:rPr>
                              <w:t>Praze</w:t>
                            </w:r>
                            <w:r>
                              <w:rPr>
                                <w:color w:val="161816"/>
                                <w:spacing w:val="-9"/>
                                <w:sz w:val="20"/>
                              </w:rPr>
                              <w:t xml:space="preserve"> </w:t>
                            </w:r>
                            <w:r>
                              <w:rPr>
                                <w:color w:val="161816"/>
                                <w:sz w:val="20"/>
                              </w:rPr>
                              <w:t>dne</w:t>
                            </w:r>
                          </w:p>
                        </w:txbxContent>
                      </wps:txbx>
                      <wps:bodyPr rot="0" vert="horz" wrap="square" lIns="0" tIns="0" rIns="0" bIns="0" anchor="t" anchorCtr="0" upright="1">
                        <a:noAutofit/>
                      </wps:bodyPr>
                    </wps:wsp>
                  </a:graphicData>
                </a:graphic>
              </wp:inline>
            </w:drawing>
          </mc:Choice>
          <mc:Fallback>
            <w:pict>
              <v:shape w14:anchorId="7946F496" id="Text Box 14" o:spid="_x0000_s1028" type="#_x0000_t202" style="width:131.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" filled="f" stroked="f">
                <v:textbox inset="0,0,0,0">
                  <w:txbxContent>
                    <w:p w14:paraId="33F8470D" w14:textId="326B002F" w:rsidR="00EC3997" w:rsidRDefault="00B20E02">
                      <w:pPr>
                        <w:tabs>
                          <w:tab w:val="left" w:pos="2139"/>
                        </w:tabs>
                        <w:spacing w:line="499" w:lineRule="exact"/>
                        <w:rPr>
                          <w:sz w:val="20"/>
                        </w:rPr>
                      </w:pPr>
                      <w:r>
                        <w:rPr>
                          <w:color w:val="161816"/>
                          <w:sz w:val="20"/>
                        </w:rPr>
                        <w:t>V</w:t>
                      </w:r>
                      <w:r>
                        <w:rPr>
                          <w:color w:val="161816"/>
                          <w:spacing w:val="-9"/>
                          <w:sz w:val="20"/>
                        </w:rPr>
                        <w:t xml:space="preserve"> </w:t>
                      </w:r>
                      <w:r>
                        <w:rPr>
                          <w:color w:val="161816"/>
                          <w:sz w:val="20"/>
                        </w:rPr>
                        <w:t>Praze</w:t>
                      </w:r>
                      <w:r>
                        <w:rPr>
                          <w:color w:val="161816"/>
                          <w:spacing w:val="-9"/>
                          <w:sz w:val="20"/>
                        </w:rPr>
                        <w:t xml:space="preserve"> </w:t>
                      </w:r>
                      <w:r>
                        <w:rPr>
                          <w:color w:val="161816"/>
                          <w:sz w:val="20"/>
                        </w:rPr>
                        <w:t>dne</w:t>
                      </w:r>
                    </w:p>
                  </w:txbxContent>
                </v:textbox>
                <w10:anchorlock/>
              </v:shape>
            </w:pict>
          </mc:Fallback>
        </mc:AlternateContent>
      </w:r>
    </w:p>
    <w:p w14:paraId="24C462C9" w14:textId="77777777" w:rsidR="00EC3997" w:rsidRDefault="00EC3997">
      <w:pPr>
        <w:rPr>
          <w:sz w:val="20"/>
        </w:rPr>
        <w:sectPr w:rsidR="00EC3997">
          <w:type w:val="continuous"/>
          <w:pgSz w:w="11910" w:h="16840"/>
          <w:pgMar w:top="1580" w:right="860" w:bottom="0" w:left="0" w:header="708" w:footer="708" w:gutter="0"/>
          <w:cols w:num="2" w:space="708" w:equalWidth="0">
            <w:col w:w="4607" w:space="998"/>
            <w:col w:w="5445"/>
          </w:cols>
        </w:sectPr>
      </w:pPr>
    </w:p>
    <w:p w14:paraId="1D0E6EE5" w14:textId="50021C4A" w:rsidR="00EC3997" w:rsidRDefault="00EC3997">
      <w:pPr>
        <w:pStyle w:val="Zkladntext"/>
        <w:spacing w:before="10"/>
        <w:rPr>
          <w:b/>
          <w:sz w:val="10"/>
        </w:rPr>
      </w:pPr>
    </w:p>
    <w:p w14:paraId="766F9891" w14:textId="77777777" w:rsidR="00EC3997" w:rsidRDefault="00EC3997">
      <w:pPr>
        <w:spacing w:line="226" w:lineRule="exact"/>
        <w:jc w:val="center"/>
        <w:rPr>
          <w:rFonts w:ascii="Times New Roman" w:hAnsi="Times New Roman"/>
        </w:rPr>
        <w:sectPr w:rsidR="00EC3997">
          <w:type w:val="continuous"/>
          <w:pgSz w:w="11910" w:h="16840"/>
          <w:pgMar w:top="1580" w:right="860" w:bottom="0" w:left="0" w:header="708" w:footer="708" w:gutter="0"/>
          <w:cols w:space="708"/>
        </w:sectPr>
      </w:pPr>
    </w:p>
    <w:p w14:paraId="45926579" w14:textId="397785DE" w:rsidR="00896969" w:rsidRDefault="00896969">
      <w:pPr>
        <w:spacing w:before="146"/>
        <w:ind w:left="1600"/>
        <w:rPr>
          <w:color w:val="161816"/>
          <w:w w:val="105"/>
          <w:sz w:val="20"/>
        </w:rPr>
      </w:pPr>
    </w:p>
    <w:p w14:paraId="39576F0A" w14:textId="5CEC92AF" w:rsidR="00896969" w:rsidRDefault="00896969">
      <w:pPr>
        <w:spacing w:before="146"/>
        <w:ind w:left="1600"/>
        <w:rPr>
          <w:color w:val="161816"/>
          <w:w w:val="105"/>
          <w:sz w:val="20"/>
        </w:rPr>
      </w:pPr>
    </w:p>
    <w:p w14:paraId="7AC4261A" w14:textId="77777777" w:rsidR="00896969" w:rsidRDefault="00896969">
      <w:pPr>
        <w:spacing w:before="146"/>
        <w:ind w:left="1600"/>
        <w:rPr>
          <w:color w:val="161816"/>
          <w:w w:val="105"/>
          <w:sz w:val="20"/>
        </w:rPr>
      </w:pPr>
    </w:p>
    <w:p w14:paraId="32684DE3" w14:textId="500C5EB0" w:rsidR="00EC3997" w:rsidRPr="00896969" w:rsidRDefault="00B20E02" w:rsidP="00896969">
      <w:pPr>
        <w:pStyle w:val="Nadpis5"/>
        <w:spacing w:before="11"/>
        <w:ind w:left="2071"/>
        <w:jc w:val="left"/>
        <w:rPr>
          <w:color w:val="161816"/>
          <w:w w:val="110"/>
        </w:rPr>
      </w:pPr>
      <w:r w:rsidRPr="00896969">
        <w:rPr>
          <w:color w:val="161816"/>
          <w:w w:val="110"/>
        </w:rPr>
        <w:t>Nemocnice Čes</w:t>
      </w:r>
      <w:r w:rsidR="00896969" w:rsidRPr="00896969">
        <w:rPr>
          <w:color w:val="161816"/>
          <w:w w:val="110"/>
        </w:rPr>
        <w:t>k</w:t>
      </w:r>
      <w:r w:rsidRPr="00896969">
        <w:rPr>
          <w:color w:val="161816"/>
          <w:w w:val="110"/>
        </w:rPr>
        <w:t>é</w:t>
      </w:r>
      <w:r w:rsidR="00896969" w:rsidRPr="00896969">
        <w:rPr>
          <w:color w:val="161816"/>
          <w:w w:val="110"/>
        </w:rPr>
        <w:t xml:space="preserve"> Budějovice</w:t>
      </w:r>
      <w:r w:rsidRPr="00896969">
        <w:rPr>
          <w:color w:val="161816"/>
          <w:w w:val="110"/>
        </w:rPr>
        <w:t>, a.s.</w:t>
      </w:r>
    </w:p>
    <w:p w14:paraId="78F01012" w14:textId="6A2F8D9D" w:rsidR="00EC3997" w:rsidRDefault="00B20E02" w:rsidP="00896969">
      <w:pPr>
        <w:tabs>
          <w:tab w:val="left" w:pos="2772"/>
          <w:tab w:val="left" w:pos="4317"/>
        </w:tabs>
        <w:spacing w:before="279" w:line="863" w:lineRule="exact"/>
        <w:ind w:left="1387"/>
        <w:rPr>
          <w:sz w:val="20"/>
        </w:rPr>
      </w:pPr>
      <w:r>
        <w:br w:type="column"/>
      </w:r>
    </w:p>
    <w:p w14:paraId="2CA58C2F" w14:textId="77777777" w:rsidR="00EC3997" w:rsidRDefault="00B20E02">
      <w:pPr>
        <w:pStyle w:val="Nadpis5"/>
        <w:spacing w:before="11"/>
        <w:ind w:left="2071"/>
        <w:jc w:val="left"/>
      </w:pPr>
      <w:r>
        <w:rPr>
          <w:color w:val="161816"/>
          <w:w w:val="110"/>
        </w:rPr>
        <w:t>Neuraxpharm Bohemia s.r.o.</w:t>
      </w:r>
    </w:p>
    <w:p w14:paraId="65FFB479" w14:textId="77777777" w:rsidR="00EC3997" w:rsidRDefault="00EC3997">
      <w:pPr>
        <w:sectPr w:rsidR="00EC3997">
          <w:type w:val="continuous"/>
          <w:pgSz w:w="11910" w:h="16840"/>
          <w:pgMar w:top="1580" w:right="860" w:bottom="0" w:left="0" w:header="708" w:footer="708" w:gutter="0"/>
          <w:cols w:num="2" w:space="708" w:equalWidth="0">
            <w:col w:w="5004" w:space="40"/>
            <w:col w:w="6006"/>
          </w:cols>
        </w:sectPr>
      </w:pPr>
    </w:p>
    <w:p w14:paraId="1DBB7826" w14:textId="143640D1" w:rsidR="00EC3997" w:rsidRDefault="005F613D">
      <w:pPr>
        <w:pStyle w:val="Zkladntext"/>
        <w:spacing w:before="4"/>
        <w:rPr>
          <w:b/>
          <w:sz w:val="17"/>
        </w:rPr>
      </w:pPr>
      <w:r>
        <w:rPr>
          <w:noProof/>
        </w:rPr>
        <mc:AlternateContent>
          <mc:Choice Requires="wps">
            <w:drawing>
              <wp:anchor distT="0" distB="0" distL="114300" distR="114300" simplePos="0" relativeHeight="251660288" behindDoc="0" locked="0" layoutInCell="1" allowOverlap="1" wp14:anchorId="35987571" wp14:editId="3D0216EC">
                <wp:simplePos x="0" y="0"/>
                <wp:positionH relativeFrom="page">
                  <wp:posOffset>7433945</wp:posOffset>
                </wp:positionH>
                <wp:positionV relativeFrom="page">
                  <wp:posOffset>10686415</wp:posOffset>
                </wp:positionV>
                <wp:extent cx="0" cy="0"/>
                <wp:effectExtent l="0" t="0" r="0" b="0"/>
                <wp:wrapNone/>
                <wp:docPr id="198024974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4E02E8" id="Line 1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35pt,841.45pt" to="585.35pt,8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" strokeweight=".42403mm">
                <w10:wrap anchorx="page" anchory="page"/>
              </v:line>
            </w:pict>
          </mc:Fallback>
        </mc:AlternateContent>
      </w:r>
    </w:p>
    <w:p w14:paraId="338A033F" w14:textId="77777777" w:rsidR="00EC3997" w:rsidRDefault="00EC3997">
      <w:pPr>
        <w:spacing w:line="290" w:lineRule="exact"/>
        <w:jc w:val="center"/>
        <w:rPr>
          <w:rFonts w:ascii="Times New Roman"/>
          <w:sz w:val="26"/>
        </w:rPr>
        <w:sectPr w:rsidR="00EC3997">
          <w:type w:val="continuous"/>
          <w:pgSz w:w="11910" w:h="16840"/>
          <w:pgMar w:top="1580" w:right="860" w:bottom="0" w:left="0" w:header="708" w:footer="708" w:gutter="0"/>
          <w:cols w:space="708"/>
        </w:sectPr>
      </w:pPr>
    </w:p>
    <w:p w14:paraId="50AB4554" w14:textId="56AAEC9C" w:rsidR="00EC3997" w:rsidRDefault="005F613D">
      <w:pPr>
        <w:spacing w:before="122"/>
        <w:ind w:left="1314" w:right="344"/>
        <w:jc w:val="center"/>
        <w:rPr>
          <w:b/>
          <w:sz w:val="23"/>
        </w:rPr>
      </w:pPr>
      <w:r>
        <w:rPr>
          <w:noProof/>
        </w:rPr>
        <w:lastRenderedPageBreak/>
        <mc:AlternateContent>
          <mc:Choice Requires="wps">
            <w:drawing>
              <wp:anchor distT="0" distB="0" distL="114300" distR="114300" simplePos="0" relativeHeight="251663360" behindDoc="0" locked="0" layoutInCell="1" allowOverlap="1" wp14:anchorId="34DE4FA9" wp14:editId="1100618C">
                <wp:simplePos x="0" y="0"/>
                <wp:positionH relativeFrom="page">
                  <wp:posOffset>7552055</wp:posOffset>
                </wp:positionH>
                <wp:positionV relativeFrom="page">
                  <wp:posOffset>6047740</wp:posOffset>
                </wp:positionV>
                <wp:extent cx="0" cy="4644390"/>
                <wp:effectExtent l="0" t="0" r="0" b="0"/>
                <wp:wrapNone/>
                <wp:docPr id="149038955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4390"/>
                        </a:xfrm>
                        <a:prstGeom prst="line">
                          <a:avLst/>
                        </a:prstGeom>
                        <a:noFill/>
                        <a:ln w="1375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07E821" id="Line 1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65pt,476.2pt" to="594.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" strokeweight=".38214mm">
                <w10:wrap anchorx="page" anchory="page"/>
              </v:line>
            </w:pict>
          </mc:Fallback>
        </mc:AlternateContent>
      </w:r>
      <w:r w:rsidR="00B20E02">
        <w:rPr>
          <w:b/>
          <w:color w:val="181A1A"/>
          <w:w w:val="110"/>
          <w:sz w:val="23"/>
        </w:rPr>
        <w:t>Příloha č. 2</w:t>
      </w:r>
    </w:p>
    <w:p w14:paraId="558F9642" w14:textId="77777777" w:rsidR="00EC3997" w:rsidRDefault="00EC3997">
      <w:pPr>
        <w:pStyle w:val="Zkladntext"/>
        <w:spacing w:before="10"/>
        <w:rPr>
          <w:b/>
          <w:sz w:val="20"/>
        </w:rPr>
      </w:pPr>
    </w:p>
    <w:p w14:paraId="00844DA7" w14:textId="77777777" w:rsidR="00EC3997" w:rsidRDefault="00B20E02">
      <w:pPr>
        <w:pStyle w:val="Nadpis5"/>
        <w:ind w:right="350"/>
      </w:pPr>
      <w:r>
        <w:rPr>
          <w:color w:val="181A1A"/>
          <w:w w:val="110"/>
        </w:rPr>
        <w:t>Obchodní tajemství</w:t>
      </w:r>
    </w:p>
    <w:p w14:paraId="6EA3B3D1" w14:textId="77777777" w:rsidR="00EC3997" w:rsidRDefault="00EC3997">
      <w:pPr>
        <w:pStyle w:val="Zkladntext"/>
        <w:spacing w:before="7"/>
        <w:rPr>
          <w:b/>
        </w:rPr>
      </w:pPr>
    </w:p>
    <w:p w14:paraId="193642F4" w14:textId="77777777" w:rsidR="00EC3997" w:rsidRDefault="00B20E02">
      <w:pPr>
        <w:pStyle w:val="Zkladntext"/>
        <w:ind w:left="1314" w:right="328"/>
        <w:jc w:val="center"/>
      </w:pPr>
      <w:r>
        <w:rPr>
          <w:color w:val="181A1A"/>
          <w:w w:val="105"/>
        </w:rPr>
        <w:t>dle odst. 4.1. smlouvy o spolupráci ze dne</w:t>
      </w:r>
    </w:p>
    <w:p w14:paraId="51B34A8E" w14:textId="77777777" w:rsidR="00EC3997" w:rsidRDefault="00EC3997">
      <w:pPr>
        <w:pStyle w:val="Zkladntext"/>
        <w:spacing w:before="3"/>
      </w:pPr>
    </w:p>
    <w:p w14:paraId="6640011A" w14:textId="77777777" w:rsidR="00EC3997" w:rsidRDefault="00B20E02">
      <w:pPr>
        <w:spacing w:line="252" w:lineRule="auto"/>
        <w:ind w:left="1314" w:right="348"/>
        <w:jc w:val="center"/>
        <w:rPr>
          <w:b/>
          <w:sz w:val="23"/>
        </w:rPr>
      </w:pPr>
      <w:r>
        <w:rPr>
          <w:b/>
          <w:color w:val="181A1A"/>
          <w:w w:val="110"/>
          <w:sz w:val="23"/>
        </w:rPr>
        <w:t>Rozmezí celkového finančního objemu dodávek Zboží a výše obchodního zvýhodněn</w:t>
      </w:r>
    </w:p>
    <w:p w14:paraId="40772247" w14:textId="77777777" w:rsidR="00EC3997" w:rsidRDefault="00EC3997">
      <w:pPr>
        <w:pStyle w:val="Zkladntext"/>
        <w:rPr>
          <w:b/>
          <w:sz w:val="26"/>
        </w:rPr>
      </w:pPr>
    </w:p>
    <w:p w14:paraId="356AE3D9" w14:textId="77777777" w:rsidR="00EC3997" w:rsidRDefault="00EC3997">
      <w:pPr>
        <w:pStyle w:val="Zkladntext"/>
        <w:spacing w:before="9"/>
        <w:rPr>
          <w:b/>
          <w:sz w:val="32"/>
        </w:rPr>
      </w:pPr>
    </w:p>
    <w:p w14:paraId="60B3BE71" w14:textId="77777777" w:rsidR="00EC3997" w:rsidRDefault="00B20E02">
      <w:pPr>
        <w:ind w:left="5099"/>
        <w:rPr>
          <w:rFonts w:ascii="Times New Roman" w:hAnsi="Times New Roman"/>
          <w:b/>
          <w:sz w:val="23"/>
        </w:rPr>
      </w:pPr>
      <w:r>
        <w:rPr>
          <w:rFonts w:ascii="Times New Roman" w:hAnsi="Times New Roman"/>
          <w:b/>
          <w:color w:val="181A1A"/>
          <w:w w:val="110"/>
          <w:sz w:val="23"/>
        </w:rPr>
        <w:t>Výpočet a vzorec</w:t>
      </w:r>
    </w:p>
    <w:p w14:paraId="6A9DE13F" w14:textId="7A23C5D2" w:rsidR="00EC3997" w:rsidRDefault="00B20E02">
      <w:pPr>
        <w:spacing w:before="9" w:line="247" w:lineRule="auto"/>
        <w:ind w:left="1198" w:hanging="5"/>
        <w:rPr>
          <w:rFonts w:ascii="Times New Roman" w:hAnsi="Times New Roman"/>
          <w:b/>
          <w:color w:val="181A1A"/>
          <w:w w:val="105"/>
          <w:sz w:val="23"/>
        </w:rPr>
      </w:pPr>
      <w:r>
        <w:rPr>
          <w:rFonts w:ascii="Times New Roman" w:hAnsi="Times New Roman"/>
          <w:color w:val="181A1A"/>
          <w:w w:val="105"/>
          <w:sz w:val="24"/>
        </w:rPr>
        <w:t xml:space="preserve">Odběratel má nárok na Bonus ve formě níže popsané za veškeré Produkty uhrazené zdravotní pojišťovnou v období 3 kalendářních měsíců následujících po měsíci, od kterého je toto ustanovení účinné </w:t>
      </w:r>
      <w:proofErr w:type="gramStart"/>
      <w:r>
        <w:rPr>
          <w:rFonts w:ascii="Times New Roman" w:hAnsi="Times New Roman"/>
          <w:b/>
          <w:color w:val="181A1A"/>
          <w:w w:val="105"/>
          <w:sz w:val="23"/>
        </w:rPr>
        <w:t>(,,</w:t>
      </w:r>
      <w:proofErr w:type="gramEnd"/>
      <w:r>
        <w:rPr>
          <w:rFonts w:ascii="Times New Roman" w:hAnsi="Times New Roman"/>
          <w:b/>
          <w:color w:val="181A1A"/>
          <w:w w:val="105"/>
          <w:sz w:val="23"/>
        </w:rPr>
        <w:t>Referenční Období"):</w:t>
      </w:r>
    </w:p>
    <w:p w14:paraId="4968FE54" w14:textId="77777777" w:rsidR="00896969" w:rsidRDefault="00896969">
      <w:pPr>
        <w:spacing w:before="9" w:line="247" w:lineRule="auto"/>
        <w:ind w:left="1198" w:hanging="5"/>
        <w:rPr>
          <w:rFonts w:ascii="Times New Roman" w:hAnsi="Times New Roman"/>
          <w:b/>
          <w:color w:val="181A1A"/>
          <w:w w:val="105"/>
          <w:sz w:val="23"/>
        </w:rPr>
      </w:pPr>
    </w:p>
    <w:p w14:paraId="71F53FA0" w14:textId="6896BED4" w:rsidR="00896969" w:rsidRDefault="00896969">
      <w:pPr>
        <w:spacing w:before="9" w:line="247" w:lineRule="auto"/>
        <w:ind w:left="1198" w:hanging="5"/>
        <w:rPr>
          <w:rFonts w:ascii="Times New Roman" w:hAnsi="Times New Roman"/>
          <w:b/>
          <w:color w:val="181A1A"/>
          <w:w w:val="105"/>
          <w:sz w:val="23"/>
        </w:rPr>
      </w:pPr>
      <w:r>
        <w:rPr>
          <w:rFonts w:ascii="Times New Roman"/>
          <w:sz w:val="28"/>
        </w:rPr>
        <w:t>XXXXXXXXXXXXXXXXXXXXXXXXXXXXXXXXXXXXXXXXXXXXX</w:t>
      </w:r>
    </w:p>
    <w:p w14:paraId="3BD88ECE" w14:textId="77777777" w:rsidR="00EB415B" w:rsidRDefault="00EB415B">
      <w:pPr>
        <w:spacing w:before="8" w:line="301" w:lineRule="exact"/>
        <w:ind w:left="1187"/>
        <w:rPr>
          <w:rFonts w:ascii="Times New Roman" w:hAnsi="Times New Roman"/>
          <w:b/>
          <w:color w:val="181A1A"/>
          <w:w w:val="110"/>
          <w:sz w:val="28"/>
          <w:u w:val="thick" w:color="181A1A"/>
        </w:rPr>
      </w:pPr>
    </w:p>
    <w:p w14:paraId="44A5625A" w14:textId="7AD79769" w:rsidR="00EC3997" w:rsidRDefault="00B20E02">
      <w:pPr>
        <w:spacing w:before="8" w:line="301" w:lineRule="exact"/>
        <w:ind w:left="1187"/>
        <w:rPr>
          <w:rFonts w:ascii="Times New Roman" w:hAnsi="Times New Roman"/>
          <w:b/>
          <w:sz w:val="28"/>
        </w:rPr>
      </w:pPr>
      <w:r>
        <w:rPr>
          <w:rFonts w:ascii="Times New Roman" w:hAnsi="Times New Roman"/>
          <w:b/>
          <w:color w:val="181A1A"/>
          <w:w w:val="110"/>
          <w:sz w:val="28"/>
          <w:u w:val="thick" w:color="181A1A"/>
        </w:rPr>
        <w:t>Slevové pásma</w:t>
      </w:r>
    </w:p>
    <w:p w14:paraId="142A6A7C" w14:textId="77777777" w:rsidR="00EC3997" w:rsidRDefault="00EC3997">
      <w:pPr>
        <w:pStyle w:val="Zkladntext"/>
        <w:spacing w:before="1"/>
        <w:rPr>
          <w:rFonts w:ascii="Times New Roman"/>
          <w:sz w:val="23"/>
        </w:rPr>
      </w:pPr>
    </w:p>
    <w:p w14:paraId="12236EAF" w14:textId="615B24D6" w:rsidR="00EC3997" w:rsidRDefault="00896969" w:rsidP="00896969">
      <w:pPr>
        <w:pStyle w:val="Zkladntext"/>
        <w:tabs>
          <w:tab w:val="left" w:pos="1485"/>
        </w:tabs>
        <w:rPr>
          <w:rFonts w:ascii="Times New Roman"/>
          <w:sz w:val="28"/>
        </w:rPr>
      </w:pPr>
      <w:r>
        <w:rPr>
          <w:rFonts w:ascii="Times New Roman"/>
          <w:sz w:val="28"/>
        </w:rPr>
        <w:t xml:space="preserve">                XXXXXXXXXXXXXXXXXXXXXXXXXXXXXXXXXXXXXXXXXXXX</w:t>
      </w:r>
    </w:p>
    <w:p w14:paraId="7459FCD3" w14:textId="77777777" w:rsidR="00EC3997" w:rsidRDefault="00EC3997">
      <w:pPr>
        <w:pStyle w:val="Zkladntext"/>
        <w:spacing w:before="5"/>
        <w:rPr>
          <w:rFonts w:ascii="Times New Roman"/>
          <w:sz w:val="22"/>
        </w:rPr>
      </w:pPr>
    </w:p>
    <w:p w14:paraId="3B450EE8" w14:textId="77777777" w:rsidR="00EC3997" w:rsidRDefault="00B20E02">
      <w:pPr>
        <w:spacing w:before="1" w:line="244" w:lineRule="auto"/>
        <w:ind w:left="1185" w:right="207" w:firstLine="7"/>
        <w:rPr>
          <w:rFonts w:ascii="Times New Roman" w:hAnsi="Times New Roman"/>
          <w:sz w:val="24"/>
        </w:rPr>
      </w:pPr>
      <w:r>
        <w:rPr>
          <w:rFonts w:ascii="Times New Roman" w:hAnsi="Times New Roman"/>
          <w:color w:val="181A1A"/>
          <w:w w:val="105"/>
          <w:sz w:val="24"/>
        </w:rPr>
        <w:t>Bonus ve formě slevy bude poskytnutý prostřednictvím finančního dobropisu vystaveného Dodavatelem, nebo prostřednictvím distributora, v měsíci následujícím po kalendářním měsíci, ve kterém Odběratel nahlásí Dodavateli množství Produktů takto uhrazených, případně vystaveného konkrétním distributorem (či distributory), od něhož (nichž) bylo příslušné množství Produktů v referenčním období</w:t>
      </w:r>
      <w:r>
        <w:rPr>
          <w:rFonts w:ascii="Times New Roman" w:hAnsi="Times New Roman"/>
          <w:color w:val="181A1A"/>
          <w:spacing w:val="52"/>
          <w:w w:val="105"/>
          <w:sz w:val="24"/>
        </w:rPr>
        <w:t xml:space="preserve"> </w:t>
      </w:r>
      <w:r>
        <w:rPr>
          <w:rFonts w:ascii="Times New Roman" w:hAnsi="Times New Roman"/>
          <w:color w:val="181A1A"/>
          <w:w w:val="105"/>
          <w:sz w:val="24"/>
        </w:rPr>
        <w:t>nakoupeno.</w:t>
      </w:r>
    </w:p>
    <w:p w14:paraId="6359B59E" w14:textId="77777777" w:rsidR="00EC3997" w:rsidRDefault="00B20E02">
      <w:pPr>
        <w:spacing w:before="5" w:line="247" w:lineRule="auto"/>
        <w:ind w:left="1180" w:right="207" w:firstLine="12"/>
        <w:rPr>
          <w:rFonts w:ascii="Times New Roman" w:hAnsi="Times New Roman"/>
          <w:sz w:val="24"/>
        </w:rPr>
      </w:pPr>
      <w:r>
        <w:rPr>
          <w:rFonts w:ascii="Times New Roman" w:hAnsi="Times New Roman"/>
          <w:color w:val="181A1A"/>
          <w:w w:val="105"/>
          <w:sz w:val="24"/>
        </w:rPr>
        <w:t>Bonus bude Odběrateli vyplacen při splnění podmínek v této Smlouvě uvedených do 30 dnů po skončení Referenčního Období.</w:t>
      </w:r>
    </w:p>
    <w:p w14:paraId="0399585A" w14:textId="77777777" w:rsidR="00EC3997" w:rsidRDefault="00B20E02">
      <w:pPr>
        <w:spacing w:line="270" w:lineRule="exact"/>
        <w:ind w:left="1188"/>
        <w:rPr>
          <w:rFonts w:ascii="Times New Roman" w:hAnsi="Times New Roman"/>
          <w:sz w:val="24"/>
        </w:rPr>
      </w:pPr>
      <w:r>
        <w:rPr>
          <w:rFonts w:ascii="Times New Roman" w:hAnsi="Times New Roman"/>
          <w:color w:val="181A1A"/>
          <w:w w:val="105"/>
          <w:sz w:val="24"/>
        </w:rPr>
        <w:t>Pro vyloučení pochybností Bonus není podmíněn nákupem Produktů výhradně od Dodavatele.</w:t>
      </w:r>
    </w:p>
    <w:p w14:paraId="2CDF2207" w14:textId="0C29A747" w:rsidR="00EB415B" w:rsidRDefault="00EB415B">
      <w:pPr>
        <w:spacing w:line="270" w:lineRule="exact"/>
        <w:rPr>
          <w:rFonts w:ascii="Times New Roman" w:hAnsi="Times New Roman"/>
          <w:sz w:val="24"/>
        </w:rPr>
      </w:pPr>
    </w:p>
    <w:p w14:paraId="7F7DD8B2" w14:textId="77777777" w:rsidR="00EB415B" w:rsidRPr="00EB415B" w:rsidRDefault="00EB415B" w:rsidP="00EB415B">
      <w:pPr>
        <w:rPr>
          <w:rFonts w:ascii="Times New Roman" w:hAnsi="Times New Roman"/>
          <w:sz w:val="24"/>
        </w:rPr>
      </w:pPr>
    </w:p>
    <w:p w14:paraId="3502F83B" w14:textId="19EF33C8" w:rsidR="00EB415B" w:rsidRDefault="00EB415B" w:rsidP="00EB415B">
      <w:pPr>
        <w:rPr>
          <w:rFonts w:ascii="Times New Roman" w:hAnsi="Times New Roman"/>
          <w:sz w:val="24"/>
        </w:rPr>
      </w:pPr>
    </w:p>
    <w:p w14:paraId="4F65E679" w14:textId="77777777" w:rsidR="00EB415B" w:rsidRDefault="00EB415B" w:rsidP="00EB415B">
      <w:pPr>
        <w:pStyle w:val="Nadpis2"/>
        <w:spacing w:before="93"/>
        <w:ind w:left="1007"/>
        <w:jc w:val="left"/>
      </w:pPr>
      <w:r>
        <w:rPr>
          <w:rFonts w:ascii="Times New Roman" w:hAnsi="Times New Roman"/>
          <w:sz w:val="24"/>
        </w:rPr>
        <w:tab/>
      </w:r>
      <w:r>
        <w:rPr>
          <w:color w:val="262A28"/>
          <w:w w:val="110"/>
        </w:rPr>
        <w:t>Zákaznické číslo 20634 vedené u distributora Alliance Healthcare.</w:t>
      </w:r>
    </w:p>
    <w:p w14:paraId="1347A1A0" w14:textId="77777777" w:rsidR="00EB415B" w:rsidRDefault="00EB415B" w:rsidP="00EB415B">
      <w:pPr>
        <w:pStyle w:val="Zkladntext"/>
        <w:rPr>
          <w:b/>
          <w:sz w:val="20"/>
        </w:rPr>
      </w:pPr>
    </w:p>
    <w:p w14:paraId="3E103FA8" w14:textId="77777777" w:rsidR="00EB415B" w:rsidRDefault="00EB415B" w:rsidP="00EB415B">
      <w:pPr>
        <w:pStyle w:val="Zkladntext"/>
        <w:rPr>
          <w:b/>
          <w:sz w:val="20"/>
        </w:rPr>
      </w:pPr>
    </w:p>
    <w:p w14:paraId="1066E348" w14:textId="77777777" w:rsidR="00EB415B" w:rsidRDefault="00EB415B" w:rsidP="00EB415B">
      <w:pPr>
        <w:pStyle w:val="Zkladntext"/>
        <w:rPr>
          <w:b/>
          <w:sz w:val="20"/>
        </w:rPr>
      </w:pPr>
    </w:p>
    <w:p w14:paraId="5629ED10" w14:textId="77777777" w:rsidR="00EB415B" w:rsidRDefault="00EB415B" w:rsidP="00EB415B">
      <w:pPr>
        <w:pStyle w:val="Zkladntext"/>
        <w:rPr>
          <w:b/>
          <w:sz w:val="20"/>
        </w:rPr>
      </w:pPr>
    </w:p>
    <w:p w14:paraId="21786996" w14:textId="77777777" w:rsidR="00EB415B" w:rsidRDefault="00EB415B" w:rsidP="00EB415B">
      <w:pPr>
        <w:pStyle w:val="Zkladntext"/>
        <w:rPr>
          <w:b/>
          <w:sz w:val="20"/>
        </w:rPr>
      </w:pPr>
    </w:p>
    <w:p w14:paraId="2377731D" w14:textId="77777777" w:rsidR="00EB415B" w:rsidRDefault="00EB415B" w:rsidP="00EB415B">
      <w:pPr>
        <w:pStyle w:val="Zkladntext"/>
        <w:rPr>
          <w:b/>
          <w:sz w:val="20"/>
        </w:rPr>
      </w:pPr>
    </w:p>
    <w:p w14:paraId="3887EE49" w14:textId="77777777" w:rsidR="00EB415B" w:rsidRDefault="00EB415B" w:rsidP="00EB415B">
      <w:pPr>
        <w:pStyle w:val="Zkladntext"/>
        <w:spacing w:before="2"/>
        <w:rPr>
          <w:b/>
          <w:sz w:val="20"/>
        </w:rPr>
      </w:pPr>
    </w:p>
    <w:p w14:paraId="51CD3CB0" w14:textId="77777777" w:rsidR="00EB415B" w:rsidRDefault="00EB415B" w:rsidP="00EB415B">
      <w:pPr>
        <w:rPr>
          <w:sz w:val="20"/>
        </w:rPr>
        <w:sectPr w:rsidR="00EB415B">
          <w:footerReference w:type="default" r:id="rId13"/>
          <w:pgSz w:w="11910" w:h="16840"/>
          <w:pgMar w:top="20" w:right="860" w:bottom="0" w:left="0" w:header="0" w:footer="0" w:gutter="0"/>
          <w:cols w:space="708"/>
        </w:sectPr>
      </w:pPr>
    </w:p>
    <w:p w14:paraId="499E016E" w14:textId="77777777" w:rsidR="00EB415B" w:rsidRDefault="00EB415B" w:rsidP="00EB415B">
      <w:pPr>
        <w:pStyle w:val="Nadpis5"/>
        <w:spacing w:before="94" w:line="219" w:lineRule="exact"/>
        <w:ind w:left="1372"/>
      </w:pPr>
      <w:r>
        <w:rPr>
          <w:color w:val="262A28"/>
          <w:w w:val="110"/>
        </w:rPr>
        <w:t>Kupující:</w:t>
      </w:r>
    </w:p>
    <w:p w14:paraId="4DA9BC77" w14:textId="77777777" w:rsidR="00EB415B" w:rsidRDefault="00EB415B" w:rsidP="00EB415B">
      <w:pPr>
        <w:pStyle w:val="Nadpis5"/>
        <w:spacing w:before="98"/>
        <w:ind w:left="1464"/>
        <w:jc w:val="left"/>
        <w:rPr>
          <w:color w:val="262A28"/>
          <w:w w:val="110"/>
        </w:rPr>
      </w:pPr>
      <w:r>
        <w:rPr>
          <w:b w:val="0"/>
        </w:rPr>
        <w:br w:type="column"/>
      </w:r>
      <w:r>
        <w:rPr>
          <w:color w:val="262A28"/>
          <w:w w:val="110"/>
        </w:rPr>
        <w:t>Prodávající:</w:t>
      </w:r>
    </w:p>
    <w:p w14:paraId="03B00377" w14:textId="77777777" w:rsidR="00EB415B" w:rsidRDefault="00EB415B" w:rsidP="00EB415B">
      <w:pPr>
        <w:pStyle w:val="Nadpis5"/>
        <w:spacing w:before="98"/>
        <w:ind w:left="1464"/>
        <w:jc w:val="left"/>
      </w:pPr>
    </w:p>
    <w:p w14:paraId="1281A4BB" w14:textId="77777777" w:rsidR="00EB415B" w:rsidRDefault="00EB415B" w:rsidP="00EB415B"/>
    <w:p w14:paraId="12994BC4" w14:textId="77777777" w:rsidR="00EB415B" w:rsidRDefault="00EB415B" w:rsidP="00EB415B"/>
    <w:p w14:paraId="1DFC49AA" w14:textId="77777777" w:rsidR="00EB415B" w:rsidRDefault="00EB415B" w:rsidP="00EB415B">
      <w:pPr>
        <w:sectPr w:rsidR="00EB415B">
          <w:type w:val="continuous"/>
          <w:pgSz w:w="11910" w:h="16840"/>
          <w:pgMar w:top="1580" w:right="860" w:bottom="0" w:left="0" w:header="708" w:footer="708" w:gutter="0"/>
          <w:cols w:num="2" w:space="708" w:equalWidth="0">
            <w:col w:w="5231" w:space="1011"/>
            <w:col w:w="4808"/>
          </w:cols>
        </w:sectPr>
      </w:pPr>
    </w:p>
    <w:p w14:paraId="72A2BFB8" w14:textId="77777777" w:rsidR="00EB415B" w:rsidRDefault="00EB415B" w:rsidP="00EB415B">
      <w:pPr>
        <w:spacing w:line="224" w:lineRule="exact"/>
        <w:ind w:left="1215"/>
        <w:rPr>
          <w:sz w:val="20"/>
        </w:rPr>
      </w:pPr>
      <w:r>
        <w:rPr>
          <w:color w:val="131515"/>
          <w:w w:val="105"/>
          <w:sz w:val="20"/>
        </w:rPr>
        <w:t>V Českých Budějovicích dne</w:t>
      </w:r>
    </w:p>
    <w:p w14:paraId="68A1E230" w14:textId="77777777" w:rsidR="00EB415B" w:rsidRDefault="00EB415B" w:rsidP="00EB415B">
      <w:pPr>
        <w:spacing w:line="224" w:lineRule="exact"/>
        <w:ind w:left="864"/>
        <w:rPr>
          <w:sz w:val="20"/>
        </w:rPr>
      </w:pPr>
      <w:r>
        <w:br w:type="column"/>
      </w:r>
      <w:r>
        <w:rPr>
          <w:color w:val="131515"/>
          <w:w w:val="110"/>
          <w:sz w:val="20"/>
        </w:rPr>
        <w:t>2026</w:t>
      </w:r>
    </w:p>
    <w:p w14:paraId="256F3E74" w14:textId="77777777" w:rsidR="00EB415B" w:rsidRDefault="00EB415B" w:rsidP="00EB415B">
      <w:pPr>
        <w:pStyle w:val="Zkladntext"/>
        <w:spacing w:line="20" w:lineRule="exact"/>
        <w:ind w:left="24"/>
        <w:rPr>
          <w:sz w:val="2"/>
        </w:rPr>
      </w:pPr>
      <w:r>
        <w:rPr>
          <w:noProof/>
          <w:sz w:val="2"/>
        </w:rPr>
        <mc:AlternateContent>
          <mc:Choice Requires="wpg">
            <w:drawing>
              <wp:inline distT="0" distB="0" distL="0" distR="0" wp14:anchorId="66EC031F" wp14:editId="07409F9F">
                <wp:extent cx="229235" cy="8255"/>
                <wp:effectExtent l="8255" t="6985" r="10160" b="3810"/>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 cy="8255"/>
                          <a:chOff x="0" y="0"/>
                          <a:chExt cx="361" cy="13"/>
                        </a:xfrm>
                      </wpg:grpSpPr>
                      <wps:wsp>
                        <wps:cNvPr id="4" name="Line 7"/>
                        <wps:cNvCnPr>
                          <a:cxnSpLocks noChangeShapeType="1"/>
                        </wps:cNvCnPr>
                        <wps:spPr bwMode="auto">
                          <a:xfrm>
                            <a:off x="0" y="6"/>
                            <a:ext cx="361" cy="0"/>
                          </a:xfrm>
                          <a:prstGeom prst="line">
                            <a:avLst/>
                          </a:prstGeom>
                          <a:noFill/>
                          <a:ln w="8014">
                            <a:solidFill>
                              <a:srgbClr val="25292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232403" id="Group 6" o:spid="_x0000_s1026" style="width:18.05pt;height:.65pt;mso-position-horizontal-relative:char;mso-position-vertical-relative:line" coordsize="36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">
                <v:line id="Line 7" o:spid="_x0000_s1027" style="position:absolute;visibility:visible;mso-wrap-style:square" from="0,6" to="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" strokecolor="#252927" strokeweight=".22261mm"/>
                <w10:anchorlock/>
              </v:group>
            </w:pict>
          </mc:Fallback>
        </mc:AlternateContent>
      </w:r>
    </w:p>
    <w:p w14:paraId="37BBBB03" w14:textId="77777777" w:rsidR="00EB415B" w:rsidRDefault="00EB415B" w:rsidP="00EB415B">
      <w:pPr>
        <w:spacing w:before="17"/>
        <w:ind w:left="1215"/>
        <w:rPr>
          <w:sz w:val="20"/>
        </w:rPr>
      </w:pPr>
      <w:r>
        <w:br w:type="column"/>
      </w:r>
      <w:r>
        <w:rPr>
          <w:color w:val="131515"/>
          <w:sz w:val="20"/>
        </w:rPr>
        <w:t>V Praze dne</w:t>
      </w:r>
    </w:p>
    <w:p w14:paraId="4826B21E" w14:textId="0D30012E" w:rsidR="00EB415B" w:rsidRPr="00EB415B" w:rsidRDefault="00EB415B" w:rsidP="00EB415B">
      <w:pPr>
        <w:spacing w:line="224" w:lineRule="exact"/>
        <w:ind w:left="864"/>
        <w:rPr>
          <w:color w:val="131515"/>
          <w:w w:val="110"/>
          <w:sz w:val="20"/>
        </w:rPr>
        <w:sectPr w:rsidR="00EB415B" w:rsidRPr="00EB415B">
          <w:type w:val="continuous"/>
          <w:pgSz w:w="11910" w:h="16840"/>
          <w:pgMar w:top="1580" w:right="860" w:bottom="0" w:left="0" w:header="708" w:footer="708" w:gutter="0"/>
          <w:cols w:num="4" w:space="708" w:equalWidth="0">
            <w:col w:w="3999" w:space="40"/>
            <w:col w:w="1386" w:space="411"/>
            <w:col w:w="2367" w:space="40"/>
            <w:col w:w="2807"/>
          </w:cols>
        </w:sectPr>
      </w:pPr>
      <w:r>
        <w:br w:type="column"/>
      </w:r>
      <w:r w:rsidRPr="00896969">
        <w:rPr>
          <w:color w:val="131515"/>
          <w:w w:val="110"/>
          <w:sz w:val="20"/>
        </w:rPr>
        <w:t>2</w:t>
      </w:r>
      <w:r>
        <w:rPr>
          <w:color w:val="131515"/>
          <w:w w:val="110"/>
          <w:sz w:val="20"/>
        </w:rPr>
        <w:t>026</w:t>
      </w:r>
    </w:p>
    <w:p w14:paraId="0E28CC06" w14:textId="77777777" w:rsidR="00EB415B" w:rsidRDefault="00EB415B" w:rsidP="00EB415B">
      <w:pPr>
        <w:pStyle w:val="Nadpis5"/>
        <w:spacing w:before="6"/>
        <w:ind w:left="0"/>
        <w:jc w:val="left"/>
        <w:rPr>
          <w:color w:val="262A28"/>
          <w:w w:val="110"/>
        </w:rPr>
      </w:pPr>
    </w:p>
    <w:p w14:paraId="4E27C637" w14:textId="77777777" w:rsidR="00EB415B" w:rsidRDefault="00EB415B" w:rsidP="00EB415B">
      <w:pPr>
        <w:pStyle w:val="Nadpis5"/>
        <w:spacing w:before="6"/>
        <w:ind w:left="1645" w:right="-3180"/>
        <w:jc w:val="left"/>
      </w:pPr>
    </w:p>
    <w:p w14:paraId="08A230BD" w14:textId="4077CFA6" w:rsidR="00EB415B" w:rsidRDefault="00EB415B" w:rsidP="00EB415B">
      <w:pPr>
        <w:tabs>
          <w:tab w:val="left" w:pos="1440"/>
        </w:tabs>
        <w:rPr>
          <w:rFonts w:ascii="Times New Roman" w:hAnsi="Times New Roman"/>
          <w:sz w:val="24"/>
        </w:rPr>
      </w:pPr>
    </w:p>
    <w:p w14:paraId="647F9011" w14:textId="0CC6C4C7" w:rsidR="00EC3997" w:rsidRPr="00EB415B" w:rsidRDefault="00EB415B" w:rsidP="00EB415B">
      <w:pPr>
        <w:tabs>
          <w:tab w:val="left" w:pos="1440"/>
        </w:tabs>
        <w:rPr>
          <w:rFonts w:ascii="Times New Roman" w:hAnsi="Times New Roman"/>
          <w:sz w:val="24"/>
        </w:rPr>
        <w:sectPr w:rsidR="00EC3997" w:rsidRPr="00EB415B">
          <w:pgSz w:w="11910" w:h="16840"/>
          <w:pgMar w:top="1580" w:right="860" w:bottom="0" w:left="0" w:header="0" w:footer="0" w:gutter="0"/>
          <w:cols w:space="708"/>
        </w:sectPr>
      </w:pPr>
      <w:r>
        <w:rPr>
          <w:rFonts w:ascii="Times New Roman" w:hAnsi="Times New Roman"/>
          <w:sz w:val="24"/>
        </w:rPr>
        <w:tab/>
      </w:r>
    </w:p>
    <w:p w14:paraId="07293C44" w14:textId="77777777" w:rsidR="00EC3997" w:rsidRDefault="00B20E02">
      <w:pPr>
        <w:spacing w:before="64"/>
        <w:ind w:right="106"/>
        <w:jc w:val="right"/>
        <w:rPr>
          <w:rFonts w:ascii="Times New Roman"/>
          <w:sz w:val="25"/>
        </w:rPr>
      </w:pPr>
      <w:r>
        <w:rPr>
          <w:rFonts w:ascii="Times New Roman"/>
          <w:color w:val="E2E6E8"/>
          <w:w w:val="85"/>
          <w:sz w:val="25"/>
        </w:rPr>
        <w:lastRenderedPageBreak/>
        <w:t>.</w:t>
      </w:r>
      <w:r>
        <w:rPr>
          <w:rFonts w:ascii="Times New Roman"/>
          <w:color w:val="C8D1D1"/>
          <w:w w:val="85"/>
          <w:sz w:val="25"/>
        </w:rPr>
        <w:t>,</w:t>
      </w:r>
    </w:p>
    <w:p w14:paraId="53F9A863" w14:textId="77777777" w:rsidR="00EC3997" w:rsidRDefault="00EC3997">
      <w:pPr>
        <w:pStyle w:val="Zkladntext"/>
        <w:rPr>
          <w:rFonts w:ascii="Times New Roman"/>
          <w:sz w:val="20"/>
        </w:rPr>
      </w:pPr>
    </w:p>
    <w:p w14:paraId="2BBDB3D6" w14:textId="77777777" w:rsidR="00EC3997" w:rsidRDefault="00EC3997">
      <w:pPr>
        <w:pStyle w:val="Zkladntext"/>
        <w:rPr>
          <w:rFonts w:ascii="Times New Roman"/>
          <w:sz w:val="20"/>
        </w:rPr>
      </w:pPr>
    </w:p>
    <w:p w14:paraId="27A8D25D" w14:textId="77777777" w:rsidR="00EC3997" w:rsidRDefault="00EC3997">
      <w:pPr>
        <w:pStyle w:val="Zkladntext"/>
        <w:rPr>
          <w:rFonts w:ascii="Times New Roman"/>
          <w:sz w:val="20"/>
        </w:rPr>
      </w:pPr>
    </w:p>
    <w:p w14:paraId="129B076A" w14:textId="77777777" w:rsidR="00EC3997" w:rsidRDefault="00EC3997">
      <w:pPr>
        <w:pStyle w:val="Zkladntext"/>
        <w:spacing w:before="10"/>
        <w:rPr>
          <w:rFonts w:ascii="Times New Roman"/>
          <w:sz w:val="20"/>
        </w:rPr>
      </w:pPr>
    </w:p>
    <w:p w14:paraId="607827E0" w14:textId="4DFFC3CD" w:rsidR="00EC3997" w:rsidRDefault="00B20E02">
      <w:pPr>
        <w:pStyle w:val="Nadpis2"/>
        <w:spacing w:before="93"/>
        <w:ind w:left="1007"/>
        <w:jc w:val="left"/>
      </w:pPr>
      <w:r>
        <w:rPr>
          <w:color w:val="262A28"/>
          <w:w w:val="110"/>
        </w:rPr>
        <w:t xml:space="preserve">Zákaznické číslo </w:t>
      </w:r>
      <w:r w:rsidR="00EB415B">
        <w:rPr>
          <w:color w:val="262A28"/>
          <w:w w:val="110"/>
        </w:rPr>
        <w:t>xxxxxxxxx</w:t>
      </w:r>
      <w:r>
        <w:rPr>
          <w:color w:val="262A28"/>
          <w:w w:val="110"/>
        </w:rPr>
        <w:t xml:space="preserve"> vedené u distributora Alliance Healthcare.</w:t>
      </w:r>
    </w:p>
    <w:p w14:paraId="7C9EA951" w14:textId="77777777" w:rsidR="00EC3997" w:rsidRDefault="00EC3997">
      <w:pPr>
        <w:pStyle w:val="Zkladntext"/>
        <w:rPr>
          <w:b/>
          <w:sz w:val="20"/>
        </w:rPr>
      </w:pPr>
    </w:p>
    <w:p w14:paraId="6DD28CAC" w14:textId="77777777" w:rsidR="00EC3997" w:rsidRDefault="00EC3997">
      <w:pPr>
        <w:pStyle w:val="Zkladntext"/>
        <w:rPr>
          <w:b/>
          <w:sz w:val="20"/>
        </w:rPr>
      </w:pPr>
    </w:p>
    <w:p w14:paraId="416B9340" w14:textId="77777777" w:rsidR="00EC3997" w:rsidRDefault="00EC3997">
      <w:pPr>
        <w:pStyle w:val="Zkladntext"/>
        <w:rPr>
          <w:b/>
          <w:sz w:val="20"/>
        </w:rPr>
      </w:pPr>
    </w:p>
    <w:p w14:paraId="56FCE653" w14:textId="77777777" w:rsidR="00EC3997" w:rsidRDefault="00EC3997">
      <w:pPr>
        <w:pStyle w:val="Zkladntext"/>
        <w:rPr>
          <w:b/>
          <w:sz w:val="20"/>
        </w:rPr>
      </w:pPr>
    </w:p>
    <w:p w14:paraId="3F1CE375" w14:textId="77777777" w:rsidR="00EC3997" w:rsidRDefault="00EC3997">
      <w:pPr>
        <w:pStyle w:val="Zkladntext"/>
        <w:rPr>
          <w:b/>
          <w:sz w:val="20"/>
        </w:rPr>
      </w:pPr>
    </w:p>
    <w:p w14:paraId="524EC928" w14:textId="77777777" w:rsidR="00EC3997" w:rsidRDefault="00EC3997">
      <w:pPr>
        <w:pStyle w:val="Zkladntext"/>
        <w:rPr>
          <w:b/>
          <w:sz w:val="20"/>
        </w:rPr>
      </w:pPr>
    </w:p>
    <w:p w14:paraId="3387F293" w14:textId="77777777" w:rsidR="00EC3997" w:rsidRDefault="00EC3997">
      <w:pPr>
        <w:pStyle w:val="Zkladntext"/>
        <w:spacing w:before="2"/>
        <w:rPr>
          <w:b/>
          <w:sz w:val="20"/>
        </w:rPr>
      </w:pPr>
    </w:p>
    <w:p w14:paraId="0171D297" w14:textId="77777777" w:rsidR="00EC3997" w:rsidRDefault="00EC3997">
      <w:pPr>
        <w:rPr>
          <w:sz w:val="20"/>
        </w:rPr>
        <w:sectPr w:rsidR="00EC3997">
          <w:footerReference w:type="default" r:id="rId14"/>
          <w:pgSz w:w="11910" w:h="16840"/>
          <w:pgMar w:top="20" w:right="860" w:bottom="0" w:left="0" w:header="0" w:footer="0" w:gutter="0"/>
          <w:cols w:space="708"/>
        </w:sectPr>
      </w:pPr>
    </w:p>
    <w:p w14:paraId="06A88E86" w14:textId="77777777" w:rsidR="00EC3997" w:rsidRDefault="00B20E02">
      <w:pPr>
        <w:pStyle w:val="Nadpis5"/>
        <w:spacing w:before="94" w:line="219" w:lineRule="exact"/>
        <w:ind w:left="1372"/>
      </w:pPr>
      <w:r>
        <w:rPr>
          <w:color w:val="262A28"/>
          <w:w w:val="110"/>
        </w:rPr>
        <w:t>Kupující:</w:t>
      </w:r>
    </w:p>
    <w:p w14:paraId="737F632D" w14:textId="09021B48" w:rsidR="00EC3997" w:rsidRDefault="00B20E02">
      <w:pPr>
        <w:pStyle w:val="Nadpis5"/>
        <w:spacing w:before="98"/>
        <w:ind w:left="1464"/>
        <w:jc w:val="left"/>
        <w:rPr>
          <w:color w:val="262A28"/>
          <w:w w:val="110"/>
        </w:rPr>
      </w:pPr>
      <w:r>
        <w:rPr>
          <w:b w:val="0"/>
        </w:rPr>
        <w:br w:type="column"/>
      </w:r>
      <w:r>
        <w:rPr>
          <w:color w:val="262A28"/>
          <w:w w:val="110"/>
        </w:rPr>
        <w:t>Prodávající:</w:t>
      </w:r>
    </w:p>
    <w:p w14:paraId="30DD54BA" w14:textId="77777777" w:rsidR="00896969" w:rsidRDefault="00896969">
      <w:pPr>
        <w:pStyle w:val="Nadpis5"/>
        <w:spacing w:before="98"/>
        <w:ind w:left="1464"/>
        <w:jc w:val="left"/>
      </w:pPr>
    </w:p>
    <w:p w14:paraId="41FA974F" w14:textId="77777777" w:rsidR="00EC3997" w:rsidRDefault="00EC3997"/>
    <w:p w14:paraId="17328AC3" w14:textId="77777777" w:rsidR="00896969" w:rsidRDefault="00896969"/>
    <w:p w14:paraId="790CAEA2" w14:textId="458B9727" w:rsidR="00896969" w:rsidRDefault="00896969">
      <w:pPr>
        <w:sectPr w:rsidR="00896969">
          <w:type w:val="continuous"/>
          <w:pgSz w:w="11910" w:h="16840"/>
          <w:pgMar w:top="1580" w:right="860" w:bottom="0" w:left="0" w:header="708" w:footer="708" w:gutter="0"/>
          <w:cols w:num="2" w:space="708" w:equalWidth="0">
            <w:col w:w="5231" w:space="1011"/>
            <w:col w:w="4808"/>
          </w:cols>
        </w:sectPr>
      </w:pPr>
    </w:p>
    <w:p w14:paraId="769487D7" w14:textId="3DC0B717" w:rsidR="00EC3997" w:rsidRDefault="00B20E02">
      <w:pPr>
        <w:spacing w:line="224" w:lineRule="exact"/>
        <w:ind w:left="1215"/>
        <w:rPr>
          <w:sz w:val="20"/>
        </w:rPr>
      </w:pPr>
      <w:r>
        <w:rPr>
          <w:color w:val="131515"/>
          <w:w w:val="105"/>
          <w:sz w:val="20"/>
        </w:rPr>
        <w:t xml:space="preserve">V </w:t>
      </w:r>
      <w:r w:rsidR="00896969">
        <w:rPr>
          <w:color w:val="131515"/>
          <w:w w:val="105"/>
          <w:sz w:val="20"/>
        </w:rPr>
        <w:t>Č</w:t>
      </w:r>
      <w:r>
        <w:rPr>
          <w:color w:val="131515"/>
          <w:w w:val="105"/>
          <w:sz w:val="20"/>
        </w:rPr>
        <w:t>eských Budějovicích dne</w:t>
      </w:r>
    </w:p>
    <w:p w14:paraId="3B2C4136" w14:textId="77777777" w:rsidR="00EC3997" w:rsidRDefault="00B20E02">
      <w:pPr>
        <w:spacing w:line="224" w:lineRule="exact"/>
        <w:ind w:left="864"/>
        <w:rPr>
          <w:sz w:val="20"/>
        </w:rPr>
      </w:pPr>
      <w:r>
        <w:br w:type="column"/>
      </w:r>
      <w:r>
        <w:rPr>
          <w:color w:val="131515"/>
          <w:w w:val="110"/>
          <w:sz w:val="20"/>
        </w:rPr>
        <w:t>2026</w:t>
      </w:r>
    </w:p>
    <w:p w14:paraId="2BCE8312" w14:textId="518914B0" w:rsidR="00EC3997" w:rsidRDefault="005F613D">
      <w:pPr>
        <w:pStyle w:val="Zkladntext"/>
        <w:spacing w:line="20" w:lineRule="exact"/>
        <w:ind w:left="24"/>
        <w:rPr>
          <w:sz w:val="2"/>
        </w:rPr>
      </w:pPr>
      <w:r>
        <w:rPr>
          <w:noProof/>
          <w:sz w:val="2"/>
        </w:rPr>
        <mc:AlternateContent>
          <mc:Choice Requires="wpg">
            <w:drawing>
              <wp:inline distT="0" distB="0" distL="0" distR="0" wp14:anchorId="1D1EECAB" wp14:editId="050FFDD2">
                <wp:extent cx="229235" cy="8255"/>
                <wp:effectExtent l="8255" t="6985" r="10160" b="3810"/>
                <wp:docPr id="65708205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 cy="8255"/>
                          <a:chOff x="0" y="0"/>
                          <a:chExt cx="361" cy="13"/>
                        </a:xfrm>
                      </wpg:grpSpPr>
                      <wps:wsp>
                        <wps:cNvPr id="803213702" name="Line 7"/>
                        <wps:cNvCnPr>
                          <a:cxnSpLocks noChangeShapeType="1"/>
                        </wps:cNvCnPr>
                        <wps:spPr bwMode="auto">
                          <a:xfrm>
                            <a:off x="0" y="6"/>
                            <a:ext cx="361" cy="0"/>
                          </a:xfrm>
                          <a:prstGeom prst="line">
                            <a:avLst/>
                          </a:prstGeom>
                          <a:noFill/>
                          <a:ln w="8014">
                            <a:solidFill>
                              <a:srgbClr val="25292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A0702AC" id="Group 6" o:spid="_x0000_s1026" style="width:18.05pt;height:.65pt;mso-position-horizontal-relative:char;mso-position-vertical-relative:line" coordsize="36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">
                <v:line id="Line 7" o:spid="_x0000_s1027" style="position:absolute;visibility:visible;mso-wrap-style:square" from="0,6" to="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" strokecolor="#252927" strokeweight=".22261mm"/>
                <w10:anchorlock/>
              </v:group>
            </w:pict>
          </mc:Fallback>
        </mc:AlternateContent>
      </w:r>
    </w:p>
    <w:p w14:paraId="2C8703D6" w14:textId="77777777" w:rsidR="00EC3997" w:rsidRDefault="00B20E02">
      <w:pPr>
        <w:spacing w:before="17"/>
        <w:ind w:left="1215"/>
        <w:rPr>
          <w:sz w:val="20"/>
        </w:rPr>
      </w:pPr>
      <w:r>
        <w:br w:type="column"/>
      </w:r>
      <w:r>
        <w:rPr>
          <w:color w:val="131515"/>
          <w:sz w:val="20"/>
        </w:rPr>
        <w:t>V Praze dne</w:t>
      </w:r>
    </w:p>
    <w:p w14:paraId="52AAE85B" w14:textId="253CCE04" w:rsidR="00EC3997" w:rsidRPr="00896969" w:rsidRDefault="00B20E02" w:rsidP="00896969">
      <w:pPr>
        <w:spacing w:line="224" w:lineRule="exact"/>
        <w:ind w:left="864"/>
        <w:rPr>
          <w:color w:val="131515"/>
          <w:w w:val="110"/>
          <w:sz w:val="20"/>
        </w:rPr>
      </w:pPr>
      <w:r>
        <w:br w:type="column"/>
      </w:r>
      <w:r w:rsidR="00896969" w:rsidRPr="00896969">
        <w:rPr>
          <w:color w:val="131515"/>
          <w:w w:val="110"/>
          <w:sz w:val="20"/>
        </w:rPr>
        <w:t>2</w:t>
      </w:r>
      <w:r>
        <w:rPr>
          <w:color w:val="131515"/>
          <w:w w:val="110"/>
          <w:sz w:val="20"/>
        </w:rPr>
        <w:t>026</w:t>
      </w:r>
    </w:p>
    <w:p w14:paraId="01A0CD12" w14:textId="77777777" w:rsidR="00EC3997" w:rsidRDefault="00EC3997">
      <w:pPr>
        <w:jc w:val="center"/>
        <w:rPr>
          <w:sz w:val="20"/>
        </w:rPr>
        <w:sectPr w:rsidR="00EC3997">
          <w:type w:val="continuous"/>
          <w:pgSz w:w="11910" w:h="16840"/>
          <w:pgMar w:top="1580" w:right="860" w:bottom="0" w:left="0" w:header="708" w:footer="708" w:gutter="0"/>
          <w:cols w:num="4" w:space="708" w:equalWidth="0">
            <w:col w:w="3999" w:space="40"/>
            <w:col w:w="1386" w:space="411"/>
            <w:col w:w="2367" w:space="40"/>
            <w:col w:w="2807"/>
          </w:cols>
        </w:sectPr>
      </w:pPr>
    </w:p>
    <w:p w14:paraId="10E7CF22" w14:textId="77777777" w:rsidR="00EC3997" w:rsidRDefault="00EC3997">
      <w:pPr>
        <w:pStyle w:val="Zkladntext"/>
        <w:rPr>
          <w:sz w:val="20"/>
        </w:rPr>
      </w:pPr>
    </w:p>
    <w:p w14:paraId="1CAC1349" w14:textId="19D11E2D" w:rsidR="00896969" w:rsidRDefault="00896969" w:rsidP="00896969">
      <w:pPr>
        <w:pStyle w:val="Nadpis5"/>
        <w:spacing w:before="6"/>
        <w:ind w:left="0"/>
        <w:jc w:val="left"/>
        <w:rPr>
          <w:color w:val="262A28"/>
          <w:w w:val="110"/>
        </w:rPr>
      </w:pPr>
    </w:p>
    <w:p w14:paraId="65B1F1E7" w14:textId="2B9CF8F7" w:rsidR="00EC3997" w:rsidRDefault="00EC3997" w:rsidP="00896969">
      <w:pPr>
        <w:pStyle w:val="Nadpis5"/>
        <w:spacing w:before="6"/>
        <w:ind w:left="1645" w:right="-3180"/>
        <w:jc w:val="left"/>
      </w:pPr>
    </w:p>
    <w:sectPr w:rsidR="00EC3997" w:rsidSect="00EB415B">
      <w:type w:val="continuous"/>
      <w:pgSz w:w="11910" w:h="16840"/>
      <w:pgMar w:top="1580" w:right="860" w:bottom="0" w:left="0" w:header="708" w:footer="708" w:gutter="0"/>
      <w:cols w:num="2" w:space="1560" w:equalWidth="0">
        <w:col w:w="4333" w:space="1068"/>
        <w:col w:w="564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137CD" w14:textId="77777777" w:rsidR="00B20E02" w:rsidRDefault="00B20E02">
      <w:r>
        <w:separator/>
      </w:r>
    </w:p>
  </w:endnote>
  <w:endnote w:type="continuationSeparator" w:id="0">
    <w:p w14:paraId="73D0E368" w14:textId="77777777" w:rsidR="00B20E02" w:rsidRDefault="00B2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77850" w14:textId="5CBE41EC" w:rsidR="00EC3997" w:rsidRDefault="005F613D">
    <w:pPr>
      <w:pStyle w:val="Zkladntext"/>
      <w:spacing w:line="14" w:lineRule="auto"/>
      <w:rPr>
        <w:sz w:val="13"/>
      </w:rPr>
    </w:pPr>
    <w:r>
      <w:rPr>
        <w:noProof/>
      </w:rPr>
      <mc:AlternateContent>
        <mc:Choice Requires="wps">
          <w:drawing>
            <wp:anchor distT="0" distB="0" distL="114300" distR="114300" simplePos="0" relativeHeight="251143168" behindDoc="1" locked="0" layoutInCell="1" allowOverlap="1" wp14:anchorId="1262825C" wp14:editId="3DD2D83C">
              <wp:simplePos x="0" y="0"/>
              <wp:positionH relativeFrom="page">
                <wp:posOffset>3762375</wp:posOffset>
              </wp:positionH>
              <wp:positionV relativeFrom="page">
                <wp:posOffset>10344150</wp:posOffset>
              </wp:positionV>
              <wp:extent cx="89535" cy="146685"/>
              <wp:effectExtent l="0" t="0" r="0" b="0"/>
              <wp:wrapNone/>
              <wp:docPr id="388484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BC8F" w14:textId="77777777" w:rsidR="00EC3997" w:rsidRDefault="00B20E02">
                          <w:pPr>
                            <w:spacing w:before="14"/>
                            <w:ind w:left="20"/>
                            <w:rPr>
                              <w:sz w:val="17"/>
                            </w:rPr>
                          </w:pPr>
                          <w:r>
                            <w:fldChar w:fldCharType="begin"/>
                          </w:r>
                          <w:r>
                            <w:rPr>
                              <w:color w:val="131513"/>
                              <w:w w:val="106"/>
                              <w:sz w:val="17"/>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2825C" id="_x0000_t202" coordsize="21600,21600" o:spt="202" path="m,l,21600r21600,l21600,xe">
              <v:stroke joinstyle="miter"/>
              <v:path gradientshapeok="t" o:connecttype="rect"/>
            </v:shapetype>
            <v:shape id="Text Box 4" o:spid="_x0000_s1029" type="#_x0000_t202" style="position:absolute;margin-left:296.25pt;margin-top:814.5pt;width:7.05pt;height:11.55pt;z-index:-25217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" filled="f" stroked="f">
              <v:textbox inset="0,0,0,0">
                <w:txbxContent>
                  <w:p w14:paraId="2ADCBC8F" w14:textId="77777777" w:rsidR="00EC3997" w:rsidRDefault="00B20E02">
                    <w:pPr>
                      <w:spacing w:before="14"/>
                      <w:ind w:left="20"/>
                      <w:rPr>
                        <w:sz w:val="17"/>
                      </w:rPr>
                    </w:pPr>
                    <w:r>
                      <w:fldChar w:fldCharType="begin"/>
                    </w:r>
                    <w:r>
                      <w:rPr>
                        <w:color w:val="131513"/>
                        <w:w w:val="106"/>
                        <w:sz w:val="17"/>
                      </w:rPr>
                      <w:instrText xml:space="preserve"> PAGE </w:instrText>
                    </w:r>
                    <w:r>
                      <w:fldChar w:fldCharType="separate"/>
                    </w:r>
                    <w: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2D7F" w14:textId="2D58AF8A" w:rsidR="00EC3997" w:rsidRDefault="005F613D">
    <w:pPr>
      <w:pStyle w:val="Zkladntext"/>
      <w:spacing w:line="14" w:lineRule="auto"/>
      <w:rPr>
        <w:sz w:val="16"/>
      </w:rPr>
    </w:pPr>
    <w:r>
      <w:rPr>
        <w:noProof/>
      </w:rPr>
      <mc:AlternateContent>
        <mc:Choice Requires="wps">
          <w:drawing>
            <wp:anchor distT="0" distB="0" distL="114300" distR="114300" simplePos="0" relativeHeight="251144192" behindDoc="1" locked="0" layoutInCell="1" allowOverlap="1" wp14:anchorId="682FD16C" wp14:editId="4B7046CB">
              <wp:simplePos x="0" y="0"/>
              <wp:positionH relativeFrom="page">
                <wp:posOffset>3759200</wp:posOffset>
              </wp:positionH>
              <wp:positionV relativeFrom="page">
                <wp:posOffset>10346690</wp:posOffset>
              </wp:positionV>
              <wp:extent cx="85725" cy="139065"/>
              <wp:effectExtent l="0" t="0" r="0" b="0"/>
              <wp:wrapNone/>
              <wp:docPr id="2084670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BFF8C" w14:textId="77777777" w:rsidR="00EC3997" w:rsidRDefault="00B20E02">
                          <w:pPr>
                            <w:spacing w:before="15"/>
                            <w:ind w:left="20"/>
                            <w:rPr>
                              <w:sz w:val="16"/>
                            </w:rPr>
                          </w:pPr>
                          <w:r>
                            <w:fldChar w:fldCharType="begin"/>
                          </w:r>
                          <w:r>
                            <w:rPr>
                              <w:color w:val="131615"/>
                              <w:w w:val="106"/>
                              <w:sz w:val="16"/>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FD16C" id="_x0000_t202" coordsize="21600,21600" o:spt="202" path="m,l,21600r21600,l21600,xe">
              <v:stroke joinstyle="miter"/>
              <v:path gradientshapeok="t" o:connecttype="rect"/>
            </v:shapetype>
            <v:shape id="Text Box 3" o:spid="_x0000_s1030" type="#_x0000_t202" style="position:absolute;margin-left:296pt;margin-top:814.7pt;width:6.75pt;height:10.95pt;z-index:-25217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" filled="f" stroked="f">
              <v:textbox inset="0,0,0,0">
                <w:txbxContent>
                  <w:p w14:paraId="6C5BFF8C" w14:textId="77777777" w:rsidR="00EC3997" w:rsidRDefault="00B20E02">
                    <w:pPr>
                      <w:spacing w:before="15"/>
                      <w:ind w:left="20"/>
                      <w:rPr>
                        <w:sz w:val="16"/>
                      </w:rPr>
                    </w:pPr>
                    <w:r>
                      <w:fldChar w:fldCharType="begin"/>
                    </w:r>
                    <w:r>
                      <w:rPr>
                        <w:color w:val="131615"/>
                        <w:w w:val="106"/>
                        <w:sz w:val="16"/>
                      </w:rPr>
                      <w:instrText xml:space="preserve"> PAGE </w:instrText>
                    </w:r>
                    <w:r>
                      <w:fldChar w:fldCharType="separate"/>
                    </w:r>
                    <w: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5AD60" w14:textId="1FE46DDE" w:rsidR="00EC3997" w:rsidRDefault="005F613D">
    <w:pPr>
      <w:pStyle w:val="Zkladntext"/>
      <w:spacing w:line="14" w:lineRule="auto"/>
      <w:rPr>
        <w:sz w:val="2"/>
      </w:rPr>
    </w:pPr>
    <w:r>
      <w:rPr>
        <w:noProof/>
      </w:rPr>
      <mc:AlternateContent>
        <mc:Choice Requires="wps">
          <w:drawing>
            <wp:anchor distT="0" distB="0" distL="114300" distR="114300" simplePos="0" relativeHeight="251145216" behindDoc="1" locked="0" layoutInCell="1" allowOverlap="1" wp14:anchorId="0D81F973" wp14:editId="385E9770">
              <wp:simplePos x="0" y="0"/>
              <wp:positionH relativeFrom="page">
                <wp:posOffset>3768090</wp:posOffset>
              </wp:positionH>
              <wp:positionV relativeFrom="page">
                <wp:posOffset>10346690</wp:posOffset>
              </wp:positionV>
              <wp:extent cx="83185" cy="139065"/>
              <wp:effectExtent l="0" t="0" r="0" b="0"/>
              <wp:wrapNone/>
              <wp:docPr id="755951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3A9FA" w14:textId="77777777" w:rsidR="00EC3997" w:rsidRDefault="00B20E02">
                          <w:pPr>
                            <w:spacing w:before="15"/>
                            <w:ind w:left="20"/>
                            <w:rPr>
                              <w:sz w:val="16"/>
                            </w:rPr>
                          </w:pPr>
                          <w:r>
                            <w:fldChar w:fldCharType="begin"/>
                          </w:r>
                          <w:r>
                            <w:rPr>
                              <w:color w:val="181A1A"/>
                              <w:w w:val="102"/>
                              <w:sz w:val="16"/>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1F973" id="_x0000_t202" coordsize="21600,21600" o:spt="202" path="m,l,21600r21600,l21600,xe">
              <v:stroke joinstyle="miter"/>
              <v:path gradientshapeok="t" o:connecttype="rect"/>
            </v:shapetype>
            <v:shape id="Text Box 2" o:spid="_x0000_s1031" type="#_x0000_t202" style="position:absolute;margin-left:296.7pt;margin-top:814.7pt;width:6.55pt;height:10.95pt;z-index:-25217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NoswIAALY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" filled="f" stroked="f">
              <v:textbox inset="0,0,0,0">
                <w:txbxContent>
                  <w:p w14:paraId="4113A9FA" w14:textId="77777777" w:rsidR="00EC3997" w:rsidRDefault="00B20E02">
                    <w:pPr>
                      <w:spacing w:before="15"/>
                      <w:ind w:left="20"/>
                      <w:rPr>
                        <w:sz w:val="16"/>
                      </w:rPr>
                    </w:pPr>
                    <w:r>
                      <w:fldChar w:fldCharType="begin"/>
                    </w:r>
                    <w:r>
                      <w:rPr>
                        <w:color w:val="181A1A"/>
                        <w:w w:val="102"/>
                        <w:sz w:val="16"/>
                      </w:rPr>
                      <w:instrText xml:space="preserve"> PAGE </w:instrText>
                    </w:r>
                    <w:r>
                      <w:fldChar w:fldCharType="separate"/>
                    </w:r>
                    <w:r>
                      <w:t>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E43DD" w14:textId="77777777" w:rsidR="00EB415B" w:rsidRDefault="00EB415B">
    <w:pPr>
      <w:pStyle w:val="Zkladntext"/>
      <w:spacing w:line="14" w:lineRule="auto"/>
      <w:rPr>
        <w:sz w:val="7"/>
      </w:rPr>
    </w:pPr>
    <w:r>
      <w:rPr>
        <w:noProof/>
      </w:rPr>
      <mc:AlternateContent>
        <mc:Choice Requires="wps">
          <w:drawing>
            <wp:anchor distT="0" distB="0" distL="114300" distR="114300" simplePos="0" relativeHeight="251659264" behindDoc="1" locked="0" layoutInCell="1" allowOverlap="1" wp14:anchorId="0CC93433" wp14:editId="1DE43B68">
              <wp:simplePos x="0" y="0"/>
              <wp:positionH relativeFrom="page">
                <wp:posOffset>3637280</wp:posOffset>
              </wp:positionH>
              <wp:positionV relativeFrom="page">
                <wp:posOffset>10319385</wp:posOffset>
              </wp:positionV>
              <wp:extent cx="85725" cy="13906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844B1" w14:textId="77777777" w:rsidR="00EB415B" w:rsidRDefault="00EB415B">
                          <w:pPr>
                            <w:spacing w:before="15"/>
                            <w:ind w:left="20"/>
                            <w:rPr>
                              <w:sz w:val="16"/>
                            </w:rPr>
                          </w:pPr>
                          <w:r>
                            <w:rPr>
                              <w:color w:val="131515"/>
                              <w:w w:val="106"/>
                              <w:sz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93433" id="_x0000_t202" coordsize="21600,21600" o:spt="202" path="m,l,21600r21600,l21600,xe">
              <v:stroke joinstyle="miter"/>
              <v:path gradientshapeok="t" o:connecttype="rect"/>
            </v:shapetype>
            <v:shape id="Text Box 1" o:spid="_x0000_s1032" type="#_x0000_t202" style="position:absolute;margin-left:286.4pt;margin-top:812.55pt;width:6.75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" filled="f" stroked="f">
              <v:textbox inset="0,0,0,0">
                <w:txbxContent>
                  <w:p w14:paraId="553844B1" w14:textId="77777777" w:rsidR="00EB415B" w:rsidRDefault="00EB415B">
                    <w:pPr>
                      <w:spacing w:before="15"/>
                      <w:ind w:left="20"/>
                      <w:rPr>
                        <w:sz w:val="16"/>
                      </w:rPr>
                    </w:pPr>
                    <w:r>
                      <w:rPr>
                        <w:color w:val="131515"/>
                        <w:w w:val="106"/>
                        <w:sz w:val="16"/>
                      </w:rPr>
                      <w:t>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00BE1" w14:textId="4A4A4F9A" w:rsidR="00EC3997" w:rsidRDefault="005F613D">
    <w:pPr>
      <w:pStyle w:val="Zkladntext"/>
      <w:spacing w:line="14" w:lineRule="auto"/>
      <w:rPr>
        <w:sz w:val="7"/>
      </w:rPr>
    </w:pPr>
    <w:r>
      <w:rPr>
        <w:noProof/>
      </w:rPr>
      <mc:AlternateContent>
        <mc:Choice Requires="wps">
          <w:drawing>
            <wp:anchor distT="0" distB="0" distL="114300" distR="114300" simplePos="0" relativeHeight="251146240" behindDoc="1" locked="0" layoutInCell="1" allowOverlap="1" wp14:anchorId="4E4B62C1" wp14:editId="1FACFBF3">
              <wp:simplePos x="0" y="0"/>
              <wp:positionH relativeFrom="page">
                <wp:posOffset>3637280</wp:posOffset>
              </wp:positionH>
              <wp:positionV relativeFrom="page">
                <wp:posOffset>10319385</wp:posOffset>
              </wp:positionV>
              <wp:extent cx="85725" cy="139065"/>
              <wp:effectExtent l="0" t="0" r="0" b="0"/>
              <wp:wrapNone/>
              <wp:docPr id="1689138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82857" w14:textId="77777777" w:rsidR="00EC3997" w:rsidRDefault="00B20E02">
                          <w:pPr>
                            <w:spacing w:before="15"/>
                            <w:ind w:left="20"/>
                            <w:rPr>
                              <w:sz w:val="16"/>
                            </w:rPr>
                          </w:pPr>
                          <w:r>
                            <w:rPr>
                              <w:color w:val="131515"/>
                              <w:w w:val="106"/>
                              <w:sz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B62C1" id="_x0000_t202" coordsize="21600,21600" o:spt="202" path="m,l,21600r21600,l21600,xe">
              <v:stroke joinstyle="miter"/>
              <v:path gradientshapeok="t" o:connecttype="rect"/>
            </v:shapetype>
            <v:shape id="_x0000_s1033" type="#_x0000_t202" style="position:absolute;margin-left:286.4pt;margin-top:812.55pt;width:6.75pt;height:10.95pt;z-index:-25217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" filled="f" stroked="f">
              <v:textbox inset="0,0,0,0">
                <w:txbxContent>
                  <w:p w14:paraId="24882857" w14:textId="77777777" w:rsidR="00EC3997" w:rsidRDefault="00B20E02">
                    <w:pPr>
                      <w:spacing w:before="15"/>
                      <w:ind w:left="20"/>
                      <w:rPr>
                        <w:sz w:val="16"/>
                      </w:rPr>
                    </w:pPr>
                    <w:r>
                      <w:rPr>
                        <w:color w:val="131515"/>
                        <w:w w:val="106"/>
                        <w:sz w:val="16"/>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C411B" w14:textId="77777777" w:rsidR="00B20E02" w:rsidRDefault="00B20E02">
      <w:r>
        <w:separator/>
      </w:r>
    </w:p>
  </w:footnote>
  <w:footnote w:type="continuationSeparator" w:id="0">
    <w:p w14:paraId="5A0F661E" w14:textId="77777777" w:rsidR="00B20E02" w:rsidRDefault="00B20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5052E"/>
    <w:multiLevelType w:val="multilevel"/>
    <w:tmpl w:val="BC6AB826"/>
    <w:lvl w:ilvl="0">
      <w:start w:val="2"/>
      <w:numFmt w:val="decimal"/>
      <w:lvlText w:val="%1"/>
      <w:lvlJc w:val="left"/>
      <w:pPr>
        <w:ind w:left="1707" w:hanging="697"/>
        <w:jc w:val="left"/>
      </w:pPr>
      <w:rPr>
        <w:rFonts w:hint="default"/>
      </w:rPr>
    </w:lvl>
    <w:lvl w:ilvl="1">
      <w:start w:val="1"/>
      <w:numFmt w:val="decimal"/>
      <w:lvlText w:val="%1.%2."/>
      <w:lvlJc w:val="left"/>
      <w:pPr>
        <w:ind w:left="1707" w:hanging="697"/>
        <w:jc w:val="left"/>
      </w:pPr>
      <w:rPr>
        <w:rFonts w:ascii="Arial" w:eastAsia="Arial" w:hAnsi="Arial" w:cs="Arial" w:hint="default"/>
        <w:spacing w:val="-1"/>
        <w:w w:val="110"/>
        <w:sz w:val="21"/>
        <w:szCs w:val="21"/>
      </w:rPr>
    </w:lvl>
    <w:lvl w:ilvl="2">
      <w:start w:val="1"/>
      <w:numFmt w:val="lowerRoman"/>
      <w:lvlText w:val="(%3)"/>
      <w:lvlJc w:val="left"/>
      <w:pPr>
        <w:ind w:left="1710" w:hanging="396"/>
        <w:jc w:val="left"/>
      </w:pPr>
      <w:rPr>
        <w:rFonts w:hint="default"/>
        <w:spacing w:val="-1"/>
        <w:w w:val="109"/>
      </w:rPr>
    </w:lvl>
    <w:lvl w:ilvl="3">
      <w:numFmt w:val="bullet"/>
      <w:lvlText w:val="•"/>
      <w:lvlJc w:val="left"/>
      <w:pPr>
        <w:ind w:left="3792" w:hanging="396"/>
      </w:pPr>
      <w:rPr>
        <w:rFonts w:hint="default"/>
      </w:rPr>
    </w:lvl>
    <w:lvl w:ilvl="4">
      <w:numFmt w:val="bullet"/>
      <w:lvlText w:val="•"/>
      <w:lvlJc w:val="left"/>
      <w:pPr>
        <w:ind w:left="4828" w:hanging="396"/>
      </w:pPr>
      <w:rPr>
        <w:rFonts w:hint="default"/>
      </w:rPr>
    </w:lvl>
    <w:lvl w:ilvl="5">
      <w:numFmt w:val="bullet"/>
      <w:lvlText w:val="•"/>
      <w:lvlJc w:val="left"/>
      <w:pPr>
        <w:ind w:left="5864" w:hanging="396"/>
      </w:pPr>
      <w:rPr>
        <w:rFonts w:hint="default"/>
      </w:rPr>
    </w:lvl>
    <w:lvl w:ilvl="6">
      <w:numFmt w:val="bullet"/>
      <w:lvlText w:val="•"/>
      <w:lvlJc w:val="left"/>
      <w:pPr>
        <w:ind w:left="6900" w:hanging="396"/>
      </w:pPr>
      <w:rPr>
        <w:rFonts w:hint="default"/>
      </w:rPr>
    </w:lvl>
    <w:lvl w:ilvl="7">
      <w:numFmt w:val="bullet"/>
      <w:lvlText w:val="•"/>
      <w:lvlJc w:val="left"/>
      <w:pPr>
        <w:ind w:left="7936" w:hanging="396"/>
      </w:pPr>
      <w:rPr>
        <w:rFonts w:hint="default"/>
      </w:rPr>
    </w:lvl>
    <w:lvl w:ilvl="8">
      <w:numFmt w:val="bullet"/>
      <w:lvlText w:val="•"/>
      <w:lvlJc w:val="left"/>
      <w:pPr>
        <w:ind w:left="8972" w:hanging="396"/>
      </w:pPr>
      <w:rPr>
        <w:rFonts w:hint="default"/>
      </w:rPr>
    </w:lvl>
  </w:abstractNum>
  <w:abstractNum w:abstractNumId="1" w15:restartNumberingAfterBreak="0">
    <w:nsid w:val="28C65E3E"/>
    <w:multiLevelType w:val="hybridMultilevel"/>
    <w:tmpl w:val="5CC8EDD0"/>
    <w:lvl w:ilvl="0" w:tplc="CCFEAB9A">
      <w:start w:val="1"/>
      <w:numFmt w:val="decimal"/>
      <w:lvlText w:val="%1."/>
      <w:lvlJc w:val="left"/>
      <w:pPr>
        <w:ind w:left="2143" w:hanging="819"/>
        <w:jc w:val="left"/>
      </w:pPr>
      <w:rPr>
        <w:rFonts w:ascii="Arial" w:eastAsia="Arial" w:hAnsi="Arial" w:cs="Arial" w:hint="default"/>
        <w:b/>
        <w:bCs/>
        <w:spacing w:val="-1"/>
        <w:w w:val="112"/>
        <w:sz w:val="21"/>
        <w:szCs w:val="21"/>
      </w:rPr>
    </w:lvl>
    <w:lvl w:ilvl="1" w:tplc="CCEADEC8">
      <w:numFmt w:val="bullet"/>
      <w:lvlText w:val="•"/>
      <w:lvlJc w:val="left"/>
      <w:pPr>
        <w:ind w:left="3030" w:hanging="819"/>
      </w:pPr>
      <w:rPr>
        <w:rFonts w:hint="default"/>
      </w:rPr>
    </w:lvl>
    <w:lvl w:ilvl="2" w:tplc="25E42116">
      <w:numFmt w:val="bullet"/>
      <w:lvlText w:val="•"/>
      <w:lvlJc w:val="left"/>
      <w:pPr>
        <w:ind w:left="3920" w:hanging="819"/>
      </w:pPr>
      <w:rPr>
        <w:rFonts w:hint="default"/>
      </w:rPr>
    </w:lvl>
    <w:lvl w:ilvl="3" w:tplc="B84E0E52">
      <w:numFmt w:val="bullet"/>
      <w:lvlText w:val="•"/>
      <w:lvlJc w:val="left"/>
      <w:pPr>
        <w:ind w:left="4811" w:hanging="819"/>
      </w:pPr>
      <w:rPr>
        <w:rFonts w:hint="default"/>
      </w:rPr>
    </w:lvl>
    <w:lvl w:ilvl="4" w:tplc="BA7EE270">
      <w:numFmt w:val="bullet"/>
      <w:lvlText w:val="•"/>
      <w:lvlJc w:val="left"/>
      <w:pPr>
        <w:ind w:left="5701" w:hanging="819"/>
      </w:pPr>
      <w:rPr>
        <w:rFonts w:hint="default"/>
      </w:rPr>
    </w:lvl>
    <w:lvl w:ilvl="5" w:tplc="5FEEA16C">
      <w:numFmt w:val="bullet"/>
      <w:lvlText w:val="•"/>
      <w:lvlJc w:val="left"/>
      <w:pPr>
        <w:ind w:left="6592" w:hanging="819"/>
      </w:pPr>
      <w:rPr>
        <w:rFonts w:hint="default"/>
      </w:rPr>
    </w:lvl>
    <w:lvl w:ilvl="6" w:tplc="29F2B12C">
      <w:numFmt w:val="bullet"/>
      <w:lvlText w:val="•"/>
      <w:lvlJc w:val="left"/>
      <w:pPr>
        <w:ind w:left="7482" w:hanging="819"/>
      </w:pPr>
      <w:rPr>
        <w:rFonts w:hint="default"/>
      </w:rPr>
    </w:lvl>
    <w:lvl w:ilvl="7" w:tplc="87C294E4">
      <w:numFmt w:val="bullet"/>
      <w:lvlText w:val="•"/>
      <w:lvlJc w:val="left"/>
      <w:pPr>
        <w:ind w:left="8372" w:hanging="819"/>
      </w:pPr>
      <w:rPr>
        <w:rFonts w:hint="default"/>
      </w:rPr>
    </w:lvl>
    <w:lvl w:ilvl="8" w:tplc="922631F8">
      <w:numFmt w:val="bullet"/>
      <w:lvlText w:val="•"/>
      <w:lvlJc w:val="left"/>
      <w:pPr>
        <w:ind w:left="9263" w:hanging="819"/>
      </w:pPr>
      <w:rPr>
        <w:rFonts w:hint="default"/>
      </w:rPr>
    </w:lvl>
  </w:abstractNum>
  <w:abstractNum w:abstractNumId="2" w15:restartNumberingAfterBreak="0">
    <w:nsid w:val="3AE94856"/>
    <w:multiLevelType w:val="multilevel"/>
    <w:tmpl w:val="A7EA3C1C"/>
    <w:lvl w:ilvl="0">
      <w:start w:val="1"/>
      <w:numFmt w:val="decimal"/>
      <w:lvlText w:val="%1"/>
      <w:lvlJc w:val="left"/>
      <w:pPr>
        <w:ind w:left="1691" w:hanging="700"/>
        <w:jc w:val="left"/>
      </w:pPr>
      <w:rPr>
        <w:rFonts w:hint="default"/>
      </w:rPr>
    </w:lvl>
    <w:lvl w:ilvl="1">
      <w:start w:val="1"/>
      <w:numFmt w:val="decimal"/>
      <w:lvlText w:val="%1.%2."/>
      <w:lvlJc w:val="left"/>
      <w:pPr>
        <w:ind w:left="1691" w:hanging="700"/>
        <w:jc w:val="left"/>
      </w:pPr>
      <w:rPr>
        <w:rFonts w:ascii="Arial" w:eastAsia="Arial" w:hAnsi="Arial" w:cs="Arial" w:hint="default"/>
        <w:spacing w:val="-1"/>
        <w:w w:val="111"/>
        <w:sz w:val="21"/>
        <w:szCs w:val="21"/>
      </w:rPr>
    </w:lvl>
    <w:lvl w:ilvl="2">
      <w:numFmt w:val="bullet"/>
      <w:lvlText w:val="•"/>
      <w:lvlJc w:val="left"/>
      <w:pPr>
        <w:ind w:left="3568" w:hanging="700"/>
      </w:pPr>
      <w:rPr>
        <w:rFonts w:hint="default"/>
      </w:rPr>
    </w:lvl>
    <w:lvl w:ilvl="3">
      <w:numFmt w:val="bullet"/>
      <w:lvlText w:val="•"/>
      <w:lvlJc w:val="left"/>
      <w:pPr>
        <w:ind w:left="4503" w:hanging="700"/>
      </w:pPr>
      <w:rPr>
        <w:rFonts w:hint="default"/>
      </w:rPr>
    </w:lvl>
    <w:lvl w:ilvl="4">
      <w:numFmt w:val="bullet"/>
      <w:lvlText w:val="•"/>
      <w:lvlJc w:val="left"/>
      <w:pPr>
        <w:ind w:left="5437" w:hanging="700"/>
      </w:pPr>
      <w:rPr>
        <w:rFonts w:hint="default"/>
      </w:rPr>
    </w:lvl>
    <w:lvl w:ilvl="5">
      <w:numFmt w:val="bullet"/>
      <w:lvlText w:val="•"/>
      <w:lvlJc w:val="left"/>
      <w:pPr>
        <w:ind w:left="6372" w:hanging="700"/>
      </w:pPr>
      <w:rPr>
        <w:rFonts w:hint="default"/>
      </w:rPr>
    </w:lvl>
    <w:lvl w:ilvl="6">
      <w:numFmt w:val="bullet"/>
      <w:lvlText w:val="•"/>
      <w:lvlJc w:val="left"/>
      <w:pPr>
        <w:ind w:left="7306" w:hanging="700"/>
      </w:pPr>
      <w:rPr>
        <w:rFonts w:hint="default"/>
      </w:rPr>
    </w:lvl>
    <w:lvl w:ilvl="7">
      <w:numFmt w:val="bullet"/>
      <w:lvlText w:val="•"/>
      <w:lvlJc w:val="left"/>
      <w:pPr>
        <w:ind w:left="8240" w:hanging="700"/>
      </w:pPr>
      <w:rPr>
        <w:rFonts w:hint="default"/>
      </w:rPr>
    </w:lvl>
    <w:lvl w:ilvl="8">
      <w:numFmt w:val="bullet"/>
      <w:lvlText w:val="•"/>
      <w:lvlJc w:val="left"/>
      <w:pPr>
        <w:ind w:left="9175" w:hanging="700"/>
      </w:pPr>
      <w:rPr>
        <w:rFonts w:hint="default"/>
      </w:rPr>
    </w:lvl>
  </w:abstractNum>
  <w:abstractNum w:abstractNumId="3" w15:restartNumberingAfterBreak="0">
    <w:nsid w:val="4FBE7CB0"/>
    <w:multiLevelType w:val="multilevel"/>
    <w:tmpl w:val="86A046CA"/>
    <w:lvl w:ilvl="0">
      <w:start w:val="5"/>
      <w:numFmt w:val="decimal"/>
      <w:lvlText w:val="%1"/>
      <w:lvlJc w:val="left"/>
      <w:pPr>
        <w:ind w:left="1874" w:hanging="692"/>
        <w:jc w:val="left"/>
      </w:pPr>
      <w:rPr>
        <w:rFonts w:hint="default"/>
      </w:rPr>
    </w:lvl>
    <w:lvl w:ilvl="1">
      <w:start w:val="1"/>
      <w:numFmt w:val="decimal"/>
      <w:lvlText w:val="%1.%2."/>
      <w:lvlJc w:val="left"/>
      <w:pPr>
        <w:ind w:left="1874" w:hanging="692"/>
        <w:jc w:val="right"/>
      </w:pPr>
      <w:rPr>
        <w:rFonts w:hint="default"/>
        <w:spacing w:val="-1"/>
        <w:w w:val="109"/>
      </w:rPr>
    </w:lvl>
    <w:lvl w:ilvl="2">
      <w:numFmt w:val="bullet"/>
      <w:lvlText w:val="•"/>
      <w:lvlJc w:val="left"/>
      <w:pPr>
        <w:ind w:left="3712" w:hanging="692"/>
      </w:pPr>
      <w:rPr>
        <w:rFonts w:hint="default"/>
      </w:rPr>
    </w:lvl>
    <w:lvl w:ilvl="3">
      <w:numFmt w:val="bullet"/>
      <w:lvlText w:val="•"/>
      <w:lvlJc w:val="left"/>
      <w:pPr>
        <w:ind w:left="4629" w:hanging="692"/>
      </w:pPr>
      <w:rPr>
        <w:rFonts w:hint="default"/>
      </w:rPr>
    </w:lvl>
    <w:lvl w:ilvl="4">
      <w:numFmt w:val="bullet"/>
      <w:lvlText w:val="•"/>
      <w:lvlJc w:val="left"/>
      <w:pPr>
        <w:ind w:left="5545" w:hanging="692"/>
      </w:pPr>
      <w:rPr>
        <w:rFonts w:hint="default"/>
      </w:rPr>
    </w:lvl>
    <w:lvl w:ilvl="5">
      <w:numFmt w:val="bullet"/>
      <w:lvlText w:val="•"/>
      <w:lvlJc w:val="left"/>
      <w:pPr>
        <w:ind w:left="6462" w:hanging="692"/>
      </w:pPr>
      <w:rPr>
        <w:rFonts w:hint="default"/>
      </w:rPr>
    </w:lvl>
    <w:lvl w:ilvl="6">
      <w:numFmt w:val="bullet"/>
      <w:lvlText w:val="•"/>
      <w:lvlJc w:val="left"/>
      <w:pPr>
        <w:ind w:left="7378" w:hanging="692"/>
      </w:pPr>
      <w:rPr>
        <w:rFonts w:hint="default"/>
      </w:rPr>
    </w:lvl>
    <w:lvl w:ilvl="7">
      <w:numFmt w:val="bullet"/>
      <w:lvlText w:val="•"/>
      <w:lvlJc w:val="left"/>
      <w:pPr>
        <w:ind w:left="8294" w:hanging="692"/>
      </w:pPr>
      <w:rPr>
        <w:rFonts w:hint="default"/>
      </w:rPr>
    </w:lvl>
    <w:lvl w:ilvl="8">
      <w:numFmt w:val="bullet"/>
      <w:lvlText w:val="•"/>
      <w:lvlJc w:val="left"/>
      <w:pPr>
        <w:ind w:left="9211" w:hanging="692"/>
      </w:pPr>
      <w:rPr>
        <w:rFonts w:hint="default"/>
      </w:rPr>
    </w:lvl>
  </w:abstractNum>
  <w:abstractNum w:abstractNumId="4" w15:restartNumberingAfterBreak="0">
    <w:nsid w:val="526C484B"/>
    <w:multiLevelType w:val="multilevel"/>
    <w:tmpl w:val="5058D680"/>
    <w:lvl w:ilvl="0">
      <w:start w:val="3"/>
      <w:numFmt w:val="decimal"/>
      <w:lvlText w:val="%1"/>
      <w:lvlJc w:val="left"/>
      <w:pPr>
        <w:ind w:left="1701" w:hanging="696"/>
        <w:jc w:val="left"/>
      </w:pPr>
      <w:rPr>
        <w:rFonts w:hint="default"/>
      </w:rPr>
    </w:lvl>
    <w:lvl w:ilvl="1">
      <w:start w:val="1"/>
      <w:numFmt w:val="decimal"/>
      <w:lvlText w:val="%1.%2."/>
      <w:lvlJc w:val="left"/>
      <w:pPr>
        <w:ind w:left="1701" w:hanging="696"/>
        <w:jc w:val="right"/>
      </w:pPr>
      <w:rPr>
        <w:rFonts w:ascii="Arial" w:eastAsia="Arial" w:hAnsi="Arial" w:cs="Arial" w:hint="default"/>
        <w:spacing w:val="-1"/>
        <w:w w:val="109"/>
        <w:sz w:val="21"/>
        <w:szCs w:val="21"/>
      </w:rPr>
    </w:lvl>
    <w:lvl w:ilvl="2">
      <w:numFmt w:val="bullet"/>
      <w:lvlText w:val="•"/>
      <w:lvlJc w:val="left"/>
      <w:pPr>
        <w:ind w:left="3568" w:hanging="696"/>
      </w:pPr>
      <w:rPr>
        <w:rFonts w:hint="default"/>
      </w:rPr>
    </w:lvl>
    <w:lvl w:ilvl="3">
      <w:numFmt w:val="bullet"/>
      <w:lvlText w:val="•"/>
      <w:lvlJc w:val="left"/>
      <w:pPr>
        <w:ind w:left="4503" w:hanging="696"/>
      </w:pPr>
      <w:rPr>
        <w:rFonts w:hint="default"/>
      </w:rPr>
    </w:lvl>
    <w:lvl w:ilvl="4">
      <w:numFmt w:val="bullet"/>
      <w:lvlText w:val="•"/>
      <w:lvlJc w:val="left"/>
      <w:pPr>
        <w:ind w:left="5437" w:hanging="696"/>
      </w:pPr>
      <w:rPr>
        <w:rFonts w:hint="default"/>
      </w:rPr>
    </w:lvl>
    <w:lvl w:ilvl="5">
      <w:numFmt w:val="bullet"/>
      <w:lvlText w:val="•"/>
      <w:lvlJc w:val="left"/>
      <w:pPr>
        <w:ind w:left="6372" w:hanging="696"/>
      </w:pPr>
      <w:rPr>
        <w:rFonts w:hint="default"/>
      </w:rPr>
    </w:lvl>
    <w:lvl w:ilvl="6">
      <w:numFmt w:val="bullet"/>
      <w:lvlText w:val="•"/>
      <w:lvlJc w:val="left"/>
      <w:pPr>
        <w:ind w:left="7306" w:hanging="696"/>
      </w:pPr>
      <w:rPr>
        <w:rFonts w:hint="default"/>
      </w:rPr>
    </w:lvl>
    <w:lvl w:ilvl="7">
      <w:numFmt w:val="bullet"/>
      <w:lvlText w:val="•"/>
      <w:lvlJc w:val="left"/>
      <w:pPr>
        <w:ind w:left="8240" w:hanging="696"/>
      </w:pPr>
      <w:rPr>
        <w:rFonts w:hint="default"/>
      </w:rPr>
    </w:lvl>
    <w:lvl w:ilvl="8">
      <w:numFmt w:val="bullet"/>
      <w:lvlText w:val="•"/>
      <w:lvlJc w:val="left"/>
      <w:pPr>
        <w:ind w:left="9175" w:hanging="696"/>
      </w:pPr>
      <w:rPr>
        <w:rFonts w:hint="default"/>
      </w:rPr>
    </w:lvl>
  </w:abstractNum>
  <w:abstractNum w:abstractNumId="5" w15:restartNumberingAfterBreak="0">
    <w:nsid w:val="530416F4"/>
    <w:multiLevelType w:val="multilevel"/>
    <w:tmpl w:val="8E363964"/>
    <w:lvl w:ilvl="0">
      <w:start w:val="3"/>
      <w:numFmt w:val="decimal"/>
      <w:lvlText w:val="%1"/>
      <w:lvlJc w:val="left"/>
      <w:pPr>
        <w:ind w:left="1876" w:hanging="696"/>
        <w:jc w:val="left"/>
      </w:pPr>
      <w:rPr>
        <w:rFonts w:hint="default"/>
      </w:rPr>
    </w:lvl>
    <w:lvl w:ilvl="1">
      <w:start w:val="4"/>
      <w:numFmt w:val="decimal"/>
      <w:lvlText w:val="%1.%2."/>
      <w:lvlJc w:val="left"/>
      <w:pPr>
        <w:ind w:left="1876" w:hanging="696"/>
        <w:jc w:val="left"/>
      </w:pPr>
      <w:rPr>
        <w:rFonts w:ascii="Arial" w:eastAsia="Arial" w:hAnsi="Arial" w:cs="Arial" w:hint="default"/>
        <w:color w:val="131513"/>
        <w:spacing w:val="-1"/>
        <w:w w:val="109"/>
        <w:sz w:val="21"/>
        <w:szCs w:val="21"/>
      </w:rPr>
    </w:lvl>
    <w:lvl w:ilvl="2">
      <w:numFmt w:val="bullet"/>
      <w:lvlText w:val="•"/>
      <w:lvlJc w:val="left"/>
      <w:pPr>
        <w:ind w:left="3712" w:hanging="696"/>
      </w:pPr>
      <w:rPr>
        <w:rFonts w:hint="default"/>
      </w:rPr>
    </w:lvl>
    <w:lvl w:ilvl="3">
      <w:numFmt w:val="bullet"/>
      <w:lvlText w:val="•"/>
      <w:lvlJc w:val="left"/>
      <w:pPr>
        <w:ind w:left="4629" w:hanging="696"/>
      </w:pPr>
      <w:rPr>
        <w:rFonts w:hint="default"/>
      </w:rPr>
    </w:lvl>
    <w:lvl w:ilvl="4">
      <w:numFmt w:val="bullet"/>
      <w:lvlText w:val="•"/>
      <w:lvlJc w:val="left"/>
      <w:pPr>
        <w:ind w:left="5545" w:hanging="696"/>
      </w:pPr>
      <w:rPr>
        <w:rFonts w:hint="default"/>
      </w:rPr>
    </w:lvl>
    <w:lvl w:ilvl="5">
      <w:numFmt w:val="bullet"/>
      <w:lvlText w:val="•"/>
      <w:lvlJc w:val="left"/>
      <w:pPr>
        <w:ind w:left="6462" w:hanging="696"/>
      </w:pPr>
      <w:rPr>
        <w:rFonts w:hint="default"/>
      </w:rPr>
    </w:lvl>
    <w:lvl w:ilvl="6">
      <w:numFmt w:val="bullet"/>
      <w:lvlText w:val="•"/>
      <w:lvlJc w:val="left"/>
      <w:pPr>
        <w:ind w:left="7378" w:hanging="696"/>
      </w:pPr>
      <w:rPr>
        <w:rFonts w:hint="default"/>
      </w:rPr>
    </w:lvl>
    <w:lvl w:ilvl="7">
      <w:numFmt w:val="bullet"/>
      <w:lvlText w:val="•"/>
      <w:lvlJc w:val="left"/>
      <w:pPr>
        <w:ind w:left="8294" w:hanging="696"/>
      </w:pPr>
      <w:rPr>
        <w:rFonts w:hint="default"/>
      </w:rPr>
    </w:lvl>
    <w:lvl w:ilvl="8">
      <w:numFmt w:val="bullet"/>
      <w:lvlText w:val="•"/>
      <w:lvlJc w:val="left"/>
      <w:pPr>
        <w:ind w:left="9211" w:hanging="696"/>
      </w:pPr>
      <w:rPr>
        <w:rFonts w:hint="default"/>
      </w:rPr>
    </w:lvl>
  </w:abstractNum>
  <w:abstractNum w:abstractNumId="6" w15:restartNumberingAfterBreak="0">
    <w:nsid w:val="538C5E3D"/>
    <w:multiLevelType w:val="multilevel"/>
    <w:tmpl w:val="47F61F6C"/>
    <w:lvl w:ilvl="0">
      <w:start w:val="7"/>
      <w:numFmt w:val="decimal"/>
      <w:lvlText w:val="%1"/>
      <w:lvlJc w:val="left"/>
      <w:pPr>
        <w:ind w:left="1670" w:hanging="701"/>
        <w:jc w:val="left"/>
      </w:pPr>
      <w:rPr>
        <w:rFonts w:hint="default"/>
      </w:rPr>
    </w:lvl>
    <w:lvl w:ilvl="1">
      <w:start w:val="1"/>
      <w:numFmt w:val="decimal"/>
      <w:lvlText w:val="%1.%2."/>
      <w:lvlJc w:val="left"/>
      <w:pPr>
        <w:ind w:left="1670" w:hanging="701"/>
        <w:jc w:val="left"/>
      </w:pPr>
      <w:rPr>
        <w:rFonts w:ascii="Arial" w:eastAsia="Arial" w:hAnsi="Arial" w:cs="Arial" w:hint="default"/>
        <w:spacing w:val="-1"/>
        <w:w w:val="111"/>
        <w:sz w:val="21"/>
        <w:szCs w:val="21"/>
      </w:rPr>
    </w:lvl>
    <w:lvl w:ilvl="2">
      <w:numFmt w:val="bullet"/>
      <w:lvlText w:val="•"/>
      <w:lvlJc w:val="left"/>
      <w:pPr>
        <w:ind w:left="3552" w:hanging="701"/>
      </w:pPr>
      <w:rPr>
        <w:rFonts w:hint="default"/>
      </w:rPr>
    </w:lvl>
    <w:lvl w:ilvl="3">
      <w:numFmt w:val="bullet"/>
      <w:lvlText w:val="•"/>
      <w:lvlJc w:val="left"/>
      <w:pPr>
        <w:ind w:left="4489" w:hanging="701"/>
      </w:pPr>
      <w:rPr>
        <w:rFonts w:hint="default"/>
      </w:rPr>
    </w:lvl>
    <w:lvl w:ilvl="4">
      <w:numFmt w:val="bullet"/>
      <w:lvlText w:val="•"/>
      <w:lvlJc w:val="left"/>
      <w:pPr>
        <w:ind w:left="5425" w:hanging="701"/>
      </w:pPr>
      <w:rPr>
        <w:rFonts w:hint="default"/>
      </w:rPr>
    </w:lvl>
    <w:lvl w:ilvl="5">
      <w:numFmt w:val="bullet"/>
      <w:lvlText w:val="•"/>
      <w:lvlJc w:val="left"/>
      <w:pPr>
        <w:ind w:left="6362" w:hanging="701"/>
      </w:pPr>
      <w:rPr>
        <w:rFonts w:hint="default"/>
      </w:rPr>
    </w:lvl>
    <w:lvl w:ilvl="6">
      <w:numFmt w:val="bullet"/>
      <w:lvlText w:val="•"/>
      <w:lvlJc w:val="left"/>
      <w:pPr>
        <w:ind w:left="7298" w:hanging="701"/>
      </w:pPr>
      <w:rPr>
        <w:rFonts w:hint="default"/>
      </w:rPr>
    </w:lvl>
    <w:lvl w:ilvl="7">
      <w:numFmt w:val="bullet"/>
      <w:lvlText w:val="•"/>
      <w:lvlJc w:val="left"/>
      <w:pPr>
        <w:ind w:left="8234" w:hanging="701"/>
      </w:pPr>
      <w:rPr>
        <w:rFonts w:hint="default"/>
      </w:rPr>
    </w:lvl>
    <w:lvl w:ilvl="8">
      <w:numFmt w:val="bullet"/>
      <w:lvlText w:val="•"/>
      <w:lvlJc w:val="left"/>
      <w:pPr>
        <w:ind w:left="9171" w:hanging="701"/>
      </w:pPr>
      <w:rPr>
        <w:rFonts w:hint="default"/>
      </w:rPr>
    </w:lvl>
  </w:abstractNum>
  <w:abstractNum w:abstractNumId="7" w15:restartNumberingAfterBreak="0">
    <w:nsid w:val="7DF60852"/>
    <w:multiLevelType w:val="multilevel"/>
    <w:tmpl w:val="D2105822"/>
    <w:lvl w:ilvl="0">
      <w:start w:val="8"/>
      <w:numFmt w:val="decimal"/>
      <w:lvlText w:val="%1"/>
      <w:lvlJc w:val="left"/>
      <w:pPr>
        <w:ind w:left="1874" w:hanging="701"/>
        <w:jc w:val="left"/>
      </w:pPr>
      <w:rPr>
        <w:rFonts w:hint="default"/>
      </w:rPr>
    </w:lvl>
    <w:lvl w:ilvl="1">
      <w:start w:val="1"/>
      <w:numFmt w:val="decimal"/>
      <w:lvlText w:val="%1.%2."/>
      <w:lvlJc w:val="left"/>
      <w:pPr>
        <w:ind w:left="1874" w:hanging="701"/>
        <w:jc w:val="left"/>
      </w:pPr>
      <w:rPr>
        <w:rFonts w:ascii="Arial" w:eastAsia="Arial" w:hAnsi="Arial" w:cs="Arial" w:hint="default"/>
        <w:color w:val="131615"/>
        <w:spacing w:val="-1"/>
        <w:w w:val="111"/>
        <w:sz w:val="21"/>
        <w:szCs w:val="21"/>
      </w:rPr>
    </w:lvl>
    <w:lvl w:ilvl="2">
      <w:numFmt w:val="bullet"/>
      <w:lvlText w:val="•"/>
      <w:lvlJc w:val="left"/>
      <w:pPr>
        <w:ind w:left="3712" w:hanging="701"/>
      </w:pPr>
      <w:rPr>
        <w:rFonts w:hint="default"/>
      </w:rPr>
    </w:lvl>
    <w:lvl w:ilvl="3">
      <w:numFmt w:val="bullet"/>
      <w:lvlText w:val="•"/>
      <w:lvlJc w:val="left"/>
      <w:pPr>
        <w:ind w:left="4629" w:hanging="701"/>
      </w:pPr>
      <w:rPr>
        <w:rFonts w:hint="default"/>
      </w:rPr>
    </w:lvl>
    <w:lvl w:ilvl="4">
      <w:numFmt w:val="bullet"/>
      <w:lvlText w:val="•"/>
      <w:lvlJc w:val="left"/>
      <w:pPr>
        <w:ind w:left="5545" w:hanging="701"/>
      </w:pPr>
      <w:rPr>
        <w:rFonts w:hint="default"/>
      </w:rPr>
    </w:lvl>
    <w:lvl w:ilvl="5">
      <w:numFmt w:val="bullet"/>
      <w:lvlText w:val="•"/>
      <w:lvlJc w:val="left"/>
      <w:pPr>
        <w:ind w:left="6462" w:hanging="701"/>
      </w:pPr>
      <w:rPr>
        <w:rFonts w:hint="default"/>
      </w:rPr>
    </w:lvl>
    <w:lvl w:ilvl="6">
      <w:numFmt w:val="bullet"/>
      <w:lvlText w:val="•"/>
      <w:lvlJc w:val="left"/>
      <w:pPr>
        <w:ind w:left="7378" w:hanging="701"/>
      </w:pPr>
      <w:rPr>
        <w:rFonts w:hint="default"/>
      </w:rPr>
    </w:lvl>
    <w:lvl w:ilvl="7">
      <w:numFmt w:val="bullet"/>
      <w:lvlText w:val="•"/>
      <w:lvlJc w:val="left"/>
      <w:pPr>
        <w:ind w:left="8294" w:hanging="701"/>
      </w:pPr>
      <w:rPr>
        <w:rFonts w:hint="default"/>
      </w:rPr>
    </w:lvl>
    <w:lvl w:ilvl="8">
      <w:numFmt w:val="bullet"/>
      <w:lvlText w:val="•"/>
      <w:lvlJc w:val="left"/>
      <w:pPr>
        <w:ind w:left="9211" w:hanging="701"/>
      </w:pPr>
      <w:rPr>
        <w:rFonts w:hint="default"/>
      </w:rPr>
    </w:lvl>
  </w:abstractNum>
  <w:abstractNum w:abstractNumId="8" w15:restartNumberingAfterBreak="0">
    <w:nsid w:val="7EE27891"/>
    <w:multiLevelType w:val="multilevel"/>
    <w:tmpl w:val="694854AE"/>
    <w:lvl w:ilvl="0">
      <w:start w:val="6"/>
      <w:numFmt w:val="decimal"/>
      <w:lvlText w:val="%1"/>
      <w:lvlJc w:val="left"/>
      <w:pPr>
        <w:ind w:left="1685" w:hanging="691"/>
        <w:jc w:val="left"/>
      </w:pPr>
      <w:rPr>
        <w:rFonts w:hint="default"/>
      </w:rPr>
    </w:lvl>
    <w:lvl w:ilvl="1">
      <w:start w:val="1"/>
      <w:numFmt w:val="decimal"/>
      <w:lvlText w:val="%1.%2."/>
      <w:lvlJc w:val="left"/>
      <w:pPr>
        <w:ind w:left="1685" w:hanging="691"/>
        <w:jc w:val="left"/>
      </w:pPr>
      <w:rPr>
        <w:rFonts w:ascii="Arial" w:eastAsia="Arial" w:hAnsi="Arial" w:cs="Arial" w:hint="default"/>
        <w:spacing w:val="-1"/>
        <w:w w:val="109"/>
        <w:sz w:val="21"/>
        <w:szCs w:val="21"/>
      </w:rPr>
    </w:lvl>
    <w:lvl w:ilvl="2">
      <w:numFmt w:val="bullet"/>
      <w:lvlText w:val="•"/>
      <w:lvlJc w:val="left"/>
      <w:pPr>
        <w:ind w:left="3552" w:hanging="691"/>
      </w:pPr>
      <w:rPr>
        <w:rFonts w:hint="default"/>
      </w:rPr>
    </w:lvl>
    <w:lvl w:ilvl="3">
      <w:numFmt w:val="bullet"/>
      <w:lvlText w:val="•"/>
      <w:lvlJc w:val="left"/>
      <w:pPr>
        <w:ind w:left="4489" w:hanging="691"/>
      </w:pPr>
      <w:rPr>
        <w:rFonts w:hint="default"/>
      </w:rPr>
    </w:lvl>
    <w:lvl w:ilvl="4">
      <w:numFmt w:val="bullet"/>
      <w:lvlText w:val="•"/>
      <w:lvlJc w:val="left"/>
      <w:pPr>
        <w:ind w:left="5425" w:hanging="691"/>
      </w:pPr>
      <w:rPr>
        <w:rFonts w:hint="default"/>
      </w:rPr>
    </w:lvl>
    <w:lvl w:ilvl="5">
      <w:numFmt w:val="bullet"/>
      <w:lvlText w:val="•"/>
      <w:lvlJc w:val="left"/>
      <w:pPr>
        <w:ind w:left="6362" w:hanging="691"/>
      </w:pPr>
      <w:rPr>
        <w:rFonts w:hint="default"/>
      </w:rPr>
    </w:lvl>
    <w:lvl w:ilvl="6">
      <w:numFmt w:val="bullet"/>
      <w:lvlText w:val="•"/>
      <w:lvlJc w:val="left"/>
      <w:pPr>
        <w:ind w:left="7298" w:hanging="691"/>
      </w:pPr>
      <w:rPr>
        <w:rFonts w:hint="default"/>
      </w:rPr>
    </w:lvl>
    <w:lvl w:ilvl="7">
      <w:numFmt w:val="bullet"/>
      <w:lvlText w:val="•"/>
      <w:lvlJc w:val="left"/>
      <w:pPr>
        <w:ind w:left="8234" w:hanging="691"/>
      </w:pPr>
      <w:rPr>
        <w:rFonts w:hint="default"/>
      </w:rPr>
    </w:lvl>
    <w:lvl w:ilvl="8">
      <w:numFmt w:val="bullet"/>
      <w:lvlText w:val="•"/>
      <w:lvlJc w:val="left"/>
      <w:pPr>
        <w:ind w:left="9171" w:hanging="691"/>
      </w:pPr>
      <w:rPr>
        <w:rFonts w:hint="default"/>
      </w:rPr>
    </w:lvl>
  </w:abstractNum>
  <w:num w:numId="1">
    <w:abstractNumId w:val="7"/>
  </w:num>
  <w:num w:numId="2">
    <w:abstractNumId w:val="6"/>
  </w:num>
  <w:num w:numId="3">
    <w:abstractNumId w:val="8"/>
  </w:num>
  <w:num w:numId="4">
    <w:abstractNumId w:val="3"/>
  </w:num>
  <w:num w:numId="5">
    <w:abstractNumId w:val="5"/>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97"/>
    <w:rsid w:val="000C0AE0"/>
    <w:rsid w:val="005F613D"/>
    <w:rsid w:val="00604192"/>
    <w:rsid w:val="00896969"/>
    <w:rsid w:val="00B20E02"/>
    <w:rsid w:val="00B8090C"/>
    <w:rsid w:val="00EB415B"/>
    <w:rsid w:val="00EC3997"/>
    <w:rsid w:val="00F178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AFC41"/>
  <w15:docId w15:val="{A8C2629A-035A-4FD7-92DE-ECFD53E2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1188"/>
      <w:outlineLvl w:val="0"/>
    </w:pPr>
    <w:rPr>
      <w:rFonts w:ascii="Times New Roman" w:eastAsia="Times New Roman" w:hAnsi="Times New Roman" w:cs="Times New Roman"/>
      <w:sz w:val="24"/>
      <w:szCs w:val="24"/>
    </w:rPr>
  </w:style>
  <w:style w:type="paragraph" w:styleId="Nadpis2">
    <w:name w:val="heading 2"/>
    <w:basedOn w:val="Normln"/>
    <w:uiPriority w:val="9"/>
    <w:unhideWhenUsed/>
    <w:qFormat/>
    <w:pPr>
      <w:ind w:left="1314"/>
      <w:jc w:val="center"/>
      <w:outlineLvl w:val="1"/>
    </w:pPr>
    <w:rPr>
      <w:b/>
      <w:bCs/>
      <w:sz w:val="23"/>
      <w:szCs w:val="23"/>
    </w:rPr>
  </w:style>
  <w:style w:type="paragraph" w:styleId="Nadpis3">
    <w:name w:val="heading 3"/>
    <w:basedOn w:val="Normln"/>
    <w:uiPriority w:val="9"/>
    <w:unhideWhenUsed/>
    <w:qFormat/>
    <w:pPr>
      <w:ind w:left="5450"/>
      <w:outlineLvl w:val="2"/>
    </w:pPr>
    <w:rPr>
      <w:rFonts w:ascii="Times New Roman" w:eastAsia="Times New Roman" w:hAnsi="Times New Roman" w:cs="Times New Roman"/>
      <w:b/>
      <w:bCs/>
    </w:rPr>
  </w:style>
  <w:style w:type="paragraph" w:styleId="Nadpis4">
    <w:name w:val="heading 4"/>
    <w:basedOn w:val="Normln"/>
    <w:uiPriority w:val="9"/>
    <w:unhideWhenUsed/>
    <w:qFormat/>
    <w:pPr>
      <w:spacing w:before="8"/>
      <w:ind w:left="183"/>
      <w:outlineLvl w:val="3"/>
    </w:pPr>
  </w:style>
  <w:style w:type="paragraph" w:styleId="Nadpis5">
    <w:name w:val="heading 5"/>
    <w:basedOn w:val="Normln"/>
    <w:uiPriority w:val="9"/>
    <w:unhideWhenUsed/>
    <w:qFormat/>
    <w:pPr>
      <w:ind w:left="1314"/>
      <w:jc w:val="center"/>
      <w:outlineLvl w:val="4"/>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1707" w:hanging="695"/>
      <w:jc w:val="both"/>
    </w:pPr>
  </w:style>
  <w:style w:type="paragraph" w:customStyle="1" w:styleId="TableParagraph">
    <w:name w:val="Table Paragraph"/>
    <w:basedOn w:val="Normln"/>
    <w:uiPriority w:val="1"/>
    <w:qFormat/>
    <w:pPr>
      <w:spacing w:before="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kesova.martina@nemcb.cz" TargetMode="External"/><Relationship Id="rId4" Type="http://schemas.openxmlformats.org/officeDocument/2006/relationships/webSettings" Target="webSettings.xml"/><Relationship Id="rId9" Type="http://schemas.openxmlformats.org/officeDocument/2006/relationships/hyperlink" Target="mailto:fakturace@nemcb.cz"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1848</Words>
  <Characters>10910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Nemocnice C. Budejovice, a.s.</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Jindřiška Voráčová</dc:creator>
  <cp:lastModifiedBy>Ing. Jitka Bouzková</cp:lastModifiedBy>
  <cp:revision>6</cp:revision>
  <dcterms:created xsi:type="dcterms:W3CDTF">2026-04-28T11:54:00Z</dcterms:created>
  <dcterms:modified xsi:type="dcterms:W3CDTF">2026-04-28T12:38:00Z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RICOH IM C2500</vt:lpwstr>
  </property>
  <property fmtid="{D5CDD505-2E9C-101B-9397-08002B2CF9AE}" pid="4" name="LastSaved">
    <vt:filetime>2026-04-28T00:00:00Z</vt:filetime>
  </property>
</Properties>
</file>