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F299B" w14:textId="155ADC52" w:rsidR="00160E42" w:rsidRDefault="00BA266F">
      <w:pPr>
        <w:spacing w:line="360" w:lineRule="exact"/>
      </w:pPr>
      <w:r>
        <w:pict w14:anchorId="56CF927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4.3pt;margin-top:0;width:366pt;height:39.2pt;z-index:251657728;mso-wrap-distance-left:5pt;mso-wrap-distance-right:5pt;mso-position-horizontal-relative:margin" filled="f" stroked="f">
            <v:textbox style="mso-fit-shape-to-text:t" inset="0,0,0,0">
              <w:txbxContent>
                <w:p w14:paraId="4F4E308F" w14:textId="77777777" w:rsidR="00160E42" w:rsidRDefault="00BA266F">
                  <w:pPr>
                    <w:pStyle w:val="Nadpis2"/>
                    <w:keepNext/>
                    <w:keepLines/>
                    <w:shd w:val="clear" w:color="auto" w:fill="auto"/>
                    <w:spacing w:after="9" w:line="320" w:lineRule="exact"/>
                    <w:ind w:right="20"/>
                  </w:pPr>
                  <w:bookmarkStart w:id="0" w:name="bookmark0"/>
                  <w:r>
                    <w:t>DODATEK č. 3 KE SMLOUVĚ</w:t>
                  </w:r>
                  <w:bookmarkEnd w:id="0"/>
                </w:p>
                <w:p w14:paraId="05A9BE03" w14:textId="77777777" w:rsidR="00160E42" w:rsidRDefault="00BA266F">
                  <w:pPr>
                    <w:pStyle w:val="Nadpis2"/>
                    <w:keepNext/>
                    <w:keepLines/>
                    <w:shd w:val="clear" w:color="auto" w:fill="auto"/>
                    <w:spacing w:after="0" w:line="320" w:lineRule="exact"/>
                    <w:jc w:val="left"/>
                  </w:pPr>
                  <w:bookmarkStart w:id="1" w:name="bookmark1"/>
                  <w:r>
                    <w:t>O PODNIKATELSKÉM NÁJMU NEBYTOVÉHO PROSTORU</w:t>
                  </w:r>
                  <w:bookmarkEnd w:id="1"/>
                </w:p>
              </w:txbxContent>
            </v:textbox>
            <w10:wrap anchorx="margin"/>
          </v:shape>
        </w:pict>
      </w:r>
      <w:r>
        <w:pict w14:anchorId="743234E5">
          <v:shape id="_x0000_s1027" type="#_x0000_t202" style="position:absolute;margin-left:55.7pt;margin-top:37pt;width:383.75pt;height:27.4pt;z-index:251657729;mso-wrap-distance-left:5pt;mso-wrap-distance-right:5pt;mso-position-horizontal-relative:margin" filled="f" stroked="f">
            <v:textbox style="mso-fit-shape-to-text:t" inset="0,0,0,0">
              <w:txbxContent>
                <w:p w14:paraId="67505166" w14:textId="77777777" w:rsidR="00160E42" w:rsidRDefault="00BA266F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podle ustanovení § 2201 a násl. zákona č. 89/2012 Sb., občanského zákoníku, v platném znění,</w:t>
                  </w:r>
                  <w:r>
                    <w:rPr>
                      <w:rStyle w:val="Zkladntext2Exact"/>
                    </w:rPr>
                    <w:br/>
                    <w:t>uzavřené níže uvedenými smluvními stranami:</w:t>
                  </w:r>
                </w:p>
              </w:txbxContent>
            </v:textbox>
            <w10:wrap anchorx="margin"/>
          </v:shape>
        </w:pict>
      </w:r>
      <w:r>
        <w:pict w14:anchorId="45241D57">
          <v:shape id="_x0000_s1028" type="#_x0000_t202" style="position:absolute;margin-left:4.8pt;margin-top:73.7pt;width:375.6pt;height:100.55pt;z-index:251657730;mso-wrap-distance-left:5pt;mso-wrap-distance-right:5pt;mso-position-horizontal-relative:margin" filled="f" stroked="f">
            <v:textbox style="mso-fit-shape-to-text:t" inset="0,0,0,0">
              <w:txbxContent>
                <w:p w14:paraId="7D3B743C" w14:textId="77777777" w:rsidR="00160E42" w:rsidRDefault="00BA266F">
                  <w:pPr>
                    <w:pStyle w:val="Zkladntext3"/>
                    <w:shd w:val="clear" w:color="auto" w:fill="auto"/>
                  </w:pPr>
                  <w:r>
                    <w:t>Na straně jedné:</w:t>
                  </w:r>
                </w:p>
                <w:p w14:paraId="6CE7243F" w14:textId="77777777" w:rsidR="00160E42" w:rsidRDefault="00BA266F">
                  <w:pPr>
                    <w:pStyle w:val="Zkladntext4"/>
                    <w:shd w:val="clear" w:color="auto" w:fill="auto"/>
                  </w:pPr>
                  <w:r>
                    <w:t>Moravskoslezská nemocnice Třinec, příspěvková organizace</w:t>
                  </w:r>
                </w:p>
                <w:p w14:paraId="7A6667DD" w14:textId="77777777" w:rsidR="00160E42" w:rsidRDefault="00BA266F">
                  <w:pPr>
                    <w:pStyle w:val="Zkladntext20"/>
                    <w:shd w:val="clear" w:color="auto" w:fill="auto"/>
                    <w:spacing w:line="240" w:lineRule="exact"/>
                    <w:ind w:right="2520" w:firstLine="0"/>
                    <w:jc w:val="left"/>
                  </w:pPr>
                  <w:r>
                    <w:rPr>
                      <w:rStyle w:val="Zkladntext2Exact"/>
                    </w:rPr>
                    <w:t xml:space="preserve">se sídlem Kaštanová 268, Dolní </w:t>
                  </w:r>
                  <w:proofErr w:type="spellStart"/>
                  <w:r>
                    <w:rPr>
                      <w:rStyle w:val="Zkladntext2Exact"/>
                    </w:rPr>
                    <w:t>Líštná</w:t>
                  </w:r>
                  <w:proofErr w:type="spellEnd"/>
                  <w:r>
                    <w:rPr>
                      <w:rStyle w:val="Zkladntext2Exact"/>
                    </w:rPr>
                    <w:t>, 739 61 Třinec IČ: 005 34 242 DIČ: CZ00534242</w:t>
                  </w:r>
                </w:p>
                <w:p w14:paraId="45AB878A" w14:textId="77777777" w:rsidR="00160E42" w:rsidRDefault="00BA266F">
                  <w:pPr>
                    <w:pStyle w:val="Zkladntext20"/>
                    <w:shd w:val="clear" w:color="auto" w:fill="auto"/>
                    <w:spacing w:line="24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zapsána v obchodním rejstříku vedeném u Krajského soudu v Ostravě, oddíl </w:t>
                  </w:r>
                  <w:proofErr w:type="spellStart"/>
                  <w:r>
                    <w:rPr>
                      <w:rStyle w:val="Zkladntext2Exact"/>
                    </w:rPr>
                    <w:t>Pr</w:t>
                  </w:r>
                  <w:proofErr w:type="spellEnd"/>
                  <w:r>
                    <w:rPr>
                      <w:rStyle w:val="Zkladntext2Exact"/>
                    </w:rPr>
                    <w:t>, vložka č. 908 bankovní spojení: Komerční banka, a.s. číslo účtu: 29034781/0100</w:t>
                  </w:r>
                </w:p>
              </w:txbxContent>
            </v:textbox>
            <w10:wrap anchorx="margin"/>
          </v:shape>
        </w:pict>
      </w:r>
      <w:r>
        <w:pict w14:anchorId="63C40303">
          <v:shape id="_x0000_s1030" type="#_x0000_t202" style="position:absolute;margin-left:4.8pt;margin-top:170.9pt;width:181.7pt;height:27.4pt;z-index:251657732;mso-wrap-distance-left:5pt;mso-wrap-distance-right:5pt;mso-position-horizontal-relative:margin" filled="f" stroked="f">
            <v:textbox style="mso-fit-shape-to-text:t" inset="0,0,0,0">
              <w:txbxContent>
                <w:p w14:paraId="02C7495D" w14:textId="77777777" w:rsidR="00160E42" w:rsidRDefault="00BA266F">
                  <w:pPr>
                    <w:pStyle w:val="Zkladntext20"/>
                    <w:shd w:val="clear" w:color="auto" w:fill="auto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 xml:space="preserve">zastoupen: Bc. Jaroslav </w:t>
                  </w:r>
                  <w:proofErr w:type="spellStart"/>
                  <w:r>
                    <w:rPr>
                      <w:rStyle w:val="Zkladntext2Exact"/>
                    </w:rPr>
                    <w:t>Brzyszkowski</w:t>
                  </w:r>
                  <w:proofErr w:type="spellEnd"/>
                  <w:r>
                    <w:rPr>
                      <w:rStyle w:val="Zkladntext2Exact"/>
                    </w:rPr>
                    <w:t xml:space="preserve">, ředitel (dále též jen jako </w:t>
                  </w:r>
                  <w:r>
                    <w:rPr>
                      <w:rStyle w:val="Zkladntext2TunExact"/>
                    </w:rPr>
                    <w:t>„pronajímatel")</w:t>
                  </w:r>
                </w:p>
              </w:txbxContent>
            </v:textbox>
            <w10:wrap anchorx="margin"/>
          </v:shape>
        </w:pict>
      </w:r>
      <w:r>
        <w:pict w14:anchorId="71B47143">
          <v:shape id="_x0000_s1031" type="#_x0000_t202" style="position:absolute;margin-left:4.3pt;margin-top:207.85pt;width:212.9pt;height:75.8pt;z-index:251657733;mso-wrap-distance-left:5pt;mso-wrap-distance-right:5pt;mso-position-horizontal-relative:margin" filled="f" stroked="f">
            <v:textbox style="mso-fit-shape-to-text:t" inset="0,0,0,0">
              <w:txbxContent>
                <w:p w14:paraId="2DACAB84" w14:textId="77777777" w:rsidR="00160E42" w:rsidRDefault="00BA266F">
                  <w:pPr>
                    <w:pStyle w:val="Zkladntext3"/>
                    <w:shd w:val="clear" w:color="auto" w:fill="auto"/>
                  </w:pPr>
                  <w:r>
                    <w:t>a na straně druhé:</w:t>
                  </w:r>
                </w:p>
                <w:p w14:paraId="543CB9D3" w14:textId="77777777" w:rsidR="00160E42" w:rsidRDefault="00BA266F">
                  <w:pPr>
                    <w:pStyle w:val="Zkladntext4"/>
                    <w:shd w:val="clear" w:color="auto" w:fill="auto"/>
                  </w:pPr>
                  <w:r>
                    <w:t xml:space="preserve">MUDr. Daniel </w:t>
                  </w:r>
                  <w:proofErr w:type="spellStart"/>
                  <w:r>
                    <w:t>Furmánek</w:t>
                  </w:r>
                  <w:proofErr w:type="spellEnd"/>
                </w:p>
                <w:p w14:paraId="38B1A972" w14:textId="77777777" w:rsidR="00160E42" w:rsidRDefault="00BA266F">
                  <w:pPr>
                    <w:pStyle w:val="Zkladntext20"/>
                    <w:shd w:val="clear" w:color="auto" w:fill="auto"/>
                    <w:spacing w:line="24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se sídlem Kaštanová 268, Dolní </w:t>
                  </w:r>
                  <w:proofErr w:type="spellStart"/>
                  <w:r>
                    <w:rPr>
                      <w:rStyle w:val="Zkladntext2Exact"/>
                    </w:rPr>
                    <w:t>Líštná</w:t>
                  </w:r>
                  <w:proofErr w:type="spellEnd"/>
                  <w:r>
                    <w:rPr>
                      <w:rStyle w:val="Zkladntext2Exact"/>
                    </w:rPr>
                    <w:t>, 739 61 Třinec</w:t>
                  </w:r>
                </w:p>
                <w:p w14:paraId="12BE536F" w14:textId="77777777" w:rsidR="00160E42" w:rsidRDefault="00BA266F">
                  <w:pPr>
                    <w:pStyle w:val="Zkladntext20"/>
                    <w:shd w:val="clear" w:color="auto" w:fill="auto"/>
                    <w:spacing w:line="24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IČ:70964319</w:t>
                  </w:r>
                </w:p>
                <w:p w14:paraId="2A9374B6" w14:textId="77777777" w:rsidR="00160E42" w:rsidRDefault="00BA266F">
                  <w:pPr>
                    <w:pStyle w:val="Zkladntext20"/>
                    <w:shd w:val="clear" w:color="auto" w:fill="auto"/>
                    <w:spacing w:line="24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DIČ: CZ6703121766</w:t>
                  </w:r>
                </w:p>
                <w:p w14:paraId="75F1241C" w14:textId="77777777" w:rsidR="00160E42" w:rsidRDefault="00BA266F">
                  <w:pPr>
                    <w:pStyle w:val="Zkladntext20"/>
                    <w:shd w:val="clear" w:color="auto" w:fill="auto"/>
                    <w:spacing w:line="24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(dále též jen jako </w:t>
                  </w:r>
                  <w:r>
                    <w:rPr>
                      <w:rStyle w:val="Zkladntext2TunExact"/>
                    </w:rPr>
                    <w:t>„nájemce")</w:t>
                  </w:r>
                </w:p>
              </w:txbxContent>
            </v:textbox>
            <w10:wrap anchorx="margin"/>
          </v:shape>
        </w:pict>
      </w:r>
      <w:r>
        <w:pict w14:anchorId="326A1C1D">
          <v:shape id="_x0000_s1032" type="#_x0000_t202" style="position:absolute;margin-left:2.9pt;margin-top:305.3pt;width:484.3pt;height:224.7pt;z-index:251657734;mso-wrap-distance-left:5pt;mso-wrap-distance-right:5pt;mso-position-horizontal-relative:margin" filled="f" stroked="f">
            <v:textbox style="mso-fit-shape-to-text:t" inset="0,0,0,0">
              <w:txbxContent>
                <w:p w14:paraId="7953FDC7" w14:textId="77777777" w:rsidR="00160E42" w:rsidRDefault="00BA266F">
                  <w:pPr>
                    <w:pStyle w:val="Zkladntext6"/>
                    <w:shd w:val="clear" w:color="auto" w:fill="auto"/>
                    <w:ind w:left="20"/>
                  </w:pPr>
                  <w:r>
                    <w:t>či. 1</w:t>
                  </w:r>
                </w:p>
                <w:p w14:paraId="263BB115" w14:textId="77777777" w:rsidR="00160E42" w:rsidRDefault="00BA266F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46"/>
                    </w:tabs>
                    <w:spacing w:line="240" w:lineRule="exact"/>
                    <w:ind w:left="500"/>
                    <w:jc w:val="both"/>
                  </w:pPr>
                  <w:r>
                    <w:rPr>
                      <w:rStyle w:val="Zkladntext2Exact"/>
                    </w:rPr>
                    <w:t xml:space="preserve">Mezi smluvními stranami byla dne 1.6.2023 uzavřena Smlouva o podnikatelském nájmu nebytového prostoru, jejímž předmětem je závazek pronajímatele k dočasnému úplatnému přenechání nájemci nebytového prostoru nacházejícího se ve stavbě - budově č.p. 268 pro část obce Dolní </w:t>
                  </w:r>
                  <w:proofErr w:type="spellStart"/>
                  <w:r>
                    <w:rPr>
                      <w:rStyle w:val="Zkladntext2Exact"/>
                    </w:rPr>
                    <w:t>Líštná</w:t>
                  </w:r>
                  <w:proofErr w:type="spellEnd"/>
                  <w:r>
                    <w:rPr>
                      <w:rStyle w:val="Zkladntext2Exact"/>
                    </w:rPr>
                    <w:t xml:space="preserve">, způsob využití stavba občanského vybavení, která je součástí pozemku </w:t>
                  </w:r>
                  <w:proofErr w:type="spellStart"/>
                  <w:r>
                    <w:rPr>
                      <w:rStyle w:val="Zkladntext2Exact"/>
                    </w:rPr>
                    <w:t>parc.č</w:t>
                  </w:r>
                  <w:proofErr w:type="spellEnd"/>
                  <w:r>
                    <w:rPr>
                      <w:rStyle w:val="Zkladntext2Exact"/>
                    </w:rPr>
                    <w:t xml:space="preserve">. 563/6, druh pozemku zastavěná plocha a nádvoří, zapsaného v katastru nemovitostí vedeném Katastrálním úřadem pro Moravskoslezský kraj, Katastrální pracoviště Třinec na LV č. 2647 pro okres Frýdek-Místek, obec Třinec a </w:t>
                  </w:r>
                  <w:proofErr w:type="spellStart"/>
                  <w:r>
                    <w:rPr>
                      <w:rStyle w:val="Zkladntext2Exact"/>
                    </w:rPr>
                    <w:t>k.ú</w:t>
                  </w:r>
                  <w:proofErr w:type="spellEnd"/>
                  <w:r>
                    <w:rPr>
                      <w:rStyle w:val="Zkladntext2Exact"/>
                    </w:rPr>
                    <w:t xml:space="preserve">. Dolní </w:t>
                  </w:r>
                  <w:proofErr w:type="spellStart"/>
                  <w:r>
                    <w:rPr>
                      <w:rStyle w:val="Zkladntext2Exact"/>
                    </w:rPr>
                    <w:t>Líštná</w:t>
                  </w:r>
                  <w:proofErr w:type="spellEnd"/>
                  <w:r>
                    <w:rPr>
                      <w:rStyle w:val="Zkladntext2Exact"/>
                    </w:rPr>
                    <w:t xml:space="preserve"> (tato Smlouva o podnikatelském nájmu nebytového prostoru dále jen </w:t>
                  </w:r>
                  <w:r>
                    <w:rPr>
                      <w:rStyle w:val="Zkladntext2TunExact"/>
                    </w:rPr>
                    <w:t>„Smlouva").</w:t>
                  </w:r>
                </w:p>
                <w:p w14:paraId="5B053AC9" w14:textId="77777777" w:rsidR="00160E42" w:rsidRDefault="00BA266F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42"/>
                    </w:tabs>
                    <w:spacing w:line="240" w:lineRule="exact"/>
                    <w:ind w:left="500"/>
                    <w:jc w:val="both"/>
                  </w:pPr>
                  <w:r>
                    <w:rPr>
                      <w:rStyle w:val="Zkladntext2Exact"/>
                    </w:rPr>
                    <w:t>Smluvní strany sjednaly, že Smlouva se doplňuje tak, že v jejím čl. 2, odst. 2.2 se za slova „je oprávněn užívat Předmět nájmu" doplňuje čárka a dále text: „a to včetně jeho technického a věcného vybavení,". Ve zbytku se Smlouva nemění.</w:t>
                  </w:r>
                </w:p>
                <w:p w14:paraId="72AD07C9" w14:textId="77777777" w:rsidR="00160E42" w:rsidRDefault="00BA266F">
                  <w:pPr>
                    <w:pStyle w:val="Zkladntext4"/>
                    <w:shd w:val="clear" w:color="auto" w:fill="auto"/>
                    <w:ind w:left="20"/>
                    <w:jc w:val="center"/>
                  </w:pPr>
                  <w:r>
                    <w:t>čl. 2</w:t>
                  </w:r>
                </w:p>
                <w:p w14:paraId="731090E5" w14:textId="77777777" w:rsidR="00160E42" w:rsidRDefault="00BA266F">
                  <w:pPr>
                    <w:pStyle w:val="Zkladntext4"/>
                    <w:shd w:val="clear" w:color="auto" w:fill="auto"/>
                    <w:ind w:left="20"/>
                    <w:jc w:val="center"/>
                  </w:pPr>
                  <w:r>
                    <w:t>Závěrečná ustanovení</w:t>
                  </w:r>
                </w:p>
                <w:p w14:paraId="5D938A2A" w14:textId="77777777" w:rsidR="00160E42" w:rsidRDefault="00BA266F">
                  <w:pPr>
                    <w:pStyle w:val="Zkladntext20"/>
                    <w:numPr>
                      <w:ilvl w:val="1"/>
                      <w:numId w:val="1"/>
                    </w:numPr>
                    <w:shd w:val="clear" w:color="auto" w:fill="auto"/>
                    <w:tabs>
                      <w:tab w:val="left" w:pos="442"/>
                    </w:tabs>
                    <w:spacing w:line="240" w:lineRule="exact"/>
                    <w:ind w:left="500"/>
                    <w:jc w:val="both"/>
                  </w:pPr>
                  <w:r>
                    <w:rPr>
                      <w:rStyle w:val="Zkladntext2Exact"/>
                    </w:rPr>
                    <w:t>Tento dodatek je projevem svobodné a pravé vůle všech účastníků, přičemž účastníci tímto prohlašují, že se s obsahem dodatku seznámili, souhlasí s ním a uvádějí, že obsah tohoto dodatku je totožný s jejich vůlí, která je prosta jakéhokoliv nátlaku a omylu. Toto prohlášení stvrzují svými vlastnoručními podpisy.</w:t>
                  </w:r>
                </w:p>
                <w:p w14:paraId="00285989" w14:textId="77777777" w:rsidR="00160E42" w:rsidRDefault="00BA266F">
                  <w:pPr>
                    <w:pStyle w:val="Zkladntext20"/>
                    <w:numPr>
                      <w:ilvl w:val="1"/>
                      <w:numId w:val="1"/>
                    </w:numPr>
                    <w:shd w:val="clear" w:color="auto" w:fill="auto"/>
                    <w:tabs>
                      <w:tab w:val="left" w:pos="442"/>
                    </w:tabs>
                    <w:spacing w:line="250" w:lineRule="exact"/>
                    <w:ind w:left="500"/>
                    <w:jc w:val="both"/>
                  </w:pPr>
                  <w:r>
                    <w:rPr>
                      <w:rStyle w:val="Zkladntext2Exact"/>
                    </w:rPr>
                    <w:t>Tento dodatek vzniká dnem jeho uzavření a nabývá účinnosti dnem zveřejnění v registru smluv podle zvláštního právního předpisu.</w:t>
                  </w:r>
                </w:p>
              </w:txbxContent>
            </v:textbox>
            <w10:wrap anchorx="margin"/>
          </v:shape>
        </w:pict>
      </w:r>
      <w:r>
        <w:pict w14:anchorId="2BC55948">
          <v:shape id="_x0000_s1033" type="#_x0000_t202" style="position:absolute;margin-left:.5pt;margin-top:531.7pt;width:441.1pt;height:25.15pt;z-index:251657735;mso-wrap-distance-left:5pt;mso-wrap-distance-right:5pt;mso-position-horizontal-relative:margin" filled="f" stroked="f">
            <v:textbox style="mso-fit-shape-to-text:t" inset="0,0,0,0">
              <w:txbxContent>
                <w:p w14:paraId="3242959C" w14:textId="77777777" w:rsidR="00160E42" w:rsidRDefault="00BA266F">
                  <w:pPr>
                    <w:pStyle w:val="Zkladntext20"/>
                    <w:shd w:val="clear" w:color="auto" w:fill="auto"/>
                    <w:spacing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2.3. Tento dodatek je vyhotoven ve dvou vyhotoveních, každá ze smluvních stran obdrží po jednom z nich.</w:t>
                  </w:r>
                </w:p>
              </w:txbxContent>
            </v:textbox>
            <w10:wrap anchorx="margin"/>
          </v:shape>
        </w:pict>
      </w:r>
      <w:r>
        <w:pict w14:anchorId="4CFEE357">
          <v:shape id="_x0000_s1034" type="#_x0000_t202" style="position:absolute;margin-left:.05pt;margin-top:560pt;width:54.25pt;height:11.65pt;z-index:251657736;mso-wrap-distance-left:5pt;mso-wrap-distance-right:5pt;mso-position-horizontal-relative:margin" filled="f" stroked="f">
            <v:textbox style="mso-fit-shape-to-text:t" inset="0,0,0,0">
              <w:txbxContent>
                <w:p w14:paraId="09EDD925" w14:textId="77777777" w:rsidR="00160E42" w:rsidRDefault="00BA266F">
                  <w:pPr>
                    <w:pStyle w:val="Zkladntext20"/>
                    <w:shd w:val="clear" w:color="auto" w:fill="auto"/>
                    <w:spacing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V Třinci dne</w:t>
                  </w:r>
                </w:p>
              </w:txbxContent>
            </v:textbox>
            <w10:wrap anchorx="margin"/>
          </v:shape>
        </w:pict>
      </w:r>
      <w:r>
        <w:pict w14:anchorId="1E790E3E">
          <v:shape id="_x0000_s1038" type="#_x0000_t202" style="position:absolute;margin-left:25.45pt;margin-top:617.85pt;width:181.9pt;height:32.8pt;z-index:251657740;mso-wrap-distance-left:5pt;mso-wrap-distance-right:5pt;mso-position-horizontal-relative:margin" filled="f" stroked="f">
            <v:textbox style="mso-fit-shape-to-text:t" inset="0,0,0,0">
              <w:txbxContent>
                <w:p w14:paraId="70A85A98" w14:textId="6A81EC80" w:rsidR="00160E42" w:rsidRDefault="00160E42">
                  <w:pPr>
                    <w:pStyle w:val="Zkladntext20"/>
                    <w:shd w:val="clear" w:color="auto" w:fill="auto"/>
                    <w:spacing w:line="190" w:lineRule="exact"/>
                    <w:ind w:firstLine="0"/>
                  </w:pPr>
                </w:p>
              </w:txbxContent>
            </v:textbox>
            <w10:wrap anchorx="margin"/>
          </v:shape>
        </w:pict>
      </w:r>
      <w:r>
        <w:pict w14:anchorId="791C5C3F">
          <v:shape id="_x0000_s1040" type="#_x0000_t202" style="position:absolute;margin-left:133.2pt;margin-top:719.6pt;width:219.35pt;height:10.85pt;z-index:251657742;mso-wrap-distance-left:5pt;mso-wrap-distance-right:5pt;mso-position-horizontal-relative:margin" filled="f" stroked="f">
            <v:textbox style="mso-fit-shape-to-text:t" inset="0,0,0,0">
              <w:txbxContent>
                <w:p w14:paraId="12671E6F" w14:textId="77777777" w:rsidR="00160E42" w:rsidRDefault="00BA266F">
                  <w:pPr>
                    <w:pStyle w:val="Zkladntext10"/>
                    <w:shd w:val="clear" w:color="auto" w:fill="auto"/>
                    <w:spacing w:line="160" w:lineRule="exact"/>
                  </w:pPr>
                  <w:r>
                    <w:t xml:space="preserve">Smlouva o podnikatelském nájmu nebytového </w:t>
                  </w:r>
                  <w:proofErr w:type="gramStart"/>
                  <w:r>
                    <w:t>prostoru - dodatek</w:t>
                  </w:r>
                  <w:proofErr w:type="gramEnd"/>
                </w:p>
              </w:txbxContent>
            </v:textbox>
            <w10:wrap anchorx="margin"/>
          </v:shape>
        </w:pict>
      </w:r>
    </w:p>
    <w:p w14:paraId="135BD470" w14:textId="77777777" w:rsidR="00160E42" w:rsidRDefault="00160E42">
      <w:pPr>
        <w:spacing w:line="360" w:lineRule="exact"/>
      </w:pPr>
    </w:p>
    <w:p w14:paraId="44F177D9" w14:textId="77777777" w:rsidR="00160E42" w:rsidRDefault="00160E42">
      <w:pPr>
        <w:spacing w:line="360" w:lineRule="exact"/>
      </w:pPr>
    </w:p>
    <w:p w14:paraId="7E8F8B48" w14:textId="77777777" w:rsidR="00160E42" w:rsidRDefault="00160E42">
      <w:pPr>
        <w:spacing w:line="360" w:lineRule="exact"/>
      </w:pPr>
    </w:p>
    <w:p w14:paraId="63DF45FC" w14:textId="77777777" w:rsidR="00160E42" w:rsidRDefault="00160E42">
      <w:pPr>
        <w:spacing w:line="360" w:lineRule="exact"/>
      </w:pPr>
    </w:p>
    <w:p w14:paraId="078CC611" w14:textId="77777777" w:rsidR="00160E42" w:rsidRDefault="00160E42">
      <w:pPr>
        <w:spacing w:line="360" w:lineRule="exact"/>
      </w:pPr>
    </w:p>
    <w:p w14:paraId="3E9734C5" w14:textId="77777777" w:rsidR="00160E42" w:rsidRDefault="00160E42">
      <w:pPr>
        <w:spacing w:line="360" w:lineRule="exact"/>
      </w:pPr>
    </w:p>
    <w:p w14:paraId="49D0450E" w14:textId="77777777" w:rsidR="00160E42" w:rsidRDefault="00160E42">
      <w:pPr>
        <w:spacing w:line="360" w:lineRule="exact"/>
      </w:pPr>
    </w:p>
    <w:p w14:paraId="55F5FB9B" w14:textId="77777777" w:rsidR="00160E42" w:rsidRDefault="00160E42">
      <w:pPr>
        <w:spacing w:line="360" w:lineRule="exact"/>
      </w:pPr>
    </w:p>
    <w:p w14:paraId="58C25B20" w14:textId="77777777" w:rsidR="00160E42" w:rsidRDefault="00160E42">
      <w:pPr>
        <w:spacing w:line="360" w:lineRule="exact"/>
      </w:pPr>
    </w:p>
    <w:p w14:paraId="332EB118" w14:textId="77777777" w:rsidR="00160E42" w:rsidRDefault="00160E42">
      <w:pPr>
        <w:spacing w:line="360" w:lineRule="exact"/>
      </w:pPr>
    </w:p>
    <w:p w14:paraId="214CB0B9" w14:textId="77777777" w:rsidR="00160E42" w:rsidRDefault="00160E42">
      <w:pPr>
        <w:spacing w:line="360" w:lineRule="exact"/>
      </w:pPr>
    </w:p>
    <w:p w14:paraId="16247C3B" w14:textId="77777777" w:rsidR="00160E42" w:rsidRDefault="00160E42">
      <w:pPr>
        <w:spacing w:line="360" w:lineRule="exact"/>
      </w:pPr>
    </w:p>
    <w:p w14:paraId="10BEA0CE" w14:textId="77777777" w:rsidR="00160E42" w:rsidRDefault="00160E42">
      <w:pPr>
        <w:spacing w:line="360" w:lineRule="exact"/>
      </w:pPr>
    </w:p>
    <w:p w14:paraId="7C2BA93E" w14:textId="77777777" w:rsidR="00160E42" w:rsidRDefault="00160E42">
      <w:pPr>
        <w:spacing w:line="360" w:lineRule="exact"/>
      </w:pPr>
    </w:p>
    <w:p w14:paraId="3208A862" w14:textId="77777777" w:rsidR="00160E42" w:rsidRDefault="00160E42">
      <w:pPr>
        <w:spacing w:line="360" w:lineRule="exact"/>
      </w:pPr>
    </w:p>
    <w:p w14:paraId="113090FF" w14:textId="77777777" w:rsidR="00160E42" w:rsidRDefault="00160E42">
      <w:pPr>
        <w:spacing w:line="360" w:lineRule="exact"/>
      </w:pPr>
    </w:p>
    <w:p w14:paraId="0F372E80" w14:textId="77777777" w:rsidR="00160E42" w:rsidRDefault="00160E42">
      <w:pPr>
        <w:spacing w:line="360" w:lineRule="exact"/>
      </w:pPr>
    </w:p>
    <w:p w14:paraId="52FFB040" w14:textId="77777777" w:rsidR="00160E42" w:rsidRDefault="00160E42">
      <w:pPr>
        <w:spacing w:line="360" w:lineRule="exact"/>
      </w:pPr>
    </w:p>
    <w:p w14:paraId="36197997" w14:textId="77777777" w:rsidR="00160E42" w:rsidRDefault="00160E42">
      <w:pPr>
        <w:spacing w:line="360" w:lineRule="exact"/>
      </w:pPr>
    </w:p>
    <w:p w14:paraId="0A5A76BE" w14:textId="77777777" w:rsidR="00160E42" w:rsidRDefault="00160E42">
      <w:pPr>
        <w:spacing w:line="360" w:lineRule="exact"/>
      </w:pPr>
    </w:p>
    <w:p w14:paraId="4B8A052E" w14:textId="77777777" w:rsidR="00160E42" w:rsidRDefault="00160E42">
      <w:pPr>
        <w:spacing w:line="360" w:lineRule="exact"/>
      </w:pPr>
    </w:p>
    <w:p w14:paraId="08F58B5C" w14:textId="77777777" w:rsidR="00160E42" w:rsidRDefault="00160E42">
      <w:pPr>
        <w:spacing w:line="360" w:lineRule="exact"/>
      </w:pPr>
    </w:p>
    <w:p w14:paraId="4EEFED23" w14:textId="77777777" w:rsidR="00160E42" w:rsidRDefault="00160E42">
      <w:pPr>
        <w:spacing w:line="360" w:lineRule="exact"/>
      </w:pPr>
    </w:p>
    <w:p w14:paraId="656931B4" w14:textId="77777777" w:rsidR="00160E42" w:rsidRDefault="00160E42">
      <w:pPr>
        <w:spacing w:line="360" w:lineRule="exact"/>
      </w:pPr>
    </w:p>
    <w:p w14:paraId="0FA4A601" w14:textId="77777777" w:rsidR="00160E42" w:rsidRDefault="00160E42">
      <w:pPr>
        <w:spacing w:line="360" w:lineRule="exact"/>
      </w:pPr>
    </w:p>
    <w:p w14:paraId="3A811F26" w14:textId="77777777" w:rsidR="00160E42" w:rsidRDefault="00160E42">
      <w:pPr>
        <w:spacing w:line="360" w:lineRule="exact"/>
      </w:pPr>
    </w:p>
    <w:p w14:paraId="0694C3C8" w14:textId="77777777" w:rsidR="00160E42" w:rsidRDefault="00160E42">
      <w:pPr>
        <w:spacing w:line="360" w:lineRule="exact"/>
      </w:pPr>
    </w:p>
    <w:p w14:paraId="1427945E" w14:textId="77777777" w:rsidR="00160E42" w:rsidRDefault="00160E42">
      <w:pPr>
        <w:spacing w:line="360" w:lineRule="exact"/>
      </w:pPr>
    </w:p>
    <w:p w14:paraId="4D73A347" w14:textId="77777777" w:rsidR="00160E42" w:rsidRDefault="00160E42">
      <w:pPr>
        <w:spacing w:line="360" w:lineRule="exact"/>
      </w:pPr>
    </w:p>
    <w:p w14:paraId="684BBF6B" w14:textId="77777777" w:rsidR="00160E42" w:rsidRDefault="00160E42">
      <w:pPr>
        <w:spacing w:line="360" w:lineRule="exact"/>
      </w:pPr>
    </w:p>
    <w:p w14:paraId="3CFB69E7" w14:textId="77777777" w:rsidR="00160E42" w:rsidRDefault="00160E42">
      <w:pPr>
        <w:spacing w:line="360" w:lineRule="exact"/>
      </w:pPr>
    </w:p>
    <w:p w14:paraId="141A8A54" w14:textId="77777777" w:rsidR="00160E42" w:rsidRDefault="00160E42">
      <w:pPr>
        <w:spacing w:line="360" w:lineRule="exact"/>
      </w:pPr>
    </w:p>
    <w:p w14:paraId="59396FF6" w14:textId="77777777" w:rsidR="00160E42" w:rsidRDefault="00160E42">
      <w:pPr>
        <w:spacing w:line="360" w:lineRule="exact"/>
      </w:pPr>
    </w:p>
    <w:p w14:paraId="0B891A18" w14:textId="77777777" w:rsidR="00160E42" w:rsidRDefault="00160E42">
      <w:pPr>
        <w:spacing w:line="360" w:lineRule="exact"/>
      </w:pPr>
    </w:p>
    <w:p w14:paraId="25BAC983" w14:textId="77777777" w:rsidR="00160E42" w:rsidRDefault="00160E42">
      <w:pPr>
        <w:spacing w:line="360" w:lineRule="exact"/>
      </w:pPr>
    </w:p>
    <w:p w14:paraId="09D16250" w14:textId="77777777" w:rsidR="00160E42" w:rsidRDefault="00160E42">
      <w:pPr>
        <w:spacing w:line="360" w:lineRule="exact"/>
      </w:pPr>
    </w:p>
    <w:p w14:paraId="40B5419F" w14:textId="77777777" w:rsidR="00160E42" w:rsidRDefault="00160E42">
      <w:pPr>
        <w:spacing w:line="360" w:lineRule="exact"/>
      </w:pPr>
    </w:p>
    <w:p w14:paraId="04A35133" w14:textId="77777777" w:rsidR="00160E42" w:rsidRDefault="00160E42">
      <w:pPr>
        <w:spacing w:line="360" w:lineRule="exact"/>
      </w:pPr>
    </w:p>
    <w:p w14:paraId="086EBC3D" w14:textId="77777777" w:rsidR="00160E42" w:rsidRDefault="00160E42">
      <w:pPr>
        <w:spacing w:line="558" w:lineRule="exact"/>
      </w:pPr>
    </w:p>
    <w:p w14:paraId="1B38382B" w14:textId="77777777" w:rsidR="00160E42" w:rsidRDefault="00160E42">
      <w:pPr>
        <w:rPr>
          <w:sz w:val="2"/>
          <w:szCs w:val="2"/>
        </w:rPr>
      </w:pPr>
    </w:p>
    <w:sectPr w:rsidR="00160E42">
      <w:type w:val="continuous"/>
      <w:pgSz w:w="11900" w:h="16840"/>
      <w:pgMar w:top="1313" w:right="308" w:bottom="840" w:left="9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57281" w14:textId="77777777" w:rsidR="00BA266F" w:rsidRDefault="00BA266F">
      <w:r>
        <w:separator/>
      </w:r>
    </w:p>
  </w:endnote>
  <w:endnote w:type="continuationSeparator" w:id="0">
    <w:p w14:paraId="48398BDB" w14:textId="77777777" w:rsidR="00BA266F" w:rsidRDefault="00BA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CB9B3" w14:textId="77777777" w:rsidR="00160E42" w:rsidRDefault="00160E42"/>
  </w:footnote>
  <w:footnote w:type="continuationSeparator" w:id="0">
    <w:p w14:paraId="5614ED5B" w14:textId="77777777" w:rsidR="00160E42" w:rsidRDefault="00160E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E613E"/>
    <w:multiLevelType w:val="multilevel"/>
    <w:tmpl w:val="8238048E"/>
    <w:lvl w:ilvl="0">
      <w:start w:val="1"/>
      <w:numFmt w:val="decimal"/>
      <w:lvlText w:val="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8459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0E42"/>
    <w:rsid w:val="00160E42"/>
    <w:rsid w:val="00634206"/>
    <w:rsid w:val="00BA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160601AB"/>
  <w15:docId w15:val="{68731730-E72D-47DD-A7C9-E644DABD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Exact">
    <w:name w:val="Nadpis #2 Exact"/>
    <w:basedOn w:val="Standardnpsmoodstavce"/>
    <w:link w:val="Nadpis2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Calibri" w:eastAsia="Calibri" w:hAnsi="Calibri" w:cs="Calibri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w w:val="100"/>
      <w:sz w:val="22"/>
      <w:szCs w:val="22"/>
      <w:u w:val="none"/>
    </w:rPr>
  </w:style>
  <w:style w:type="character" w:customStyle="1" w:styleId="Zkladntext5Calibri12ptdkovn0ptExact">
    <w:name w:val="Základní text (5) + Calibri;12 pt;Řádkování 0 pt Exact"/>
    <w:basedOn w:val="Zkladntext5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Impact85ptKurzvaMalpsmenaExact">
    <w:name w:val="Základní text (5) + Impact;8;5 pt;Kurzíva;Malá písmena Exact"/>
    <w:basedOn w:val="Zkladntext5Exact"/>
    <w:rPr>
      <w:rFonts w:ascii="Impact" w:eastAsia="Impact" w:hAnsi="Impact" w:cs="Impact"/>
      <w:b w:val="0"/>
      <w:bCs w:val="0"/>
      <w:i/>
      <w:iCs/>
      <w:smallCaps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TunExact">
    <w:name w:val="Základní text (2) + Tučné Exac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Georgia" w:eastAsia="Georgia" w:hAnsi="Georgia" w:cs="Georgia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7Exact0">
    <w:name w:val="Základní text (7) Exact"/>
    <w:basedOn w:val="Zkladntext7Exact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MalpsmenaExact">
    <w:name w:val="Základní text (7) + Malá písmena Exact"/>
    <w:basedOn w:val="Zkladntext7Exact"/>
    <w:rPr>
      <w:rFonts w:ascii="Georgia" w:eastAsia="Georgia" w:hAnsi="Georgia" w:cs="Georgia"/>
      <w:b w:val="0"/>
      <w:bCs w:val="0"/>
      <w:i/>
      <w:iCs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4"/>
      <w:szCs w:val="14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Nadpis1MalpsmenaExact">
    <w:name w:val="Nadpis #1 + Malá písmena Exact"/>
    <w:basedOn w:val="Nadpis1Exact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50"/>
      <w:szCs w:val="50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4pt">
    <w:name w:val="Základní text (2) + 4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Calibri" w:eastAsia="Calibri" w:hAnsi="Calibri" w:cs="Calibri"/>
      <w:b/>
      <w:bCs/>
      <w:i/>
      <w:iCs/>
      <w:smallCaps w:val="0"/>
      <w:strike w:val="0"/>
      <w:sz w:val="16"/>
      <w:szCs w:val="16"/>
      <w:u w:val="none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after="60" w:line="0" w:lineRule="atLeast"/>
      <w:jc w:val="center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5" w:lineRule="exact"/>
      <w:ind w:hanging="500"/>
      <w:jc w:val="center"/>
    </w:pPr>
    <w:rPr>
      <w:rFonts w:ascii="Calibri" w:eastAsia="Calibri" w:hAnsi="Calibri" w:cs="Calibri"/>
      <w:sz w:val="19"/>
      <w:szCs w:val="19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40" w:lineRule="exact"/>
    </w:pPr>
    <w:rPr>
      <w:rFonts w:ascii="Calibri" w:eastAsia="Calibri" w:hAnsi="Calibri" w:cs="Calibri"/>
      <w:b/>
      <w:bCs/>
      <w:i/>
      <w:iCs/>
      <w:sz w:val="19"/>
      <w:szCs w:val="19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40" w:lineRule="exac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-10"/>
      <w:sz w:val="22"/>
      <w:szCs w:val="2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40" w:lineRule="exact"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z w:val="22"/>
      <w:szCs w:val="22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50" w:lineRule="exact"/>
      <w:ind w:hanging="480"/>
    </w:pPr>
    <w:rPr>
      <w:rFonts w:ascii="Impact" w:eastAsia="Impact" w:hAnsi="Impact" w:cs="Impact"/>
      <w:sz w:val="14"/>
      <w:szCs w:val="14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after="120" w:line="202" w:lineRule="exact"/>
      <w:jc w:val="both"/>
    </w:pPr>
    <w:rPr>
      <w:rFonts w:ascii="Trebuchet MS" w:eastAsia="Trebuchet MS" w:hAnsi="Trebuchet MS" w:cs="Trebuchet MS"/>
      <w:sz w:val="13"/>
      <w:szCs w:val="13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before="120" w:line="0" w:lineRule="atLeast"/>
      <w:outlineLvl w:val="0"/>
    </w:pPr>
    <w:rPr>
      <w:rFonts w:ascii="Calibri" w:eastAsia="Calibri" w:hAnsi="Calibri" w:cs="Calibri"/>
      <w:sz w:val="50"/>
      <w:szCs w:val="50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2026-04-28T05:21:00Z</dcterms:created>
  <dcterms:modified xsi:type="dcterms:W3CDTF">2026-04-28T05:23:00Z</dcterms:modified>
</cp:coreProperties>
</file>