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13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485890" cy="35540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85890" cy="3554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Vaší poptávky Vám zasíláme cenovou nabídku na Servis dmychadel , diskové OTT.</w:t>
      </w:r>
    </w:p>
    <w:tbl>
      <w:tblPr>
        <w:tblOverlap w:val="never"/>
        <w:jc w:val="center"/>
        <w:tblLayout w:type="fixed"/>
      </w:tblPr>
      <w:tblGrid>
        <w:gridCol w:w="5119"/>
        <w:gridCol w:w="2962"/>
        <w:gridCol w:w="795"/>
        <w:gridCol w:w="1336"/>
      </w:tblGrid>
      <w:tr>
        <w:trPr>
          <w:trHeight w:val="268" w:hRule="exact"/>
        </w:trPr>
        <w:tc>
          <w:tcPr>
            <w:tcBorders>
              <w:top w:val="single" w:sz="4"/>
              <w:left w:val="single" w:sz="4"/>
            </w:tcBorders>
            <w:shd w:val="clear" w:color="auto" w:fill="C6E0B3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Předmět zdanitelného plnění</w:t>
            </w:r>
          </w:p>
        </w:tc>
        <w:tc>
          <w:tcPr>
            <w:tcBorders>
              <w:top w:val="single" w:sz="4"/>
            </w:tcBorders>
            <w:shd w:val="clear" w:color="auto" w:fill="C6E0B3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Množství / j. Cena za jedn. v CZK</w:t>
            </w:r>
          </w:p>
        </w:tc>
        <w:tc>
          <w:tcPr>
            <w:tcBorders>
              <w:top w:val="single" w:sz="4"/>
            </w:tcBorders>
            <w:shd w:val="clear" w:color="auto" w:fill="C6E0B3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 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C6E0B3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 bez DPI-</w:t>
            </w:r>
          </w:p>
        </w:tc>
      </w:tr>
      <w:tr>
        <w:trPr>
          <w:trHeight w:val="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servisního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326 km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Čas na cestě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*Servisní 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opravný kit DBMXD 150,200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ND DBMXF 150 - 200 - filtr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olejová náplň 1000ml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litr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KDF 536883 vzduchový filtr k dmychadlu Mivalt 50/ 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KDF 489346 vzduchový filtr k dmychadlu Mivalt 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difuzor D-REX FN 9'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D-REX® double-threaded nipple BSP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Celková cena bez DPH 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57 872,00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nabídky do: 30.04.2026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faktury: 7 dnů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* u takto označených položek bude fakturováno dle skutečnosti viz. montážní protokol.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objednávky Vás žádáme o uvedení identifikačního čísla této cenové nabídky (NV-946/2025).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za Vaši projevenou důvěru v naše řešení a těšíme se na případnou další spolupráci. V případě zájmu o podrobnější informace Vám vše rádi sdělíme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8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přáním příjemných dní</w:t>
      </w:r>
      <w:bookmarkEnd w:id="0"/>
      <w:bookmarkEnd w:id="1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40" w:line="240" w:lineRule="auto"/>
        <w:ind w:left="544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Chládek Jiří</w:t>
      </w:r>
      <w:bookmarkEnd w:id="2"/>
      <w:bookmarkEnd w:id="3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5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 servisu a péče o zákazníky</w:t>
      </w:r>
    </w:p>
    <w:p>
      <w:pPr>
        <w:framePr w:w="1680" w:h="523" w:hSpace="36" w:vSpace="408" w:wrap="notBeside" w:vAnchor="text" w:hAnchor="text" w:x="5483" w:y="1"/>
        <w:widowControl w:val="0"/>
        <w:rPr>
          <w:sz w:val="2"/>
          <w:szCs w:val="2"/>
        </w:rPr>
      </w:pPr>
      <w:r>
        <w:drawing>
          <wp:inline>
            <wp:extent cx="1066800" cy="33528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66800" cy="335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458210" distR="1892935" simplePos="0" relativeHeight="125829378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313690</wp:posOffset>
                </wp:positionV>
                <wp:extent cx="732790" cy="146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27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94867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čiřHní/a úprava </w:t>
                            </w:r>
                            <w:r>
                              <w:rPr>
                                <w:i/>
                                <w:iCs/>
                                <w:color w:val="294867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\io&lt;[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01.pt;margin-top:24.699999999999999pt;width:57.700000000000003pt;height:11.5pt;z-index:-125829375;mso-wrap-distance-left:272.30000000000001pt;mso-wrap-distance-right:149.05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294867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čiřHní/a úprava </w:t>
                      </w:r>
                      <w:r>
                        <w:rPr>
                          <w:i/>
                          <w:iCs/>
                          <w:color w:val="294867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\io&lt;[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3458210" distR="1892935" simplePos="0" relativeHeight="125829380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443230</wp:posOffset>
                </wp:positionV>
                <wp:extent cx="1159510" cy="1479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9510" cy="147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ASIO TECH,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72.30000000000001pt;margin-top:34.899999999999999pt;width:91.299999999999997pt;height:11.65pt;z-index:-125829373;mso-wrap-distance-left:272.30000000000001pt;mso-wrap-distance-right:149.05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ASIO TECH, spol. s r.o.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Kšírova 552/45 | 619 00 Brno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 +420 606 704 612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"mailto:chladek@asio.cz"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chladek@asio.cz 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| </w:t>
      </w:r>
      <w:r>
        <w:fldChar w:fldCharType="begin"/>
      </w:r>
      <w:r>
        <w:rPr/>
        <w:instrText> HYPERLINK "http://www.asio.cz"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www.asio.cz</w:t>
      </w:r>
      <w:r>
        <w:fldChar w:fldCharType="end"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Zasláním objednávky potvrzujete svůj souhlas s Všeobecnými obchodními podmínkami ASIO TECH, spol. s r.o., které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naleznete pod následujícím odkazem: </w:t>
      </w:r>
      <w:r>
        <w:fldChar w:fldCharType="begin"/>
      </w:r>
      <w:r>
        <w:rPr/>
        <w:instrText> HYPERLINK "http://www.asio.cz/cz/vseobecne-obchodni-a-reklamacni-podminky-asio-tech" </w:instrText>
      </w:r>
      <w:r>
        <w:fldChar w:fldCharType="separate"/>
      </w:r>
      <w:r>
        <w:rPr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www.asio.cz/cz/vseobecne-obchodni-a-reklamacni-podminky-asio-tech</w:t>
      </w:r>
      <w:r>
        <w:fldChar w:fldCharType="end"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0580"/>
        <w:ind w:left="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 této nabídky a veškeré informace, obchodní i technické jsou vlastnictvím společnosti ASIO TECH, spol. s r.o., jsou důvěrné a nesmí být šířeny ani předávány třetím stranám.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Upozornění: Informace obsažené v tomto dokumentu mají informativní charakter, nejedená se o nabídku dle § 1731 nebo § 1732, ani o</w:t>
        <w:br/>
        <w:t>veřejný příslib dle § 1733 občanského zákoníku.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540" w:left="1086" w:right="562" w:bottom="1013" w:header="11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10113645</wp:posOffset>
              </wp:positionV>
              <wp:extent cx="6115050" cy="2711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15050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Str.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D6A81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 xml:space="preserve">IČ: </w:t>
                          </w:r>
                          <w:r>
                            <w:rPr>
                              <w:rFonts w:ascii="Arial" w:eastAsia="Arial" w:hAnsi="Arial" w:cs="Arial"/>
                              <w:color w:val="294867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48910848, DIČ: CZ48910848, bankovní spojení: UniCredit Bank Czech Republic, a.s., č.ú.: 2107733860/2700, společnost zapsána v ORKS Brno, oddíl C, vložka 11487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4.75pt;margin-top:796.35000000000002pt;width:481.5pt;height:21.3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Str.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4D6A81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IČ: </w:t>
                    </w:r>
                    <w:r>
                      <w:rPr>
                        <w:rFonts w:ascii="Arial" w:eastAsia="Arial" w:hAnsi="Arial" w:cs="Arial"/>
                        <w:color w:val="294867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48910848, DIČ: CZ48910848, bankovní spojení: UniCredit Bank Czech Republic, a.s., č.ú.: 2107733860/2700, společnost zapsána v ORKS Brno, oddíl C, vložka 11487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Jiné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Titulek obrázku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7">
    <w:name w:val="Základní text (2)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"/>
    <w:basedOn w:val="Normal"/>
    <w:link w:val="CharStyle16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after="210"/>
      <w:ind w:left="2720" w:firstLine="43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Titulek obrázku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100"/>
      <w:ind w:left="5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spacing w:after="5370" w:line="233" w:lineRule="auto"/>
      <w:ind w:left="120" w:firstLine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