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DBBD8" w14:textId="77777777" w:rsidR="00FA22C3" w:rsidRDefault="00000000">
      <w:pPr>
        <w:spacing w:line="211" w:lineRule="auto"/>
        <w:jc w:val="right"/>
        <w:rPr>
          <w:rFonts w:ascii="Arial" w:hAnsi="Arial"/>
          <w:color w:val="000000"/>
          <w:spacing w:val="-3"/>
          <w:sz w:val="18"/>
          <w:lang w:val="cs-CZ"/>
        </w:rPr>
      </w:pPr>
      <w:r>
        <w:rPr>
          <w:rFonts w:ascii="Arial" w:hAnsi="Arial"/>
          <w:color w:val="000000"/>
          <w:spacing w:val="-3"/>
          <w:sz w:val="18"/>
          <w:lang w:val="cs-CZ"/>
        </w:rPr>
        <w:t xml:space="preserve">Nabídka číslo: </w:t>
      </w:r>
      <w:r>
        <w:rPr>
          <w:rFonts w:ascii="Tahoma" w:hAnsi="Tahoma"/>
          <w:b/>
          <w:color w:val="000000"/>
          <w:spacing w:val="-3"/>
          <w:sz w:val="17"/>
          <w:lang w:val="cs-CZ"/>
        </w:rPr>
        <w:t>6288904571</w:t>
      </w:r>
    </w:p>
    <w:p w14:paraId="7CDC18B2" w14:textId="77777777" w:rsidR="00FA22C3" w:rsidRDefault="00000000">
      <w:pPr>
        <w:spacing w:before="288" w:line="268" w:lineRule="auto"/>
        <w:ind w:right="72"/>
        <w:rPr>
          <w:rFonts w:ascii="Verdana" w:hAnsi="Verdana"/>
          <w:b/>
          <w:color w:val="000000"/>
          <w:spacing w:val="5"/>
          <w:sz w:val="14"/>
          <w:lang w:val="cs-CZ"/>
        </w:rPr>
      </w:pPr>
      <w:r>
        <w:rPr>
          <w:rFonts w:ascii="Verdana" w:hAnsi="Verdana"/>
          <w:b/>
          <w:color w:val="000000"/>
          <w:spacing w:val="5"/>
          <w:sz w:val="14"/>
          <w:lang w:val="cs-CZ"/>
        </w:rPr>
        <w:t xml:space="preserve">7.4 </w:t>
      </w:r>
      <w:r>
        <w:rPr>
          <w:rFonts w:ascii="Tahoma" w:hAnsi="Tahoma"/>
          <w:color w:val="000000"/>
          <w:spacing w:val="5"/>
          <w:sz w:val="14"/>
          <w:lang w:val="cs-CZ"/>
        </w:rPr>
        <w:t>Pojistnik, nebo některý z pojištěných nesplňuje v souvislosti s pojistným odvětvím uvedeným v části B bodu 3, 8, 9, 10, 13 nebo 16 přílohy č. 1 k zákonu č. 277/2009 Sb., o pojišťovniclví, ve znění pozdějších předpisů, minimálně 2 ze 3 níže uvedených limitů:</w:t>
      </w:r>
    </w:p>
    <w:p w14:paraId="22AC4C97" w14:textId="77777777" w:rsidR="00FA22C3" w:rsidRDefault="00000000">
      <w:pPr>
        <w:numPr>
          <w:ilvl w:val="0"/>
          <w:numId w:val="1"/>
        </w:numPr>
        <w:tabs>
          <w:tab w:val="clear" w:pos="216"/>
          <w:tab w:val="decimal" w:pos="360"/>
        </w:tabs>
        <w:spacing w:line="264" w:lineRule="auto"/>
        <w:ind w:left="144"/>
        <w:rPr>
          <w:rFonts w:ascii="Tahoma" w:hAnsi="Tahoma"/>
          <w:color w:val="000000"/>
          <w:spacing w:val="3"/>
          <w:sz w:val="14"/>
          <w:lang w:val="cs-CZ"/>
        </w:rPr>
      </w:pPr>
      <w:r>
        <w:rPr>
          <w:rFonts w:ascii="Tahoma" w:hAnsi="Tahoma"/>
          <w:color w:val="000000"/>
          <w:spacing w:val="3"/>
          <w:sz w:val="14"/>
          <w:lang w:val="cs-CZ"/>
        </w:rPr>
        <w:t>Čistý obrat min. 13 600 000 EUR (cca 340 000 000 Kč),</w:t>
      </w:r>
    </w:p>
    <w:p w14:paraId="4703144C" w14:textId="77777777" w:rsidR="00FA22C3" w:rsidRDefault="00000000">
      <w:pPr>
        <w:numPr>
          <w:ilvl w:val="0"/>
          <w:numId w:val="1"/>
        </w:numPr>
        <w:tabs>
          <w:tab w:val="clear" w:pos="216"/>
          <w:tab w:val="decimal" w:pos="360"/>
        </w:tabs>
        <w:spacing w:line="276" w:lineRule="auto"/>
        <w:ind w:left="144"/>
        <w:rPr>
          <w:rFonts w:ascii="Tahoma" w:hAnsi="Tahoma"/>
          <w:color w:val="000000"/>
          <w:spacing w:val="3"/>
          <w:sz w:val="14"/>
          <w:lang w:val="cs-CZ"/>
        </w:rPr>
      </w:pPr>
      <w:r>
        <w:rPr>
          <w:rFonts w:ascii="Tahoma" w:hAnsi="Tahoma"/>
          <w:color w:val="000000"/>
          <w:spacing w:val="3"/>
          <w:sz w:val="14"/>
          <w:lang w:val="cs-CZ"/>
        </w:rPr>
        <w:t>Úhrn rozvahy min. 6 600 000 EUR (cca 165 000 000 Kč),</w:t>
      </w:r>
    </w:p>
    <w:p w14:paraId="5C2E8079" w14:textId="77777777" w:rsidR="00FA22C3" w:rsidRDefault="00000000">
      <w:pPr>
        <w:numPr>
          <w:ilvl w:val="0"/>
          <w:numId w:val="1"/>
        </w:numPr>
        <w:tabs>
          <w:tab w:val="clear" w:pos="216"/>
          <w:tab w:val="decimal" w:pos="360"/>
        </w:tabs>
        <w:ind w:left="144"/>
        <w:rPr>
          <w:rFonts w:ascii="Tahoma" w:hAnsi="Tahoma"/>
          <w:color w:val="000000"/>
          <w:spacing w:val="3"/>
          <w:sz w:val="14"/>
          <w:lang w:val="cs-CZ"/>
        </w:rPr>
      </w:pPr>
      <w:r>
        <w:rPr>
          <w:rFonts w:ascii="Tahoma" w:hAnsi="Tahoma"/>
          <w:color w:val="000000"/>
          <w:spacing w:val="3"/>
          <w:sz w:val="14"/>
          <w:lang w:val="cs-CZ"/>
        </w:rPr>
        <w:t>Průměrný roční stav zaměstnanců min. 250.</w:t>
      </w:r>
    </w:p>
    <w:p w14:paraId="7F038C20" w14:textId="77777777" w:rsidR="00FA22C3" w:rsidRDefault="00000000">
      <w:pPr>
        <w:spacing w:before="216"/>
        <w:rPr>
          <w:rFonts w:ascii="Verdana" w:hAnsi="Verdana"/>
          <w:b/>
          <w:color w:val="000000"/>
          <w:spacing w:val="-6"/>
          <w:sz w:val="14"/>
          <w:lang w:val="cs-CZ"/>
        </w:rPr>
      </w:pPr>
      <w:r>
        <w:rPr>
          <w:rFonts w:ascii="Verdana" w:hAnsi="Verdana"/>
          <w:b/>
          <w:color w:val="000000"/>
          <w:spacing w:val="-6"/>
          <w:sz w:val="14"/>
          <w:lang w:val="cs-CZ"/>
        </w:rPr>
        <w:t>Pojišťovna Vám předkládá tuto nabídku pojistné smlouvy. Zkontrolujte si, že údaje uvedené v nabídce jsou v pořádku.</w:t>
      </w:r>
    </w:p>
    <w:p w14:paraId="4623B697" w14:textId="77777777" w:rsidR="00FA22C3" w:rsidRDefault="00000000">
      <w:pPr>
        <w:spacing w:before="360"/>
        <w:rPr>
          <w:rFonts w:ascii="Verdana" w:hAnsi="Verdana"/>
          <w:b/>
          <w:color w:val="000000"/>
          <w:spacing w:val="-2"/>
          <w:sz w:val="14"/>
          <w:lang w:val="cs-CZ"/>
        </w:rPr>
      </w:pPr>
      <w:r>
        <w:rPr>
          <w:rFonts w:ascii="Verdana" w:hAnsi="Verdana"/>
          <w:b/>
          <w:color w:val="000000"/>
          <w:spacing w:val="-2"/>
          <w:sz w:val="14"/>
          <w:lang w:val="cs-CZ"/>
        </w:rPr>
        <w:t xml:space="preserve">NABÍDKU MÚŽETE PŘIJMOUT VÝHRADNĚ ELEKTRONICKÝM PODPISEM PROVEDENYM NEJPOZDEJI DO </w:t>
      </w:r>
      <w:r>
        <w:rPr>
          <w:rFonts w:ascii="Tahoma" w:hAnsi="Tahoma"/>
          <w:color w:val="000000"/>
          <w:spacing w:val="-2"/>
          <w:sz w:val="14"/>
          <w:lang w:val="cs-CZ"/>
        </w:rPr>
        <w:t xml:space="preserve">22. </w:t>
      </w:r>
      <w:r>
        <w:rPr>
          <w:rFonts w:ascii="Verdana" w:hAnsi="Verdana"/>
          <w:b/>
          <w:color w:val="000000"/>
          <w:spacing w:val="-2"/>
          <w:sz w:val="14"/>
          <w:lang w:val="cs-CZ"/>
        </w:rPr>
        <w:t xml:space="preserve">4. </w:t>
      </w:r>
      <w:r>
        <w:rPr>
          <w:rFonts w:ascii="Tahoma" w:hAnsi="Tahoma"/>
          <w:color w:val="000000"/>
          <w:spacing w:val="-2"/>
          <w:sz w:val="14"/>
          <w:lang w:val="cs-CZ"/>
        </w:rPr>
        <w:t>2026.</w:t>
      </w:r>
    </w:p>
    <w:p w14:paraId="63208835" w14:textId="77777777" w:rsidR="00FA22C3" w:rsidRDefault="00000000">
      <w:pPr>
        <w:spacing w:before="216"/>
        <w:rPr>
          <w:rFonts w:ascii="Tahoma" w:hAnsi="Tahoma"/>
          <w:color w:val="000000"/>
          <w:spacing w:val="6"/>
          <w:sz w:val="14"/>
          <w:lang w:val="cs-CZ"/>
        </w:rPr>
      </w:pPr>
      <w:r>
        <w:rPr>
          <w:rFonts w:ascii="Tahoma" w:hAnsi="Tahoma"/>
          <w:color w:val="000000"/>
          <w:spacing w:val="6"/>
          <w:sz w:val="14"/>
          <w:lang w:val="cs-CZ"/>
        </w:rPr>
        <w:t>Okamžikem podpisu oběma smluvními stranami bude pojistná smlouva uzavrena.</w:t>
      </w:r>
    </w:p>
    <w:p w14:paraId="721652C9" w14:textId="77777777" w:rsidR="00FA22C3" w:rsidRDefault="00000000">
      <w:pPr>
        <w:ind w:right="144"/>
        <w:rPr>
          <w:rFonts w:ascii="Tahoma" w:hAnsi="Tahoma"/>
          <w:color w:val="000000"/>
          <w:spacing w:val="5"/>
          <w:sz w:val="14"/>
          <w:lang w:val="cs-CZ"/>
        </w:rPr>
      </w:pPr>
      <w:r>
        <w:rPr>
          <w:rFonts w:ascii="Tahoma" w:hAnsi="Tahoma"/>
          <w:color w:val="000000"/>
          <w:spacing w:val="5"/>
          <w:sz w:val="14"/>
          <w:lang w:val="cs-CZ"/>
        </w:rPr>
        <w:t xml:space="preserve">Následně Vám pošleme pojistku. To je potvrzení o tom, že pojistná smlouva byla platně uzavřena. Pokud elektronický podpis nebude proveden </w:t>
      </w:r>
      <w:r>
        <w:rPr>
          <w:rFonts w:ascii="Tahoma" w:hAnsi="Tahoma"/>
          <w:color w:val="000000"/>
          <w:spacing w:val="6"/>
          <w:sz w:val="14"/>
          <w:lang w:val="cs-CZ"/>
        </w:rPr>
        <w:t>včas, nedojde k uzavřeni pojistné smlouvy a pojištění nevznikne. Nabídku nemůžete přijmout s dodatkem nebo odchylkou.</w:t>
      </w:r>
    </w:p>
    <w:p w14:paraId="5D72DAAF" w14:textId="46EAEA97" w:rsidR="00FA22C3" w:rsidRDefault="00000000">
      <w:pPr>
        <w:spacing w:before="180" w:line="360" w:lineRule="auto"/>
        <w:rPr>
          <w:rFonts w:ascii="Tahoma" w:hAnsi="Tahoma"/>
          <w:color w:val="000000"/>
          <w:spacing w:val="112"/>
          <w:sz w:val="14"/>
          <w:lang w:val="cs-CZ"/>
        </w:rPr>
      </w:pPr>
      <w:r>
        <w:pict w14:anchorId="5967E892">
          <v:shapetype id="_x0000_t202" coordsize="21600,21600" o:spt="202" path="m,l,21600r21600,l21600,xe">
            <v:stroke joinstyle="miter"/>
            <v:path gradientshapeok="t" o:connecttype="rect"/>
          </v:shapetype>
          <v:shape id="_x0000_s1" type="#_x0000_t202" style="position:absolute;margin-left:51.5pt;margin-top:203.4pt;width:188.2pt;height:58.3pt;z-index:-251663872;mso-wrap-distance-left:0;mso-wrap-distance-right:0;mso-position-horizontal-relative:page;mso-position-vertical-relative:page" filled="f" stroked="f">
            <v:textbox inset="0,0,0,0">
              <w:txbxContent>
                <w:p w14:paraId="53BB991A" w14:textId="1C152CA9" w:rsidR="00FA22C3" w:rsidRDefault="00000000">
                  <w:pPr>
                    <w:tabs>
                      <w:tab w:val="right" w:pos="2757"/>
                    </w:tabs>
                    <w:spacing w:before="180"/>
                    <w:rPr>
                      <w:rFonts w:ascii="Tahoma" w:hAnsi="Tahoma"/>
                      <w:color w:val="000000"/>
                      <w:spacing w:val="4"/>
                      <w:sz w:val="14"/>
                      <w:lang w:val="cs-CZ"/>
                    </w:rPr>
                  </w:pPr>
                  <w:r>
                    <w:rPr>
                      <w:rFonts w:ascii="Tahoma" w:hAnsi="Tahoma"/>
                      <w:color w:val="000000"/>
                      <w:spacing w:val="4"/>
                      <w:sz w:val="14"/>
                      <w:lang w:val="cs-CZ"/>
                    </w:rPr>
                    <w:t>Osoba opráv</w:t>
                  </w:r>
                  <w:r w:rsidR="00EC2A2D">
                    <w:rPr>
                      <w:rFonts w:ascii="Tahoma" w:hAnsi="Tahoma"/>
                      <w:color w:val="000000"/>
                      <w:spacing w:val="4"/>
                      <w:sz w:val="14"/>
                      <w:lang w:val="cs-CZ"/>
                    </w:rPr>
                    <w:t>něná k j</w:t>
                  </w:r>
                  <w:r>
                    <w:rPr>
                      <w:rFonts w:ascii="Tahoma" w:hAnsi="Tahoma"/>
                      <w:color w:val="000000"/>
                      <w:spacing w:val="2"/>
                      <w:sz w:val="14"/>
                      <w:lang w:val="cs-CZ"/>
                    </w:rPr>
                    <w:t xml:space="preserve">ednáni </w:t>
                  </w:r>
                  <w:r w:rsidR="00EC2A2D">
                    <w:rPr>
                      <w:rFonts w:ascii="Verdana" w:hAnsi="Verdana"/>
                      <w:bCs/>
                      <w:color w:val="000000"/>
                      <w:spacing w:val="2"/>
                      <w:sz w:val="14"/>
                      <w:lang w:val="cs-CZ"/>
                    </w:rPr>
                    <w:t>za</w:t>
                  </w:r>
                  <w:r>
                    <w:rPr>
                      <w:rFonts w:ascii="Verdana" w:hAnsi="Verdana"/>
                      <w:b/>
                      <w:color w:val="000000"/>
                      <w:spacing w:val="2"/>
                      <w:sz w:val="14"/>
                      <w:lang w:val="cs-CZ"/>
                    </w:rPr>
                    <w:t xml:space="preserve"> </w:t>
                  </w:r>
                  <w:r>
                    <w:rPr>
                      <w:rFonts w:ascii="Tahoma" w:hAnsi="Tahoma"/>
                      <w:color w:val="000000"/>
                      <w:spacing w:val="2"/>
                      <w:sz w:val="14"/>
                      <w:lang w:val="cs-CZ"/>
                    </w:rPr>
                    <w:t>pojistníka</w:t>
                  </w:r>
                </w:p>
                <w:p w14:paraId="5EED6478" w14:textId="49CF05B9" w:rsidR="00FA22C3" w:rsidRDefault="00EC2A2D">
                  <w:pPr>
                    <w:spacing w:before="216"/>
                    <w:ind w:left="144"/>
                    <w:rPr>
                      <w:rFonts w:ascii="Tahoma" w:hAnsi="Tahoma"/>
                      <w:color w:val="000000"/>
                      <w:spacing w:val="6"/>
                      <w:sz w:val="14"/>
                      <w:lang w:val="cs-CZ"/>
                    </w:rPr>
                  </w:pPr>
                  <w:r>
                    <w:rPr>
                      <w:rFonts w:ascii="Tahoma" w:hAnsi="Tahoma"/>
                      <w:color w:val="000000"/>
                      <w:spacing w:val="6"/>
                      <w:sz w:val="14"/>
                      <w:lang w:val="cs-CZ"/>
                    </w:rPr>
                    <w:t>Staturární</w:t>
                  </w:r>
                  <w:r w:rsidR="00000000">
                    <w:rPr>
                      <w:rFonts w:ascii="Tahoma" w:hAnsi="Tahoma"/>
                      <w:color w:val="000000"/>
                      <w:spacing w:val="6"/>
                      <w:sz w:val="14"/>
                      <w:lang w:val="cs-CZ"/>
                    </w:rPr>
                    <w:t xml:space="preserve"> zástupce</w:t>
                  </w:r>
                </w:p>
                <w:p w14:paraId="54342A42" w14:textId="77777777" w:rsidR="00FA22C3" w:rsidRDefault="00000000">
                  <w:pPr>
                    <w:spacing w:before="108" w:after="108"/>
                    <w:ind w:left="72"/>
                    <w:rPr>
                      <w:rFonts w:ascii="Tahoma" w:hAnsi="Tahoma"/>
                      <w:b/>
                      <w:color w:val="000000"/>
                      <w:spacing w:val="-4"/>
                      <w:sz w:val="18"/>
                      <w:lang w:val="cs-CZ"/>
                    </w:rPr>
                  </w:pPr>
                  <w:r>
                    <w:rPr>
                      <w:rFonts w:ascii="Tahoma" w:hAnsi="Tahoma"/>
                      <w:b/>
                      <w:color w:val="000000"/>
                      <w:spacing w:val="-4"/>
                      <w:sz w:val="18"/>
                      <w:lang w:val="cs-CZ"/>
                    </w:rPr>
                    <w:t>Elektronicky podepsal/a:</w:t>
                  </w:r>
                </w:p>
              </w:txbxContent>
            </v:textbox>
            <w10:wrap type="square" anchorx="page" anchory="page"/>
          </v:shape>
        </w:pict>
      </w:r>
    </w:p>
    <w:p w14:paraId="1A3C5A8C" w14:textId="77777777" w:rsidR="00FA22C3" w:rsidRDefault="00000000" w:rsidP="00EC2A2D">
      <w:pPr>
        <w:ind w:left="708" w:firstLine="708"/>
        <w:rPr>
          <w:rFonts w:ascii="Tahoma" w:hAnsi="Tahoma"/>
          <w:color w:val="000000"/>
          <w:spacing w:val="3"/>
          <w:sz w:val="14"/>
          <w:lang w:val="cs-CZ"/>
        </w:rPr>
      </w:pPr>
      <w:r>
        <w:rPr>
          <w:rFonts w:ascii="Tahoma" w:hAnsi="Tahoma"/>
          <w:color w:val="000000"/>
          <w:spacing w:val="3"/>
          <w:sz w:val="14"/>
          <w:lang w:val="cs-CZ"/>
        </w:rPr>
        <w:t>ZC: 535501305, IČO: 44499418</w:t>
      </w:r>
    </w:p>
    <w:p w14:paraId="186A60B6" w14:textId="77777777" w:rsidR="00FA22C3" w:rsidRDefault="00000000" w:rsidP="00EC2A2D">
      <w:pPr>
        <w:spacing w:before="396"/>
        <w:ind w:firstLine="708"/>
        <w:rPr>
          <w:rFonts w:ascii="Tahoma" w:hAnsi="Tahoma"/>
          <w:b/>
          <w:color w:val="000000"/>
          <w:spacing w:val="-7"/>
          <w:sz w:val="18"/>
          <w:lang w:val="cs-CZ"/>
        </w:rPr>
      </w:pPr>
      <w:r>
        <w:rPr>
          <w:rFonts w:ascii="Tahoma" w:hAnsi="Tahoma"/>
          <w:b/>
          <w:color w:val="000000"/>
          <w:spacing w:val="-7"/>
          <w:sz w:val="18"/>
          <w:lang w:val="cs-CZ"/>
        </w:rPr>
        <w:t>Elektronicky podepsal/a:</w:t>
      </w:r>
    </w:p>
    <w:p w14:paraId="440CF444" w14:textId="024A9DE8" w:rsidR="00FA22C3" w:rsidRDefault="00000000">
      <w:pPr>
        <w:spacing w:before="72" w:after="108" w:line="278" w:lineRule="auto"/>
        <w:rPr>
          <w:rFonts w:ascii="Tahoma" w:hAnsi="Tahoma"/>
          <w:b/>
          <w:color w:val="000000"/>
          <w:spacing w:val="54"/>
          <w:sz w:val="18"/>
          <w:lang w:val="cs-CZ"/>
        </w:rPr>
      </w:pPr>
      <w:r>
        <w:rPr>
          <w:rFonts w:ascii="Tahoma" w:hAnsi="Tahoma"/>
          <w:b/>
          <w:color w:val="000000"/>
          <w:spacing w:val="54"/>
          <w:sz w:val="18"/>
          <w:lang w:val="cs-CZ"/>
        </w:rPr>
        <w:t>~</w:t>
      </w:r>
    </w:p>
    <w:p w14:paraId="4003BFDA" w14:textId="77777777" w:rsidR="00FA22C3" w:rsidRDefault="00000000">
      <w:pPr>
        <w:tabs>
          <w:tab w:val="right" w:pos="6577"/>
        </w:tabs>
        <w:spacing w:after="324" w:line="206" w:lineRule="auto"/>
        <w:ind w:left="72"/>
        <w:rPr>
          <w:rFonts w:ascii="Verdana" w:hAnsi="Verdana"/>
          <w:b/>
          <w:color w:val="000000"/>
          <w:spacing w:val="-8"/>
          <w:sz w:val="14"/>
          <w:lang w:val="cs-CZ"/>
        </w:rPr>
      </w:pPr>
      <w:r>
        <w:rPr>
          <w:rFonts w:ascii="Verdana" w:hAnsi="Verdana"/>
          <w:b/>
          <w:color w:val="000000"/>
          <w:spacing w:val="-8"/>
          <w:sz w:val="14"/>
          <w:lang w:val="cs-CZ"/>
        </w:rPr>
        <w:t xml:space="preserve">22.04.2026 </w:t>
      </w:r>
      <w:r>
        <w:rPr>
          <w:rFonts w:ascii="Tahoma" w:hAnsi="Tahoma"/>
          <w:color w:val="000000"/>
          <w:spacing w:val="-8"/>
          <w:sz w:val="14"/>
          <w:lang w:val="cs-CZ"/>
        </w:rPr>
        <w:t>08:52</w:t>
      </w:r>
      <w:r>
        <w:rPr>
          <w:rFonts w:ascii="Tahoma" w:hAnsi="Tahoma"/>
          <w:color w:val="000000"/>
          <w:spacing w:val="-8"/>
          <w:sz w:val="14"/>
          <w:lang w:val="cs-CZ"/>
        </w:rPr>
        <w:tab/>
      </w:r>
      <w:r>
        <w:rPr>
          <w:rFonts w:ascii="Verdana" w:hAnsi="Verdana"/>
          <w:b/>
          <w:color w:val="000000"/>
          <w:spacing w:val="-4"/>
          <w:sz w:val="14"/>
          <w:lang w:val="cs-CZ"/>
        </w:rPr>
        <w:t xml:space="preserve">22.04.2026 </w:t>
      </w:r>
      <w:r>
        <w:rPr>
          <w:rFonts w:ascii="Tahoma" w:hAnsi="Tahoma"/>
          <w:color w:val="000000"/>
          <w:spacing w:val="-4"/>
          <w:sz w:val="14"/>
          <w:lang w:val="cs-CZ"/>
        </w:rPr>
        <w:t>08:51</w:t>
      </w:r>
    </w:p>
    <w:p w14:paraId="6AE3DE4B" w14:textId="77777777" w:rsidR="00FA22C3" w:rsidRDefault="00FA22C3">
      <w:pPr>
        <w:sectPr w:rsidR="00FA22C3">
          <w:pgSz w:w="11918" w:h="16854"/>
          <w:pgMar w:top="920" w:right="968" w:bottom="590" w:left="1030" w:header="720" w:footer="720" w:gutter="0"/>
          <w:cols w:space="708"/>
        </w:sectPr>
      </w:pPr>
    </w:p>
    <w:p w14:paraId="42D3C3C1" w14:textId="10A6502B" w:rsidR="00FA22C3" w:rsidRDefault="00000000">
      <w:pPr>
        <w:tabs>
          <w:tab w:val="right" w:pos="7336"/>
        </w:tabs>
        <w:spacing w:line="273" w:lineRule="auto"/>
        <w:rPr>
          <w:rFonts w:ascii="Tahoma" w:hAnsi="Tahoma"/>
          <w:color w:val="000000"/>
          <w:spacing w:val="3"/>
          <w:sz w:val="14"/>
          <w:lang w:val="cs-CZ"/>
        </w:rPr>
      </w:pPr>
      <w:r>
        <w:pict w14:anchorId="3AF214CB">
          <v:line id="_x0000_s1031" style="position:absolute;z-index:251659776;mso-position-horizontal-relative:text;mso-position-vertical-relative:text" from="95.2pt,486.9pt" to="188.25pt,486.9pt" strokecolor="#d1d1d1" strokeweight=".35pt"/>
        </w:pict>
      </w:r>
      <w:r>
        <w:pict w14:anchorId="741474FA">
          <v:line id="_x0000_s1030" style="position:absolute;z-index:251660800;mso-position-horizontal-relative:text;mso-position-vertical-relative:text" from="218.15pt,486.9pt" to="279.55pt,486.9pt" strokecolor="#cbcbcb" strokeweight=".35pt"/>
        </w:pict>
      </w:r>
      <w:r>
        <w:pict w14:anchorId="4FD894BA">
          <v:line id="_x0000_s1029" style="position:absolute;z-index:251661824;mso-position-horizontal-relative:text;mso-position-vertical-relative:text" from=".9pt,486.75pt" to="68.25pt,486.75pt" strokecolor="#cdcdcd" strokeweight=".35pt"/>
        </w:pict>
      </w:r>
      <w:r>
        <w:pict w14:anchorId="42CE91CA">
          <v:line id="_x0000_s1028" style="position:absolute;z-index:251662848;mso-position-horizontal-relative:text;mso-position-vertical-relative:text" from="414pt,486.75pt" to="490.55pt,486.75pt" strokecolor="#cecece" strokeweight=".2pt"/>
        </w:pict>
      </w:r>
      <w:r>
        <w:pict w14:anchorId="09BBD3A5">
          <v:line id="_x0000_s1027" style="position:absolute;z-index:251663872;mso-position-horizontal-relative:text;mso-position-vertical-relative:text" from="302.55pt,486.75pt" to="379.45pt,486.75pt" strokecolor="#d8d8d8" strokeweight=".55pt"/>
        </w:pict>
      </w:r>
      <w:r>
        <w:rPr>
          <w:rFonts w:ascii="Tahoma" w:hAnsi="Tahoma"/>
          <w:color w:val="000000"/>
          <w:spacing w:val="3"/>
          <w:sz w:val="14"/>
          <w:lang w:val="cs-CZ"/>
        </w:rPr>
        <w:t>Podpis (razítko) osoby oprávněné k jednání za pojistníka</w:t>
      </w:r>
      <w:r>
        <w:rPr>
          <w:rFonts w:ascii="Tahoma" w:hAnsi="Tahoma"/>
          <w:color w:val="000000"/>
          <w:spacing w:val="3"/>
          <w:sz w:val="14"/>
          <w:lang w:val="cs-CZ"/>
        </w:rPr>
        <w:tab/>
      </w:r>
      <w:r>
        <w:rPr>
          <w:rFonts w:ascii="Tahoma" w:hAnsi="Tahoma"/>
          <w:color w:val="000000"/>
          <w:spacing w:val="5"/>
          <w:sz w:val="14"/>
          <w:lang w:val="cs-CZ"/>
        </w:rPr>
        <w:t>Generali Česká pojišťovna a.s.</w:t>
      </w:r>
    </w:p>
    <w:p w14:paraId="51099B27" w14:textId="77777777" w:rsidR="00FA22C3" w:rsidRDefault="00000000">
      <w:pPr>
        <w:spacing w:after="8316" w:line="271" w:lineRule="auto"/>
        <w:ind w:left="5256" w:right="1296"/>
        <w:rPr>
          <w:rFonts w:ascii="Tahoma" w:hAnsi="Tahoma"/>
          <w:color w:val="000000"/>
          <w:spacing w:val="3"/>
          <w:sz w:val="14"/>
          <w:lang w:val="cs-CZ"/>
        </w:rPr>
      </w:pPr>
      <w:r>
        <w:rPr>
          <w:rFonts w:ascii="Tahoma" w:hAnsi="Tahoma"/>
          <w:color w:val="000000"/>
          <w:spacing w:val="3"/>
          <w:sz w:val="14"/>
          <w:lang w:val="cs-CZ"/>
        </w:rPr>
        <w:t xml:space="preserve">Podpis zástupce Generali České pojišťovny a.s., </w:t>
      </w:r>
      <w:r>
        <w:rPr>
          <w:rFonts w:ascii="Tahoma" w:hAnsi="Tahoma"/>
          <w:color w:val="000000"/>
          <w:spacing w:val="5"/>
          <w:sz w:val="14"/>
          <w:lang w:val="cs-CZ"/>
        </w:rPr>
        <w:t>pověřeného uzavřením této pojistné smlouvy</w:t>
      </w:r>
    </w:p>
    <w:p w14:paraId="7892116A" w14:textId="77777777" w:rsidR="00FA22C3" w:rsidRDefault="00000000">
      <w:pPr>
        <w:rPr>
          <w:rFonts w:ascii="Arial" w:hAnsi="Arial"/>
          <w:color w:val="000000"/>
          <w:spacing w:val="6"/>
          <w:sz w:val="10"/>
          <w:lang w:val="cs-CZ"/>
        </w:rPr>
      </w:pPr>
      <w:r>
        <w:rPr>
          <w:rFonts w:ascii="Arial" w:hAnsi="Arial"/>
          <w:color w:val="000000"/>
          <w:spacing w:val="6"/>
          <w:sz w:val="10"/>
          <w:lang w:val="cs-CZ"/>
        </w:rPr>
        <w:t>REVIZE: 1792530315R1792498489/15. 4. 2026</w:t>
      </w:r>
    </w:p>
    <w:p w14:paraId="16B2FF14" w14:textId="77777777" w:rsidR="00FA22C3" w:rsidRDefault="00000000">
      <w:pPr>
        <w:tabs>
          <w:tab w:val="left" w:pos="4914"/>
          <w:tab w:val="right" w:pos="9853"/>
        </w:tabs>
        <w:spacing w:before="72" w:after="324" w:line="278" w:lineRule="auto"/>
        <w:rPr>
          <w:rFonts w:ascii="Arial" w:hAnsi="Arial"/>
          <w:color w:val="000000"/>
          <w:spacing w:val="4"/>
          <w:sz w:val="10"/>
          <w:lang w:val="cs-CZ"/>
        </w:rPr>
      </w:pPr>
      <w:r>
        <w:rPr>
          <w:rFonts w:ascii="Arial" w:hAnsi="Arial"/>
          <w:color w:val="000000"/>
          <w:spacing w:val="4"/>
          <w:sz w:val="10"/>
          <w:lang w:val="cs-CZ"/>
        </w:rPr>
        <w:t>kud produktu: AH</w:t>
      </w:r>
      <w:r>
        <w:rPr>
          <w:rFonts w:ascii="Arial" w:hAnsi="Arial"/>
          <w:color w:val="000000"/>
          <w:spacing w:val="4"/>
          <w:sz w:val="10"/>
          <w:lang w:val="cs-CZ"/>
        </w:rPr>
        <w:tab/>
      </w:r>
      <w:r>
        <w:rPr>
          <w:rFonts w:ascii="Arial" w:hAnsi="Arial"/>
          <w:color w:val="000000"/>
          <w:spacing w:val="3"/>
          <w:sz w:val="10"/>
          <w:lang w:val="cs-CZ"/>
        </w:rPr>
        <w:t>stav k datu: 2-I. 4. 2026</w:t>
      </w:r>
      <w:r>
        <w:rPr>
          <w:rFonts w:ascii="Arial" w:hAnsi="Arial"/>
          <w:color w:val="000000"/>
          <w:spacing w:val="3"/>
          <w:sz w:val="10"/>
          <w:lang w:val="cs-CZ"/>
        </w:rPr>
        <w:tab/>
      </w:r>
      <w:r>
        <w:rPr>
          <w:rFonts w:ascii="Arial" w:hAnsi="Arial"/>
          <w:color w:val="000000"/>
          <w:spacing w:val="2"/>
          <w:sz w:val="10"/>
          <w:lang w:val="cs-CZ"/>
        </w:rPr>
        <w:t>straná 6 z G</w:t>
      </w:r>
    </w:p>
    <w:p w14:paraId="6BF06792" w14:textId="77777777" w:rsidR="00FA22C3" w:rsidRDefault="00FA22C3">
      <w:pPr>
        <w:sectPr w:rsidR="00FA22C3">
          <w:type w:val="continuous"/>
          <w:pgSz w:w="11918" w:h="16854"/>
          <w:pgMar w:top="920" w:right="968" w:bottom="590" w:left="1030" w:header="720" w:footer="720" w:gutter="0"/>
          <w:cols w:space="708"/>
        </w:sectPr>
      </w:pPr>
    </w:p>
    <w:p w14:paraId="00C24CEB" w14:textId="77777777" w:rsidR="00FA22C3" w:rsidRDefault="00000000">
      <w:pPr>
        <w:rPr>
          <w:rFonts w:ascii="Times New Roman" w:hAnsi="Times New Roman"/>
          <w:color w:val="000000"/>
          <w:sz w:val="24"/>
        </w:rPr>
      </w:pPr>
      <w:r>
        <w:pict w14:anchorId="05B30B94">
          <v:shape id="_x0000_s1026" type="#_x0000_t202" style="position:absolute;margin-left:51.5pt;margin-top:799.95pt;width:188.2pt;height:6.7pt;z-index:-251661824;mso-wrap-distance-left:0;mso-wrap-distance-right:0;mso-position-horizontal-relative:page;mso-position-vertical-relative:page" filled="f" stroked="f">
            <v:textbox inset="0,0,0,0">
              <w:txbxContent>
                <w:p w14:paraId="71DF0C60" w14:textId="77777777" w:rsidR="00FA22C3" w:rsidRDefault="00000000">
                  <w:pPr>
                    <w:spacing w:line="235" w:lineRule="auto"/>
                    <w:rPr>
                      <w:rFonts w:ascii="Arial" w:hAnsi="Arial"/>
                      <w:color w:val="000000"/>
                      <w:spacing w:val="5"/>
                      <w:sz w:val="10"/>
                      <w:lang w:val="cs-CZ"/>
                    </w:rPr>
                  </w:pPr>
                  <w:r>
                    <w:rPr>
                      <w:rFonts w:ascii="Arial" w:hAnsi="Arial"/>
                      <w:color w:val="000000"/>
                      <w:spacing w:val="5"/>
                      <w:sz w:val="10"/>
                      <w:lang w:val="cs-CZ"/>
                    </w:rPr>
                    <w:t xml:space="preserve">Klientský se!vis www generaliceska.cz. P. O. BOX 305, 659 05 </w:t>
                  </w:r>
                  <w:r>
                    <w:rPr>
                      <w:rFonts w:ascii="Verdana" w:hAnsi="Verdana"/>
                      <w:b/>
                      <w:color w:val="000000"/>
                      <w:spacing w:val="5"/>
                      <w:sz w:val="11"/>
                      <w:lang w:val="cs-CZ"/>
                    </w:rPr>
                    <w:t>Brno</w:t>
                  </w:r>
                </w:p>
              </w:txbxContent>
            </v:textbox>
            <w10:wrap type="square" anchorx="page" anchory="page"/>
          </v:shape>
        </w:pict>
      </w:r>
    </w:p>
    <w:sectPr w:rsidR="00FA22C3">
      <w:type w:val="continuous"/>
      <w:pgSz w:w="11918" w:h="16854"/>
      <w:pgMar w:top="920" w:right="971" w:bottom="590" w:left="103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EE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622D1"/>
    <w:multiLevelType w:val="multilevel"/>
    <w:tmpl w:val="51C45B7A"/>
    <w:lvl w:ilvl="0">
      <w:start w:val="1"/>
      <w:numFmt w:val="bullet"/>
      <w:lvlText w:val="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3"/>
        <w:w w:val="100"/>
        <w:sz w:val="1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32535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22C3"/>
    <w:rsid w:val="00D30F50"/>
    <w:rsid w:val="00EC2A2D"/>
    <w:rsid w:val="00FA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38A9C4E7"/>
  <w15:docId w15:val="{EE2CBA59-219B-45D7-82B9-5DE85547D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Ucetni2</cp:lastModifiedBy>
  <cp:revision>3</cp:revision>
  <dcterms:created xsi:type="dcterms:W3CDTF">2026-04-27T11:39:00Z</dcterms:created>
  <dcterms:modified xsi:type="dcterms:W3CDTF">2026-04-27T11:42:00Z</dcterms:modified>
</cp:coreProperties>
</file>