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282" w:rsidRDefault="00F057D3">
      <w:pPr>
        <w:spacing w:after="468" w:line="259" w:lineRule="auto"/>
        <w:ind w:left="0" w:right="0" w:firstLine="0"/>
        <w:jc w:val="center"/>
      </w:pPr>
      <w:bookmarkStart w:id="0" w:name="_GoBack"/>
      <w:bookmarkEnd w:id="0"/>
      <w:r>
        <w:rPr>
          <w:sz w:val="40"/>
        </w:rPr>
        <w:t>RÁMCOVÁ DOHODA</w:t>
      </w:r>
    </w:p>
    <w:p w:rsidR="00C75282" w:rsidRDefault="00F057D3">
      <w:pPr>
        <w:spacing w:after="321" w:line="250" w:lineRule="auto"/>
        <w:ind w:left="10" w:right="0" w:hanging="10"/>
        <w:jc w:val="center"/>
      </w:pPr>
      <w:r>
        <w:rPr>
          <w:sz w:val="20"/>
        </w:rPr>
        <w:t>uzavřená podle ustanovení S 2 odst. 1 a 3 zákona Č. 134/2016 Sb., o zadávání veřejných zakázek, ve znění pozdějších předpisů a ve smyslu ust. S 1746 odst. 2 zákona. Č. 89/2012 Sb., občanský zákoník, ve znění pozdějších předpisů (dále jen jako „Rámcová dohoda')</w:t>
      </w:r>
    </w:p>
    <w:p w:rsidR="00C75282" w:rsidRDefault="00F057D3">
      <w:pPr>
        <w:spacing w:after="4" w:line="265" w:lineRule="auto"/>
        <w:ind w:left="968" w:right="1140" w:hanging="10"/>
        <w:jc w:val="center"/>
      </w:pPr>
      <w:r>
        <w:t>1.</w:t>
      </w:r>
    </w:p>
    <w:p w:rsidR="00C75282" w:rsidRDefault="00F057D3">
      <w:pPr>
        <w:spacing w:after="170" w:line="265" w:lineRule="auto"/>
        <w:ind w:left="968" w:right="1289" w:hanging="10"/>
        <w:jc w:val="center"/>
      </w:pPr>
      <w:r>
        <w:t>Smluvní strany</w:t>
      </w:r>
    </w:p>
    <w:tbl>
      <w:tblPr>
        <w:tblStyle w:val="TableGrid"/>
        <w:tblW w:w="7368" w:type="dxa"/>
        <w:tblInd w:w="14" w:type="dxa"/>
        <w:tblLook w:val="04A0" w:firstRow="1" w:lastRow="0" w:firstColumn="1" w:lastColumn="0" w:noHBand="0" w:noVBand="1"/>
      </w:tblPr>
      <w:tblGrid>
        <w:gridCol w:w="696"/>
        <w:gridCol w:w="2256"/>
        <w:gridCol w:w="4416"/>
      </w:tblGrid>
      <w:tr w:rsidR="00C75282">
        <w:trPr>
          <w:trHeight w:val="272"/>
        </w:trPr>
        <w:tc>
          <w:tcPr>
            <w:tcW w:w="696" w:type="dxa"/>
            <w:tcBorders>
              <w:top w:val="nil"/>
              <w:left w:val="nil"/>
              <w:bottom w:val="nil"/>
              <w:right w:val="nil"/>
            </w:tcBorders>
          </w:tcPr>
          <w:p w:rsidR="00C75282" w:rsidRDefault="00F057D3">
            <w:pPr>
              <w:spacing w:after="0" w:line="259" w:lineRule="auto"/>
              <w:ind w:left="0" w:right="0" w:firstLine="0"/>
              <w:jc w:val="left"/>
            </w:pPr>
            <w:r>
              <w:rPr>
                <w:sz w:val="20"/>
              </w:rPr>
              <w:t>1.1.</w:t>
            </w:r>
          </w:p>
        </w:tc>
        <w:tc>
          <w:tcPr>
            <w:tcW w:w="2256" w:type="dxa"/>
            <w:tcBorders>
              <w:top w:val="nil"/>
              <w:left w:val="nil"/>
              <w:bottom w:val="nil"/>
              <w:right w:val="nil"/>
            </w:tcBorders>
          </w:tcPr>
          <w:p w:rsidR="00C75282" w:rsidRDefault="00F057D3">
            <w:pPr>
              <w:spacing w:after="0" w:line="259" w:lineRule="auto"/>
              <w:ind w:left="19" w:right="0" w:firstLine="0"/>
              <w:jc w:val="left"/>
            </w:pPr>
            <w:r>
              <w:t>Kupující:</w:t>
            </w:r>
          </w:p>
        </w:tc>
        <w:tc>
          <w:tcPr>
            <w:tcW w:w="4416" w:type="dxa"/>
            <w:tcBorders>
              <w:top w:val="nil"/>
              <w:left w:val="nil"/>
              <w:bottom w:val="nil"/>
              <w:right w:val="nil"/>
            </w:tcBorders>
          </w:tcPr>
          <w:p w:rsidR="00C75282" w:rsidRDefault="00F057D3">
            <w:pPr>
              <w:spacing w:after="0" w:line="259" w:lineRule="auto"/>
              <w:ind w:left="178" w:right="0" w:firstLine="0"/>
              <w:jc w:val="left"/>
            </w:pPr>
            <w:r>
              <w:rPr>
                <w:sz w:val="24"/>
              </w:rPr>
              <w:t>Západočeská univerzita v Plzni</w:t>
            </w:r>
          </w:p>
        </w:tc>
      </w:tr>
      <w:tr w:rsidR="00C75282">
        <w:trPr>
          <w:trHeight w:val="354"/>
        </w:trPr>
        <w:tc>
          <w:tcPr>
            <w:tcW w:w="696" w:type="dxa"/>
            <w:tcBorders>
              <w:top w:val="nil"/>
              <w:left w:val="nil"/>
              <w:bottom w:val="nil"/>
              <w:right w:val="nil"/>
            </w:tcBorders>
          </w:tcPr>
          <w:p w:rsidR="00C75282" w:rsidRDefault="00C75282">
            <w:pPr>
              <w:spacing w:after="160" w:line="259" w:lineRule="auto"/>
              <w:ind w:left="0" w:right="0" w:firstLine="0"/>
              <w:jc w:val="left"/>
            </w:pPr>
          </w:p>
        </w:tc>
        <w:tc>
          <w:tcPr>
            <w:tcW w:w="2256" w:type="dxa"/>
            <w:tcBorders>
              <w:top w:val="nil"/>
              <w:left w:val="nil"/>
              <w:bottom w:val="nil"/>
              <w:right w:val="nil"/>
            </w:tcBorders>
          </w:tcPr>
          <w:p w:rsidR="00C75282" w:rsidRDefault="00F057D3">
            <w:pPr>
              <w:spacing w:after="0" w:line="259" w:lineRule="auto"/>
              <w:ind w:left="451" w:right="0" w:firstLine="0"/>
              <w:jc w:val="left"/>
            </w:pPr>
            <w:r>
              <w:rPr>
                <w:sz w:val="20"/>
              </w:rPr>
              <w:t>sídlo:</w:t>
            </w:r>
          </w:p>
        </w:tc>
        <w:tc>
          <w:tcPr>
            <w:tcW w:w="4416" w:type="dxa"/>
            <w:tcBorders>
              <w:top w:val="nil"/>
              <w:left w:val="nil"/>
              <w:bottom w:val="nil"/>
              <w:right w:val="nil"/>
            </w:tcBorders>
          </w:tcPr>
          <w:p w:rsidR="00C75282" w:rsidRDefault="00F057D3">
            <w:pPr>
              <w:spacing w:after="0" w:line="259" w:lineRule="auto"/>
              <w:ind w:left="178" w:right="0" w:firstLine="0"/>
              <w:jc w:val="left"/>
            </w:pPr>
            <w:r>
              <w:t>Univerzitní 8, 306 14 Plzeň</w:t>
            </w:r>
          </w:p>
        </w:tc>
      </w:tr>
      <w:tr w:rsidR="00C75282">
        <w:trPr>
          <w:trHeight w:val="336"/>
        </w:trPr>
        <w:tc>
          <w:tcPr>
            <w:tcW w:w="696" w:type="dxa"/>
            <w:tcBorders>
              <w:top w:val="nil"/>
              <w:left w:val="nil"/>
              <w:bottom w:val="nil"/>
              <w:right w:val="nil"/>
            </w:tcBorders>
          </w:tcPr>
          <w:p w:rsidR="00C75282" w:rsidRDefault="00C75282">
            <w:pPr>
              <w:spacing w:after="160" w:line="259" w:lineRule="auto"/>
              <w:ind w:left="0" w:right="0" w:firstLine="0"/>
              <w:jc w:val="left"/>
            </w:pPr>
          </w:p>
        </w:tc>
        <w:tc>
          <w:tcPr>
            <w:tcW w:w="2256" w:type="dxa"/>
            <w:tcBorders>
              <w:top w:val="nil"/>
              <w:left w:val="nil"/>
              <w:bottom w:val="nil"/>
              <w:right w:val="nil"/>
            </w:tcBorders>
          </w:tcPr>
          <w:p w:rsidR="00C75282" w:rsidRDefault="00F057D3">
            <w:pPr>
              <w:spacing w:after="0" w:line="259" w:lineRule="auto"/>
              <w:ind w:left="442" w:right="0" w:firstLine="0"/>
              <w:jc w:val="left"/>
            </w:pPr>
            <w:r>
              <w:t>zastoupený:</w:t>
            </w:r>
          </w:p>
        </w:tc>
        <w:tc>
          <w:tcPr>
            <w:tcW w:w="4416" w:type="dxa"/>
            <w:tcBorders>
              <w:top w:val="nil"/>
              <w:left w:val="nil"/>
              <w:bottom w:val="nil"/>
              <w:right w:val="nil"/>
            </w:tcBorders>
          </w:tcPr>
          <w:p w:rsidR="00C75282" w:rsidRDefault="00F057D3">
            <w:pPr>
              <w:spacing w:after="0" w:line="259" w:lineRule="auto"/>
              <w:ind w:left="178" w:right="0" w:firstLine="0"/>
              <w:jc w:val="left"/>
            </w:pPr>
            <w:r>
              <w:t>doc. Dr. RNDr. Miroslavem Holečkem, rektorem</w:t>
            </w:r>
          </w:p>
        </w:tc>
      </w:tr>
      <w:tr w:rsidR="00C75282">
        <w:trPr>
          <w:trHeight w:val="344"/>
        </w:trPr>
        <w:tc>
          <w:tcPr>
            <w:tcW w:w="696" w:type="dxa"/>
            <w:tcBorders>
              <w:top w:val="nil"/>
              <w:left w:val="nil"/>
              <w:bottom w:val="nil"/>
              <w:right w:val="nil"/>
            </w:tcBorders>
          </w:tcPr>
          <w:p w:rsidR="00C75282" w:rsidRDefault="00C75282">
            <w:pPr>
              <w:spacing w:after="160" w:line="259" w:lineRule="auto"/>
              <w:ind w:left="0" w:right="0" w:firstLine="0"/>
              <w:jc w:val="left"/>
            </w:pPr>
          </w:p>
        </w:tc>
        <w:tc>
          <w:tcPr>
            <w:tcW w:w="2256" w:type="dxa"/>
            <w:tcBorders>
              <w:top w:val="nil"/>
              <w:left w:val="nil"/>
              <w:bottom w:val="nil"/>
              <w:right w:val="nil"/>
            </w:tcBorders>
          </w:tcPr>
          <w:p w:rsidR="00C75282" w:rsidRDefault="00F057D3">
            <w:pPr>
              <w:spacing w:after="0" w:line="259" w:lineRule="auto"/>
              <w:ind w:left="442" w:right="0" w:firstLine="0"/>
              <w:jc w:val="left"/>
            </w:pPr>
            <w:r>
              <w:t>bank. spojení:</w:t>
            </w:r>
          </w:p>
        </w:tc>
        <w:tc>
          <w:tcPr>
            <w:tcW w:w="4416" w:type="dxa"/>
            <w:tcBorders>
              <w:top w:val="nil"/>
              <w:left w:val="nil"/>
              <w:bottom w:val="nil"/>
              <w:right w:val="nil"/>
            </w:tcBorders>
          </w:tcPr>
          <w:p w:rsidR="00C75282" w:rsidRDefault="00F057D3">
            <w:pPr>
              <w:spacing w:after="0" w:line="259" w:lineRule="auto"/>
              <w:ind w:left="173" w:right="0" w:firstLine="0"/>
              <w:jc w:val="left"/>
            </w:pPr>
            <w:r>
              <w:t>Komerční banka a.s., Plzeň-město</w:t>
            </w:r>
          </w:p>
        </w:tc>
      </w:tr>
      <w:tr w:rsidR="00C75282">
        <w:trPr>
          <w:trHeight w:val="688"/>
        </w:trPr>
        <w:tc>
          <w:tcPr>
            <w:tcW w:w="696" w:type="dxa"/>
            <w:tcBorders>
              <w:top w:val="nil"/>
              <w:left w:val="nil"/>
              <w:bottom w:val="nil"/>
              <w:right w:val="nil"/>
            </w:tcBorders>
          </w:tcPr>
          <w:p w:rsidR="00C75282" w:rsidRDefault="00C75282">
            <w:pPr>
              <w:spacing w:after="160" w:line="259" w:lineRule="auto"/>
              <w:ind w:left="0" w:right="0" w:firstLine="0"/>
              <w:jc w:val="left"/>
            </w:pPr>
          </w:p>
        </w:tc>
        <w:tc>
          <w:tcPr>
            <w:tcW w:w="2256" w:type="dxa"/>
            <w:tcBorders>
              <w:top w:val="nil"/>
              <w:left w:val="nil"/>
              <w:bottom w:val="nil"/>
              <w:right w:val="nil"/>
            </w:tcBorders>
          </w:tcPr>
          <w:p w:rsidR="00C75282" w:rsidRDefault="00F057D3">
            <w:pPr>
              <w:spacing w:after="0" w:line="259" w:lineRule="auto"/>
              <w:ind w:left="446" w:right="0" w:firstLine="0"/>
              <w:jc w:val="left"/>
            </w:pPr>
            <w:r>
              <w:rPr>
                <w:sz w:val="18"/>
              </w:rPr>
              <w:t>Číslo účtu:</w:t>
            </w:r>
          </w:p>
        </w:tc>
        <w:tc>
          <w:tcPr>
            <w:tcW w:w="4416" w:type="dxa"/>
            <w:tcBorders>
              <w:top w:val="nil"/>
              <w:left w:val="nil"/>
              <w:bottom w:val="nil"/>
              <w:right w:val="nil"/>
            </w:tcBorders>
          </w:tcPr>
          <w:p w:rsidR="00C75282" w:rsidRDefault="00F057D3">
            <w:pPr>
              <w:spacing w:after="73" w:line="259" w:lineRule="auto"/>
              <w:ind w:left="173" w:right="0" w:firstLine="0"/>
              <w:jc w:val="left"/>
            </w:pPr>
            <w:r>
              <w:t>4811530257/0100</w:t>
            </w:r>
          </w:p>
          <w:p w:rsidR="00C75282" w:rsidRDefault="00F057D3">
            <w:pPr>
              <w:spacing w:after="0" w:line="259" w:lineRule="auto"/>
              <w:ind w:left="168" w:right="0" w:firstLine="0"/>
              <w:jc w:val="left"/>
            </w:pPr>
            <w:r>
              <w:rPr>
                <w:sz w:val="20"/>
              </w:rPr>
              <w:t>497 77 513</w:t>
            </w:r>
          </w:p>
        </w:tc>
      </w:tr>
      <w:tr w:rsidR="00C75282">
        <w:trPr>
          <w:trHeight w:val="245"/>
        </w:trPr>
        <w:tc>
          <w:tcPr>
            <w:tcW w:w="696" w:type="dxa"/>
            <w:tcBorders>
              <w:top w:val="nil"/>
              <w:left w:val="nil"/>
              <w:bottom w:val="nil"/>
              <w:right w:val="nil"/>
            </w:tcBorders>
          </w:tcPr>
          <w:p w:rsidR="00C75282" w:rsidRDefault="00C75282">
            <w:pPr>
              <w:spacing w:after="160" w:line="259" w:lineRule="auto"/>
              <w:ind w:left="0" w:right="0" w:firstLine="0"/>
              <w:jc w:val="left"/>
            </w:pPr>
          </w:p>
        </w:tc>
        <w:tc>
          <w:tcPr>
            <w:tcW w:w="2256" w:type="dxa"/>
            <w:tcBorders>
              <w:top w:val="nil"/>
              <w:left w:val="nil"/>
              <w:bottom w:val="nil"/>
              <w:right w:val="nil"/>
            </w:tcBorders>
          </w:tcPr>
          <w:p w:rsidR="00C75282" w:rsidRDefault="00F057D3">
            <w:pPr>
              <w:spacing w:after="0" w:line="259" w:lineRule="auto"/>
              <w:ind w:left="432" w:right="0" w:firstLine="0"/>
              <w:jc w:val="left"/>
            </w:pPr>
            <w:r>
              <w:t>DIČ:</w:t>
            </w:r>
          </w:p>
        </w:tc>
        <w:tc>
          <w:tcPr>
            <w:tcW w:w="4416" w:type="dxa"/>
            <w:tcBorders>
              <w:top w:val="nil"/>
              <w:left w:val="nil"/>
              <w:bottom w:val="nil"/>
              <w:right w:val="nil"/>
            </w:tcBorders>
          </w:tcPr>
          <w:p w:rsidR="00C75282" w:rsidRDefault="00F057D3">
            <w:pPr>
              <w:spacing w:after="0" w:line="259" w:lineRule="auto"/>
              <w:ind w:left="173" w:right="0" w:firstLine="0"/>
              <w:jc w:val="left"/>
            </w:pPr>
            <w:r>
              <w:t>CZ49777513</w:t>
            </w:r>
          </w:p>
        </w:tc>
      </w:tr>
    </w:tbl>
    <w:p w:rsidR="00C75282" w:rsidRDefault="00F057D3">
      <w:pPr>
        <w:spacing w:after="81"/>
        <w:ind w:left="1157" w:right="19" w:firstLine="0"/>
      </w:pPr>
      <w:r>
        <w:t>(dále jen „Kupující') na straně jedné</w:t>
      </w:r>
    </w:p>
    <w:p w:rsidR="00C75282" w:rsidRDefault="00F057D3">
      <w:pPr>
        <w:spacing w:after="257" w:line="265" w:lineRule="auto"/>
        <w:ind w:left="968" w:right="1030" w:hanging="10"/>
        <w:jc w:val="center"/>
      </w:pPr>
      <w:r>
        <w:t>a</w:t>
      </w:r>
    </w:p>
    <w:tbl>
      <w:tblPr>
        <w:tblStyle w:val="TableGrid"/>
        <w:tblW w:w="8198" w:type="dxa"/>
        <w:tblInd w:w="0" w:type="dxa"/>
        <w:tblLook w:val="04A0" w:firstRow="1" w:lastRow="0" w:firstColumn="1" w:lastColumn="0" w:noHBand="0" w:noVBand="1"/>
      </w:tblPr>
      <w:tblGrid>
        <w:gridCol w:w="710"/>
        <w:gridCol w:w="3072"/>
        <w:gridCol w:w="4416"/>
      </w:tblGrid>
      <w:tr w:rsidR="00C75282">
        <w:trPr>
          <w:trHeight w:val="270"/>
        </w:trPr>
        <w:tc>
          <w:tcPr>
            <w:tcW w:w="710" w:type="dxa"/>
            <w:tcBorders>
              <w:top w:val="nil"/>
              <w:left w:val="nil"/>
              <w:bottom w:val="nil"/>
              <w:right w:val="nil"/>
            </w:tcBorders>
          </w:tcPr>
          <w:p w:rsidR="00C75282" w:rsidRDefault="00F057D3">
            <w:pPr>
              <w:spacing w:after="0" w:line="259" w:lineRule="auto"/>
              <w:ind w:left="0" w:right="0" w:firstLine="0"/>
              <w:jc w:val="left"/>
            </w:pPr>
            <w:r>
              <w:rPr>
                <w:sz w:val="20"/>
              </w:rPr>
              <w:t>1.2.</w:t>
            </w:r>
          </w:p>
        </w:tc>
        <w:tc>
          <w:tcPr>
            <w:tcW w:w="3072" w:type="dxa"/>
            <w:tcBorders>
              <w:top w:val="nil"/>
              <w:left w:val="nil"/>
              <w:bottom w:val="nil"/>
              <w:right w:val="nil"/>
            </w:tcBorders>
          </w:tcPr>
          <w:p w:rsidR="00C75282" w:rsidRDefault="00F057D3">
            <w:pPr>
              <w:spacing w:after="0" w:line="259" w:lineRule="auto"/>
              <w:ind w:left="0" w:right="0" w:firstLine="0"/>
              <w:jc w:val="left"/>
            </w:pPr>
            <w:r>
              <w:t>Prodávající:</w:t>
            </w:r>
          </w:p>
        </w:tc>
        <w:tc>
          <w:tcPr>
            <w:tcW w:w="4416" w:type="dxa"/>
            <w:tcBorders>
              <w:top w:val="nil"/>
              <w:left w:val="nil"/>
              <w:bottom w:val="nil"/>
              <w:right w:val="nil"/>
            </w:tcBorders>
          </w:tcPr>
          <w:p w:rsidR="00C75282" w:rsidRDefault="00F057D3">
            <w:pPr>
              <w:spacing w:after="0" w:line="259" w:lineRule="auto"/>
              <w:ind w:left="206" w:right="0" w:firstLine="0"/>
              <w:jc w:val="left"/>
            </w:pPr>
            <w:r>
              <w:rPr>
                <w:sz w:val="24"/>
              </w:rPr>
              <w:t>SIAD Czech spol. s r. o.</w:t>
            </w:r>
          </w:p>
        </w:tc>
      </w:tr>
      <w:tr w:rsidR="00C75282">
        <w:trPr>
          <w:trHeight w:val="350"/>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32" w:right="0" w:firstLine="0"/>
              <w:jc w:val="left"/>
            </w:pPr>
            <w:r>
              <w:t>sídlo/ místo podnikání:</w:t>
            </w:r>
          </w:p>
        </w:tc>
        <w:tc>
          <w:tcPr>
            <w:tcW w:w="4416" w:type="dxa"/>
            <w:tcBorders>
              <w:top w:val="nil"/>
              <w:left w:val="nil"/>
              <w:bottom w:val="nil"/>
              <w:right w:val="nil"/>
            </w:tcBorders>
          </w:tcPr>
          <w:p w:rsidR="00C75282" w:rsidRDefault="00F057D3">
            <w:pPr>
              <w:spacing w:after="0" w:line="259" w:lineRule="auto"/>
              <w:ind w:left="202" w:right="0" w:firstLine="0"/>
              <w:jc w:val="left"/>
            </w:pPr>
            <w:r>
              <w:rPr>
                <w:sz w:val="20"/>
              </w:rPr>
              <w:t>K Hájům 2606/21). Stodůlky, 155 00 Praha 5</w:t>
            </w:r>
          </w:p>
        </w:tc>
      </w:tr>
      <w:tr w:rsidR="00C75282">
        <w:trPr>
          <w:trHeight w:val="343"/>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27" w:right="0" w:firstLine="0"/>
              <w:jc w:val="left"/>
            </w:pPr>
            <w:r>
              <w:t>zas toupený:</w:t>
            </w:r>
          </w:p>
        </w:tc>
        <w:tc>
          <w:tcPr>
            <w:tcW w:w="4416" w:type="dxa"/>
            <w:tcBorders>
              <w:top w:val="nil"/>
              <w:left w:val="nil"/>
              <w:bottom w:val="nil"/>
              <w:right w:val="nil"/>
            </w:tcBorders>
          </w:tcPr>
          <w:p w:rsidR="00C75282" w:rsidRDefault="00F057D3">
            <w:pPr>
              <w:spacing w:after="0" w:line="259" w:lineRule="auto"/>
              <w:ind w:left="202" w:right="0" w:firstLine="0"/>
              <w:jc w:val="left"/>
            </w:pPr>
            <w:r>
              <w:rPr>
                <w:sz w:val="20"/>
              </w:rPr>
              <w:t>Ing. Marie Cížková - KAM SPG</w:t>
            </w:r>
          </w:p>
        </w:tc>
      </w:tr>
      <w:tr w:rsidR="00C75282">
        <w:trPr>
          <w:trHeight w:val="341"/>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27" w:right="0" w:firstLine="0"/>
              <w:jc w:val="left"/>
            </w:pPr>
            <w:r>
              <w:t>bank. spojení:</w:t>
            </w:r>
          </w:p>
        </w:tc>
        <w:tc>
          <w:tcPr>
            <w:tcW w:w="4416" w:type="dxa"/>
            <w:tcBorders>
              <w:top w:val="nil"/>
              <w:left w:val="nil"/>
              <w:bottom w:val="nil"/>
              <w:right w:val="nil"/>
            </w:tcBorders>
          </w:tcPr>
          <w:p w:rsidR="00C75282" w:rsidRDefault="00F057D3">
            <w:pPr>
              <w:spacing w:after="0" w:line="259" w:lineRule="auto"/>
              <w:ind w:left="0" w:right="0" w:firstLine="0"/>
              <w:jc w:val="right"/>
            </w:pPr>
            <w:r>
              <w:t>UniCredit Bank Czech Republic and Slovakia, a.s.</w:t>
            </w:r>
          </w:p>
        </w:tc>
      </w:tr>
      <w:tr w:rsidR="00C75282">
        <w:trPr>
          <w:trHeight w:val="340"/>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32" w:right="0" w:firstLine="0"/>
              <w:jc w:val="left"/>
            </w:pPr>
            <w:r>
              <w:rPr>
                <w:sz w:val="18"/>
              </w:rPr>
              <w:t>Číslo účtu:</w:t>
            </w:r>
          </w:p>
        </w:tc>
        <w:tc>
          <w:tcPr>
            <w:tcW w:w="4416" w:type="dxa"/>
            <w:tcBorders>
              <w:top w:val="nil"/>
              <w:left w:val="nil"/>
              <w:bottom w:val="nil"/>
              <w:right w:val="nil"/>
            </w:tcBorders>
          </w:tcPr>
          <w:p w:rsidR="00C75282" w:rsidRDefault="00F057D3">
            <w:pPr>
              <w:spacing w:after="0" w:line="259" w:lineRule="auto"/>
              <w:ind w:left="202" w:right="0" w:firstLine="0"/>
              <w:jc w:val="left"/>
            </w:pPr>
            <w:r>
              <w:t>804108009/2700</w:t>
            </w:r>
          </w:p>
        </w:tc>
      </w:tr>
      <w:tr w:rsidR="00C75282">
        <w:trPr>
          <w:trHeight w:val="704"/>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27" w:right="0" w:firstLine="0"/>
              <w:jc w:val="left"/>
            </w:pPr>
            <w:r>
              <w:t>ID datové schránky</w:t>
            </w:r>
          </w:p>
        </w:tc>
        <w:tc>
          <w:tcPr>
            <w:tcW w:w="4416" w:type="dxa"/>
            <w:tcBorders>
              <w:top w:val="nil"/>
              <w:left w:val="nil"/>
              <w:bottom w:val="nil"/>
              <w:right w:val="nil"/>
            </w:tcBorders>
          </w:tcPr>
          <w:p w:rsidR="00C75282" w:rsidRDefault="00F057D3">
            <w:pPr>
              <w:spacing w:after="70" w:line="259" w:lineRule="auto"/>
              <w:ind w:left="197" w:right="0" w:firstLine="0"/>
              <w:jc w:val="left"/>
            </w:pPr>
            <w:r>
              <w:t>qguz76r</w:t>
            </w:r>
          </w:p>
          <w:p w:rsidR="00C75282" w:rsidRDefault="00F057D3">
            <w:pPr>
              <w:spacing w:after="0" w:line="259" w:lineRule="auto"/>
              <w:ind w:left="192" w:right="0" w:firstLine="0"/>
              <w:jc w:val="left"/>
            </w:pPr>
            <w:r>
              <w:rPr>
                <w:sz w:val="20"/>
              </w:rPr>
              <w:t>48117153</w:t>
            </w:r>
          </w:p>
        </w:tc>
      </w:tr>
      <w:tr w:rsidR="00C75282">
        <w:trPr>
          <w:trHeight w:val="229"/>
        </w:trPr>
        <w:tc>
          <w:tcPr>
            <w:tcW w:w="710" w:type="dxa"/>
            <w:tcBorders>
              <w:top w:val="nil"/>
              <w:left w:val="nil"/>
              <w:bottom w:val="nil"/>
              <w:right w:val="nil"/>
            </w:tcBorders>
          </w:tcPr>
          <w:p w:rsidR="00C75282" w:rsidRDefault="00C75282">
            <w:pPr>
              <w:spacing w:after="160" w:line="259" w:lineRule="auto"/>
              <w:ind w:left="0" w:right="0" w:firstLine="0"/>
              <w:jc w:val="left"/>
            </w:pPr>
          </w:p>
        </w:tc>
        <w:tc>
          <w:tcPr>
            <w:tcW w:w="3072" w:type="dxa"/>
            <w:tcBorders>
              <w:top w:val="nil"/>
              <w:left w:val="nil"/>
              <w:bottom w:val="nil"/>
              <w:right w:val="nil"/>
            </w:tcBorders>
          </w:tcPr>
          <w:p w:rsidR="00C75282" w:rsidRDefault="00F057D3">
            <w:pPr>
              <w:spacing w:after="0" w:line="259" w:lineRule="auto"/>
              <w:ind w:left="418" w:right="0" w:firstLine="0"/>
              <w:jc w:val="left"/>
            </w:pPr>
            <w:r>
              <w:t>DIČ:</w:t>
            </w:r>
          </w:p>
        </w:tc>
        <w:tc>
          <w:tcPr>
            <w:tcW w:w="4416" w:type="dxa"/>
            <w:tcBorders>
              <w:top w:val="nil"/>
              <w:left w:val="nil"/>
              <w:bottom w:val="nil"/>
              <w:right w:val="nil"/>
            </w:tcBorders>
          </w:tcPr>
          <w:p w:rsidR="00C75282" w:rsidRDefault="00F057D3">
            <w:pPr>
              <w:spacing w:after="0" w:line="259" w:lineRule="auto"/>
              <w:ind w:left="197" w:right="0" w:firstLine="0"/>
              <w:jc w:val="left"/>
            </w:pPr>
            <w:r>
              <w:rPr>
                <w:sz w:val="24"/>
              </w:rPr>
              <w:t>(748117153</w:t>
            </w:r>
          </w:p>
        </w:tc>
      </w:tr>
    </w:tbl>
    <w:p w:rsidR="00C75282" w:rsidRDefault="00F057D3">
      <w:pPr>
        <w:spacing w:after="467"/>
        <w:ind w:left="1133" w:right="19" w:firstLine="0"/>
      </w:pPr>
      <w:r>
        <w:t>zapsaný v OR vedeném u Městského soudu v Praze, oddíl C„ vložka 16942</w:t>
      </w:r>
    </w:p>
    <w:p w:rsidR="00C75282" w:rsidRDefault="00F057D3">
      <w:pPr>
        <w:spacing w:after="105"/>
        <w:ind w:left="907" w:right="19" w:firstLine="0"/>
      </w:pPr>
      <w:r>
        <w:t>(dále jen „Prodávajícf) na straně druhé</w:t>
      </w:r>
    </w:p>
    <w:p w:rsidR="00C75282" w:rsidRDefault="00F057D3">
      <w:pPr>
        <w:ind w:left="907" w:right="19" w:firstLine="0"/>
      </w:pPr>
      <w:r>
        <w:t>(společně dále také jako „smluvní strany')</w:t>
      </w:r>
    </w:p>
    <w:p w:rsidR="00C75282" w:rsidRDefault="00F057D3">
      <w:pPr>
        <w:spacing w:after="218" w:line="258" w:lineRule="auto"/>
        <w:ind w:left="14" w:right="0" w:hanging="5"/>
      </w:pPr>
      <w:r>
        <w:rPr>
          <w:sz w:val="24"/>
        </w:rPr>
        <w:t>VZHLEDEM K TOMU, ŽE:</w:t>
      </w:r>
    </w:p>
    <w:p w:rsidR="00C75282" w:rsidRDefault="00F057D3">
      <w:pPr>
        <w:numPr>
          <w:ilvl w:val="0"/>
          <w:numId w:val="1"/>
        </w:numPr>
        <w:ind w:right="19" w:hanging="355"/>
      </w:pPr>
      <w:r>
        <w:t>Tato Rámcová dohoda je uzavírána na základě výsledků zjednodušeného podlimitního zadávacího řízení podle zákona Č. 134/2016 Sb., o zadávání veřejných zakázek, ve znění pozdějších předpisů (dále jen „ZZVZ'), k zadání veřejné zakázky na dodávky s nazvem „Uzavření rámcové dohody na dodávku technických plynů”,</w:t>
      </w:r>
    </w:p>
    <w:p w:rsidR="00C75282" w:rsidRDefault="00F057D3">
      <w:pPr>
        <w:numPr>
          <w:ilvl w:val="0"/>
          <w:numId w:val="1"/>
        </w:numPr>
        <w:ind w:right="19" w:hanging="355"/>
      </w:pPr>
      <w:r>
        <w:t>V rámci předmětné veřejné zakázky byla jako ekonomicky nejvýhodnější nabídka vyhodnocena nabídka Prodávajícího;</w:t>
      </w:r>
    </w:p>
    <w:p w:rsidR="00C75282" w:rsidRDefault="00F057D3">
      <w:pPr>
        <w:numPr>
          <w:ilvl w:val="0"/>
          <w:numId w:val="1"/>
        </w:numPr>
        <w:ind w:right="19" w:hanging="355"/>
      </w:pPr>
      <w:r>
        <w:lastRenderedPageBreak/>
        <w:t>Prodávající potvrzuje, Že se v plném rozsahu seznámil s rozsahem a povahou dodávky týkající se předmětu výše uvedené veřejné zakázky, Že jsou mu známy veškeré technické, kvalitativní a jiné podmínky a Že disponuje takovými kapacitami a odbornými znalostmi, které jsou k plnění nezbytné;</w:t>
      </w:r>
    </w:p>
    <w:p w:rsidR="00C75282" w:rsidRDefault="00F057D3">
      <w:pPr>
        <w:numPr>
          <w:ilvl w:val="0"/>
          <w:numId w:val="1"/>
        </w:numPr>
        <w:ind w:right="19" w:hanging="355"/>
      </w:pPr>
      <w:r>
        <w:t>Prodávající výslovně potvrzuje, Že prověřil veškeré podklady a pokyny Kupujícího, které obdržel do dne uzavření této Rámcové dohody i pokyny, které jsou obsaŽeny v zadávacích podmínkách, které Kupující stanovil pro zadání Rámcové dohody, Že je shledal vhodnými, Že sjednaná cena a způsob plnění Rámcové dohody obsahuje a zohledňuje vŠechny výše uvedené podmínky a okolnosti;</w:t>
      </w:r>
    </w:p>
    <w:p w:rsidR="00C75282" w:rsidRDefault="00F057D3">
      <w:pPr>
        <w:numPr>
          <w:ilvl w:val="0"/>
          <w:numId w:val="1"/>
        </w:numPr>
        <w:spacing w:after="740"/>
        <w:ind w:right="19" w:hanging="355"/>
      </w:pPr>
      <w:r>
        <w:t>Prodávající ve smyslu ust. S 5 odst. 1 zákona Č. 89/2012 Sb., občanský zákoník, prohlašuje, Že jako příslušník určitého povolání nebo stavu je schopen jednat se znalostí a pečlivostí, která je s jeho povoláním nebo stavem spojena;</w:t>
      </w:r>
    </w:p>
    <w:p w:rsidR="00C75282" w:rsidRDefault="00F057D3">
      <w:pPr>
        <w:spacing w:after="660"/>
        <w:ind w:left="23" w:right="19" w:firstLine="0"/>
      </w:pPr>
      <w:r>
        <w:t>UZAVÍRAJÍ SMLUVNÍ STRANY TtJT0 RÁMCOVOU DOHODU.</w:t>
      </w:r>
    </w:p>
    <w:p w:rsidR="00C75282" w:rsidRDefault="00F057D3">
      <w:pPr>
        <w:spacing w:after="7" w:line="250" w:lineRule="auto"/>
        <w:ind w:left="10" w:right="254" w:hanging="10"/>
        <w:jc w:val="center"/>
      </w:pPr>
      <w:r>
        <w:rPr>
          <w:sz w:val="20"/>
        </w:rPr>
        <w:t>11.</w:t>
      </w:r>
    </w:p>
    <w:p w:rsidR="00C75282" w:rsidRDefault="00F057D3">
      <w:pPr>
        <w:spacing w:after="82" w:line="259" w:lineRule="auto"/>
        <w:ind w:left="687" w:right="346" w:hanging="10"/>
        <w:jc w:val="center"/>
      </w:pPr>
      <w:r>
        <w:rPr>
          <w:sz w:val="24"/>
        </w:rPr>
        <w:t>Předmět Rámcové dohody</w:t>
      </w:r>
    </w:p>
    <w:p w:rsidR="00C75282" w:rsidRDefault="00F057D3">
      <w:pPr>
        <w:numPr>
          <w:ilvl w:val="1"/>
          <w:numId w:val="15"/>
        </w:numPr>
        <w:ind w:right="19" w:hanging="432"/>
      </w:pPr>
      <w:r>
        <w:t>Rámcová dohoda v souladu s ust. S 131, S 132 odst. 4 písm. a) ZZVZ stanovuje podmínky pro zadávání veřejných zakázek postupem dle ust. S 134 odst.</w:t>
      </w:r>
      <w:r w:rsidR="00AC6800">
        <w:t xml:space="preserve"> 1 ZZVZ, tj. bez obnovení soutěže mezi Úč</w:t>
      </w:r>
      <w:r>
        <w:t>astnÍkem rámcové dohody (Prodávající) a Kupujícím, a to postupem podle podmínek stanovených v této Rámcové dohodě.</w:t>
      </w:r>
    </w:p>
    <w:p w:rsidR="00C75282" w:rsidRDefault="00F057D3">
      <w:pPr>
        <w:numPr>
          <w:ilvl w:val="1"/>
          <w:numId w:val="15"/>
        </w:numPr>
        <w:ind w:right="19" w:hanging="432"/>
      </w:pPr>
      <w:r>
        <w:t xml:space="preserve">Rámcová dohoda nevytváří kontraktační povinnost. Jednotlivé veřejné zakázky, jejichž předmětem bude dodávka veškerých anebo jen některých typů technických plynů a předmětu pronájmu </w:t>
      </w:r>
      <w:r>
        <w:rPr>
          <w:noProof/>
          <w:lang w:val="cs-CZ" w:eastAsia="cs-CZ"/>
        </w:rPr>
        <w:drawing>
          <wp:inline distT="0" distB="0" distL="0" distR="0">
            <wp:extent cx="36577" cy="12195"/>
            <wp:effectExtent l="0" t="0" r="0" b="0"/>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8"/>
                    <a:stretch>
                      <a:fillRect/>
                    </a:stretch>
                  </pic:blipFill>
                  <pic:spPr>
                    <a:xfrm>
                      <a:off x="0" y="0"/>
                      <a:ext cx="36577" cy="12195"/>
                    </a:xfrm>
                    <a:prstGeom prst="rect">
                      <a:avLst/>
                    </a:prstGeom>
                  </pic:spPr>
                </pic:pic>
              </a:graphicData>
            </a:graphic>
          </wp:inline>
        </w:drawing>
      </w:r>
      <w:r>
        <w:t>tlakových lahví (dále jen „Zboží”) specifikovaných blíže v příloze Č. 1 této Rámcové dohody, která tvoří její nedílnou součást, budou Prodávajícím plněny řádně, včas, s odbornou péčí a v souladu s pokyny Kupujícího a objednávkami, uzavřenými smluvními stranami na základě této Rámcové dohody a v souladu s postupem uvedeným v článku IV. této Rámcové dohody (dále jen „Objednávka'). Povinnost Prodávajícího realizovat jednotlivé veřejné zakázky vzniká až uzavřením příslušné Objednávky.</w:t>
      </w:r>
    </w:p>
    <w:p w:rsidR="00C75282" w:rsidRDefault="00F057D3">
      <w:pPr>
        <w:numPr>
          <w:ilvl w:val="1"/>
          <w:numId w:val="15"/>
        </w:numPr>
        <w:spacing w:after="270"/>
        <w:ind w:right="19" w:hanging="432"/>
      </w:pPr>
      <w:r>
        <w:t>Smluvní strany berou na vědomí, Že ve smyslu ust. S 131 odst. 5 ZZVZ nesmějí ÚČastnÍci rámcové dohody (smluvní strany) za žádných podmínek provádět podstatné změny v podmínkách stanovených v této Rámcové dohodě. Sjednané změny nesmí být nikdy v neprospěch Kupujícího.</w:t>
      </w:r>
    </w:p>
    <w:p w:rsidR="00C75282" w:rsidRDefault="00F057D3">
      <w:pPr>
        <w:ind w:left="730" w:right="19"/>
      </w:pPr>
      <w:r>
        <w:rPr>
          <w:noProof/>
          <w:lang w:val="cs-CZ" w:eastAsia="cs-CZ"/>
        </w:rPr>
        <w:drawing>
          <wp:inline distT="0" distB="0" distL="0" distR="0">
            <wp:extent cx="36576" cy="15245"/>
            <wp:effectExtent l="0" t="0" r="0" b="0"/>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9"/>
                    <a:stretch>
                      <a:fillRect/>
                    </a:stretch>
                  </pic:blipFill>
                  <pic:spPr>
                    <a:xfrm>
                      <a:off x="0" y="0"/>
                      <a:ext cx="36576" cy="15245"/>
                    </a:xfrm>
                    <a:prstGeom prst="rect">
                      <a:avLst/>
                    </a:prstGeom>
                  </pic:spPr>
                </pic:pic>
              </a:graphicData>
            </a:graphic>
          </wp:inline>
        </w:drawing>
      </w:r>
      <w:r>
        <w:t xml:space="preserve"> SouČástÍ plnění je závoz Zboží do místa plnění (místa spotřeby) a pronájem tlakových lahví. Dále je souČástÍ plnění bezplatné technické a bezpečnostní školení v oblasti obsluhy, uŽÍvánÍ</w:t>
      </w:r>
    </w:p>
    <w:p w:rsidR="00C75282" w:rsidRDefault="00F057D3">
      <w:pPr>
        <w:spacing w:after="46" w:line="253" w:lineRule="auto"/>
        <w:ind w:left="773" w:right="0" w:hanging="10"/>
      </w:pPr>
      <w:r>
        <w:rPr>
          <w:sz w:val="20"/>
        </w:rPr>
        <w:t>a provozování tlakových nádob, a to 1x roČně v rozsahu cca 2 hodin u zadavatele a pravidelný servis tlakových nádob.</w:t>
      </w:r>
    </w:p>
    <w:p w:rsidR="00C75282" w:rsidRDefault="00F057D3">
      <w:pPr>
        <w:spacing w:after="65"/>
        <w:ind w:left="403" w:right="19" w:firstLine="5"/>
      </w:pPr>
      <w:r>
        <w:rPr>
          <w:noProof/>
          <w:lang w:val="cs-CZ" w:eastAsia="cs-CZ"/>
        </w:rPr>
        <w:drawing>
          <wp:inline distT="0" distB="0" distL="0" distR="0">
            <wp:extent cx="39624" cy="18293"/>
            <wp:effectExtent l="0" t="0" r="0" b="0"/>
            <wp:docPr id="5792" name="Picture 5792"/>
            <wp:cNvGraphicFramePr/>
            <a:graphic xmlns:a="http://schemas.openxmlformats.org/drawingml/2006/main">
              <a:graphicData uri="http://schemas.openxmlformats.org/drawingml/2006/picture">
                <pic:pic xmlns:pic="http://schemas.openxmlformats.org/drawingml/2006/picture">
                  <pic:nvPicPr>
                    <pic:cNvPr id="5792" name="Picture 5792"/>
                    <pic:cNvPicPr/>
                  </pic:nvPicPr>
                  <pic:blipFill>
                    <a:blip r:embed="rId10"/>
                    <a:stretch>
                      <a:fillRect/>
                    </a:stretch>
                  </pic:blipFill>
                  <pic:spPr>
                    <a:xfrm>
                      <a:off x="0" y="0"/>
                      <a:ext cx="39624" cy="18293"/>
                    </a:xfrm>
                    <a:prstGeom prst="rect">
                      <a:avLst/>
                    </a:prstGeom>
                  </pic:spPr>
                </pic:pic>
              </a:graphicData>
            </a:graphic>
          </wp:inline>
        </w:drawing>
      </w:r>
      <w:r>
        <w:t xml:space="preserve"> dodání Zboží, uvedeného v jednotlivých písemných objednávkách, je maximálně 3 pracovní dny od zveřejnění objednávky v registru smluv. Položka „Kapanlný dusík" musí být dodána zadavateli nejpozději do 48 hodin od jejího objednání. </w:t>
      </w:r>
      <w:r>
        <w:rPr>
          <w:noProof/>
          <w:lang w:val="cs-CZ" w:eastAsia="cs-CZ"/>
        </w:rPr>
        <w:drawing>
          <wp:inline distT="0" distB="0" distL="0" distR="0">
            <wp:extent cx="39624" cy="15244"/>
            <wp:effectExtent l="0" t="0" r="0" b="0"/>
            <wp:docPr id="5794" name="Picture 5794"/>
            <wp:cNvGraphicFramePr/>
            <a:graphic xmlns:a="http://schemas.openxmlformats.org/drawingml/2006/main">
              <a:graphicData uri="http://schemas.openxmlformats.org/drawingml/2006/picture">
                <pic:pic xmlns:pic="http://schemas.openxmlformats.org/drawingml/2006/picture">
                  <pic:nvPicPr>
                    <pic:cNvPr id="5794" name="Picture 5794"/>
                    <pic:cNvPicPr/>
                  </pic:nvPicPr>
                  <pic:blipFill>
                    <a:blip r:embed="rId11"/>
                    <a:stretch>
                      <a:fillRect/>
                    </a:stretch>
                  </pic:blipFill>
                  <pic:spPr>
                    <a:xfrm>
                      <a:off x="0" y="0"/>
                      <a:ext cx="39624" cy="15244"/>
                    </a:xfrm>
                    <a:prstGeom prst="rect">
                      <a:avLst/>
                    </a:prstGeom>
                  </pic:spPr>
                </pic:pic>
              </a:graphicData>
            </a:graphic>
          </wp:inline>
        </w:drawing>
      </w:r>
      <w:r>
        <w:t xml:space="preserve"> připojení nádoby na zařízení v místě spotřeby </w:t>
      </w:r>
      <w:r>
        <w:rPr>
          <w:noProof/>
          <w:lang w:val="cs-CZ" w:eastAsia="cs-CZ"/>
        </w:rPr>
        <w:drawing>
          <wp:inline distT="0" distB="0" distL="0" distR="0">
            <wp:extent cx="3048" cy="3049"/>
            <wp:effectExtent l="0" t="0" r="0" b="0"/>
            <wp:docPr id="5793" name="Picture 5793"/>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12"/>
                    <a:stretch>
                      <a:fillRect/>
                    </a:stretch>
                  </pic:blipFill>
                  <pic:spPr>
                    <a:xfrm>
                      <a:off x="0" y="0"/>
                      <a:ext cx="3048" cy="3049"/>
                    </a:xfrm>
                    <a:prstGeom prst="rect">
                      <a:avLst/>
                    </a:prstGeom>
                  </pic:spPr>
                </pic:pic>
              </a:graphicData>
            </a:graphic>
          </wp:inline>
        </w:drawing>
      </w:r>
      <w:r>
        <w:rPr>
          <w:noProof/>
          <w:lang w:val="cs-CZ" w:eastAsia="cs-CZ"/>
        </w:rPr>
        <w:drawing>
          <wp:inline distT="0" distB="0" distL="0" distR="0">
            <wp:extent cx="39624" cy="15244"/>
            <wp:effectExtent l="0" t="0" r="0" b="0"/>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13"/>
                    <a:stretch>
                      <a:fillRect/>
                    </a:stretch>
                  </pic:blipFill>
                  <pic:spPr>
                    <a:xfrm>
                      <a:off x="0" y="0"/>
                      <a:ext cx="39624" cy="15244"/>
                    </a:xfrm>
                    <a:prstGeom prst="rect">
                      <a:avLst/>
                    </a:prstGeom>
                  </pic:spPr>
                </pic:pic>
              </a:graphicData>
            </a:graphic>
          </wp:inline>
        </w:drawing>
      </w:r>
      <w:r>
        <w:t xml:space="preserve"> bezplatné dodání odpovídajících ventilů, případně redukcí tak, aby lahve Šly připojit na stávající zařłzení.</w:t>
      </w:r>
    </w:p>
    <w:p w:rsidR="00C75282" w:rsidRDefault="00F057D3">
      <w:pPr>
        <w:spacing w:after="767"/>
        <w:ind w:left="398" w:right="19" w:firstLine="0"/>
      </w:pPr>
      <w:r>
        <w:rPr>
          <w:noProof/>
          <w:lang w:val="cs-CZ" w:eastAsia="cs-CZ"/>
        </w:rPr>
        <w:drawing>
          <wp:inline distT="0" distB="0" distL="0" distR="0">
            <wp:extent cx="39624" cy="18293"/>
            <wp:effectExtent l="0" t="0" r="0" b="0"/>
            <wp:docPr id="5796" name="Picture 5796"/>
            <wp:cNvGraphicFramePr/>
            <a:graphic xmlns:a="http://schemas.openxmlformats.org/drawingml/2006/main">
              <a:graphicData uri="http://schemas.openxmlformats.org/drawingml/2006/picture">
                <pic:pic xmlns:pic="http://schemas.openxmlformats.org/drawingml/2006/picture">
                  <pic:nvPicPr>
                    <pic:cNvPr id="5796" name="Picture 5796"/>
                    <pic:cNvPicPr/>
                  </pic:nvPicPr>
                  <pic:blipFill>
                    <a:blip r:embed="rId14"/>
                    <a:stretch>
                      <a:fillRect/>
                    </a:stretch>
                  </pic:blipFill>
                  <pic:spPr>
                    <a:xfrm>
                      <a:off x="0" y="0"/>
                      <a:ext cx="39624" cy="18293"/>
                    </a:xfrm>
                    <a:prstGeom prst="rect">
                      <a:avLst/>
                    </a:prstGeom>
                  </pic:spPr>
                </pic:pic>
              </a:graphicData>
            </a:graphic>
          </wp:inline>
        </w:drawing>
      </w:r>
      <w:r>
        <w:t xml:space="preserve"> současné připojení lahví je ve většině případů přes redukční ventil, ve výjimečných případech je současné připojení jiné (např. vaporizér, N2 závit) </w:t>
      </w:r>
      <w:r>
        <w:rPr>
          <w:noProof/>
          <w:lang w:val="cs-CZ" w:eastAsia="cs-CZ"/>
        </w:rPr>
        <w:drawing>
          <wp:inline distT="0" distB="0" distL="0" distR="0">
            <wp:extent cx="39624" cy="15244"/>
            <wp:effectExtent l="0" t="0" r="0" b="0"/>
            <wp:docPr id="5797" name="Picture 5797"/>
            <wp:cNvGraphicFramePr/>
            <a:graphic xmlns:a="http://schemas.openxmlformats.org/drawingml/2006/main">
              <a:graphicData uri="http://schemas.openxmlformats.org/drawingml/2006/picture">
                <pic:pic xmlns:pic="http://schemas.openxmlformats.org/drawingml/2006/picture">
                  <pic:nvPicPr>
                    <pic:cNvPr id="5797" name="Picture 5797"/>
                    <pic:cNvPicPr/>
                  </pic:nvPicPr>
                  <pic:blipFill>
                    <a:blip r:embed="rId15"/>
                    <a:stretch>
                      <a:fillRect/>
                    </a:stretch>
                  </pic:blipFill>
                  <pic:spPr>
                    <a:xfrm>
                      <a:off x="0" y="0"/>
                      <a:ext cx="39624" cy="15244"/>
                    </a:xfrm>
                    <a:prstGeom prst="rect">
                      <a:avLst/>
                    </a:prstGeom>
                  </pic:spPr>
                </pic:pic>
              </a:graphicData>
            </a:graphic>
          </wp:inline>
        </w:drawing>
      </w:r>
      <w:r>
        <w:t xml:space="preserve"> dodávka lahví se standardizovaným druhem </w:t>
      </w:r>
      <w:r>
        <w:lastRenderedPageBreak/>
        <w:t>připojení pro daný typ plynu a požadovaný plnící tlak, (tj. odpovídající velikost a typ závitu, který bude kompatibilní se současným přípojným vybavením)</w:t>
      </w:r>
    </w:p>
    <w:p w:rsidR="00C75282" w:rsidRDefault="00F057D3">
      <w:pPr>
        <w:spacing w:after="479"/>
        <w:ind w:left="455" w:right="19" w:hanging="432"/>
      </w:pPr>
      <w:r>
        <w:t>2.4 Kupující se zavazuje Zboží dodané Prodávajícím a za podmínek stanovených body 2.1 až 2.4 této Rámcové dohody převzít a zaplatit za něj Prodávajícímu sjednanou cenu, a dále zaplatit sjednanou cenu za pronájem tlakových lahví, a to způsobem a v termínu stanoveném v této Rámcové dohodě.</w:t>
      </w:r>
    </w:p>
    <w:p w:rsidR="00C75282" w:rsidRDefault="00F057D3">
      <w:pPr>
        <w:spacing w:after="27" w:line="259" w:lineRule="auto"/>
        <w:ind w:left="0" w:right="360" w:firstLine="0"/>
        <w:jc w:val="center"/>
      </w:pPr>
      <w:r>
        <w:rPr>
          <w:sz w:val="18"/>
        </w:rPr>
        <w:t>111.</w:t>
      </w:r>
    </w:p>
    <w:p w:rsidR="00C75282" w:rsidRDefault="00F057D3">
      <w:pPr>
        <w:spacing w:after="82" w:line="259" w:lineRule="auto"/>
        <w:ind w:left="687" w:right="1056" w:hanging="10"/>
        <w:jc w:val="center"/>
      </w:pPr>
      <w:r>
        <w:rPr>
          <w:sz w:val="24"/>
        </w:rPr>
        <w:t>Doba a místo plnění</w:t>
      </w:r>
    </w:p>
    <w:p w:rsidR="00C75282" w:rsidRDefault="00F057D3">
      <w:pPr>
        <w:numPr>
          <w:ilvl w:val="1"/>
          <w:numId w:val="11"/>
        </w:numPr>
        <w:ind w:right="19"/>
      </w:pPr>
      <w:r>
        <w:t>Termíny plnění jednotlivých veřejných zakázek budou závazně stanoveny ze strany Kupujícího vždy pro každou jednotlivou veřejnou zakázku v příslušné Objednávce, přičemž nesmí přesáhnout 3 pracovní dny od uveřejnění objednávky v registru smluv.</w:t>
      </w:r>
    </w:p>
    <w:p w:rsidR="00C75282" w:rsidRDefault="00F057D3">
      <w:pPr>
        <w:numPr>
          <w:ilvl w:val="1"/>
          <w:numId w:val="11"/>
        </w:numPr>
        <w:ind w:right="19"/>
      </w:pPr>
      <w:r>
        <w:t>Termín dodání při objednávce související s plněním dodávky kapalného dusíkuje maximálně 48 hodin od uveřejnění objednávky v registru smluv.</w:t>
      </w:r>
    </w:p>
    <w:p w:rsidR="00C75282" w:rsidRDefault="00F057D3">
      <w:pPr>
        <w:numPr>
          <w:ilvl w:val="1"/>
          <w:numId w:val="11"/>
        </w:numPr>
        <w:ind w:right="19"/>
      </w:pPr>
      <w:r>
        <w:t>Specifikaci předmětu Objednávky (druh Zboží, pronájem tlakových lahví) určí Kupující vždy v předmětné Objednávce v souladu s touto Rámcovou dohodou.</w:t>
      </w:r>
    </w:p>
    <w:p w:rsidR="00C75282" w:rsidRDefault="00F057D3">
      <w:pPr>
        <w:numPr>
          <w:ilvl w:val="1"/>
          <w:numId w:val="11"/>
        </w:numPr>
        <w:spacing w:after="731"/>
        <w:ind w:right="19"/>
      </w:pPr>
      <w:r>
        <w:t>Místem plnění je Západočeská univerzita v Plzni, přesná adresa místa spotřeby bude vždy uvedena v jednotlivé objednávce, přičemž se bude vždy jednat o Území města Plzně nebo o obec Hrad Nečtiny.</w:t>
      </w:r>
    </w:p>
    <w:p w:rsidR="00C75282" w:rsidRDefault="00F057D3">
      <w:pPr>
        <w:spacing w:after="439" w:line="265" w:lineRule="auto"/>
        <w:ind w:left="968" w:right="593" w:hanging="10"/>
        <w:jc w:val="center"/>
      </w:pPr>
      <w:r>
        <w:t>Zadávání jednotlivých veřejných zakázek</w:t>
      </w:r>
    </w:p>
    <w:p w:rsidR="00C75282" w:rsidRDefault="00F057D3">
      <w:pPr>
        <w:numPr>
          <w:ilvl w:val="1"/>
          <w:numId w:val="12"/>
        </w:numPr>
        <w:spacing w:after="111"/>
        <w:ind w:right="9" w:hanging="365"/>
      </w:pPr>
      <w:r>
        <w:t>Kupující odešle Objednávku na mail uvedený v Čl. 7.8 Rámcové smlouvy.</w:t>
      </w:r>
    </w:p>
    <w:p w:rsidR="00C75282" w:rsidRDefault="00F057D3">
      <w:pPr>
        <w:numPr>
          <w:ilvl w:val="1"/>
          <w:numId w:val="12"/>
        </w:numPr>
        <w:spacing w:after="116" w:line="253" w:lineRule="auto"/>
        <w:ind w:right="9" w:hanging="365"/>
      </w:pPr>
      <w:r>
        <w:rPr>
          <w:sz w:val="20"/>
        </w:rPr>
        <w:t>Objednávka bude mít minimálně tyto náležitosti:</w:t>
      </w:r>
    </w:p>
    <w:p w:rsidR="00C75282" w:rsidRDefault="00F057D3">
      <w:pPr>
        <w:numPr>
          <w:ilvl w:val="3"/>
          <w:numId w:val="10"/>
        </w:numPr>
        <w:spacing w:after="67"/>
        <w:ind w:right="19" w:hanging="374"/>
      </w:pPr>
      <w:r>
        <w:t>název Rámcové dohody,</w:t>
      </w:r>
    </w:p>
    <w:p w:rsidR="00C75282" w:rsidRDefault="00F057D3">
      <w:pPr>
        <w:numPr>
          <w:ilvl w:val="3"/>
          <w:numId w:val="10"/>
        </w:numPr>
        <w:spacing w:after="10"/>
        <w:ind w:right="19" w:hanging="374"/>
      </w:pPr>
      <w:r>
        <w:t>identifikační údaje Kupujícího,</w:t>
      </w:r>
    </w:p>
    <w:p w:rsidR="00C75282" w:rsidRDefault="00F057D3">
      <w:pPr>
        <w:numPr>
          <w:ilvl w:val="3"/>
          <w:numId w:val="10"/>
        </w:numPr>
        <w:spacing w:after="49"/>
        <w:ind w:right="19" w:hanging="374"/>
      </w:pPr>
      <w:r>
        <w:t>identifikaci konečného příjemce v rámci Kupujícího (místo odevzdání předmětu Objednávky Kupujícímu) vč. uvedení kontaktní osoby pro odevzdání a převzetí,</w:t>
      </w:r>
    </w:p>
    <w:p w:rsidR="00C75282" w:rsidRDefault="00F057D3">
      <w:pPr>
        <w:numPr>
          <w:ilvl w:val="3"/>
          <w:numId w:val="10"/>
        </w:numPr>
        <w:spacing w:after="45"/>
        <w:ind w:right="19" w:hanging="374"/>
      </w:pPr>
      <w:r>
        <w:t>identifikaci Prodávajícího,</w:t>
      </w:r>
    </w:p>
    <w:p w:rsidR="00C75282" w:rsidRDefault="00F057D3">
      <w:pPr>
        <w:numPr>
          <w:ilvl w:val="3"/>
          <w:numId w:val="10"/>
        </w:numPr>
        <w:spacing w:after="973"/>
        <w:ind w:right="19" w:hanging="374"/>
      </w:pPr>
      <w:r>
        <w:t>určení druhu Zboží v souladu s Rámcovou dohodou,</w:t>
      </w:r>
    </w:p>
    <w:p w:rsidR="00C75282" w:rsidRDefault="00F057D3">
      <w:pPr>
        <w:spacing w:after="0" w:line="259" w:lineRule="auto"/>
        <w:ind w:left="0" w:right="86" w:firstLine="0"/>
        <w:jc w:val="right"/>
      </w:pPr>
      <w:r>
        <w:rPr>
          <w:sz w:val="18"/>
        </w:rPr>
        <w:t>10</w:t>
      </w:r>
    </w:p>
    <w:p w:rsidR="00C75282" w:rsidRDefault="00F057D3">
      <w:pPr>
        <w:numPr>
          <w:ilvl w:val="3"/>
          <w:numId w:val="10"/>
        </w:numPr>
        <w:spacing w:after="36"/>
        <w:ind w:right="19" w:hanging="374"/>
      </w:pPr>
      <w:r>
        <w:t>požadovaný druh Zboží, mnoŽstvÍ, cena, doba dodání (nejpozději do 3 dnů), u kapalného cluskÍku nejpozději do 48 hodin.</w:t>
      </w:r>
    </w:p>
    <w:p w:rsidR="00C75282" w:rsidRDefault="00F057D3">
      <w:pPr>
        <w:numPr>
          <w:ilvl w:val="3"/>
          <w:numId w:val="10"/>
        </w:numPr>
        <w:spacing w:after="46" w:line="253" w:lineRule="auto"/>
        <w:ind w:right="19" w:hanging="374"/>
      </w:pPr>
      <w:r>
        <w:rPr>
          <w:sz w:val="20"/>
        </w:rPr>
        <w:t>fakturačnł adresa, na kterou bude zaslána faktura vystavená Prodávajícím,</w:t>
      </w:r>
    </w:p>
    <w:p w:rsidR="00C75282" w:rsidRDefault="00F057D3">
      <w:pPr>
        <w:numPr>
          <w:ilvl w:val="3"/>
          <w:numId w:val="10"/>
        </w:numPr>
        <w:spacing w:after="309"/>
        <w:ind w:right="19" w:hanging="374"/>
      </w:pPr>
      <w:r>
        <w:t>doložka: Prodávající/ dodavatel bere na vědomí, Že Kupující/ Objednatel je subjektem povinným zveřejňovat smlouvy dle zákona Č. 340/2015 Sb., a Že tuto Objednávku (smlouvu) včetně její akceptace uveřejní v registru smluv. Tato Objednávka (smlouva) nabývá platnosti dnem jejího uzavření a Účłnnosti dnem zveřejnění v registru smluv.</w:t>
      </w:r>
    </w:p>
    <w:p w:rsidR="00C75282" w:rsidRDefault="00F057D3">
      <w:pPr>
        <w:numPr>
          <w:ilvl w:val="1"/>
          <w:numId w:val="13"/>
        </w:numPr>
        <w:spacing w:after="77"/>
        <w:ind w:right="19" w:hanging="365"/>
      </w:pPr>
      <w:r>
        <w:lastRenderedPageBreak/>
        <w:t>Uvedené ceny v Objednávkách za jednotlivé druhy Zboží nesmějí překročit výši uvedených cen v příloze č. 1 Rámcové dohody</w:t>
      </w:r>
    </w:p>
    <w:p w:rsidR="00C75282" w:rsidRDefault="00F057D3">
      <w:pPr>
        <w:numPr>
          <w:ilvl w:val="1"/>
          <w:numId w:val="13"/>
        </w:numPr>
        <w:spacing w:after="112"/>
        <w:ind w:right="19" w:hanging="365"/>
      </w:pPr>
      <w:r>
        <w:t>Prodávající bezodkladně zašle zpět Kupujícímu řádně potvrzenou (datum, uvedení jména a příjmení, podpis a otisk razítka) Objednávku na uvedenou e-mailovou adresu ze které byla Objednávka odeslána .</w:t>
      </w:r>
    </w:p>
    <w:p w:rsidR="00C75282" w:rsidRDefault="00F057D3">
      <w:pPr>
        <w:numPr>
          <w:ilvl w:val="1"/>
          <w:numId w:val="13"/>
        </w:numPr>
        <w:ind w:right="19" w:hanging="365"/>
      </w:pPr>
      <w:r>
        <w:t>Prodávající je oprávněn neodeslat potvrzenou Objednávku, pokud je poŽadované plnění nemoŽné nebo neobsahuje-li údaje stanovené v Čl. 4.2 Rámcové dohody.</w:t>
      </w:r>
    </w:p>
    <w:p w:rsidR="00C75282" w:rsidRDefault="00F057D3">
      <w:pPr>
        <w:numPr>
          <w:ilvl w:val="1"/>
          <w:numId w:val="13"/>
        </w:numPr>
        <w:spacing w:after="364"/>
        <w:ind w:right="19" w:hanging="365"/>
      </w:pPr>
      <w:r>
        <w:t>V případě, Že Prodávající nedoručí bezodkladně řádně podepsanou Objednávku, je Kupující oprávněn uplatnit po Prodávajícím smluvní pokutu ve výši 5.000,- KČ za každý jednotlivý případ porušení této povinnosti. Uplatněním smluvní pokuty není dotčen nárok na náhradu újmy (materiální i nemateriálnł), který je Kupující oprávněn vymáhat vůči Prodávajícímu zvlášt' a v plné výši. Toto ustanovení se neuplatní v případě, nastanou-li okolnosti předvídané v Čl. 4.5 Rámcové dohody.</w:t>
      </w:r>
    </w:p>
    <w:p w:rsidR="00C75282" w:rsidRDefault="00F057D3">
      <w:pPr>
        <w:numPr>
          <w:ilvl w:val="1"/>
          <w:numId w:val="13"/>
        </w:numPr>
        <w:spacing w:after="355"/>
        <w:ind w:right="19" w:hanging="365"/>
      </w:pPr>
      <w:r>
        <w:t>Odeslání řádně potvrzené Objednávky je akceptací jejího návrhu.</w:t>
      </w:r>
    </w:p>
    <w:p w:rsidR="00C75282" w:rsidRDefault="00F057D3">
      <w:pPr>
        <w:numPr>
          <w:ilvl w:val="1"/>
          <w:numId w:val="13"/>
        </w:numPr>
        <w:spacing w:after="113"/>
        <w:ind w:right="19" w:hanging="365"/>
      </w:pPr>
      <w:r>
        <w:t>Pokud Objednávka obsahuje nedostatky, je Prodávající oprávněn ji Kupujícímu vrátit a Kupující je povłnen bezodkladně odstranit nedostatky a učinit náhradní Objednávku.</w:t>
      </w:r>
    </w:p>
    <w:p w:rsidR="00C75282" w:rsidRDefault="00F057D3">
      <w:pPr>
        <w:numPr>
          <w:ilvl w:val="1"/>
          <w:numId w:val="13"/>
        </w:numPr>
        <w:spacing w:after="360"/>
        <w:ind w:right="19" w:hanging="365"/>
      </w:pPr>
      <w:r>
        <w:t>Jednotlivé Objednávky nabývají platnosti dnem jejich uzavření a účinnosti dnem jejich zveřejnění v registru smluv, které zajistí Kupující.</w:t>
      </w:r>
    </w:p>
    <w:p w:rsidR="00C75282" w:rsidRDefault="00F057D3">
      <w:pPr>
        <w:spacing w:after="97"/>
        <w:ind w:left="379" w:right="19"/>
      </w:pPr>
      <w:r>
        <w:t>4.10V případě nedodržení jakékoli lhůty uvedené v článku IV Rámcové dohody, vyjma článku 4.6 je oprávněná strana požadovat smluvní pokutu ve výši 500,- KČ za každý, byt' i započatý den z prodlení, Čímž není dotčen nárok oprávněné strany na náhradu újmy (materiální i nemateriální).</w:t>
      </w:r>
    </w:p>
    <w:p w:rsidR="00C75282" w:rsidRDefault="00F057D3">
      <w:pPr>
        <w:spacing w:after="486"/>
        <w:ind w:left="379" w:right="19"/>
      </w:pPr>
      <w:r>
        <w:t>4.11 Smluvní strany jsou si při zadávání jednotlivých veřejných zakázek povinny poskytovat veškerou možnou součinnost (s ohledem na nutnost rychlosti dodání předmětu plnění).</w:t>
      </w:r>
    </w:p>
    <w:p w:rsidR="00C75282" w:rsidRDefault="00F057D3">
      <w:pPr>
        <w:spacing w:after="207" w:line="259" w:lineRule="auto"/>
        <w:ind w:left="687" w:right="744" w:hanging="10"/>
        <w:jc w:val="center"/>
      </w:pPr>
      <w:r>
        <w:rPr>
          <w:sz w:val="24"/>
        </w:rPr>
        <w:t>Dodání, převzetí Zboží</w:t>
      </w:r>
    </w:p>
    <w:p w:rsidR="00C75282" w:rsidRDefault="00F057D3">
      <w:pPr>
        <w:numPr>
          <w:ilvl w:val="1"/>
          <w:numId w:val="14"/>
        </w:numPr>
        <w:ind w:right="19"/>
      </w:pPr>
      <w:r>
        <w:t xml:space="preserve">Prodávající splní svůj závazek dodat Zboží Kupujícímu jeho řádným a včasným dodáním do místa plnění a v termínu uvedeném v příslušných Objednávkách. Nestanoví-li Kupující v Objednávkách jinak, je Prodávající povinen dodat Zboží nejpozději do 3 pracovních dnů od Účinnosti objednávky. Objednávku, která obsahuje položku Kapalný dusík je Prodávající povinen dodat do 48 hodin od účinnosti Objednávky. V případě prodlení Prodávajícího s dodáním Zboží do 3 dnů ve lhůtě stanovené na Objednávce je Kupující oprávněn uplatnit vůči Prodávajícímu úrok z prodlení ve výši 0,5 </w:t>
      </w:r>
      <w:r>
        <w:rPr>
          <w:vertAlign w:val="superscript"/>
        </w:rPr>
        <w:t>0</w:t>
      </w:r>
      <w:r>
        <w:t xml:space="preserve">/o z kupní ceny bez DPH uvedené v Objednávce, a to za každý, i jen započatý den prodlení s dodání Zboží. V případě prodlení Prodávajícího s dodáním zboží více než 3 dny ve lhůtě stanovené v Objednávce je Kupující oprávněn uplatnit vůči prodávajícímu úrok z prodlení ve výši 1 </w:t>
      </w:r>
      <w:r>
        <w:rPr>
          <w:vertAlign w:val="superscript"/>
        </w:rPr>
        <w:t>0</w:t>
      </w:r>
      <w:r>
        <w:t>/o z kupní ceny bez DPH uvedené v Objednávce, a to za každý, i započatý, den prodlení.</w:t>
      </w:r>
    </w:p>
    <w:p w:rsidR="00C75282" w:rsidRDefault="00F057D3">
      <w:pPr>
        <w:numPr>
          <w:ilvl w:val="1"/>
          <w:numId w:val="14"/>
        </w:numPr>
        <w:spacing w:after="226"/>
        <w:ind w:right="19"/>
      </w:pPr>
      <w:r>
        <w:t>0 dodání Zboží bude smluvními stranami sepsán protokol o převzetí Zboží, příp. bude odsouhlasen a podepsán dodací list (dále jen „předávací protokol').</w:t>
      </w:r>
    </w:p>
    <w:p w:rsidR="00C75282" w:rsidRDefault="00F057D3">
      <w:pPr>
        <w:numPr>
          <w:ilvl w:val="1"/>
          <w:numId w:val="14"/>
        </w:numPr>
        <w:spacing w:after="269" w:line="246" w:lineRule="auto"/>
        <w:ind w:right="19"/>
      </w:pPr>
      <w:r>
        <w:t>Prodávající je povłnen dodat Zboží a připravené k okamžitému použiti v souladu s touto Rámcovou dohodou. Náklady na dopravu Zboží a riziko náhodné zkázy nebo znehodnocení Zboží až do doby okamžiku podpisu předávacího protokolu, resp. do doby fyzického převzetí Zboží Kupujícím, nese Prodávající.</w:t>
      </w:r>
    </w:p>
    <w:p w:rsidR="00C75282" w:rsidRDefault="00F057D3">
      <w:pPr>
        <w:numPr>
          <w:ilvl w:val="1"/>
          <w:numId w:val="14"/>
        </w:numPr>
        <w:spacing w:after="708"/>
        <w:ind w:right="19"/>
      </w:pPr>
      <w:r>
        <w:lastRenderedPageBreak/>
        <w:t>Společně se ZboŽÍm je Prodávající povinen dodat veškeré doklady se Zbožím související, jakož i veškeré doklady nezbytné k převzetí, volnému nakládání, k případnému proclení a uŽÍvánÍ Zboží.</w:t>
      </w:r>
    </w:p>
    <w:p w:rsidR="00C75282" w:rsidRDefault="00F057D3">
      <w:pPr>
        <w:spacing w:after="0" w:line="259" w:lineRule="auto"/>
        <w:ind w:left="687" w:right="970" w:hanging="10"/>
        <w:jc w:val="center"/>
      </w:pPr>
      <w:r>
        <w:rPr>
          <w:sz w:val="24"/>
        </w:rPr>
        <w:t>Vl.</w:t>
      </w:r>
    </w:p>
    <w:p w:rsidR="00C75282" w:rsidRDefault="00F057D3">
      <w:pPr>
        <w:spacing w:after="82" w:line="259" w:lineRule="auto"/>
        <w:ind w:left="687" w:right="1008" w:hanging="10"/>
        <w:jc w:val="center"/>
      </w:pPr>
      <w:r>
        <w:rPr>
          <w:sz w:val="24"/>
        </w:rPr>
        <w:t>Kupní cena a platební podmínky</w:t>
      </w:r>
    </w:p>
    <w:p w:rsidR="00C75282" w:rsidRDefault="00F057D3">
      <w:pPr>
        <w:numPr>
          <w:ilvl w:val="1"/>
          <w:numId w:val="9"/>
        </w:numPr>
        <w:ind w:left="445" w:right="19" w:hanging="422"/>
      </w:pPr>
      <w:r>
        <w:t>Kupní cena je stanovena dohodou smluvních stran a vychází z cenové nabídky Prodávajícího kalkulované v rámci zadávacího řízení na předmět plnění této Rámcové dohody.</w:t>
      </w:r>
    </w:p>
    <w:p w:rsidR="00C75282" w:rsidRDefault="00F057D3">
      <w:pPr>
        <w:numPr>
          <w:ilvl w:val="1"/>
          <w:numId w:val="9"/>
        </w:numPr>
        <w:spacing w:after="340"/>
        <w:ind w:left="445" w:right="19" w:hanging="422"/>
      </w:pPr>
      <w:r>
        <w:t>Kupující se zavazuje uhradit Prodávajícímu za dodání Zboží sjednanou cenu uvedenou v příloze Č. 1 u jednotlivých typů Zboží v příloze Č. 1 této rámcové dohody.</w:t>
      </w:r>
    </w:p>
    <w:p w:rsidR="00C75282" w:rsidRDefault="00F057D3">
      <w:pPr>
        <w:numPr>
          <w:ilvl w:val="1"/>
          <w:numId w:val="9"/>
        </w:numPr>
        <w:ind w:left="445" w:right="19" w:hanging="422"/>
      </w:pPr>
      <w:r>
        <w:t xml:space="preserve">Požadované mnoŽstvÍ bude vždy uvedeno v Objednávkách, které bude odpovídat aktuálním potřebám Kupujícího. Uvedené ceny ve sloupci </w:t>
      </w:r>
      <w:r>
        <w:rPr>
          <w:vertAlign w:val="superscript"/>
        </w:rPr>
        <w:t>t</w:t>
      </w:r>
      <w:r>
        <w:t>'nabídková cena v KČ bez DPH/ za jednotku” a cena pronájmu uvedená ve sloupcích „Cena krátkodobého pronájmu za lahev/ den (KČ bez DPH)'</w:t>
      </w:r>
      <w:r>
        <w:rPr>
          <w:vertAlign w:val="superscript"/>
        </w:rPr>
        <w:t xml:space="preserve">C </w:t>
      </w:r>
      <w:r>
        <w:t>a „Cena dlouhodobého pronájmu za lahev/ den (KČ bez DPH)'</w:t>
      </w:r>
      <w:r>
        <w:rPr>
          <w:vertAlign w:val="superscript"/>
        </w:rPr>
        <w:t xml:space="preserve">C </w:t>
      </w:r>
      <w:r>
        <w:t>u jednotlivých typů Zboží jsou závazné po celou dobu trvání Rámcové dohody. V jednotlivých Objednávkách, může být nabídnuta cena stejná nebo nižší, nikoliv však vyšší.</w:t>
      </w:r>
    </w:p>
    <w:p w:rsidR="00C75282" w:rsidRDefault="00F057D3">
      <w:pPr>
        <w:numPr>
          <w:ilvl w:val="1"/>
          <w:numId w:val="9"/>
        </w:numPr>
        <w:ind w:left="445" w:right="19" w:hanging="422"/>
      </w:pPr>
      <w:r>
        <w:t>Kupní cena je sjednána jako nejvýše přípustná, vČetně všech poplatků a veškerých dalších nákladů spojených s dodáním Zboží dle této Rámcové dohody. Jediná položka, které může být k ceně připočtena je cena za závoz zboží do místa plnění, která musí odpovídat nabídnuté ceně v nabídce.</w:t>
      </w:r>
    </w:p>
    <w:p w:rsidR="00C75282" w:rsidRDefault="00F057D3">
      <w:pPr>
        <w:numPr>
          <w:ilvl w:val="1"/>
          <w:numId w:val="9"/>
        </w:numPr>
        <w:ind w:left="445" w:right="19" w:hanging="422"/>
      </w:pPr>
      <w:r>
        <w:t>Kupní cena bude Kupujícím uhrazena jako jednorázová platba v České měně na základě daňového dokladu — faktury. Kupní cena bude Prodávajícím fakturována do 30 dnů ode dne dodání Zboží, tj. ode dne podpisu předávacího protokolu oběma smluvními stranamł, není-li dále stanoveno jinak (viz. bod 6.7)</w:t>
      </w:r>
    </w:p>
    <w:p w:rsidR="00C75282" w:rsidRDefault="00F057D3">
      <w:pPr>
        <w:numPr>
          <w:ilvl w:val="1"/>
          <w:numId w:val="9"/>
        </w:numPr>
        <w:spacing w:after="222"/>
        <w:ind w:left="445" w:right="19" w:hanging="422"/>
      </w:pPr>
      <w:r>
        <w:t>Prodávající je oprávněn fakturovat kupní cenu již následující pracovní den ode dne dodání Zboží, tj. ode dne podpisu předávacího protokolu oběma smluvními stranami a splnění všech povinností dle článku II. této Rámcové dohody.</w:t>
      </w:r>
    </w:p>
    <w:p w:rsidR="00C75282" w:rsidRDefault="00F057D3">
      <w:pPr>
        <w:numPr>
          <w:ilvl w:val="1"/>
          <w:numId w:val="9"/>
        </w:numPr>
        <w:ind w:left="445" w:right="19" w:hanging="422"/>
      </w:pPr>
      <w:r>
        <w:t>Cenu za pronájem lahví je Prodávající oprávněn fakturovat nejdříve den následující po skončení nájmu každé lahve nebo svazku lahví, pokud bude předem dohodnutý krátkodobý pronájem lahví — do 150 dnů Toto ustanovení nevylučuje moŽnost fakturovat cenu za pronájem později nebo až při skončení nájmu dalších lahví.</w:t>
      </w:r>
    </w:p>
    <w:p w:rsidR="00C75282" w:rsidRDefault="00F057D3">
      <w:pPr>
        <w:ind w:left="384" w:right="19" w:hanging="10"/>
      </w:pPr>
      <w:r>
        <w:t>Při dlouhodobém pronájmu, který musí být předem dohodnutý — tj. nad 151 dnů — je Prodávající oprávněn fakturovat nájem za pronajaté lahve měsíčně.</w:t>
      </w:r>
    </w:p>
    <w:p w:rsidR="00C75282" w:rsidRDefault="00F057D3">
      <w:pPr>
        <w:numPr>
          <w:ilvl w:val="1"/>
          <w:numId w:val="9"/>
        </w:numPr>
        <w:spacing w:after="594"/>
        <w:ind w:left="445" w:right="19" w:hanging="422"/>
      </w:pPr>
      <w:r>
        <w:t>Daňový doklad — faktura musí obsahovat všechny náležitostí řádného ÚČetnÍho a daňového dokladu ve smyslu příslušných právních předpisů, zejména zákona Č. 235/2004 Sb., o dani z přidané hodnoty, ve znění pozdějších předpisů. Přílohou faktury musí být kopie předávacího protokolu podepsaného oběma smluvními stranami. V případě, Že faktura nebude mít odpovídající náležitosti, je Kupující</w:t>
      </w:r>
    </w:p>
    <w:p w:rsidR="00C75282" w:rsidRDefault="00F057D3">
      <w:pPr>
        <w:spacing w:after="0" w:line="259" w:lineRule="auto"/>
        <w:ind w:left="0" w:right="67" w:firstLine="0"/>
        <w:jc w:val="right"/>
      </w:pPr>
      <w:r>
        <w:rPr>
          <w:sz w:val="16"/>
        </w:rPr>
        <w:t>IO</w:t>
      </w:r>
    </w:p>
    <w:p w:rsidR="00C75282" w:rsidRDefault="00F057D3">
      <w:pPr>
        <w:ind w:left="408" w:right="19" w:firstLine="5"/>
      </w:pPr>
      <w:r>
        <w:t>oprávněn ji vrátit ve lhůtě splatnosti zpět Prodávajícímu k doplnění, aniž se tak dostane do prodlení se splatností. Lhůta splatnosti počíná běžet znovu od opětovného doručení náležitě doplněné Či opravené faktury Kupujícímu.</w:t>
      </w:r>
    </w:p>
    <w:p w:rsidR="00C75282" w:rsidRDefault="00F057D3">
      <w:pPr>
        <w:numPr>
          <w:ilvl w:val="1"/>
          <w:numId w:val="9"/>
        </w:numPr>
        <w:ind w:left="445" w:right="19" w:hanging="422"/>
      </w:pPr>
      <w:r>
        <w:lastRenderedPageBreak/>
        <w:t>Splatnost faktury se sjednává na 30 kalendářních dnů ode dne jejího prokazatelného doruČenÍ Kupujícímu.</w:t>
      </w:r>
    </w:p>
    <w:p w:rsidR="00C75282" w:rsidRDefault="00F057D3">
      <w:pPr>
        <w:ind w:left="379" w:right="19"/>
      </w:pPr>
      <w:r>
        <w:t>6.10KupnÍ cena bude Kupujícím uhrazena na bankovní účet Prodávajícího uvedený v zaslané faktuře. Povinnost uhradit kupní cenu bude Kupujícím splněna v okamžiku připsání celé výše příslušné Části kupní ceny na bankovní účet Prodávajícího.</w:t>
      </w:r>
    </w:p>
    <w:p w:rsidR="00C75282" w:rsidRDefault="00F057D3">
      <w:pPr>
        <w:numPr>
          <w:ilvl w:val="1"/>
          <w:numId w:val="6"/>
        </w:numPr>
        <w:ind w:right="19" w:hanging="413"/>
      </w:pPr>
      <w:r>
        <w:t>Kupující neposkytuje zálohy na úhradu ceny plnění.</w:t>
      </w:r>
    </w:p>
    <w:p w:rsidR="00C75282" w:rsidRDefault="00F057D3">
      <w:pPr>
        <w:numPr>
          <w:ilvl w:val="1"/>
          <w:numId w:val="6"/>
        </w:numPr>
        <w:ind w:right="19" w:hanging="413"/>
      </w:pPr>
      <w:r>
        <w:t xml:space="preserve">V případě prodlení Kupujícího s úhradou faktury je Prodávající oprávněn uplatnit vůči Kupujícímu úrok z prodlení ve výši 0,05 </w:t>
      </w:r>
      <w:r>
        <w:rPr>
          <w:vertAlign w:val="superscript"/>
        </w:rPr>
        <w:t>0</w:t>
      </w:r>
      <w:r>
        <w:t>/o z dlužné Částky za každý i jen zapoČatý den prodlení s úhradou faktury.</w:t>
      </w:r>
    </w:p>
    <w:p w:rsidR="00C75282" w:rsidRDefault="00F057D3">
      <w:pPr>
        <w:numPr>
          <w:ilvl w:val="1"/>
          <w:numId w:val="6"/>
        </w:numPr>
        <w:spacing w:after="847"/>
        <w:ind w:right="19" w:hanging="413"/>
      </w:pPr>
      <w:r>
        <w:t>Kupující je oprávněn zapoČÍst jakoukoli smluvní pokutu, kterou je povinen uhradit Prodávajícímu, proti fakturované kupní ceně.</w:t>
      </w:r>
    </w:p>
    <w:p w:rsidR="00C75282" w:rsidRDefault="00F057D3">
      <w:pPr>
        <w:spacing w:after="0" w:line="259" w:lineRule="auto"/>
        <w:ind w:left="687" w:right="1094" w:hanging="10"/>
        <w:jc w:val="center"/>
      </w:pPr>
      <w:r>
        <w:rPr>
          <w:sz w:val="24"/>
        </w:rPr>
        <w:t>VII.</w:t>
      </w:r>
    </w:p>
    <w:p w:rsidR="00C75282" w:rsidRDefault="00F057D3">
      <w:pPr>
        <w:spacing w:after="82" w:line="259" w:lineRule="auto"/>
        <w:ind w:left="687" w:right="701" w:hanging="10"/>
        <w:jc w:val="center"/>
      </w:pPr>
      <w:r>
        <w:rPr>
          <w:sz w:val="24"/>
        </w:rPr>
        <w:t>Práva a povinnosti smluvních stran</w:t>
      </w:r>
    </w:p>
    <w:p w:rsidR="00C75282" w:rsidRDefault="00F057D3">
      <w:pPr>
        <w:numPr>
          <w:ilvl w:val="1"/>
          <w:numId w:val="2"/>
        </w:numPr>
        <w:ind w:right="19"/>
      </w:pPr>
      <w:r>
        <w:t>Prodávající je povinen dodat Zboží za podmínek dle této Rámcové dohody a předmět plnění musí odpovídat technickým požadavkům specifikovaným v Příloze Č. 1 této Rámcové dohody a musí být bez jakýchkoliv vad.</w:t>
      </w:r>
    </w:p>
    <w:p w:rsidR="00C75282" w:rsidRDefault="00F057D3">
      <w:pPr>
        <w:numPr>
          <w:ilvl w:val="1"/>
          <w:numId w:val="2"/>
        </w:numPr>
        <w:ind w:right="19"/>
      </w:pPr>
      <w:r>
        <w:t>Prodávající není oprávněn postoupit jakákoliv práva anebo povinnosti z této Rámcové dohody na třetí osoby bez předchozího písemného souhlasu Kupujícího.</w:t>
      </w:r>
    </w:p>
    <w:p w:rsidR="00C75282" w:rsidRDefault="00F057D3">
      <w:pPr>
        <w:numPr>
          <w:ilvl w:val="1"/>
          <w:numId w:val="2"/>
        </w:numPr>
        <w:ind w:right="19"/>
      </w:pPr>
      <w:r>
        <w:t>Prodávající souhlasí s tím, Že jakékoliv jeho pohledávky vůči Kupujícímu, které vzniknou na základě této Rámcové dohody, nebude moci postoupit ani zapoČÍtat jednostranným právním úkonem.</w:t>
      </w:r>
    </w:p>
    <w:p w:rsidR="00C75282" w:rsidRDefault="00F057D3">
      <w:pPr>
        <w:numPr>
          <w:ilvl w:val="1"/>
          <w:numId w:val="2"/>
        </w:numPr>
        <w:ind w:right="19"/>
      </w:pPr>
      <w:r>
        <w:t>Prodávající odpovídá Kupujícímu za újmu způsobenou porušením povinností podle této Rámcové dohody nebo povinnosti stanovené obecně závazným právním předpisem.</w:t>
      </w:r>
    </w:p>
    <w:p w:rsidR="00C75282" w:rsidRDefault="00F057D3">
      <w:pPr>
        <w:numPr>
          <w:ilvl w:val="1"/>
          <w:numId w:val="2"/>
        </w:numPr>
        <w:ind w:right="19"/>
      </w:pPr>
      <w:r>
        <w:t>Prodávající se zavazuje, Že pokud v souvislosti s realizací této Rámcové dohody při plnění svých povinností přijdou jeho pověření pracovníci do styku s osobními/ citlivými údaji ve smyslu zákona Č. 101/2000 Sb., o ochraně osobních údajů, ve znění pozdějších předpisů, učiní veškerá opatření, aby nedošlo k neoprávněnému nebo nahodilému přístupu k těmto údajům, k jejich změně, zničení Či ztrátě, neoprávněným přenosům, k jejich jinému neoprávněnému zpracování, jakož i k jejich jinému zneužití.</w:t>
      </w:r>
    </w:p>
    <w:p w:rsidR="00C75282" w:rsidRDefault="00F057D3">
      <w:pPr>
        <w:numPr>
          <w:ilvl w:val="1"/>
          <w:numId w:val="2"/>
        </w:numPr>
        <w:ind w:right="19"/>
      </w:pPr>
      <w:r>
        <w:t>Prodávající je povinen dodržet veškeré závazky obsažené v jeho nabídce do veřejné zakázky, která předcházela uzavření této Rámcové dohody.</w:t>
      </w:r>
    </w:p>
    <w:p w:rsidR="00C75282" w:rsidRDefault="00F057D3">
      <w:pPr>
        <w:numPr>
          <w:ilvl w:val="1"/>
          <w:numId w:val="2"/>
        </w:numPr>
        <w:ind w:right="19"/>
      </w:pPr>
      <w:r>
        <w:t>Prodávající bere na vědomí a souhlasí s tím, Že tato Rámcová dohoda a následné potvrzené Objednávky (smlouvy) budou uveřejněny na profilu Kupujícího ve smyslu ust. S 219 odst. 1 ZZVZ nebo v souladu se zák. Č. 340/2015 Sb. v registru smluv, pakliže podléhá zveřejnění, stejně tak jako bude uveřejněna výše skutečně uhrazené ceny za plnění předmětu z této Rámcové dohody, a to ve lhůtách a způsobem uvedeným v ust. S 219 odst. 3 ZZVZ a jinými příslušnými předpisy.</w:t>
      </w:r>
    </w:p>
    <w:p w:rsidR="00C75282" w:rsidRDefault="00C75282">
      <w:pPr>
        <w:sectPr w:rsidR="00C75282">
          <w:footerReference w:type="even" r:id="rId16"/>
          <w:footerReference w:type="default" r:id="rId17"/>
          <w:footerReference w:type="first" r:id="rId18"/>
          <w:pgSz w:w="11904" w:h="16834"/>
          <w:pgMar w:top="1833" w:right="1219" w:bottom="780" w:left="1526" w:header="720" w:footer="720" w:gutter="0"/>
          <w:cols w:space="720"/>
          <w:titlePg/>
        </w:sectPr>
      </w:pPr>
    </w:p>
    <w:p w:rsidR="00C75282" w:rsidRDefault="00F057D3">
      <w:pPr>
        <w:numPr>
          <w:ilvl w:val="1"/>
          <w:numId w:val="2"/>
        </w:numPr>
        <w:spacing w:after="60" w:line="312" w:lineRule="auto"/>
        <w:ind w:right="19"/>
      </w:pPr>
      <w:r>
        <w:lastRenderedPageBreak/>
        <w:t xml:space="preserve">Smluvní strany se dohodly a Prodávající určil, Že osobou oprávněnou k jednání za Prodávajícího ve věcech, které se týkají této Rámcové dohody a její realizace je: jméno: </w:t>
      </w:r>
      <w:r w:rsidR="00AC6800">
        <w:t>XXX</w:t>
      </w:r>
      <w:r>
        <w:t xml:space="preserve"> e-mail: </w:t>
      </w:r>
      <w:r w:rsidR="00AC6800">
        <w:t>XXX</w:t>
      </w:r>
      <w:r>
        <w:t xml:space="preserve"> tel.: </w:t>
      </w:r>
      <w:r w:rsidR="00AC6800">
        <w:t>XXX</w:t>
      </w:r>
    </w:p>
    <w:p w:rsidR="00C75282" w:rsidRDefault="00F057D3">
      <w:pPr>
        <w:spacing w:after="123"/>
        <w:ind w:left="461" w:right="19" w:firstLine="0"/>
      </w:pPr>
      <w:r>
        <w:t>Změna této osoby musí být Kupujícímu neprodleně písemně oznámena, přičemž je Účinná okamžikem doručení tohoto písemného oznámení Kupujícímu.</w:t>
      </w:r>
    </w:p>
    <w:p w:rsidR="00C75282" w:rsidRDefault="00F057D3">
      <w:pPr>
        <w:numPr>
          <w:ilvl w:val="1"/>
          <w:numId w:val="2"/>
        </w:numPr>
        <w:spacing w:after="110"/>
        <w:ind w:right="19"/>
      </w:pPr>
      <w:r>
        <w:t>Smluvní strany se dohodly a Kupující určil, Že osobou oprávněnou k jednání za Kupujícího ve věcech, které se týkají realizace plnění této Rámcové dohody, je:</w:t>
      </w:r>
    </w:p>
    <w:p w:rsidR="00C75282" w:rsidRDefault="00F057D3">
      <w:pPr>
        <w:spacing w:after="386" w:line="253" w:lineRule="auto"/>
        <w:ind w:left="461" w:right="6418" w:hanging="10"/>
      </w:pPr>
      <w:r>
        <w:rPr>
          <w:sz w:val="20"/>
        </w:rPr>
        <w:t xml:space="preserve">jméno: </w:t>
      </w:r>
      <w:r w:rsidR="00AC6800">
        <w:rPr>
          <w:sz w:val="20"/>
        </w:rPr>
        <w:t>XXX</w:t>
      </w:r>
      <w:r>
        <w:rPr>
          <w:sz w:val="20"/>
        </w:rPr>
        <w:t xml:space="preserve"> e-mail: </w:t>
      </w:r>
      <w:r w:rsidR="00AC6800">
        <w:rPr>
          <w:sz w:val="20"/>
        </w:rPr>
        <w:t xml:space="preserve">XXX </w:t>
      </w:r>
      <w:r>
        <w:rPr>
          <w:sz w:val="20"/>
        </w:rPr>
        <w:t xml:space="preserve"> </w:t>
      </w:r>
      <w:r>
        <w:rPr>
          <w:noProof/>
          <w:lang w:val="cs-CZ" w:eastAsia="cs-CZ"/>
        </w:rPr>
        <w:drawing>
          <wp:inline distT="0" distB="0" distL="0" distR="0" wp14:anchorId="09CF1666" wp14:editId="689AEA7E">
            <wp:extent cx="3048" cy="3049"/>
            <wp:effectExtent l="0" t="0" r="0" b="0"/>
            <wp:docPr id="17490" name="Picture 17490"/>
            <wp:cNvGraphicFramePr/>
            <a:graphic xmlns:a="http://schemas.openxmlformats.org/drawingml/2006/main">
              <a:graphicData uri="http://schemas.openxmlformats.org/drawingml/2006/picture">
                <pic:pic xmlns:pic="http://schemas.openxmlformats.org/drawingml/2006/picture">
                  <pic:nvPicPr>
                    <pic:cNvPr id="17490" name="Picture 17490"/>
                    <pic:cNvPicPr/>
                  </pic:nvPicPr>
                  <pic:blipFill>
                    <a:blip r:embed="rId19"/>
                    <a:stretch>
                      <a:fillRect/>
                    </a:stretch>
                  </pic:blipFill>
                  <pic:spPr>
                    <a:xfrm>
                      <a:off x="0" y="0"/>
                      <a:ext cx="3048" cy="3049"/>
                    </a:xfrm>
                    <a:prstGeom prst="rect">
                      <a:avLst/>
                    </a:prstGeom>
                  </pic:spPr>
                </pic:pic>
              </a:graphicData>
            </a:graphic>
          </wp:inline>
        </w:drawing>
      </w:r>
      <w:r>
        <w:rPr>
          <w:sz w:val="20"/>
        </w:rPr>
        <w:t xml:space="preserve">tel.: </w:t>
      </w:r>
      <w:r w:rsidR="00AC6800">
        <w:rPr>
          <w:sz w:val="20"/>
        </w:rPr>
        <w:t>XXX</w:t>
      </w:r>
    </w:p>
    <w:p w:rsidR="00C75282" w:rsidRDefault="00F057D3">
      <w:pPr>
        <w:spacing w:after="0" w:line="259" w:lineRule="auto"/>
        <w:ind w:left="687" w:right="1200" w:hanging="10"/>
        <w:jc w:val="center"/>
      </w:pPr>
      <w:r>
        <w:rPr>
          <w:sz w:val="24"/>
        </w:rPr>
        <w:t>VIII.</w:t>
      </w:r>
    </w:p>
    <w:p w:rsidR="00C75282" w:rsidRDefault="00F057D3">
      <w:pPr>
        <w:spacing w:after="82" w:line="259" w:lineRule="auto"/>
        <w:ind w:left="687" w:right="1421" w:hanging="10"/>
        <w:jc w:val="center"/>
      </w:pPr>
      <w:r>
        <w:rPr>
          <w:sz w:val="24"/>
        </w:rPr>
        <w:t>Záruka za jakost</w:t>
      </w:r>
    </w:p>
    <w:p w:rsidR="00C75282" w:rsidRDefault="00F057D3">
      <w:pPr>
        <w:numPr>
          <w:ilvl w:val="1"/>
          <w:numId w:val="7"/>
        </w:numPr>
        <w:ind w:left="378" w:right="19" w:hanging="355"/>
      </w:pPr>
      <w:r>
        <w:t>Prodávající poskytuje na Zboží - Technické plyny záruku za jakost v délce 6 (Šesti) měsíců a na tlakové nádoby záruku 12 měsíců. Záruční doba počíná běžet okamžikem řádného převzetí Zboží Kupujícím, resp. okamžikem podpisu předávacího protokolu. Záruční vada je včas uplatněná odesláním ohlášení nejdéle v poslední den záruční lhůty. V případě výskytu vady po dobu běhu záruČnÍ doby se záruční doba prodlužuje o dobu od oznámení závady Kupujícím Prodávajícímu po její odstranění Prodávajícím. Záruka za jakost se nevztahuje na závady, způsobené neodbornou manipulací, zásahem nebo poškozením Zboží Kupujícím.</w:t>
      </w:r>
    </w:p>
    <w:p w:rsidR="00C75282" w:rsidRDefault="00F057D3">
      <w:pPr>
        <w:numPr>
          <w:ilvl w:val="1"/>
          <w:numId w:val="7"/>
        </w:numPr>
        <w:ind w:left="378" w:right="19" w:hanging="355"/>
      </w:pPr>
      <w:r>
        <w:t>Kupující je povinen písemně (e-mailem) nebo telefonicky ohlásit Prodávajícímu záruční vady neprodleně poté, co je zjistí, a to na kontakt uvedený v článku 7.8 této Rámcové dohody.</w:t>
      </w:r>
    </w:p>
    <w:p w:rsidR="00C75282" w:rsidRDefault="00F057D3">
      <w:pPr>
        <w:numPr>
          <w:ilvl w:val="1"/>
          <w:numId w:val="7"/>
        </w:numPr>
        <w:ind w:left="378" w:right="19" w:hanging="355"/>
      </w:pPr>
      <w:r>
        <w:t>Prodávající je povinen vadu odstranit bezodkladně, přičemž nejdéle do třiceti (30) kalendářních dnů, a to vČetně odvozu vadného Zboží a dopravy Zboží bez vad, není-li s Kupujícím dohodnuta písemně (prostřednictvím e-mailu na kontaktní osobu uvedenou ve Rámcové dohodě) jiná lhůta.</w:t>
      </w:r>
    </w:p>
    <w:p w:rsidR="00C75282" w:rsidRDefault="00F057D3">
      <w:pPr>
        <w:numPr>
          <w:ilvl w:val="1"/>
          <w:numId w:val="7"/>
        </w:numPr>
        <w:ind w:left="378" w:right="19" w:hanging="355"/>
      </w:pPr>
      <w:r>
        <w:t xml:space="preserve">V případě nedodržení jakékoli lhůty uvedené v tomto článku Rámcové dohody, Či lhůty jinak písemně dohodnuté dle tohoto článku Rámcové dohody, je Kupující oprávněn uplatnit na Prodávajícím smluvní pokutu ve výši 0,1 </w:t>
      </w:r>
      <w:r>
        <w:rPr>
          <w:vertAlign w:val="superscript"/>
        </w:rPr>
        <w:t>0</w:t>
      </w:r>
      <w:r>
        <w:t>/o z celkové kupní Zboží ceny bez DPH za každý i jen započatý den prodlení, Čímž není dotčen nárok Kupujícího na náhradu újmy (materiální i nemateriální).</w:t>
      </w:r>
    </w:p>
    <w:p w:rsidR="00C75282" w:rsidRDefault="00F057D3">
      <w:pPr>
        <w:numPr>
          <w:ilvl w:val="1"/>
          <w:numId w:val="7"/>
        </w:numPr>
        <w:spacing w:after="693"/>
        <w:ind w:left="378" w:right="19" w:hanging="355"/>
      </w:pPr>
      <w:r>
        <w:t>Vady, na které se záruka vztahuje (a následně smluvní pokuty, které je oprávněn Kupující požadovat po Prodávajícím v případě vyskytnuvších se vad) jsou zejména vady bránící funkci, provozu Zboží, Či provozu při jiných technických parametrech, než je deklarováno v Příloze 1 této Rámcové dohody.</w:t>
      </w:r>
    </w:p>
    <w:p w:rsidR="00C75282" w:rsidRDefault="00F057D3">
      <w:pPr>
        <w:spacing w:after="4" w:line="265" w:lineRule="auto"/>
        <w:ind w:left="968" w:right="1351" w:hanging="10"/>
        <w:jc w:val="center"/>
      </w:pPr>
      <w:r>
        <w:t>IX.</w:t>
      </w:r>
    </w:p>
    <w:p w:rsidR="00C75282" w:rsidRDefault="00F057D3">
      <w:pPr>
        <w:spacing w:after="82" w:line="259" w:lineRule="auto"/>
        <w:ind w:left="687" w:right="763" w:hanging="10"/>
        <w:jc w:val="center"/>
      </w:pPr>
      <w:r>
        <w:rPr>
          <w:sz w:val="24"/>
        </w:rPr>
        <w:t>Přechod vlastnického práva</w:t>
      </w:r>
    </w:p>
    <w:p w:rsidR="00C75282" w:rsidRDefault="00F057D3">
      <w:pPr>
        <w:numPr>
          <w:ilvl w:val="1"/>
          <w:numId w:val="3"/>
        </w:numPr>
        <w:spacing w:after="120"/>
        <w:ind w:right="50"/>
      </w:pPr>
      <w:r>
        <w:t>Vlastnické právo ke Zboží přechází na Kupujícího v okamžiku řádného dodání Zboží, tj. podpisem předávacího protokolu oběma smluvnímł stranami.</w:t>
      </w:r>
    </w:p>
    <w:p w:rsidR="00C75282" w:rsidRDefault="00F057D3">
      <w:pPr>
        <w:numPr>
          <w:ilvl w:val="1"/>
          <w:numId w:val="3"/>
        </w:numPr>
        <w:ind w:right="50"/>
      </w:pPr>
      <w:r>
        <w:t>NebezpeČÍ Škody na Zboží spoČÍvajÍcÍ zejména v jeho ztrátě, zničení Či jiném poškození nese až do okamžiku jeho řádného dodání, tj. do okamžiku podpisu předávacího protokolu Prodávající. Na Kupujícího přechází nebezpečí Škody na Zboží okamžikem jeho řádného dodání, tj. okamžikem podpisu předávacího protokolu oběma smluvními stranamł.</w:t>
      </w:r>
    </w:p>
    <w:p w:rsidR="00C75282" w:rsidRDefault="00F057D3">
      <w:pPr>
        <w:spacing w:after="0" w:line="259" w:lineRule="auto"/>
        <w:ind w:left="0" w:right="206" w:firstLine="0"/>
        <w:jc w:val="center"/>
      </w:pPr>
      <w:r>
        <w:rPr>
          <w:sz w:val="30"/>
        </w:rPr>
        <w:lastRenderedPageBreak/>
        <w:t>x.</w:t>
      </w:r>
    </w:p>
    <w:p w:rsidR="00C75282" w:rsidRDefault="00F057D3">
      <w:pPr>
        <w:spacing w:after="82" w:line="259" w:lineRule="auto"/>
        <w:ind w:left="687" w:right="0" w:hanging="10"/>
        <w:jc w:val="center"/>
      </w:pPr>
      <w:r>
        <w:rPr>
          <w:sz w:val="24"/>
        </w:rPr>
        <w:t>Platnost a účinnost Rámcové dohody</w:t>
      </w:r>
    </w:p>
    <w:p w:rsidR="00C75282" w:rsidRDefault="00F057D3">
      <w:pPr>
        <w:numPr>
          <w:ilvl w:val="1"/>
          <w:numId w:val="8"/>
        </w:numPr>
        <w:spacing w:after="470"/>
        <w:ind w:left="474" w:right="19" w:hanging="451"/>
      </w:pPr>
      <w:r>
        <w:t>Tato Rámcová dohoda nabývá platnosti dnem podpisu obou smluvních stran a nabývá účinnosti uveřejněním v registru smluv, které zajistí Kupující. Rámcová dohoda je uzavírána na dobu určitou, a to od 1. 1. 2018 do 31. 12. 2019 nebo do vyčerpání Částky 3 500 000 KČ bez DPH.</w:t>
      </w:r>
    </w:p>
    <w:p w:rsidR="00C75282" w:rsidRDefault="00F057D3">
      <w:pPr>
        <w:numPr>
          <w:ilvl w:val="1"/>
          <w:numId w:val="8"/>
        </w:numPr>
        <w:spacing w:after="171"/>
        <w:ind w:left="474" w:right="19" w:hanging="451"/>
      </w:pPr>
      <w:r>
        <w:t>Tuto Rámcovou dohodu a zároveň i vŠechny související Objednávky lze zrušit:</w:t>
      </w:r>
    </w:p>
    <w:p w:rsidR="00C75282" w:rsidRDefault="00F057D3">
      <w:pPr>
        <w:tabs>
          <w:tab w:val="center" w:pos="824"/>
          <w:tab w:val="center" w:pos="4985"/>
        </w:tabs>
        <w:spacing w:after="146"/>
        <w:ind w:left="0" w:right="0" w:firstLine="0"/>
        <w:jc w:val="left"/>
      </w:pPr>
      <w:r>
        <w:tab/>
      </w:r>
      <w:r>
        <w:rPr>
          <w:noProof/>
          <w:lang w:val="cs-CZ" w:eastAsia="cs-CZ"/>
        </w:rPr>
        <w:drawing>
          <wp:inline distT="0" distB="0" distL="0" distR="0">
            <wp:extent cx="30480" cy="15244"/>
            <wp:effectExtent l="0" t="0" r="0" b="0"/>
            <wp:docPr id="20387" name="Picture 20387"/>
            <wp:cNvGraphicFramePr/>
            <a:graphic xmlns:a="http://schemas.openxmlformats.org/drawingml/2006/main">
              <a:graphicData uri="http://schemas.openxmlformats.org/drawingml/2006/picture">
                <pic:pic xmlns:pic="http://schemas.openxmlformats.org/drawingml/2006/picture">
                  <pic:nvPicPr>
                    <pic:cNvPr id="20387" name="Picture 20387"/>
                    <pic:cNvPicPr/>
                  </pic:nvPicPr>
                  <pic:blipFill>
                    <a:blip r:embed="rId20"/>
                    <a:stretch>
                      <a:fillRect/>
                    </a:stretch>
                  </pic:blipFill>
                  <pic:spPr>
                    <a:xfrm>
                      <a:off x="0" y="0"/>
                      <a:ext cx="30480" cy="15244"/>
                    </a:xfrm>
                    <a:prstGeom prst="rect">
                      <a:avLst/>
                    </a:prstGeom>
                  </pic:spPr>
                </pic:pic>
              </a:graphicData>
            </a:graphic>
          </wp:inline>
        </w:drawing>
      </w:r>
      <w:r>
        <w:tab/>
        <w:t>dohodou smluvních stran, jejíž souČástÍ je i vypořádání vzájemných závazků a pohledávek,</w:t>
      </w:r>
      <w:r>
        <w:rPr>
          <w:noProof/>
          <w:lang w:val="cs-CZ" w:eastAsia="cs-CZ"/>
        </w:rPr>
        <w:drawing>
          <wp:inline distT="0" distB="0" distL="0" distR="0">
            <wp:extent cx="3049" cy="3049"/>
            <wp:effectExtent l="0" t="0" r="0" b="0"/>
            <wp:docPr id="20388" name="Picture 20388"/>
            <wp:cNvGraphicFramePr/>
            <a:graphic xmlns:a="http://schemas.openxmlformats.org/drawingml/2006/main">
              <a:graphicData uri="http://schemas.openxmlformats.org/drawingml/2006/picture">
                <pic:pic xmlns:pic="http://schemas.openxmlformats.org/drawingml/2006/picture">
                  <pic:nvPicPr>
                    <pic:cNvPr id="20388" name="Picture 20388"/>
                    <pic:cNvPicPr/>
                  </pic:nvPicPr>
                  <pic:blipFill>
                    <a:blip r:embed="rId12"/>
                    <a:stretch>
                      <a:fillRect/>
                    </a:stretch>
                  </pic:blipFill>
                  <pic:spPr>
                    <a:xfrm>
                      <a:off x="0" y="0"/>
                      <a:ext cx="3049" cy="3049"/>
                    </a:xfrm>
                    <a:prstGeom prst="rect">
                      <a:avLst/>
                    </a:prstGeom>
                  </pic:spPr>
                </pic:pic>
              </a:graphicData>
            </a:graphic>
          </wp:inline>
        </w:drawing>
      </w:r>
    </w:p>
    <w:p w:rsidR="00C75282" w:rsidRDefault="00F057D3">
      <w:pPr>
        <w:spacing w:after="166"/>
        <w:ind w:left="1110" w:right="19"/>
      </w:pPr>
      <w:r>
        <w:rPr>
          <w:noProof/>
          <w:lang w:val="cs-CZ" w:eastAsia="cs-CZ"/>
        </w:rPr>
        <w:drawing>
          <wp:inline distT="0" distB="0" distL="0" distR="0">
            <wp:extent cx="33528" cy="12195"/>
            <wp:effectExtent l="0" t="0" r="0" b="0"/>
            <wp:docPr id="20389" name="Picture 20389"/>
            <wp:cNvGraphicFramePr/>
            <a:graphic xmlns:a="http://schemas.openxmlformats.org/drawingml/2006/main">
              <a:graphicData uri="http://schemas.openxmlformats.org/drawingml/2006/picture">
                <pic:pic xmlns:pic="http://schemas.openxmlformats.org/drawingml/2006/picture">
                  <pic:nvPicPr>
                    <pic:cNvPr id="20389" name="Picture 20389"/>
                    <pic:cNvPicPr/>
                  </pic:nvPicPr>
                  <pic:blipFill>
                    <a:blip r:embed="rId21"/>
                    <a:stretch>
                      <a:fillRect/>
                    </a:stretch>
                  </pic:blipFill>
                  <pic:spPr>
                    <a:xfrm>
                      <a:off x="0" y="0"/>
                      <a:ext cx="33528" cy="12195"/>
                    </a:xfrm>
                    <a:prstGeom prst="rect">
                      <a:avLst/>
                    </a:prstGeom>
                  </pic:spPr>
                </pic:pic>
              </a:graphicData>
            </a:graphic>
          </wp:inline>
        </w:drawing>
      </w:r>
      <w:r>
        <w:tab/>
        <w:t>odstoupením od Rámcové dohody v případech uvedených v zákoně, této Rámcové dohodě Či Objednávkách,</w:t>
      </w:r>
    </w:p>
    <w:p w:rsidR="00C75282" w:rsidRDefault="00F057D3">
      <w:pPr>
        <w:spacing w:after="125"/>
        <w:ind w:left="1110" w:right="19"/>
      </w:pPr>
      <w:r>
        <w:rPr>
          <w:noProof/>
          <w:lang w:val="cs-CZ" w:eastAsia="cs-CZ"/>
        </w:rPr>
        <w:drawing>
          <wp:inline distT="0" distB="0" distL="0" distR="0">
            <wp:extent cx="30480" cy="15244"/>
            <wp:effectExtent l="0" t="0" r="0" b="0"/>
            <wp:docPr id="20390" name="Picture 20390"/>
            <wp:cNvGraphicFramePr/>
            <a:graphic xmlns:a="http://schemas.openxmlformats.org/drawingml/2006/main">
              <a:graphicData uri="http://schemas.openxmlformats.org/drawingml/2006/picture">
                <pic:pic xmlns:pic="http://schemas.openxmlformats.org/drawingml/2006/picture">
                  <pic:nvPicPr>
                    <pic:cNvPr id="20390" name="Picture 20390"/>
                    <pic:cNvPicPr/>
                  </pic:nvPicPr>
                  <pic:blipFill>
                    <a:blip r:embed="rId22"/>
                    <a:stretch>
                      <a:fillRect/>
                    </a:stretch>
                  </pic:blipFill>
                  <pic:spPr>
                    <a:xfrm>
                      <a:off x="0" y="0"/>
                      <a:ext cx="30480" cy="15244"/>
                    </a:xfrm>
                    <a:prstGeom prst="rect">
                      <a:avLst/>
                    </a:prstGeom>
                  </pic:spPr>
                </pic:pic>
              </a:graphicData>
            </a:graphic>
          </wp:inline>
        </w:drawing>
      </w:r>
      <w:r>
        <w:t xml:space="preserve"> výpovědí Rámcové dohody ze strany Kupujícího s tříměsÍČnÍ výpovědní lhůtou, která počne běžet prvního dne měsíce následujícího po doručení výpovědi Prodávajícímu.</w:t>
      </w:r>
    </w:p>
    <w:p w:rsidR="00C75282" w:rsidRDefault="00F057D3">
      <w:pPr>
        <w:numPr>
          <w:ilvl w:val="1"/>
          <w:numId w:val="4"/>
        </w:numPr>
        <w:spacing w:after="117"/>
        <w:ind w:right="19"/>
      </w:pPr>
      <w:r>
        <w:t>Kupující je oprávněn odstoupit od této Rámcové dohody a/nebo od některé Objednávky v případě podstatného porušení Rámcové dohody Prodávajícím. Za podstatné porušení Rámcové dohody Prodávajícím se považuje młmo jiné (tj. nikoliv výlučně) prodlení Prodávajícího s dodáním Zboží po dobu delší 15 dnů oproti termínu stanovenému v Objednávce. Kupující je vždy oprávněn zvolit, zda odstoupí od Rámcové dohody jako celku nebo zda odstoupí pouze ohledně dílčího plnění, s nímž je Prodávající v prodlení.</w:t>
      </w:r>
    </w:p>
    <w:p w:rsidR="00C75282" w:rsidRDefault="00F057D3">
      <w:pPr>
        <w:numPr>
          <w:ilvl w:val="1"/>
          <w:numId w:val="4"/>
        </w:numPr>
        <w:spacing w:after="161"/>
        <w:ind w:right="19"/>
      </w:pPr>
      <w:r>
        <w:t>Kupující je oprávněn odstoupit od této Rámcové dohody a/ nebo některé Či všech Objednávek bez dalšího, tj. bez předchozího upozornění v těchto případech:</w:t>
      </w:r>
    </w:p>
    <w:p w:rsidR="00C75282" w:rsidRDefault="00F057D3">
      <w:pPr>
        <w:spacing w:after="215"/>
        <w:ind w:left="1094" w:right="19" w:firstLine="10"/>
      </w:pPr>
      <w:r>
        <w:rPr>
          <w:noProof/>
          <w:lang w:val="cs-CZ" w:eastAsia="cs-CZ"/>
        </w:rPr>
        <w:drawing>
          <wp:inline distT="0" distB="0" distL="0" distR="0">
            <wp:extent cx="42672" cy="15244"/>
            <wp:effectExtent l="0" t="0" r="0" b="0"/>
            <wp:docPr id="20391" name="Picture 20391"/>
            <wp:cNvGraphicFramePr/>
            <a:graphic xmlns:a="http://schemas.openxmlformats.org/drawingml/2006/main">
              <a:graphicData uri="http://schemas.openxmlformats.org/drawingml/2006/picture">
                <pic:pic xmlns:pic="http://schemas.openxmlformats.org/drawingml/2006/picture">
                  <pic:nvPicPr>
                    <pic:cNvPr id="20391" name="Picture 20391"/>
                    <pic:cNvPicPr/>
                  </pic:nvPicPr>
                  <pic:blipFill>
                    <a:blip r:embed="rId23"/>
                    <a:stretch>
                      <a:fillRect/>
                    </a:stretch>
                  </pic:blipFill>
                  <pic:spPr>
                    <a:xfrm>
                      <a:off x="0" y="0"/>
                      <a:ext cx="42672" cy="15244"/>
                    </a:xfrm>
                    <a:prstGeom prst="rect">
                      <a:avLst/>
                    </a:prstGeom>
                  </pic:spPr>
                </pic:pic>
              </a:graphicData>
            </a:graphic>
          </wp:inline>
        </w:drawing>
      </w:r>
      <w:r>
        <w:t xml:space="preserve"> poruší-li Prodávající některou z povinností dle této Rámcové dohody nebo dle obecně závazných právních předpisů, norem (včetně ČSN) a rozhodnutí příslušných orgánů, zejména orgánů státní správy, které je povłnen při plnění závazku založeného touto Rámcovou dohodou dodržovat, </w:t>
      </w:r>
      <w:r>
        <w:rPr>
          <w:noProof/>
          <w:lang w:val="cs-CZ" w:eastAsia="cs-CZ"/>
        </w:rPr>
        <w:drawing>
          <wp:inline distT="0" distB="0" distL="0" distR="0">
            <wp:extent cx="42672" cy="18293"/>
            <wp:effectExtent l="0" t="0" r="0" b="0"/>
            <wp:docPr id="20392" name="Picture 20392"/>
            <wp:cNvGraphicFramePr/>
            <a:graphic xmlns:a="http://schemas.openxmlformats.org/drawingml/2006/main">
              <a:graphicData uri="http://schemas.openxmlformats.org/drawingml/2006/picture">
                <pic:pic xmlns:pic="http://schemas.openxmlformats.org/drawingml/2006/picture">
                  <pic:nvPicPr>
                    <pic:cNvPr id="20392" name="Picture 20392"/>
                    <pic:cNvPicPr/>
                  </pic:nvPicPr>
                  <pic:blipFill>
                    <a:blip r:embed="rId24"/>
                    <a:stretch>
                      <a:fillRect/>
                    </a:stretch>
                  </pic:blipFill>
                  <pic:spPr>
                    <a:xfrm>
                      <a:off x="0" y="0"/>
                      <a:ext cx="42672" cy="18293"/>
                    </a:xfrm>
                    <a:prstGeom prst="rect">
                      <a:avLst/>
                    </a:prstGeom>
                  </pic:spPr>
                </pic:pic>
              </a:graphicData>
            </a:graphic>
          </wp:inline>
        </w:drawing>
      </w:r>
      <w:r>
        <w:t xml:space="preserve"> bude-li Prodávající plnit závazek zaloŽený touto Rámcovou dohodou v rozporu se zadávacími podmínkami nebo v rozporu s pokyny Kupujícího a své poruŠenÍ nenapraví ani přes písemné upozornění ze strany Kupujícího, </w:t>
      </w:r>
      <w:r>
        <w:rPr>
          <w:noProof/>
          <w:lang w:val="cs-CZ" w:eastAsia="cs-CZ"/>
        </w:rPr>
        <w:drawing>
          <wp:inline distT="0" distB="0" distL="0" distR="0">
            <wp:extent cx="39624" cy="15244"/>
            <wp:effectExtent l="0" t="0" r="0" b="0"/>
            <wp:docPr id="20393" name="Picture 20393"/>
            <wp:cNvGraphicFramePr/>
            <a:graphic xmlns:a="http://schemas.openxmlformats.org/drawingml/2006/main">
              <a:graphicData uri="http://schemas.openxmlformats.org/drawingml/2006/picture">
                <pic:pic xmlns:pic="http://schemas.openxmlformats.org/drawingml/2006/picture">
                  <pic:nvPicPr>
                    <pic:cNvPr id="20393" name="Picture 20393"/>
                    <pic:cNvPicPr/>
                  </pic:nvPicPr>
                  <pic:blipFill>
                    <a:blip r:embed="rId25"/>
                    <a:stretch>
                      <a:fillRect/>
                    </a:stretch>
                  </pic:blipFill>
                  <pic:spPr>
                    <a:xfrm>
                      <a:off x="0" y="0"/>
                      <a:ext cx="39624" cy="15244"/>
                    </a:xfrm>
                    <a:prstGeom prst="rect">
                      <a:avLst/>
                    </a:prstGeom>
                  </pic:spPr>
                </pic:pic>
              </a:graphicData>
            </a:graphic>
          </wp:inline>
        </w:drawing>
      </w:r>
      <w:r>
        <w:t xml:space="preserve"> bude-li ve vztahu k Prodávajícímu zahájeno insolvenční řízení, </w:t>
      </w:r>
      <w:r>
        <w:rPr>
          <w:noProof/>
          <w:lang w:val="cs-CZ" w:eastAsia="cs-CZ"/>
        </w:rPr>
        <w:drawing>
          <wp:inline distT="0" distB="0" distL="0" distR="0">
            <wp:extent cx="42672" cy="18293"/>
            <wp:effectExtent l="0" t="0" r="0" b="0"/>
            <wp:docPr id="20394" name="Picture 20394"/>
            <wp:cNvGraphicFramePr/>
            <a:graphic xmlns:a="http://schemas.openxmlformats.org/drawingml/2006/main">
              <a:graphicData uri="http://schemas.openxmlformats.org/drawingml/2006/picture">
                <pic:pic xmlns:pic="http://schemas.openxmlformats.org/drawingml/2006/picture">
                  <pic:nvPicPr>
                    <pic:cNvPr id="20394" name="Picture 20394"/>
                    <pic:cNvPicPr/>
                  </pic:nvPicPr>
                  <pic:blipFill>
                    <a:blip r:embed="rId26"/>
                    <a:stretch>
                      <a:fillRect/>
                    </a:stretch>
                  </pic:blipFill>
                  <pic:spPr>
                    <a:xfrm>
                      <a:off x="0" y="0"/>
                      <a:ext cx="42672" cy="18293"/>
                    </a:xfrm>
                    <a:prstGeom prst="rect">
                      <a:avLst/>
                    </a:prstGeom>
                  </pic:spPr>
                </pic:pic>
              </a:graphicData>
            </a:graphic>
          </wp:inline>
        </w:drawing>
      </w:r>
      <w:r>
        <w:t xml:space="preserve"> vstoupí-li Prodávající do likvidace, </w:t>
      </w:r>
      <w:r>
        <w:rPr>
          <w:noProof/>
          <w:lang w:val="cs-CZ" w:eastAsia="cs-CZ"/>
        </w:rPr>
        <w:drawing>
          <wp:inline distT="0" distB="0" distL="0" distR="0">
            <wp:extent cx="42672" cy="15245"/>
            <wp:effectExtent l="0" t="0" r="0" b="0"/>
            <wp:docPr id="20395" name="Picture 20395"/>
            <wp:cNvGraphicFramePr/>
            <a:graphic xmlns:a="http://schemas.openxmlformats.org/drawingml/2006/main">
              <a:graphicData uri="http://schemas.openxmlformats.org/drawingml/2006/picture">
                <pic:pic xmlns:pic="http://schemas.openxmlformats.org/drawingml/2006/picture">
                  <pic:nvPicPr>
                    <pic:cNvPr id="20395" name="Picture 20395"/>
                    <pic:cNvPicPr/>
                  </pic:nvPicPr>
                  <pic:blipFill>
                    <a:blip r:embed="rId27"/>
                    <a:stretch>
                      <a:fillRect/>
                    </a:stretch>
                  </pic:blipFill>
                  <pic:spPr>
                    <a:xfrm>
                      <a:off x="0" y="0"/>
                      <a:ext cx="42672" cy="15245"/>
                    </a:xfrm>
                    <a:prstGeom prst="rect">
                      <a:avLst/>
                    </a:prstGeom>
                  </pic:spPr>
                </pic:pic>
              </a:graphicData>
            </a:graphic>
          </wp:inline>
        </w:drawing>
      </w:r>
      <w:r>
        <w:t xml:space="preserve"> pozbude-li Prodávající jakékoliv oprávnění vyžadované právními předpisy pro provádění Činnosti, k níž se zavazuje touto Rámcovou dohodou, </w:t>
      </w:r>
      <w:r>
        <w:rPr>
          <w:noProof/>
          <w:lang w:val="cs-CZ" w:eastAsia="cs-CZ"/>
        </w:rPr>
        <w:drawing>
          <wp:inline distT="0" distB="0" distL="0" distR="0">
            <wp:extent cx="39624" cy="15245"/>
            <wp:effectExtent l="0" t="0" r="0" b="0"/>
            <wp:docPr id="20396" name="Picture 20396"/>
            <wp:cNvGraphicFramePr/>
            <a:graphic xmlns:a="http://schemas.openxmlformats.org/drawingml/2006/main">
              <a:graphicData uri="http://schemas.openxmlformats.org/drawingml/2006/picture">
                <pic:pic xmlns:pic="http://schemas.openxmlformats.org/drawingml/2006/picture">
                  <pic:nvPicPr>
                    <pic:cNvPr id="20396" name="Picture 20396"/>
                    <pic:cNvPicPr/>
                  </pic:nvPicPr>
                  <pic:blipFill>
                    <a:blip r:embed="rId28"/>
                    <a:stretch>
                      <a:fillRect/>
                    </a:stretch>
                  </pic:blipFill>
                  <pic:spPr>
                    <a:xfrm>
                      <a:off x="0" y="0"/>
                      <a:ext cx="39624" cy="15245"/>
                    </a:xfrm>
                    <a:prstGeom prst="rect">
                      <a:avLst/>
                    </a:prstGeom>
                  </pic:spPr>
                </pic:pic>
              </a:graphicData>
            </a:graphic>
          </wp:inline>
        </w:drawing>
      </w:r>
      <w:r>
        <w:t xml:space="preserve"> v jiných případech stanovených touto Rámcovou dohodou, </w:t>
      </w:r>
      <w:r>
        <w:rPr>
          <w:noProof/>
          <w:lang w:val="cs-CZ" w:eastAsia="cs-CZ"/>
        </w:rPr>
        <w:drawing>
          <wp:inline distT="0" distB="0" distL="0" distR="0">
            <wp:extent cx="39624" cy="18293"/>
            <wp:effectExtent l="0" t="0" r="0" b="0"/>
            <wp:docPr id="20397" name="Picture 20397"/>
            <wp:cNvGraphicFramePr/>
            <a:graphic xmlns:a="http://schemas.openxmlformats.org/drawingml/2006/main">
              <a:graphicData uri="http://schemas.openxmlformats.org/drawingml/2006/picture">
                <pic:pic xmlns:pic="http://schemas.openxmlformats.org/drawingml/2006/picture">
                  <pic:nvPicPr>
                    <pic:cNvPr id="20397" name="Picture 20397"/>
                    <pic:cNvPicPr/>
                  </pic:nvPicPr>
                  <pic:blipFill>
                    <a:blip r:embed="rId29"/>
                    <a:stretch>
                      <a:fillRect/>
                    </a:stretch>
                  </pic:blipFill>
                  <pic:spPr>
                    <a:xfrm>
                      <a:off x="0" y="0"/>
                      <a:ext cx="39624" cy="18293"/>
                    </a:xfrm>
                    <a:prstGeom prst="rect">
                      <a:avLst/>
                    </a:prstGeom>
                  </pic:spPr>
                </pic:pic>
              </a:graphicData>
            </a:graphic>
          </wp:inline>
        </w:drawing>
      </w:r>
      <w:r>
        <w:t xml:space="preserve"> v případech uvedených v ust. S 223 ZZVZ.</w:t>
      </w:r>
    </w:p>
    <w:p w:rsidR="00C75282" w:rsidRDefault="00F057D3">
      <w:pPr>
        <w:numPr>
          <w:ilvl w:val="1"/>
          <w:numId w:val="4"/>
        </w:numPr>
        <w:ind w:right="19"/>
      </w:pPr>
      <w:r>
        <w:t>V případě prodlení Kupujícího s úhradou ceny Zboží po dobu delší než třicet (30) dnů je Prodávající oprávněn odstoupit od Objednávky, jíž se prodlení s úhradou ceny Zboží týká, a to za předpokladu, Že Kupujícího písemně upozorní a Kupující nesjedná nápravu ani do patnácti (15) dnů od doručení písemného oznámení Prodávajícího o takovém prodlení.</w:t>
      </w:r>
    </w:p>
    <w:p w:rsidR="00C75282" w:rsidRDefault="00F057D3">
      <w:pPr>
        <w:numPr>
          <w:ilvl w:val="1"/>
          <w:numId w:val="4"/>
        </w:numPr>
        <w:ind w:right="19"/>
      </w:pPr>
      <w:r>
        <w:t>Odstoupením zanikají ke dni odstoupení práva a povinnosti stran z této Rámcové dohody ohledně Části závazku nesplněné k tomuto dni. Odstoupení od Rámcové dohody se nedotýká práv a povinností pro splněnou Část závazku a dále ustanovení, která by vzhledem ke své povaze trvala i po ukončení Rámcové dohody, zejména ustanovení o smluvních pokutách, náhradě Škody a ochraně informací.</w:t>
      </w:r>
    </w:p>
    <w:p w:rsidR="00C75282" w:rsidRDefault="00F057D3">
      <w:pPr>
        <w:numPr>
          <w:ilvl w:val="1"/>
          <w:numId w:val="4"/>
        </w:numPr>
        <w:ind w:right="19"/>
      </w:pPr>
      <w:r>
        <w:t xml:space="preserve">Smluvní strany sjednaly, Že podle tohoto ustanovení (Čl. 10) bude přiměřeně postupováno i ve </w:t>
      </w:r>
      <w:r>
        <w:rPr>
          <w:noProof/>
          <w:lang w:val="cs-CZ" w:eastAsia="cs-CZ"/>
        </w:rPr>
        <w:drawing>
          <wp:inline distT="0" distB="0" distL="0" distR="0">
            <wp:extent cx="3048" cy="3049"/>
            <wp:effectExtent l="0" t="0" r="0" b="0"/>
            <wp:docPr id="23481" name="Picture 23481"/>
            <wp:cNvGraphicFramePr/>
            <a:graphic xmlns:a="http://schemas.openxmlformats.org/drawingml/2006/main">
              <a:graphicData uri="http://schemas.openxmlformats.org/drawingml/2006/picture">
                <pic:pic xmlns:pic="http://schemas.openxmlformats.org/drawingml/2006/picture">
                  <pic:nvPicPr>
                    <pic:cNvPr id="23481" name="Picture 23481"/>
                    <pic:cNvPicPr/>
                  </pic:nvPicPr>
                  <pic:blipFill>
                    <a:blip r:embed="rId19"/>
                    <a:stretch>
                      <a:fillRect/>
                    </a:stretch>
                  </pic:blipFill>
                  <pic:spPr>
                    <a:xfrm>
                      <a:off x="0" y="0"/>
                      <a:ext cx="3048" cy="3049"/>
                    </a:xfrm>
                    <a:prstGeom prst="rect">
                      <a:avLst/>
                    </a:prstGeom>
                  </pic:spPr>
                </pic:pic>
              </a:graphicData>
            </a:graphic>
          </wp:inline>
        </w:drawing>
      </w:r>
      <w:r>
        <w:t>vztahu k jedné Či vícero Objednávek.</w:t>
      </w:r>
    </w:p>
    <w:p w:rsidR="00C75282" w:rsidRDefault="00F057D3">
      <w:pPr>
        <w:numPr>
          <w:ilvl w:val="1"/>
          <w:numId w:val="4"/>
        </w:numPr>
        <w:ind w:right="19"/>
      </w:pPr>
      <w:r>
        <w:lastRenderedPageBreak/>
        <w:t xml:space="preserve">Veškerá vzájemná práva a povinnosti Prodávajícího a Kupujícího vyplývající z uzavřené Rámcové dohody a Objednávek se budou řídit právem Ceské republiky. Veškeré spory, které vzniknou z uzavřených smluv nebo v souvislosti s nimł, které se nepodaří vyřešit přednostně smłrnou cestou, budou rozhodovány obecnými soudy v souladu se zákonem Č. 99/1963 Sb., občanským soudním řádem, ve znění pozdějších předpisů. Smluvní strany sjednávají ve smyslu ustanovení S 89a zákona Č. 99/1963 Sb., občanského soudního řádu, ve znění pozdějších předpisů, pro spory vyplývající z této Rámcové dohody Či s touto Rámcovou dohodou související místní příslušnost Okresního soudu Plzeň </w:t>
      </w:r>
      <w:r>
        <w:rPr>
          <w:noProof/>
          <w:lang w:val="cs-CZ" w:eastAsia="cs-CZ"/>
        </w:rPr>
        <w:drawing>
          <wp:inline distT="0" distB="0" distL="0" distR="0">
            <wp:extent cx="73152" cy="9146"/>
            <wp:effectExtent l="0" t="0" r="0" b="0"/>
            <wp:docPr id="23483" name="Picture 23483"/>
            <wp:cNvGraphicFramePr/>
            <a:graphic xmlns:a="http://schemas.openxmlformats.org/drawingml/2006/main">
              <a:graphicData uri="http://schemas.openxmlformats.org/drawingml/2006/picture">
                <pic:pic xmlns:pic="http://schemas.openxmlformats.org/drawingml/2006/picture">
                  <pic:nvPicPr>
                    <pic:cNvPr id="23483" name="Picture 23483"/>
                    <pic:cNvPicPr/>
                  </pic:nvPicPr>
                  <pic:blipFill>
                    <a:blip r:embed="rId30"/>
                    <a:stretch>
                      <a:fillRect/>
                    </a:stretch>
                  </pic:blipFill>
                  <pic:spPr>
                    <a:xfrm>
                      <a:off x="0" y="0"/>
                      <a:ext cx="73152" cy="9146"/>
                    </a:xfrm>
                    <a:prstGeom prst="rect">
                      <a:avLst/>
                    </a:prstGeom>
                  </pic:spPr>
                </pic:pic>
              </a:graphicData>
            </a:graphic>
          </wp:inline>
        </w:drawing>
      </w:r>
      <w:r>
        <w:t>město, případně Krajského soudu v Plzni</w:t>
      </w:r>
    </w:p>
    <w:p w:rsidR="00C75282" w:rsidRDefault="00F057D3">
      <w:pPr>
        <w:numPr>
          <w:ilvl w:val="1"/>
          <w:numId w:val="4"/>
        </w:numPr>
        <w:spacing w:after="268"/>
        <w:ind w:right="19"/>
      </w:pPr>
      <w:r>
        <w:t>Prodávající není oprávněn změnit poddodavatele, které uvedl ve své nabídce v rámci veřejné zakázky, která předcházela uzavření této Rámcové dohody, bez předchozího souhlasu Kupujícího. Kupující se zavazuje své vyjádření sdělit Prodávajícímu do 10 kalendářních dnů ode dne doručení příslušné žádosti Prodávajícího, který je povinen spolu se Žádostí doručit Kupujícímu rovněŽ (i) popis Činnosti navrhovaného poddodavatele a (ii) doklady prokazující kvalifikaci navrhovaného poddodavatele odpovídající Činnosti navrhovaného poddodavatele. Kupující je oprávněn odepřít souhlas v případě, Že navrhovaný nový poddodavatel nebude mít potřebnou kvalifikaci k výkonu Činnosti, pro kterou je Prodávajícím určen. PoruŠenÍ povinnosti získání souhlasu Kupujícího se změnou poddodavatele je podstatným porušením této Rámcové dohody.</w:t>
      </w:r>
    </w:p>
    <w:p w:rsidR="00C75282" w:rsidRDefault="00F057D3">
      <w:pPr>
        <w:numPr>
          <w:ilvl w:val="1"/>
          <w:numId w:val="4"/>
        </w:numPr>
        <w:ind w:right="19"/>
      </w:pPr>
      <w:r>
        <w:rPr>
          <w:noProof/>
          <w:lang w:val="cs-CZ" w:eastAsia="cs-CZ"/>
        </w:rPr>
        <w:drawing>
          <wp:anchor distT="0" distB="0" distL="114300" distR="114300" simplePos="0" relativeHeight="251658240" behindDoc="0" locked="0" layoutInCell="1" allowOverlap="0">
            <wp:simplePos x="0" y="0"/>
            <wp:positionH relativeFrom="page">
              <wp:posOffset>6797040</wp:posOffset>
            </wp:positionH>
            <wp:positionV relativeFrom="page">
              <wp:posOffset>1521386</wp:posOffset>
            </wp:positionV>
            <wp:extent cx="3048" cy="3049"/>
            <wp:effectExtent l="0" t="0" r="0" b="0"/>
            <wp:wrapSquare wrapText="bothSides"/>
            <wp:docPr id="23482" name="Picture 23482"/>
            <wp:cNvGraphicFramePr/>
            <a:graphic xmlns:a="http://schemas.openxmlformats.org/drawingml/2006/main">
              <a:graphicData uri="http://schemas.openxmlformats.org/drawingml/2006/picture">
                <pic:pic xmlns:pic="http://schemas.openxmlformats.org/drawingml/2006/picture">
                  <pic:nvPicPr>
                    <pic:cNvPr id="23482" name="Picture 23482"/>
                    <pic:cNvPicPr/>
                  </pic:nvPicPr>
                  <pic:blipFill>
                    <a:blip r:embed="rId19"/>
                    <a:stretch>
                      <a:fillRect/>
                    </a:stretch>
                  </pic:blipFill>
                  <pic:spPr>
                    <a:xfrm>
                      <a:off x="0" y="0"/>
                      <a:ext cx="3048" cy="3049"/>
                    </a:xfrm>
                    <a:prstGeom prst="rect">
                      <a:avLst/>
                    </a:prstGeom>
                  </pic:spPr>
                </pic:pic>
              </a:graphicData>
            </a:graphic>
          </wp:anchor>
        </w:drawing>
      </w:r>
      <w:r>
        <w:t>Pokud poddodavatel nesplňuje (přestane splňovat) základní způsobilost dle platného zákona o veřejných zakázkách nebo přestane disponovat dostatečnou odbornou způsobilostí k plnění určené Části předmětu Rámcové dohody, je Kupující oprávněn poŽadovat po Prodávajícím neprodlenou změnu poddodavatele, kterémuž požadavku je Prodávající povinen do dvaceti (20) dnů po obdržení písemné výzvy Kupujícího vyhovět. V případě, Že Prodávající neukončí Činnost nevyhovujícího poddodavatele na plnění předmětu Rámcové dohody ve lhůtě do dvaceti (20) dnů ode dne doručení písemného požadavku Kupujícího a v téže lhůtě nebude odsouhlasen jiný adekvátní poddodavatel, je Kupující oprávněn od Rámcové odstoupit pro podstatné porušení Rámcové dohody.</w:t>
      </w:r>
    </w:p>
    <w:p w:rsidR="00C75282" w:rsidRDefault="00F057D3">
      <w:pPr>
        <w:spacing w:after="0" w:line="259" w:lineRule="auto"/>
        <w:ind w:left="687" w:right="1008" w:hanging="10"/>
        <w:jc w:val="center"/>
      </w:pPr>
      <w:r>
        <w:rPr>
          <w:sz w:val="24"/>
        </w:rPr>
        <w:t>XI.</w:t>
      </w:r>
    </w:p>
    <w:p w:rsidR="00C75282" w:rsidRDefault="00F057D3">
      <w:pPr>
        <w:spacing w:after="324" w:line="265" w:lineRule="auto"/>
        <w:ind w:left="968" w:right="1308" w:hanging="10"/>
        <w:jc w:val="center"/>
      </w:pPr>
      <w:r>
        <w:t>Společná a závěrečná ustanovení</w:t>
      </w:r>
    </w:p>
    <w:p w:rsidR="00C75282" w:rsidRDefault="00F057D3">
      <w:pPr>
        <w:numPr>
          <w:ilvl w:val="1"/>
          <w:numId w:val="5"/>
        </w:numPr>
        <w:ind w:right="19" w:hanging="360"/>
      </w:pPr>
      <w:r>
        <w:t>Kupující dává na vědomí a Prodávající bere na vědomí, Že Kupující není v daném smluvním vztahu podnikatelem.</w:t>
      </w:r>
    </w:p>
    <w:p w:rsidR="00C75282" w:rsidRDefault="00F057D3">
      <w:pPr>
        <w:numPr>
          <w:ilvl w:val="1"/>
          <w:numId w:val="5"/>
        </w:numPr>
        <w:ind w:right="19" w:hanging="360"/>
      </w:pPr>
      <w:r>
        <w:t>Smluvní pokuty uplatňované dle této Rámcové dohody jsou splatné do třiceti (30) dní od data, kdy byla povinné straně doručena písemná výzva k zaplacení smluvní pokuty ze strany oprávněné strany, a to na účet oprávněné strany uvedený v záhlaví této Rámcové dohody.</w:t>
      </w:r>
    </w:p>
    <w:p w:rsidR="00C75282" w:rsidRDefault="00F057D3">
      <w:pPr>
        <w:numPr>
          <w:ilvl w:val="1"/>
          <w:numId w:val="5"/>
        </w:numPr>
        <w:ind w:right="19" w:hanging="360"/>
      </w:pPr>
      <w:r>
        <w:t>Veškeré změny Či doplnění Rámcové dohody lze učinit pouze na základě písemné dohody smluvních stran. Takové dohody musí mít podobu datovaných, číslovaných a oběma smluvními stranami podepsaných dodatků Rámcové dohody.</w:t>
      </w:r>
    </w:p>
    <w:p w:rsidR="00C75282" w:rsidRDefault="00F057D3">
      <w:pPr>
        <w:numPr>
          <w:ilvl w:val="1"/>
          <w:numId w:val="5"/>
        </w:numPr>
        <w:ind w:right="19" w:hanging="360"/>
      </w:pPr>
      <w:r>
        <w:t>Nastanou-li u některé ze stran skutečnosti bránící řádnému plnění této Rámcové dohody, je povinna to ihned bez zbytečného odkladu oznámit druhé straně a vyvolat jednání zástupců Kupujícího a Prodávajícího.</w:t>
      </w:r>
    </w:p>
    <w:p w:rsidR="00C75282" w:rsidRDefault="00F057D3">
      <w:pPr>
        <w:numPr>
          <w:ilvl w:val="1"/>
          <w:numId w:val="5"/>
        </w:numPr>
        <w:ind w:right="19" w:hanging="360"/>
      </w:pPr>
      <w:r>
        <w:t>Vztahuje-li se důvod neplatnosti jen na některé ustanovení Rámcové dohody, je neplatným pouze toto ustanovení, pokud z jeho povahy, obsahu anebo z okolností, za nichž bylo sjednáno, nevyplývá, Že jej nelze oddělit od ostatního obsahu Rámcové dohody.</w:t>
      </w:r>
    </w:p>
    <w:p w:rsidR="00C75282" w:rsidRDefault="00F057D3">
      <w:pPr>
        <w:numPr>
          <w:ilvl w:val="1"/>
          <w:numId w:val="5"/>
        </w:numPr>
        <w:ind w:right="19" w:hanging="360"/>
      </w:pPr>
      <w:r>
        <w:lastRenderedPageBreak/>
        <w:t>Rámcová dohoda se vyhotovuje ve 4 (čtyřech) stejnopisech, z nichž každý má platnost originálu. Každá ze smluvních stran obdrží po 2 (dvou) stejnopisech.</w:t>
      </w:r>
    </w:p>
    <w:p w:rsidR="00C75282" w:rsidRDefault="00F057D3">
      <w:pPr>
        <w:numPr>
          <w:ilvl w:val="1"/>
          <w:numId w:val="5"/>
        </w:numPr>
        <w:spacing w:after="205" w:line="258" w:lineRule="auto"/>
        <w:ind w:right="19" w:hanging="360"/>
      </w:pPr>
      <w:r>
        <w:rPr>
          <w:sz w:val="24"/>
        </w:rPr>
        <w:t>Nedílnou souČástÍ této Rámcové dohody je: Příloha Č. 1 Rámcové dohody - Technická specifikace Zboží.</w:t>
      </w:r>
    </w:p>
    <w:p w:rsidR="00C75282" w:rsidRDefault="00F057D3">
      <w:pPr>
        <w:numPr>
          <w:ilvl w:val="1"/>
          <w:numId w:val="5"/>
        </w:numPr>
        <w:ind w:right="19" w:hanging="360"/>
      </w:pPr>
      <w:r>
        <w:t>Smluvní strany prohlašují, Že si Rámcovou dohodu před jejím podpisem přečetly a s jejím obsahem bez výhrad souhlasí. Rámcová dohoda je vyjádřením jejich pravé, skutečné, svobodné a vážné vůle. Na důkaz pravosti a pravdivosti těchto prohlášení připojují oprávnění zástupci smluvních stran své</w:t>
      </w:r>
    </w:p>
    <w:p w:rsidR="00C75282" w:rsidRDefault="00C75282">
      <w:pPr>
        <w:sectPr w:rsidR="00C75282">
          <w:footerReference w:type="even" r:id="rId31"/>
          <w:footerReference w:type="default" r:id="rId32"/>
          <w:footerReference w:type="first" r:id="rId33"/>
          <w:pgSz w:w="11904" w:h="16834"/>
          <w:pgMar w:top="1831" w:right="1210" w:bottom="1558" w:left="1522" w:header="720" w:footer="763" w:gutter="0"/>
          <w:cols w:space="720"/>
        </w:sectPr>
      </w:pPr>
    </w:p>
    <w:p w:rsidR="00C75282" w:rsidRDefault="00F057D3">
      <w:pPr>
        <w:spacing w:after="468" w:line="253" w:lineRule="auto"/>
        <w:ind w:left="365" w:right="0" w:hanging="10"/>
      </w:pPr>
      <w:r>
        <w:rPr>
          <w:sz w:val="20"/>
        </w:rPr>
        <w:lastRenderedPageBreak/>
        <w:t>vlas tnoruČnÍ podpisy.</w:t>
      </w:r>
    </w:p>
    <w:p w:rsidR="00C75282" w:rsidRDefault="00AC6800">
      <w:pPr>
        <w:spacing w:after="55"/>
        <w:ind w:left="23" w:right="19" w:firstLine="0"/>
      </w:pPr>
      <w:r>
        <w:t xml:space="preserve">V Plzni dne </w:t>
      </w:r>
    </w:p>
    <w:p w:rsidR="00C75282" w:rsidRDefault="00F057D3">
      <w:pPr>
        <w:spacing w:after="724"/>
        <w:ind w:left="23" w:right="19" w:firstLine="0"/>
      </w:pPr>
      <w:r>
        <w:t>Za Kupujícího:</w:t>
      </w:r>
    </w:p>
    <w:p w:rsidR="00C75282" w:rsidRDefault="00AC6800">
      <w:pPr>
        <w:spacing w:after="173" w:line="259" w:lineRule="auto"/>
        <w:ind w:left="10" w:right="0" w:firstLine="0"/>
        <w:jc w:val="left"/>
      </w:pPr>
      <w:r>
        <w:rPr>
          <w:noProof/>
          <w:lang w:val="cs-CZ" w:eastAsia="cs-CZ"/>
        </w:rPr>
        <w:t>…………………………………………….</w:t>
      </w:r>
    </w:p>
    <w:p w:rsidR="00C75282" w:rsidRDefault="00F057D3">
      <w:pPr>
        <w:spacing w:after="561" w:line="258" w:lineRule="auto"/>
        <w:ind w:left="14" w:right="0" w:hanging="5"/>
      </w:pPr>
      <w:r>
        <w:rPr>
          <w:sz w:val="24"/>
        </w:rPr>
        <w:t>Západočeská univerzita v Plzni doc. Dr. RNDr. Miroslav Holeček, rektor</w:t>
      </w:r>
    </w:p>
    <w:p w:rsidR="00AC6800" w:rsidRDefault="00F057D3" w:rsidP="00AC6800">
      <w:pPr>
        <w:pStyle w:val="Bezmezer"/>
      </w:pPr>
      <w:r>
        <w:t xml:space="preserve">V Praze </w:t>
      </w:r>
      <w:r>
        <w:tab/>
        <w:t xml:space="preserve"> </w:t>
      </w:r>
    </w:p>
    <w:p w:rsidR="00C75282" w:rsidRDefault="00F057D3" w:rsidP="00AC6800">
      <w:pPr>
        <w:pStyle w:val="Bezmezer"/>
      </w:pPr>
      <w:r>
        <w:t>Za Prodávajícího:</w:t>
      </w:r>
    </w:p>
    <w:p w:rsidR="00C75282" w:rsidRDefault="00C75282">
      <w:pPr>
        <w:spacing w:after="187" w:line="259" w:lineRule="auto"/>
        <w:ind w:left="581" w:right="0" w:firstLine="0"/>
        <w:jc w:val="left"/>
      </w:pPr>
    </w:p>
    <w:p w:rsidR="00AC6800" w:rsidRDefault="00AC6800">
      <w:pPr>
        <w:spacing w:after="187" w:line="259" w:lineRule="auto"/>
        <w:ind w:left="581" w:right="0" w:firstLine="0"/>
        <w:jc w:val="left"/>
      </w:pPr>
    </w:p>
    <w:p w:rsidR="00AC6800" w:rsidRDefault="00AC6800" w:rsidP="00AC6800">
      <w:pPr>
        <w:spacing w:after="187" w:line="259" w:lineRule="auto"/>
        <w:ind w:right="0"/>
        <w:jc w:val="left"/>
      </w:pPr>
      <w:r>
        <w:t>……………………………………..</w:t>
      </w:r>
    </w:p>
    <w:p w:rsidR="00C75282" w:rsidRDefault="00F057D3" w:rsidP="00AC6800">
      <w:pPr>
        <w:ind w:left="567" w:right="19" w:firstLine="0"/>
      </w:pPr>
      <w:r>
        <w:t>SIAD Czech spol. s r.o. Jiří Dvořák, obchodní zástupce na základě plné moci</w:t>
      </w:r>
    </w:p>
    <w:p w:rsidR="00C75282" w:rsidRDefault="00C75282">
      <w:pPr>
        <w:sectPr w:rsidR="00C75282">
          <w:type w:val="continuous"/>
          <w:pgSz w:w="11904" w:h="16834"/>
          <w:pgMar w:top="1440" w:right="2011" w:bottom="1440" w:left="1541" w:header="720" w:footer="720" w:gutter="0"/>
          <w:cols w:num="2" w:space="720" w:equalWidth="0">
            <w:col w:w="3878" w:space="398"/>
            <w:col w:w="4075"/>
          </w:cols>
        </w:sectPr>
      </w:pPr>
    </w:p>
    <w:p w:rsidR="00C75282" w:rsidRDefault="00F057D3">
      <w:pPr>
        <w:spacing w:after="2817" w:line="259" w:lineRule="auto"/>
        <w:ind w:left="-1483" w:right="11179" w:firstLine="0"/>
        <w:jc w:val="left"/>
      </w:pPr>
      <w:r>
        <w:rPr>
          <w:noProof/>
          <w:lang w:val="cs-CZ" w:eastAsia="cs-CZ"/>
        </w:rPr>
        <w:lastRenderedPageBreak/>
        <w:drawing>
          <wp:anchor distT="0" distB="0" distL="114300" distR="114300" simplePos="0" relativeHeight="251660288" behindDoc="0" locked="0" layoutInCell="1" allowOverlap="0">
            <wp:simplePos x="0" y="0"/>
            <wp:positionH relativeFrom="page">
              <wp:posOffset>999744</wp:posOffset>
            </wp:positionH>
            <wp:positionV relativeFrom="page">
              <wp:posOffset>710387</wp:posOffset>
            </wp:positionV>
            <wp:extent cx="950976" cy="1725660"/>
            <wp:effectExtent l="0" t="0" r="0" b="0"/>
            <wp:wrapTopAndBottom/>
            <wp:docPr id="53127" name="Picture 53127"/>
            <wp:cNvGraphicFramePr/>
            <a:graphic xmlns:a="http://schemas.openxmlformats.org/drawingml/2006/main">
              <a:graphicData uri="http://schemas.openxmlformats.org/drawingml/2006/picture">
                <pic:pic xmlns:pic="http://schemas.openxmlformats.org/drawingml/2006/picture">
                  <pic:nvPicPr>
                    <pic:cNvPr id="53127" name="Picture 53127"/>
                    <pic:cNvPicPr/>
                  </pic:nvPicPr>
                  <pic:blipFill>
                    <a:blip r:embed="rId34"/>
                    <a:stretch>
                      <a:fillRect/>
                    </a:stretch>
                  </pic:blipFill>
                  <pic:spPr>
                    <a:xfrm>
                      <a:off x="0" y="0"/>
                      <a:ext cx="950976" cy="1725660"/>
                    </a:xfrm>
                    <a:prstGeom prst="rect">
                      <a:avLst/>
                    </a:prstGeom>
                  </pic:spPr>
                </pic:pic>
              </a:graphicData>
            </a:graphic>
          </wp:anchor>
        </w:drawing>
      </w:r>
    </w:p>
    <w:p w:rsidR="00C75282" w:rsidRDefault="00F057D3">
      <w:pPr>
        <w:spacing w:after="0" w:line="259" w:lineRule="auto"/>
        <w:ind w:left="-158" w:right="0" w:firstLine="0"/>
        <w:jc w:val="left"/>
      </w:pPr>
      <w:r>
        <w:rPr>
          <w:noProof/>
          <w:lang w:val="cs-CZ" w:eastAsia="cs-CZ"/>
        </w:rPr>
        <w:lastRenderedPageBreak/>
        <w:drawing>
          <wp:inline distT="0" distB="0" distL="0" distR="0">
            <wp:extent cx="5742433" cy="7332531"/>
            <wp:effectExtent l="0" t="0" r="0" b="0"/>
            <wp:docPr id="53129" name="Picture 53129"/>
            <wp:cNvGraphicFramePr/>
            <a:graphic xmlns:a="http://schemas.openxmlformats.org/drawingml/2006/main">
              <a:graphicData uri="http://schemas.openxmlformats.org/drawingml/2006/picture">
                <pic:pic xmlns:pic="http://schemas.openxmlformats.org/drawingml/2006/picture">
                  <pic:nvPicPr>
                    <pic:cNvPr id="53129" name="Picture 53129"/>
                    <pic:cNvPicPr/>
                  </pic:nvPicPr>
                  <pic:blipFill>
                    <a:blip r:embed="rId35"/>
                    <a:stretch>
                      <a:fillRect/>
                    </a:stretch>
                  </pic:blipFill>
                  <pic:spPr>
                    <a:xfrm>
                      <a:off x="0" y="0"/>
                      <a:ext cx="5742433" cy="7332531"/>
                    </a:xfrm>
                    <a:prstGeom prst="rect">
                      <a:avLst/>
                    </a:prstGeom>
                  </pic:spPr>
                </pic:pic>
              </a:graphicData>
            </a:graphic>
          </wp:inline>
        </w:drawing>
      </w:r>
    </w:p>
    <w:p w:rsidR="00C75282" w:rsidRDefault="00F057D3">
      <w:pPr>
        <w:spacing w:after="936" w:line="259" w:lineRule="auto"/>
        <w:ind w:left="0" w:right="504" w:firstLine="0"/>
        <w:jc w:val="right"/>
      </w:pPr>
      <w:r>
        <w:rPr>
          <w:sz w:val="24"/>
        </w:rPr>
        <w:lastRenderedPageBreak/>
        <w:t>Praha, dne 4.1.2016</w:t>
      </w:r>
    </w:p>
    <w:p w:rsidR="00C75282" w:rsidRDefault="00F057D3">
      <w:pPr>
        <w:pStyle w:val="Nadpis1"/>
        <w:spacing w:after="472"/>
        <w:ind w:right="427"/>
      </w:pPr>
      <w:r>
        <w:rPr>
          <w:sz w:val="38"/>
          <w:u w:val="single" w:color="000000"/>
        </w:rPr>
        <w:t>PLNÁ MOC</w:t>
      </w:r>
    </w:p>
    <w:p w:rsidR="00C75282" w:rsidRDefault="00F057D3">
      <w:pPr>
        <w:spacing w:after="4" w:line="259" w:lineRule="auto"/>
        <w:ind w:left="62" w:right="5746" w:firstLine="9"/>
        <w:jc w:val="left"/>
      </w:pPr>
      <w:r>
        <w:rPr>
          <w:sz w:val="26"/>
        </w:rPr>
        <w:t>SIAD Czech spol. s r.o.</w:t>
      </w:r>
    </w:p>
    <w:p w:rsidR="00C75282" w:rsidRDefault="00F057D3">
      <w:pPr>
        <w:spacing w:after="10"/>
        <w:ind w:left="23" w:right="19" w:firstLine="0"/>
      </w:pPr>
      <w:r>
        <w:t>K Hájům 2606/21)</w:t>
      </w:r>
    </w:p>
    <w:p w:rsidR="00C75282" w:rsidRDefault="00F057D3">
      <w:pPr>
        <w:spacing w:after="4" w:line="445" w:lineRule="auto"/>
        <w:ind w:left="62" w:right="5746" w:firstLine="9"/>
        <w:jc w:val="left"/>
      </w:pPr>
      <w:r>
        <w:rPr>
          <w:sz w:val="26"/>
        </w:rPr>
        <w:t>155 00 Praha 5 - Stodůlky zastoupená:</w:t>
      </w:r>
    </w:p>
    <w:p w:rsidR="00C75282" w:rsidRDefault="00F057D3">
      <w:pPr>
        <w:spacing w:after="4" w:line="461" w:lineRule="auto"/>
        <w:ind w:left="62" w:right="5746" w:firstLine="9"/>
        <w:jc w:val="left"/>
      </w:pPr>
      <w:r>
        <w:rPr>
          <w:sz w:val="26"/>
        </w:rPr>
        <w:t>Alessio Conton — jednatel společnosti zplnomocňuje touto plnou mocí:</w:t>
      </w:r>
    </w:p>
    <w:p w:rsidR="00C75282" w:rsidRDefault="00F057D3">
      <w:pPr>
        <w:spacing w:after="223" w:line="259" w:lineRule="auto"/>
        <w:ind w:left="62" w:right="5746" w:firstLine="9"/>
        <w:jc w:val="left"/>
      </w:pPr>
      <w:r>
        <w:rPr>
          <w:sz w:val="26"/>
        </w:rPr>
        <w:t>Jiří Dvořák — obchodní zástupce</w:t>
      </w:r>
    </w:p>
    <w:p w:rsidR="00C75282" w:rsidRDefault="00F057D3">
      <w:pPr>
        <w:spacing w:after="305" w:line="253" w:lineRule="auto"/>
        <w:ind w:left="38" w:right="1080" w:firstLine="696"/>
        <w:jc w:val="left"/>
      </w:pPr>
      <w:r>
        <w:rPr>
          <w:noProof/>
          <w:lang w:val="cs-CZ" w:eastAsia="cs-CZ"/>
        </w:rPr>
        <mc:AlternateContent>
          <mc:Choice Requires="wpg">
            <w:drawing>
              <wp:anchor distT="0" distB="0" distL="114300" distR="114300" simplePos="0" relativeHeight="251661312" behindDoc="0" locked="0" layoutInCell="1" allowOverlap="1">
                <wp:simplePos x="0" y="0"/>
                <wp:positionH relativeFrom="page">
                  <wp:posOffset>2206752</wp:posOffset>
                </wp:positionH>
                <wp:positionV relativeFrom="page">
                  <wp:posOffset>734777</wp:posOffset>
                </wp:positionV>
                <wp:extent cx="1496568" cy="3049"/>
                <wp:effectExtent l="0" t="0" r="0" b="0"/>
                <wp:wrapTopAndBottom/>
                <wp:docPr id="53132" name="Group 53132"/>
                <wp:cNvGraphicFramePr/>
                <a:graphic xmlns:a="http://schemas.openxmlformats.org/drawingml/2006/main">
                  <a:graphicData uri="http://schemas.microsoft.com/office/word/2010/wordprocessingGroup">
                    <wpg:wgp>
                      <wpg:cNvGrpSpPr/>
                      <wpg:grpSpPr>
                        <a:xfrm>
                          <a:off x="0" y="0"/>
                          <a:ext cx="1496568" cy="3049"/>
                          <a:chOff x="0" y="0"/>
                          <a:chExt cx="1496568" cy="3049"/>
                        </a:xfrm>
                      </wpg:grpSpPr>
                      <wps:wsp>
                        <wps:cNvPr id="53131" name="Shape 53131"/>
                        <wps:cNvSpPr/>
                        <wps:spPr>
                          <a:xfrm>
                            <a:off x="0" y="0"/>
                            <a:ext cx="1496568" cy="3049"/>
                          </a:xfrm>
                          <a:custGeom>
                            <a:avLst/>
                            <a:gdLst/>
                            <a:ahLst/>
                            <a:cxnLst/>
                            <a:rect l="0" t="0" r="0" b="0"/>
                            <a:pathLst>
                              <a:path w="1496568" h="3049">
                                <a:moveTo>
                                  <a:pt x="0" y="1524"/>
                                </a:moveTo>
                                <a:lnTo>
                                  <a:pt x="149656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3132" style="width:117.84pt;height:0.24007pt;position:absolute;mso-position-horizontal-relative:page;mso-position-horizontal:absolute;margin-left:173.76pt;mso-position-vertical-relative:page;margin-top:57.8565pt;" coordsize="14965,30">
                <v:shape id="Shape 53131" style="position:absolute;width:14965;height:30;left:0;top:0;" coordsize="1496568,3049" path="m0,1524l1496568,1524">
                  <v:stroke weight="0.24007pt" endcap="flat" joinstyle="miter" miterlimit="1" on="true" color="#000000"/>
                  <v:fill on="false" color="#000000"/>
                </v:shape>
                <w10:wrap type="topAndBottom"/>
              </v:group>
            </w:pict>
          </mc:Fallback>
        </mc:AlternateContent>
      </w:r>
      <w:r>
        <w:rPr>
          <w:noProof/>
          <w:lang w:val="cs-CZ" w:eastAsia="cs-CZ"/>
        </w:rPr>
        <w:drawing>
          <wp:anchor distT="0" distB="0" distL="114300" distR="114300" simplePos="0" relativeHeight="251662336" behindDoc="0" locked="0" layoutInCell="1" allowOverlap="0">
            <wp:simplePos x="0" y="0"/>
            <wp:positionH relativeFrom="page">
              <wp:posOffset>6376416</wp:posOffset>
            </wp:positionH>
            <wp:positionV relativeFrom="page">
              <wp:posOffset>762217</wp:posOffset>
            </wp:positionV>
            <wp:extent cx="536448" cy="12196"/>
            <wp:effectExtent l="0" t="0" r="0" b="0"/>
            <wp:wrapTopAndBottom/>
            <wp:docPr id="31142" name="Picture 31142"/>
            <wp:cNvGraphicFramePr/>
            <a:graphic xmlns:a="http://schemas.openxmlformats.org/drawingml/2006/main">
              <a:graphicData uri="http://schemas.openxmlformats.org/drawingml/2006/picture">
                <pic:pic xmlns:pic="http://schemas.openxmlformats.org/drawingml/2006/picture">
                  <pic:nvPicPr>
                    <pic:cNvPr id="31142" name="Picture 31142"/>
                    <pic:cNvPicPr/>
                  </pic:nvPicPr>
                  <pic:blipFill>
                    <a:blip r:embed="rId36"/>
                    <a:stretch>
                      <a:fillRect/>
                    </a:stretch>
                  </pic:blipFill>
                  <pic:spPr>
                    <a:xfrm>
                      <a:off x="0" y="0"/>
                      <a:ext cx="536448" cy="12196"/>
                    </a:xfrm>
                    <a:prstGeom prst="rect">
                      <a:avLst/>
                    </a:prstGeom>
                  </pic:spPr>
                </pic:pic>
              </a:graphicData>
            </a:graphic>
          </wp:anchor>
        </w:drawing>
      </w:r>
      <w:r>
        <w:rPr>
          <w:sz w:val="24"/>
        </w:rPr>
        <w:t>jménem SIAD Czech spol. s r.o. jednat a uzavírat smluvní vztahy o dodávkách technických a medicinálních plynů včetně služeb s tímto spojených do výše ročního obratu 1 mil. Kč ve znění níže uvedených smluv:</w:t>
      </w:r>
    </w:p>
    <w:p w:rsidR="00C75282" w:rsidRDefault="00F057D3">
      <w:pPr>
        <w:spacing w:after="541" w:line="258" w:lineRule="auto"/>
        <w:ind w:left="754" w:right="2136" w:hanging="5"/>
      </w:pPr>
      <w:r>
        <w:rPr>
          <w:sz w:val="24"/>
        </w:rPr>
        <w:t>o Kupní smlouva na dodávky technických plynů v tlakových lahvích o Kupní smlouva na dodávky zkapalněných plynů o Smlouva o pronájmu technického zařízení o Smlouva o dílo</w:t>
      </w:r>
    </w:p>
    <w:p w:rsidR="00C75282" w:rsidRDefault="00F057D3">
      <w:pPr>
        <w:spacing w:after="0" w:line="258" w:lineRule="auto"/>
        <w:ind w:left="14" w:right="0" w:hanging="5"/>
      </w:pPr>
      <w:r>
        <w:rPr>
          <w:noProof/>
          <w:lang w:val="cs-CZ" w:eastAsia="cs-CZ"/>
        </w:rPr>
        <w:drawing>
          <wp:anchor distT="0" distB="0" distL="114300" distR="114300" simplePos="0" relativeHeight="251663360" behindDoc="0" locked="0" layoutInCell="1" allowOverlap="0">
            <wp:simplePos x="0" y="0"/>
            <wp:positionH relativeFrom="column">
              <wp:posOffset>1889760</wp:posOffset>
            </wp:positionH>
            <wp:positionV relativeFrom="paragraph">
              <wp:posOffset>-5927</wp:posOffset>
            </wp:positionV>
            <wp:extent cx="1514856" cy="466477"/>
            <wp:effectExtent l="0" t="0" r="0" b="0"/>
            <wp:wrapSquare wrapText="bothSides"/>
            <wp:docPr id="31143" name="Picture 31143"/>
            <wp:cNvGraphicFramePr/>
            <a:graphic xmlns:a="http://schemas.openxmlformats.org/drawingml/2006/main">
              <a:graphicData uri="http://schemas.openxmlformats.org/drawingml/2006/picture">
                <pic:pic xmlns:pic="http://schemas.openxmlformats.org/drawingml/2006/picture">
                  <pic:nvPicPr>
                    <pic:cNvPr id="31143" name="Picture 31143"/>
                    <pic:cNvPicPr/>
                  </pic:nvPicPr>
                  <pic:blipFill>
                    <a:blip r:embed="rId37"/>
                    <a:stretch>
                      <a:fillRect/>
                    </a:stretch>
                  </pic:blipFill>
                  <pic:spPr>
                    <a:xfrm>
                      <a:off x="0" y="0"/>
                      <a:ext cx="1514856" cy="466477"/>
                    </a:xfrm>
                    <a:prstGeom prst="rect">
                      <a:avLst/>
                    </a:prstGeom>
                  </pic:spPr>
                </pic:pic>
              </a:graphicData>
            </a:graphic>
          </wp:anchor>
        </w:drawing>
      </w:r>
      <w:r>
        <w:rPr>
          <w:sz w:val="24"/>
        </w:rPr>
        <w:t>Za SIAD Czech spol. s r.o. Alessio Conton jednatel společnostiPodle ověřovaci knihy Uřadu městského obvodu Plzeň 2 - Slovany</w:t>
      </w:r>
    </w:p>
    <w:p w:rsidR="00C75282" w:rsidRDefault="00F057D3">
      <w:pPr>
        <w:spacing w:after="0"/>
        <w:ind w:left="5380" w:right="292" w:firstLine="0"/>
        <w:jc w:val="left"/>
      </w:pPr>
      <w:r>
        <w:rPr>
          <w:sz w:val="16"/>
        </w:rPr>
        <w:t>Poř. č. vidimace 3802 tato úplná kopie obsahujici 1 stran/y souhlasi doslovně s předloženou listinou, z niž byl/a pořízen/a a tato listina je prvopisem obsahujíci/m 1 stran/y</w:t>
      </w:r>
      <w:r>
        <w:rPr>
          <w:noProof/>
          <w:lang w:val="cs-CZ" w:eastAsia="cs-CZ"/>
        </w:rPr>
        <w:drawing>
          <wp:inline distT="0" distB="0" distL="0" distR="0">
            <wp:extent cx="9144" cy="12195"/>
            <wp:effectExtent l="0" t="0" r="0" b="0"/>
            <wp:docPr id="31065" name="Picture 31065"/>
            <wp:cNvGraphicFramePr/>
            <a:graphic xmlns:a="http://schemas.openxmlformats.org/drawingml/2006/main">
              <a:graphicData uri="http://schemas.openxmlformats.org/drawingml/2006/picture">
                <pic:pic xmlns:pic="http://schemas.openxmlformats.org/drawingml/2006/picture">
                  <pic:nvPicPr>
                    <pic:cNvPr id="31065" name="Picture 31065"/>
                    <pic:cNvPicPr/>
                  </pic:nvPicPr>
                  <pic:blipFill>
                    <a:blip r:embed="rId38"/>
                    <a:stretch>
                      <a:fillRect/>
                    </a:stretch>
                  </pic:blipFill>
                  <pic:spPr>
                    <a:xfrm>
                      <a:off x="0" y="0"/>
                      <a:ext cx="9144" cy="12195"/>
                    </a:xfrm>
                    <a:prstGeom prst="rect">
                      <a:avLst/>
                    </a:prstGeom>
                  </pic:spPr>
                </pic:pic>
              </a:graphicData>
            </a:graphic>
          </wp:inline>
        </w:drawing>
      </w:r>
    </w:p>
    <w:p w:rsidR="00C75282" w:rsidRDefault="00F057D3">
      <w:pPr>
        <w:spacing w:after="37" w:line="282" w:lineRule="auto"/>
        <w:ind w:left="5376" w:right="82" w:firstLine="10"/>
      </w:pPr>
      <w:r>
        <w:rPr>
          <w:sz w:val="16"/>
        </w:rPr>
        <w:t>Listina, z niž je vidimovaná listina pořízena, neobsahuje viditelny zajišťovací prvek, jenž je součásti obsahu právniho významu této listiny.</w:t>
      </w:r>
    </w:p>
    <w:p w:rsidR="00C75282" w:rsidRDefault="00F057D3">
      <w:pPr>
        <w:spacing w:after="45" w:line="259" w:lineRule="auto"/>
        <w:ind w:left="2530" w:right="0" w:firstLine="0"/>
        <w:jc w:val="center"/>
      </w:pPr>
      <w:r>
        <w:rPr>
          <w:sz w:val="18"/>
        </w:rPr>
        <w:t>V Plzni dne 20.9.2017</w:t>
      </w:r>
    </w:p>
    <w:p w:rsidR="00C75282" w:rsidRDefault="00F057D3">
      <w:pPr>
        <w:spacing w:after="0"/>
        <w:ind w:left="5380" w:right="292" w:firstLine="0"/>
        <w:jc w:val="left"/>
      </w:pPr>
      <w:r>
        <w:rPr>
          <w:noProof/>
          <w:lang w:val="cs-CZ" w:eastAsia="cs-CZ"/>
        </w:rPr>
        <w:lastRenderedPageBreak/>
        <w:drawing>
          <wp:anchor distT="0" distB="0" distL="114300" distR="114300" simplePos="0" relativeHeight="251664384" behindDoc="0" locked="0" layoutInCell="1" allowOverlap="0">
            <wp:simplePos x="0" y="0"/>
            <wp:positionH relativeFrom="column">
              <wp:posOffset>5504688</wp:posOffset>
            </wp:positionH>
            <wp:positionV relativeFrom="paragraph">
              <wp:posOffset>-125912</wp:posOffset>
            </wp:positionV>
            <wp:extent cx="838200" cy="798803"/>
            <wp:effectExtent l="0" t="0" r="0" b="0"/>
            <wp:wrapSquare wrapText="bothSides"/>
            <wp:docPr id="31144" name="Picture 31144"/>
            <wp:cNvGraphicFramePr/>
            <a:graphic xmlns:a="http://schemas.openxmlformats.org/drawingml/2006/main">
              <a:graphicData uri="http://schemas.openxmlformats.org/drawingml/2006/picture">
                <pic:pic xmlns:pic="http://schemas.openxmlformats.org/drawingml/2006/picture">
                  <pic:nvPicPr>
                    <pic:cNvPr id="31144" name="Picture 31144"/>
                    <pic:cNvPicPr/>
                  </pic:nvPicPr>
                  <pic:blipFill>
                    <a:blip r:embed="rId39"/>
                    <a:stretch>
                      <a:fillRect/>
                    </a:stretch>
                  </pic:blipFill>
                  <pic:spPr>
                    <a:xfrm>
                      <a:off x="0" y="0"/>
                      <a:ext cx="838200" cy="798803"/>
                    </a:xfrm>
                    <a:prstGeom prst="rect">
                      <a:avLst/>
                    </a:prstGeom>
                  </pic:spPr>
                </pic:pic>
              </a:graphicData>
            </a:graphic>
          </wp:anchor>
        </w:drawing>
      </w:r>
      <w:r>
        <w:rPr>
          <w:sz w:val="16"/>
        </w:rPr>
        <w:t>Jméno a přijmeni ověřujici osoby, která vidimaci provedlá Lenka Šleisová</w:t>
      </w:r>
    </w:p>
    <w:sectPr w:rsidR="00C75282">
      <w:footerReference w:type="even" r:id="rId40"/>
      <w:footerReference w:type="default" r:id="rId41"/>
      <w:footerReference w:type="first" r:id="rId42"/>
      <w:pgSz w:w="11904" w:h="16834"/>
      <w:pgMar w:top="4398" w:right="725" w:bottom="850" w:left="148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786" w:rsidRDefault="00725786">
      <w:pPr>
        <w:spacing w:after="0" w:line="240" w:lineRule="auto"/>
      </w:pPr>
      <w:r>
        <w:separator/>
      </w:r>
    </w:p>
  </w:endnote>
  <w:endnote w:type="continuationSeparator" w:id="0">
    <w:p w:rsidR="00725786" w:rsidRDefault="0072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F057D3">
    <w:pPr>
      <w:spacing w:after="0" w:line="259" w:lineRule="auto"/>
      <w:ind w:left="0" w:right="72" w:firstLine="0"/>
      <w:jc w:val="right"/>
    </w:pPr>
    <w:r>
      <w:rPr>
        <w:sz w:val="18"/>
      </w:rPr>
      <w:t xml:space="preserve">Stránka </w:t>
    </w:r>
    <w:r>
      <w:fldChar w:fldCharType="begin"/>
    </w:r>
    <w:r>
      <w:instrText xml:space="preserve"> PAGE   \* MERGEFORMAT </w:instrText>
    </w:r>
    <w:r>
      <w:fldChar w:fldCharType="separate"/>
    </w:r>
    <w:r w:rsidR="00C20065" w:rsidRPr="00C20065">
      <w:rPr>
        <w:noProof/>
        <w:sz w:val="18"/>
      </w:rPr>
      <w:t>6</w:t>
    </w:r>
    <w:r>
      <w:rPr>
        <w:sz w:val="18"/>
      </w:rPr>
      <w:fldChar w:fldCharType="end"/>
    </w:r>
    <w:r>
      <w:rPr>
        <w:sz w:val="18"/>
      </w:rPr>
      <w:t xml:space="preserve"> </w:t>
    </w:r>
    <w:r>
      <w:rPr>
        <w:sz w:val="16"/>
      </w:rPr>
      <w:t xml:space="preserve">z </w:t>
    </w:r>
    <w:r>
      <w:rPr>
        <w:sz w:val="18"/>
      </w:rPr>
      <w:t>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F057D3">
    <w:pPr>
      <w:spacing w:after="0" w:line="259" w:lineRule="auto"/>
      <w:ind w:left="0" w:right="288" w:firstLine="0"/>
      <w:jc w:val="right"/>
    </w:pPr>
    <w:r>
      <w:rPr>
        <w:sz w:val="18"/>
      </w:rPr>
      <w:t xml:space="preserve">Stránka </w:t>
    </w:r>
    <w:r>
      <w:fldChar w:fldCharType="begin"/>
    </w:r>
    <w:r>
      <w:instrText xml:space="preserve"> PAGE   \* MERGEFORMAT </w:instrText>
    </w:r>
    <w:r>
      <w:fldChar w:fldCharType="separate"/>
    </w:r>
    <w:r w:rsidR="00C20065">
      <w:rPr>
        <w:noProof/>
      </w:rPr>
      <w:t>5</w:t>
    </w:r>
    <w:r>
      <w:fldChar w:fldCharType="end"/>
    </w:r>
    <w:r>
      <w:t xml:space="preserve"> </w:t>
    </w:r>
    <w:r>
      <w:rPr>
        <w:sz w:val="16"/>
      </w:rPr>
      <w:t xml:space="preserve">z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C7528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F057D3">
    <w:pPr>
      <w:spacing w:after="0" w:line="259" w:lineRule="auto"/>
      <w:ind w:left="0" w:right="82" w:firstLine="0"/>
      <w:jc w:val="right"/>
    </w:pPr>
    <w:r>
      <w:rPr>
        <w:sz w:val="18"/>
      </w:rPr>
      <w:t xml:space="preserve">Stránka </w:t>
    </w:r>
    <w:r>
      <w:fldChar w:fldCharType="begin"/>
    </w:r>
    <w:r>
      <w:instrText xml:space="preserve"> PAGE   \* MERGEFORMAT </w:instrText>
    </w:r>
    <w:r>
      <w:fldChar w:fldCharType="separate"/>
    </w:r>
    <w:r w:rsidR="00C20065" w:rsidRPr="00C20065">
      <w:rPr>
        <w:noProof/>
        <w:sz w:val="18"/>
      </w:rPr>
      <w:t>10</w:t>
    </w:r>
    <w:r>
      <w:rPr>
        <w:sz w:val="18"/>
      </w:rPr>
      <w:fldChar w:fldCharType="end"/>
    </w:r>
    <w:r>
      <w:rPr>
        <w:sz w:val="18"/>
      </w:rPr>
      <w:t xml:space="preserve"> </w:t>
    </w:r>
    <w:r>
      <w:rPr>
        <w:sz w:val="16"/>
      </w:rPr>
      <w:t xml:space="preserve">z </w:t>
    </w:r>
    <w:r>
      <w:rPr>
        <w:sz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F057D3">
    <w:pPr>
      <w:spacing w:after="0" w:line="259" w:lineRule="auto"/>
      <w:ind w:left="0" w:right="82" w:firstLine="0"/>
      <w:jc w:val="right"/>
    </w:pPr>
    <w:r>
      <w:rPr>
        <w:sz w:val="18"/>
      </w:rPr>
      <w:t xml:space="preserve">Stránka </w:t>
    </w:r>
    <w:r>
      <w:fldChar w:fldCharType="begin"/>
    </w:r>
    <w:r>
      <w:instrText xml:space="preserve"> PAGE   \* MERGEFORMAT </w:instrText>
    </w:r>
    <w:r>
      <w:fldChar w:fldCharType="separate"/>
    </w:r>
    <w:r w:rsidR="00C20065" w:rsidRPr="00C20065">
      <w:rPr>
        <w:noProof/>
        <w:sz w:val="18"/>
      </w:rPr>
      <w:t>7</w:t>
    </w:r>
    <w:r>
      <w:rPr>
        <w:sz w:val="18"/>
      </w:rPr>
      <w:fldChar w:fldCharType="end"/>
    </w:r>
    <w:r>
      <w:rPr>
        <w:sz w:val="18"/>
      </w:rPr>
      <w:t xml:space="preserve"> </w:t>
    </w:r>
    <w:r>
      <w:rPr>
        <w:sz w:val="16"/>
      </w:rPr>
      <w:t xml:space="preserve">z </w:t>
    </w:r>
    <w:r>
      <w:rPr>
        <w:sz w:val="18"/>
      </w:rPr>
      <w:t>10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F057D3">
    <w:pPr>
      <w:spacing w:after="0" w:line="259" w:lineRule="auto"/>
      <w:ind w:left="0" w:right="82" w:firstLine="0"/>
      <w:jc w:val="right"/>
    </w:pPr>
    <w:r>
      <w:rPr>
        <w:sz w:val="18"/>
      </w:rPr>
      <w:t xml:space="preserve">Stránka </w:t>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6"/>
      </w:rPr>
      <w:t xml:space="preserve">z </w:t>
    </w:r>
    <w:r>
      <w:rPr>
        <w:sz w:val="18"/>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C75282">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C75282">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82" w:rsidRDefault="00C75282">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786" w:rsidRDefault="00725786">
      <w:pPr>
        <w:spacing w:after="0" w:line="240" w:lineRule="auto"/>
      </w:pPr>
      <w:r>
        <w:separator/>
      </w:r>
    </w:p>
  </w:footnote>
  <w:footnote w:type="continuationSeparator" w:id="0">
    <w:p w:rsidR="00725786" w:rsidRDefault="007257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53217"/>
    <w:multiLevelType w:val="hybridMultilevel"/>
    <w:tmpl w:val="9FE83154"/>
    <w:lvl w:ilvl="0" w:tplc="AAE0E7AE">
      <w:start w:val="1"/>
      <w:numFmt w:val="lowerLetter"/>
      <w:lvlText w:val="%1)"/>
      <w:lvlJc w:val="left"/>
      <w:pPr>
        <w:ind w:left="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AE508A">
      <w:start w:val="1"/>
      <w:numFmt w:val="lowerLetter"/>
      <w:lvlText w:val="%2"/>
      <w:lvlJc w:val="left"/>
      <w:pPr>
        <w:ind w:left="1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DAF7CC">
      <w:start w:val="1"/>
      <w:numFmt w:val="lowerRoman"/>
      <w:lvlText w:val="%3"/>
      <w:lvlJc w:val="left"/>
      <w:pPr>
        <w:ind w:left="2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F8B990">
      <w:start w:val="1"/>
      <w:numFmt w:val="decimal"/>
      <w:lvlText w:val="%4"/>
      <w:lvlJc w:val="left"/>
      <w:pPr>
        <w:ind w:left="2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6EF628">
      <w:start w:val="1"/>
      <w:numFmt w:val="lowerLetter"/>
      <w:lvlText w:val="%5"/>
      <w:lvlJc w:val="left"/>
      <w:pPr>
        <w:ind w:left="3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EC96A6">
      <w:start w:val="1"/>
      <w:numFmt w:val="lowerRoman"/>
      <w:lvlText w:val="%6"/>
      <w:lvlJc w:val="left"/>
      <w:pPr>
        <w:ind w:left="4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64AD9C">
      <w:start w:val="1"/>
      <w:numFmt w:val="decimal"/>
      <w:lvlText w:val="%7"/>
      <w:lvlJc w:val="left"/>
      <w:pPr>
        <w:ind w:left="5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5A2416">
      <w:start w:val="1"/>
      <w:numFmt w:val="lowerLetter"/>
      <w:lvlText w:val="%8"/>
      <w:lvlJc w:val="left"/>
      <w:pPr>
        <w:ind w:left="58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C06D44">
      <w:start w:val="1"/>
      <w:numFmt w:val="lowerRoman"/>
      <w:lvlText w:val="%9"/>
      <w:lvlJc w:val="left"/>
      <w:pPr>
        <w:ind w:left="65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120D3508"/>
    <w:multiLevelType w:val="multilevel"/>
    <w:tmpl w:val="5C0CB25E"/>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45F360C"/>
    <w:multiLevelType w:val="multilevel"/>
    <w:tmpl w:val="69A8C9D0"/>
    <w:lvl w:ilvl="0">
      <w:start w:val="1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17AE3386"/>
    <w:multiLevelType w:val="multilevel"/>
    <w:tmpl w:val="B53C5AEC"/>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E042B54"/>
    <w:multiLevelType w:val="multilevel"/>
    <w:tmpl w:val="D39A7694"/>
    <w:lvl w:ilvl="0">
      <w:start w:val="7"/>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29583F90"/>
    <w:multiLevelType w:val="multilevel"/>
    <w:tmpl w:val="8BC0B8FA"/>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36482A91"/>
    <w:multiLevelType w:val="multilevel"/>
    <w:tmpl w:val="4E00D2D0"/>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39E26511"/>
    <w:multiLevelType w:val="multilevel"/>
    <w:tmpl w:val="37E83A52"/>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4493036C"/>
    <w:multiLevelType w:val="multilevel"/>
    <w:tmpl w:val="F13C3646"/>
    <w:lvl w:ilvl="0">
      <w:start w:val="9"/>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52BC3C1B"/>
    <w:multiLevelType w:val="hybridMultilevel"/>
    <w:tmpl w:val="135AD0C4"/>
    <w:lvl w:ilvl="0" w:tplc="6590B04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1A8882">
      <w:start w:val="1"/>
      <w:numFmt w:val="lowerLetter"/>
      <w:lvlText w:val="%2"/>
      <w:lvlJc w:val="left"/>
      <w:pPr>
        <w:ind w:left="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F0196A">
      <w:start w:val="1"/>
      <w:numFmt w:val="lowerRoman"/>
      <w:lvlText w:val="%3"/>
      <w:lvlJc w:val="left"/>
      <w:pPr>
        <w:ind w:left="1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2203B2">
      <w:start w:val="1"/>
      <w:numFmt w:val="lowerLetter"/>
      <w:lvlRestart w:val="0"/>
      <w:lvlText w:val="%4."/>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96F43E">
      <w:start w:val="1"/>
      <w:numFmt w:val="lowerLetter"/>
      <w:lvlText w:val="%5"/>
      <w:lvlJc w:val="left"/>
      <w:pPr>
        <w:ind w:left="2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504836">
      <w:start w:val="1"/>
      <w:numFmt w:val="lowerRoman"/>
      <w:lvlText w:val="%6"/>
      <w:lvlJc w:val="left"/>
      <w:pPr>
        <w:ind w:left="2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4A399A">
      <w:start w:val="1"/>
      <w:numFmt w:val="decimal"/>
      <w:lvlText w:val="%7"/>
      <w:lvlJc w:val="left"/>
      <w:pPr>
        <w:ind w:left="3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3E4E98">
      <w:start w:val="1"/>
      <w:numFmt w:val="lowerLetter"/>
      <w:lvlText w:val="%8"/>
      <w:lvlJc w:val="left"/>
      <w:pPr>
        <w:ind w:left="43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B0CBF4">
      <w:start w:val="1"/>
      <w:numFmt w:val="lowerRoman"/>
      <w:lvlText w:val="%9"/>
      <w:lvlJc w:val="left"/>
      <w:pPr>
        <w:ind w:left="50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5AC5702F"/>
    <w:multiLevelType w:val="multilevel"/>
    <w:tmpl w:val="033C8252"/>
    <w:lvl w:ilvl="0">
      <w:start w:val="6"/>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
      <w:numFmt w:val="decimal"/>
      <w:lvlRestart w:val="0"/>
      <w:lvlText w:val="%1.%2"/>
      <w:lvlJc w:val="left"/>
      <w:pPr>
        <w:ind w:left="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67422E0F"/>
    <w:multiLevelType w:val="multilevel"/>
    <w:tmpl w:val="5C8CFA14"/>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6EF87160"/>
    <w:multiLevelType w:val="multilevel"/>
    <w:tmpl w:val="9EEC495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71AF0AC8"/>
    <w:multiLevelType w:val="multilevel"/>
    <w:tmpl w:val="82A8FD4C"/>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3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75A756D4"/>
    <w:multiLevelType w:val="multilevel"/>
    <w:tmpl w:val="93D83DBC"/>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4"/>
  </w:num>
  <w:num w:numId="3">
    <w:abstractNumId w:val="8"/>
  </w:num>
  <w:num w:numId="4">
    <w:abstractNumId w:val="6"/>
  </w:num>
  <w:num w:numId="5">
    <w:abstractNumId w:val="2"/>
  </w:num>
  <w:num w:numId="6">
    <w:abstractNumId w:val="10"/>
  </w:num>
  <w:num w:numId="7">
    <w:abstractNumId w:val="1"/>
  </w:num>
  <w:num w:numId="8">
    <w:abstractNumId w:val="3"/>
  </w:num>
  <w:num w:numId="9">
    <w:abstractNumId w:val="7"/>
  </w:num>
  <w:num w:numId="10">
    <w:abstractNumId w:val="9"/>
  </w:num>
  <w:num w:numId="11">
    <w:abstractNumId w:val="12"/>
  </w:num>
  <w:num w:numId="12">
    <w:abstractNumId w:val="13"/>
  </w:num>
  <w:num w:numId="13">
    <w:abstractNumId w:val="1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hideSpellingErrors/>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82"/>
    <w:rsid w:val="00725786"/>
    <w:rsid w:val="00AC6800"/>
    <w:rsid w:val="00B6115D"/>
    <w:rsid w:val="00C20065"/>
    <w:rsid w:val="00C75282"/>
    <w:rsid w:val="00F057D3"/>
    <w:rsid w:val="00FE3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46" w:line="248" w:lineRule="auto"/>
      <w:ind w:left="356" w:right="182" w:hanging="356"/>
      <w:jc w:val="both"/>
    </w:pPr>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0"/>
      <w:ind w:right="566"/>
      <w:jc w:val="center"/>
      <w:outlineLvl w:val="0"/>
    </w:pPr>
    <w:rPr>
      <w:rFonts w:ascii="Times New Roman" w:eastAsia="Times New Roman" w:hAnsi="Times New Roman" w:cs="Times New Roman"/>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B6115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115D"/>
    <w:rPr>
      <w:rFonts w:ascii="Tahoma" w:eastAsia="Times New Roman" w:hAnsi="Tahoma" w:cs="Tahoma"/>
      <w:color w:val="000000"/>
      <w:sz w:val="16"/>
      <w:szCs w:val="16"/>
    </w:rPr>
  </w:style>
  <w:style w:type="paragraph" w:styleId="Bezmezer">
    <w:name w:val="No Spacing"/>
    <w:uiPriority w:val="1"/>
    <w:qFormat/>
    <w:rsid w:val="00AC6800"/>
    <w:pPr>
      <w:spacing w:after="0" w:line="240" w:lineRule="auto"/>
      <w:ind w:left="356" w:right="182" w:hanging="356"/>
      <w:jc w:val="both"/>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46" w:line="248" w:lineRule="auto"/>
      <w:ind w:left="356" w:right="182" w:hanging="356"/>
      <w:jc w:val="both"/>
    </w:pPr>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0"/>
      <w:ind w:right="566"/>
      <w:jc w:val="center"/>
      <w:outlineLvl w:val="0"/>
    </w:pPr>
    <w:rPr>
      <w:rFonts w:ascii="Times New Roman" w:eastAsia="Times New Roman" w:hAnsi="Times New Roman" w:cs="Times New Roman"/>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B6115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115D"/>
    <w:rPr>
      <w:rFonts w:ascii="Tahoma" w:eastAsia="Times New Roman" w:hAnsi="Tahoma" w:cs="Tahoma"/>
      <w:color w:val="000000"/>
      <w:sz w:val="16"/>
      <w:szCs w:val="16"/>
    </w:rPr>
  </w:style>
  <w:style w:type="paragraph" w:styleId="Bezmezer">
    <w:name w:val="No Spacing"/>
    <w:uiPriority w:val="1"/>
    <w:qFormat/>
    <w:rsid w:val="00AC6800"/>
    <w:pPr>
      <w:spacing w:after="0" w:line="240" w:lineRule="auto"/>
      <w:ind w:left="356" w:right="182" w:hanging="356"/>
      <w:jc w:val="both"/>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3.xml"/><Relationship Id="rId26" Type="http://schemas.openxmlformats.org/officeDocument/2006/relationships/image" Target="media/image16.jpg"/><Relationship Id="rId39" Type="http://schemas.openxmlformats.org/officeDocument/2006/relationships/image" Target="media/image26.jpg"/><Relationship Id="rId3" Type="http://schemas.microsoft.com/office/2007/relationships/stylesWithEffects" Target="stylesWithEffects.xml"/><Relationship Id="rId21" Type="http://schemas.openxmlformats.org/officeDocument/2006/relationships/image" Target="media/image11.jpg"/><Relationship Id="rId34" Type="http://schemas.openxmlformats.org/officeDocument/2006/relationships/image" Target="media/image21.jpg"/><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5.jpg"/><Relationship Id="rId33" Type="http://schemas.openxmlformats.org/officeDocument/2006/relationships/footer" Target="footer6.xml"/><Relationship Id="rId38"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footer" Target="footer5.xml"/><Relationship Id="rId37" Type="http://schemas.openxmlformats.org/officeDocument/2006/relationships/image" Target="media/image24.jp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3.jp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2.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3854</Words>
  <Characters>22740</Characters>
  <Application>Microsoft Office Word</Application>
  <DocSecurity>4</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Organization</Company>
  <LinksUpToDate>false</LinksUpToDate>
  <CharactersWithSpaces>26541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word2</dc:creator>
  <cp:lastModifiedBy>Mgr. Milan VANČÁT</cp:lastModifiedBy>
  <cp:revision>2</cp:revision>
  <dcterms:created xsi:type="dcterms:W3CDTF">2017-09-27T06:29:00Z</dcterms:created>
  <dcterms:modified xsi:type="dcterms:W3CDTF">2017-09-27T06:29:00Z</dcterms:modified>
</cp:coreProperties>
</file>