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311B" w14:textId="76B59F37" w:rsidR="00A76B27" w:rsidRPr="007453C7" w:rsidRDefault="007453C7" w:rsidP="007453C7">
      <w:pPr>
        <w:keepLines/>
        <w:pBdr>
          <w:top w:val="nil"/>
          <w:left w:val="nil"/>
          <w:bottom w:val="nil"/>
          <w:right w:val="nil"/>
          <w:between w:val="nil"/>
        </w:pBdr>
        <w:tabs>
          <w:tab w:val="left" w:pos="0"/>
          <w:tab w:val="left" w:pos="360"/>
        </w:tabs>
        <w:spacing w:before="240" w:line="240" w:lineRule="auto"/>
        <w:ind w:left="1" w:hanging="3"/>
        <w:jc w:val="center"/>
        <w:rPr>
          <w:rFonts w:ascii="Arial Narrow" w:eastAsia="Arial Narrow" w:hAnsi="Arial Narrow" w:cs="Arial Narrow"/>
          <w:b/>
          <w:color w:val="000000"/>
          <w:sz w:val="28"/>
          <w:szCs w:val="28"/>
          <w:lang w:val="cs-CZ"/>
        </w:rPr>
      </w:pPr>
      <w:r w:rsidRPr="007453C7">
        <w:rPr>
          <w:rFonts w:ascii="Arial Narrow" w:eastAsia="Arial Narrow" w:hAnsi="Arial Narrow" w:cs="Arial Narrow"/>
          <w:b/>
          <w:color w:val="000000"/>
          <w:sz w:val="28"/>
          <w:szCs w:val="28"/>
          <w:lang w:val="cs-CZ"/>
        </w:rPr>
        <w:t xml:space="preserve">Dodatek </w:t>
      </w:r>
      <w:r w:rsidR="00A659AB">
        <w:rPr>
          <w:rFonts w:ascii="Arial Narrow" w:eastAsia="Arial Narrow" w:hAnsi="Arial Narrow" w:cs="Arial Narrow"/>
          <w:b/>
          <w:color w:val="000000"/>
          <w:sz w:val="28"/>
          <w:szCs w:val="28"/>
          <w:lang w:val="cs-CZ"/>
        </w:rPr>
        <w:t xml:space="preserve">č. 1 </w:t>
      </w:r>
      <w:r w:rsidRPr="007453C7">
        <w:rPr>
          <w:rFonts w:ascii="Arial Narrow" w:eastAsia="Arial Narrow" w:hAnsi="Arial Narrow" w:cs="Arial Narrow"/>
          <w:b/>
          <w:color w:val="000000"/>
          <w:sz w:val="28"/>
          <w:szCs w:val="28"/>
          <w:lang w:val="cs-CZ"/>
        </w:rPr>
        <w:t xml:space="preserve">ke </w:t>
      </w:r>
      <w:r w:rsidR="002A69C9">
        <w:rPr>
          <w:rFonts w:ascii="Arial Narrow" w:eastAsia="Arial Narrow" w:hAnsi="Arial Narrow" w:cs="Arial Narrow"/>
          <w:b/>
          <w:color w:val="000000"/>
          <w:sz w:val="28"/>
          <w:szCs w:val="28"/>
          <w:lang w:val="cs-CZ"/>
        </w:rPr>
        <w:t xml:space="preserve">koprodukční </w:t>
      </w:r>
      <w:r w:rsidRPr="007453C7">
        <w:rPr>
          <w:rFonts w:ascii="Arial Narrow" w:eastAsia="Arial Narrow" w:hAnsi="Arial Narrow" w:cs="Arial Narrow"/>
          <w:b/>
          <w:color w:val="000000"/>
          <w:sz w:val="28"/>
          <w:szCs w:val="28"/>
          <w:lang w:val="cs-CZ"/>
        </w:rPr>
        <w:t xml:space="preserve">smlouvě </w:t>
      </w:r>
      <w:r w:rsidR="00000D2B">
        <w:rPr>
          <w:rFonts w:ascii="Arial Narrow" w:eastAsia="Arial Narrow" w:hAnsi="Arial Narrow" w:cs="Arial Narrow"/>
          <w:b/>
          <w:color w:val="000000"/>
          <w:sz w:val="28"/>
          <w:szCs w:val="28"/>
          <w:lang w:val="cs-CZ"/>
        </w:rPr>
        <w:t xml:space="preserve">ze </w:t>
      </w:r>
      <w:r w:rsidRPr="007453C7">
        <w:rPr>
          <w:rFonts w:ascii="Arial Narrow" w:eastAsia="Arial Narrow" w:hAnsi="Arial Narrow" w:cs="Arial Narrow"/>
          <w:b/>
          <w:color w:val="000000"/>
          <w:sz w:val="28"/>
          <w:szCs w:val="28"/>
          <w:lang w:val="cs-CZ"/>
        </w:rPr>
        <w:t>dne 15.</w:t>
      </w:r>
      <w:r w:rsidR="00C6435E">
        <w:rPr>
          <w:rFonts w:ascii="Arial Narrow" w:eastAsia="Arial Narrow" w:hAnsi="Arial Narrow" w:cs="Arial Narrow"/>
          <w:b/>
          <w:color w:val="000000"/>
          <w:sz w:val="28"/>
          <w:szCs w:val="28"/>
          <w:lang w:val="cs-CZ"/>
        </w:rPr>
        <w:t xml:space="preserve"> </w:t>
      </w:r>
      <w:r w:rsidRPr="007453C7">
        <w:rPr>
          <w:rFonts w:ascii="Arial Narrow" w:eastAsia="Arial Narrow" w:hAnsi="Arial Narrow" w:cs="Arial Narrow"/>
          <w:b/>
          <w:color w:val="000000"/>
          <w:sz w:val="28"/>
          <w:szCs w:val="28"/>
          <w:lang w:val="cs-CZ"/>
        </w:rPr>
        <w:t>12.</w:t>
      </w:r>
      <w:r w:rsidR="00C6435E">
        <w:rPr>
          <w:rFonts w:ascii="Arial Narrow" w:eastAsia="Arial Narrow" w:hAnsi="Arial Narrow" w:cs="Arial Narrow"/>
          <w:b/>
          <w:color w:val="000000"/>
          <w:sz w:val="28"/>
          <w:szCs w:val="28"/>
          <w:lang w:val="cs-CZ"/>
        </w:rPr>
        <w:t xml:space="preserve"> </w:t>
      </w:r>
      <w:r w:rsidRPr="007453C7">
        <w:rPr>
          <w:rFonts w:ascii="Arial Narrow" w:eastAsia="Arial Narrow" w:hAnsi="Arial Narrow" w:cs="Arial Narrow"/>
          <w:b/>
          <w:color w:val="000000"/>
          <w:sz w:val="28"/>
          <w:szCs w:val="28"/>
          <w:lang w:val="cs-CZ"/>
        </w:rPr>
        <w:t>2025</w:t>
      </w:r>
    </w:p>
    <w:p w14:paraId="07CD72AF" w14:textId="1C52BCEB" w:rsidR="00A76B27" w:rsidRPr="00DB2FCA" w:rsidRDefault="00000D2B">
      <w:pPr>
        <w:pBdr>
          <w:top w:val="nil"/>
          <w:left w:val="nil"/>
          <w:bottom w:val="nil"/>
          <w:right w:val="nil"/>
          <w:between w:val="nil"/>
        </w:pBd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jc w:val="center"/>
        <w:rPr>
          <w:rFonts w:ascii="Arial Narrow" w:eastAsia="Arial Narrow" w:hAnsi="Arial Narrow" w:cs="Arial"/>
          <w:color w:val="000000"/>
          <w:sz w:val="22"/>
          <w:szCs w:val="22"/>
          <w:lang w:val="cs-CZ"/>
        </w:rPr>
      </w:pPr>
      <w:r>
        <w:rPr>
          <w:rFonts w:ascii="Arial Narrow" w:eastAsia="Arial Narrow" w:hAnsi="Arial Narrow" w:cs="Arial"/>
          <w:color w:val="000000"/>
          <w:sz w:val="22"/>
          <w:szCs w:val="22"/>
          <w:lang w:val="cs-CZ"/>
        </w:rPr>
        <w:t>uzavřený po předchozím jednání a vzájemném souhlasu, níže uvedeného dne, měsíce a roku mezi:</w:t>
      </w:r>
    </w:p>
    <w:p w14:paraId="1D51C2F2" w14:textId="77777777" w:rsidR="00A76B27" w:rsidRPr="00DB2FCA" w:rsidRDefault="00B30771">
      <w:pPr>
        <w:keepLines/>
        <w:pBdr>
          <w:top w:val="nil"/>
          <w:left w:val="nil"/>
          <w:bottom w:val="nil"/>
          <w:right w:val="nil"/>
          <w:between w:val="nil"/>
        </w:pBdr>
        <w:tabs>
          <w:tab w:val="left" w:pos="360"/>
        </w:tabs>
        <w:spacing w:before="240" w:line="240" w:lineRule="auto"/>
        <w:ind w:left="0" w:hanging="2"/>
        <w:jc w:val="both"/>
        <w:rPr>
          <w:rFonts w:ascii="Arial Narrow" w:eastAsia="Arial Narrow" w:hAnsi="Arial Narrow" w:cs="Arial Narrow"/>
          <w:color w:val="000000"/>
          <w:sz w:val="22"/>
          <w:szCs w:val="22"/>
          <w:lang w:val="cs-CZ"/>
        </w:rPr>
      </w:pPr>
      <w:r w:rsidRPr="00DB2FCA">
        <w:rPr>
          <w:rFonts w:ascii="Arial Narrow" w:eastAsia="Arial Narrow" w:hAnsi="Arial Narrow" w:cs="Arial Narrow"/>
          <w:b/>
          <w:color w:val="000000"/>
          <w:sz w:val="22"/>
          <w:szCs w:val="22"/>
          <w:lang w:val="cs-CZ"/>
        </w:rPr>
        <w:t>Univerzita Tomáše Bati ve Zlíně</w:t>
      </w:r>
    </w:p>
    <w:p w14:paraId="64B07F2D"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Fakulta multimediálních komunikací</w:t>
      </w:r>
    </w:p>
    <w:p w14:paraId="620BC334"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veřejná vysoká škola zřízená zákonem č. 404/2000 Sb., o zřízení Univerzity Tomáše Bati ve Zlíně</w:t>
      </w:r>
    </w:p>
    <w:p w14:paraId="784C8445"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se sídlem: Univerzitní 2431, 760 01 Zlín</w:t>
      </w:r>
    </w:p>
    <w:p w14:paraId="2A7B37DD"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IČ: 70883521</w:t>
      </w:r>
      <w:r w:rsidRPr="00DB2FCA">
        <w:rPr>
          <w:rFonts w:ascii="Arial Narrow" w:eastAsia="Arial Narrow" w:hAnsi="Arial Narrow" w:cs="Arial"/>
          <w:color w:val="000000"/>
          <w:sz w:val="22"/>
          <w:szCs w:val="22"/>
          <w:lang w:val="cs-CZ"/>
        </w:rPr>
        <w:tab/>
      </w:r>
    </w:p>
    <w:p w14:paraId="541AE93C"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DIČ: CZ70883521</w:t>
      </w:r>
    </w:p>
    <w:p w14:paraId="2772755F"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bankovní spojení: Komerční banka, a.s., pobočka Zlín</w:t>
      </w:r>
    </w:p>
    <w:p w14:paraId="6D0D776E"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číslo účtu: 27-1925270277/0100</w:t>
      </w:r>
    </w:p>
    <w:p w14:paraId="38ABA076" w14:textId="7777777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zastoupená: Mgr. Josef Kocourek, Ph.D., děkan</w:t>
      </w:r>
    </w:p>
    <w:p w14:paraId="2B379F1E" w14:textId="71E57096"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color w:val="000000"/>
          <w:sz w:val="22"/>
          <w:szCs w:val="22"/>
          <w:lang w:val="cs-CZ"/>
        </w:rPr>
        <w:t>za věcné plnění odpovídá: </w:t>
      </w:r>
      <w:r w:rsidR="00AB2272">
        <w:rPr>
          <w:rFonts w:ascii="Arial Narrow" w:eastAsia="Arial Narrow" w:hAnsi="Arial Narrow" w:cs="Arial"/>
          <w:color w:val="000000"/>
          <w:sz w:val="22"/>
          <w:szCs w:val="22"/>
          <w:lang w:val="cs-CZ"/>
        </w:rPr>
        <w:tab/>
      </w:r>
      <w:r w:rsidR="00AB2272">
        <w:rPr>
          <w:rFonts w:ascii="Arial Narrow" w:eastAsia="Arial Narrow" w:hAnsi="Arial Narrow" w:cs="Arial"/>
          <w:color w:val="000000"/>
          <w:sz w:val="22"/>
          <w:szCs w:val="22"/>
          <w:lang w:val="cs-CZ"/>
        </w:rPr>
        <w:tab/>
      </w:r>
      <w:r w:rsidR="00AB2272">
        <w:rPr>
          <w:rFonts w:ascii="Arial Narrow" w:eastAsia="Arial Narrow" w:hAnsi="Arial Narrow" w:cs="Arial"/>
          <w:color w:val="000000"/>
          <w:sz w:val="22"/>
          <w:szCs w:val="22"/>
          <w:lang w:val="cs-CZ"/>
        </w:rPr>
        <w:tab/>
      </w:r>
      <w:r w:rsidRPr="00DB2FCA">
        <w:rPr>
          <w:rFonts w:ascii="Arial Narrow" w:eastAsia="Arial Narrow" w:hAnsi="Arial Narrow" w:cs="Arial"/>
          <w:color w:val="000000"/>
          <w:sz w:val="22"/>
          <w:szCs w:val="22"/>
          <w:lang w:val="cs-CZ"/>
        </w:rPr>
        <w:t>,</w:t>
      </w:r>
      <w:r w:rsidR="00AB2272">
        <w:rPr>
          <w:rFonts w:ascii="Arial Narrow" w:eastAsia="Arial Narrow" w:hAnsi="Arial Narrow" w:cs="Arial"/>
          <w:color w:val="000000"/>
          <w:sz w:val="22"/>
          <w:szCs w:val="22"/>
          <w:lang w:val="cs-CZ"/>
        </w:rPr>
        <w:t xml:space="preserve"> </w:t>
      </w:r>
      <w:r w:rsidRPr="00DB2FCA">
        <w:rPr>
          <w:rFonts w:ascii="Arial Narrow" w:eastAsia="Arial Narrow" w:hAnsi="Arial Narrow" w:cs="Arial"/>
          <w:color w:val="000000"/>
          <w:sz w:val="22"/>
          <w:szCs w:val="22"/>
          <w:lang w:val="cs-CZ"/>
        </w:rPr>
        <w:t>vedoucí výroby</w:t>
      </w:r>
    </w:p>
    <w:p w14:paraId="0FE009FC" w14:textId="0E90F357"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Narrow"/>
          <w:color w:val="000000"/>
          <w:sz w:val="22"/>
          <w:szCs w:val="22"/>
          <w:lang w:val="cs-CZ"/>
        </w:rPr>
      </w:pPr>
      <w:r w:rsidRPr="00DB2FCA">
        <w:rPr>
          <w:rFonts w:ascii="Arial Narrow" w:eastAsia="Arial Narrow" w:hAnsi="Arial Narrow" w:cs="Arial Narrow"/>
          <w:color w:val="000000"/>
          <w:sz w:val="22"/>
          <w:szCs w:val="22"/>
          <w:lang w:val="cs-CZ"/>
        </w:rPr>
        <w:t>(dále jen „</w:t>
      </w:r>
      <w:r w:rsidRPr="00DB2FCA">
        <w:rPr>
          <w:rFonts w:ascii="Arial Narrow" w:eastAsia="Arial Narrow" w:hAnsi="Arial Narrow" w:cs="Arial Narrow"/>
          <w:b/>
          <w:color w:val="000000"/>
          <w:sz w:val="22"/>
          <w:szCs w:val="22"/>
          <w:lang w:val="cs-CZ"/>
        </w:rPr>
        <w:t>producent</w:t>
      </w:r>
      <w:r w:rsidRPr="00DB2FCA">
        <w:rPr>
          <w:rFonts w:ascii="Arial Narrow" w:eastAsia="Arial Narrow" w:hAnsi="Arial Narrow" w:cs="Arial Narrow"/>
          <w:color w:val="000000"/>
          <w:sz w:val="22"/>
          <w:szCs w:val="22"/>
          <w:lang w:val="cs-CZ"/>
        </w:rPr>
        <w:t>“)</w:t>
      </w:r>
    </w:p>
    <w:p w14:paraId="20EBB1FC" w14:textId="77777777" w:rsidR="00A76B27" w:rsidRPr="00DB2FCA"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0D17D52F" w14:textId="77777777" w:rsidR="00A76B27" w:rsidRPr="00DB2FCA"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r w:rsidRPr="00DB2FCA">
        <w:rPr>
          <w:rFonts w:ascii="Arial Narrow" w:eastAsia="Arial Narrow" w:hAnsi="Arial Narrow" w:cs="Arial Narrow"/>
          <w:color w:val="000000"/>
          <w:sz w:val="22"/>
          <w:szCs w:val="22"/>
          <w:lang w:val="cs-CZ"/>
        </w:rPr>
        <w:t>a</w:t>
      </w:r>
    </w:p>
    <w:p w14:paraId="114EFCBE" w14:textId="77777777" w:rsidR="00C25A9A" w:rsidRPr="00DB2FCA" w:rsidRDefault="00C25A9A">
      <w:pPr>
        <w:pBdr>
          <w:top w:val="nil"/>
          <w:left w:val="nil"/>
          <w:bottom w:val="nil"/>
          <w:right w:val="nil"/>
          <w:between w:val="nil"/>
        </w:pBdr>
        <w:spacing w:line="240" w:lineRule="auto"/>
        <w:ind w:left="0" w:hanging="2"/>
        <w:rPr>
          <w:rFonts w:ascii="Arial Narrow" w:eastAsia="Arial Narrow" w:hAnsi="Arial Narrow" w:cs="Arial Narrow"/>
          <w:b/>
          <w:sz w:val="22"/>
          <w:szCs w:val="22"/>
          <w:lang w:val="cs-CZ"/>
        </w:rPr>
      </w:pPr>
    </w:p>
    <w:p w14:paraId="665A2E3C" w14:textId="7B305671" w:rsidR="00A76B27" w:rsidRPr="00DB2FCA" w:rsidRDefault="00AD4673">
      <w:pPr>
        <w:pBdr>
          <w:top w:val="nil"/>
          <w:left w:val="nil"/>
          <w:bottom w:val="nil"/>
          <w:right w:val="nil"/>
          <w:between w:val="nil"/>
        </w:pBdr>
        <w:spacing w:line="240" w:lineRule="auto"/>
        <w:ind w:left="0" w:hanging="2"/>
        <w:rPr>
          <w:rFonts w:ascii="Arial Narrow" w:eastAsia="Arial Narrow" w:hAnsi="Arial Narrow" w:cs="Arial Narrow"/>
          <w:b/>
          <w:color w:val="000000"/>
          <w:sz w:val="22"/>
          <w:szCs w:val="22"/>
          <w:lang w:val="cs-CZ"/>
        </w:rPr>
      </w:pPr>
      <w:r>
        <w:rPr>
          <w:rFonts w:ascii="Arial Narrow" w:eastAsia="Arial Narrow" w:hAnsi="Arial Narrow" w:cs="Arial Narrow"/>
          <w:b/>
          <w:sz w:val="22"/>
          <w:szCs w:val="22"/>
          <w:lang w:val="cs-CZ"/>
        </w:rPr>
        <w:t>IS Produkce s.r.o.</w:t>
      </w:r>
    </w:p>
    <w:p w14:paraId="2CAC9C8C" w14:textId="358FB662"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sz w:val="22"/>
          <w:szCs w:val="22"/>
          <w:lang w:val="cs-CZ"/>
        </w:rPr>
        <w:t>se sídlem</w:t>
      </w:r>
      <w:r w:rsidRPr="00DB2FCA">
        <w:rPr>
          <w:rFonts w:ascii="Arial Narrow" w:eastAsia="Arial Narrow" w:hAnsi="Arial Narrow" w:cs="Arial"/>
          <w:color w:val="000000"/>
          <w:sz w:val="22"/>
          <w:szCs w:val="22"/>
          <w:lang w:val="cs-CZ"/>
        </w:rPr>
        <w:t>:</w:t>
      </w:r>
      <w:r w:rsidRPr="00DB2FCA">
        <w:rPr>
          <w:rFonts w:ascii="Arial Narrow" w:eastAsia="Arial Narrow" w:hAnsi="Arial Narrow" w:cs="Arial"/>
          <w:sz w:val="22"/>
          <w:szCs w:val="22"/>
          <w:lang w:val="cs-CZ"/>
        </w:rPr>
        <w:t xml:space="preserve"> </w:t>
      </w:r>
      <w:r w:rsidR="00AD4673">
        <w:rPr>
          <w:rFonts w:ascii="Arial Narrow" w:eastAsia="Arial Narrow" w:hAnsi="Arial Narrow" w:cs="Arial"/>
          <w:sz w:val="22"/>
          <w:szCs w:val="22"/>
          <w:lang w:val="cs-CZ"/>
        </w:rPr>
        <w:t>Filmová 689, 760 01 Zlín</w:t>
      </w:r>
    </w:p>
    <w:p w14:paraId="74FE7E26" w14:textId="5DE5B2B4"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sz w:val="22"/>
          <w:szCs w:val="22"/>
          <w:lang w:val="cs-CZ"/>
        </w:rPr>
      </w:pPr>
      <w:r w:rsidRPr="00DB2FCA">
        <w:rPr>
          <w:rFonts w:ascii="Arial Narrow" w:eastAsia="Arial Narrow" w:hAnsi="Arial Narrow" w:cs="Arial"/>
          <w:sz w:val="22"/>
          <w:szCs w:val="22"/>
          <w:lang w:val="cs-CZ"/>
        </w:rPr>
        <w:t xml:space="preserve">IČO: </w:t>
      </w:r>
      <w:r w:rsidR="00AD4673">
        <w:rPr>
          <w:rFonts w:ascii="Arial Narrow" w:eastAsia="Arial Narrow" w:hAnsi="Arial Narrow" w:cs="Arial"/>
          <w:sz w:val="22"/>
          <w:szCs w:val="22"/>
          <w:lang w:val="cs-CZ"/>
        </w:rPr>
        <w:t>28315707</w:t>
      </w:r>
    </w:p>
    <w:p w14:paraId="623A6918" w14:textId="34A08F9D" w:rsidR="00A76B27" w:rsidRPr="00DB2FCA"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B2FCA">
        <w:rPr>
          <w:rFonts w:ascii="Arial Narrow" w:eastAsia="Arial Narrow" w:hAnsi="Arial Narrow" w:cs="Arial"/>
          <w:sz w:val="22"/>
          <w:szCs w:val="22"/>
          <w:lang w:val="cs-CZ"/>
        </w:rPr>
        <w:t xml:space="preserve">DIČ: </w:t>
      </w:r>
      <w:r w:rsidR="00AD4673">
        <w:rPr>
          <w:rFonts w:ascii="Arial Narrow" w:eastAsia="Arial Narrow" w:hAnsi="Arial Narrow" w:cs="Arial"/>
          <w:sz w:val="22"/>
          <w:szCs w:val="22"/>
          <w:lang w:val="cs-CZ"/>
        </w:rPr>
        <w:t>CZ28315707</w:t>
      </w:r>
    </w:p>
    <w:p w14:paraId="75DEB022" w14:textId="0A1D0DC7" w:rsidR="00A76B27" w:rsidRPr="00DE4625"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sz w:val="22"/>
          <w:szCs w:val="22"/>
          <w:lang w:val="cs-CZ"/>
        </w:rPr>
      </w:pPr>
      <w:r w:rsidRPr="00DE4625">
        <w:rPr>
          <w:rFonts w:ascii="Arial Narrow" w:eastAsia="Arial Narrow" w:hAnsi="Arial Narrow" w:cs="Arial"/>
          <w:color w:val="000000"/>
          <w:sz w:val="22"/>
          <w:szCs w:val="22"/>
          <w:lang w:val="cs-CZ"/>
        </w:rPr>
        <w:t xml:space="preserve">e-mail: </w:t>
      </w:r>
    </w:p>
    <w:p w14:paraId="7B17F033" w14:textId="127553D2" w:rsidR="00A76B27" w:rsidRPr="00DE4625"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E4625">
        <w:rPr>
          <w:rFonts w:ascii="Arial Narrow" w:eastAsia="Arial Narrow" w:hAnsi="Arial Narrow" w:cs="Arial"/>
          <w:color w:val="000000"/>
          <w:sz w:val="22"/>
          <w:szCs w:val="22"/>
          <w:lang w:val="cs-CZ"/>
        </w:rPr>
        <w:t xml:space="preserve">bankovní spojení: </w:t>
      </w:r>
      <w:r w:rsidR="00151880" w:rsidRPr="00DE4625">
        <w:rPr>
          <w:rFonts w:ascii="Arial Narrow" w:eastAsia="Arial Narrow" w:hAnsi="Arial Narrow" w:cs="Arial"/>
          <w:color w:val="000000"/>
          <w:sz w:val="22"/>
          <w:szCs w:val="22"/>
          <w:lang w:val="cs-CZ"/>
        </w:rPr>
        <w:t>Fio banka, a.s.</w:t>
      </w:r>
    </w:p>
    <w:p w14:paraId="74264AF8" w14:textId="3F4ACA89" w:rsidR="00E86EC3" w:rsidRPr="00DE4625" w:rsidRDefault="00B30771" w:rsidP="00E86EC3">
      <w:pPr>
        <w:spacing w:line="240" w:lineRule="auto"/>
        <w:ind w:leftChars="0" w:left="0" w:firstLineChars="0" w:firstLine="0"/>
        <w:textDirection w:val="lrTb"/>
        <w:textAlignment w:val="auto"/>
        <w:outlineLvl w:val="9"/>
        <w:rPr>
          <w:rFonts w:ascii="Arial Narrow" w:hAnsi="Arial Narrow" w:cs="Arial"/>
          <w:position w:val="0"/>
          <w:sz w:val="22"/>
          <w:szCs w:val="22"/>
          <w:lang w:val="cs-CZ" w:eastAsia="cs-CZ"/>
        </w:rPr>
      </w:pPr>
      <w:r w:rsidRPr="00DE4625">
        <w:rPr>
          <w:rFonts w:ascii="Arial Narrow" w:eastAsia="Arial Narrow" w:hAnsi="Arial Narrow" w:cs="Arial"/>
          <w:color w:val="000000"/>
          <w:sz w:val="22"/>
          <w:szCs w:val="22"/>
          <w:lang w:val="cs-CZ"/>
        </w:rPr>
        <w:t xml:space="preserve">číslo účtu: </w:t>
      </w:r>
      <w:r w:rsidR="00AD4673" w:rsidRPr="00DE4625">
        <w:rPr>
          <w:rFonts w:ascii="Arial Narrow" w:eastAsia="Arial Narrow" w:hAnsi="Arial Narrow" w:cs="Arial"/>
          <w:color w:val="000000"/>
          <w:sz w:val="22"/>
          <w:szCs w:val="22"/>
          <w:lang w:val="cs-CZ"/>
        </w:rPr>
        <w:t>2002805012/2010</w:t>
      </w:r>
    </w:p>
    <w:p w14:paraId="62976BB7" w14:textId="0F83DFA3" w:rsidR="00A76B27" w:rsidRPr="00DE4625" w:rsidRDefault="003D2EC5" w:rsidP="00F34410">
      <w:pPr>
        <w:keepLines/>
        <w:pBdr>
          <w:top w:val="nil"/>
          <w:left w:val="nil"/>
          <w:bottom w:val="nil"/>
          <w:right w:val="nil"/>
          <w:between w:val="nil"/>
        </w:pBdr>
        <w:tabs>
          <w:tab w:val="left" w:pos="360"/>
        </w:tabs>
        <w:spacing w:before="20" w:line="240" w:lineRule="auto"/>
        <w:ind w:leftChars="0" w:left="0" w:firstLineChars="0" w:firstLine="0"/>
        <w:jc w:val="both"/>
        <w:rPr>
          <w:rFonts w:ascii="Arial Narrow" w:eastAsia="Arial Narrow" w:hAnsi="Arial Narrow" w:cs="Arial"/>
          <w:color w:val="000000"/>
          <w:sz w:val="22"/>
          <w:szCs w:val="22"/>
          <w:lang w:val="cs-CZ"/>
        </w:rPr>
      </w:pPr>
      <w:r w:rsidRPr="00DE4625">
        <w:rPr>
          <w:rFonts w:ascii="Arial Narrow" w:eastAsia="Arial Narrow" w:hAnsi="Arial Narrow" w:cs="Arial"/>
          <w:color w:val="000000"/>
          <w:sz w:val="22"/>
          <w:szCs w:val="22"/>
          <w:lang w:val="cs-CZ"/>
        </w:rPr>
        <w:t>zastoupena</w:t>
      </w:r>
      <w:r w:rsidR="00B30771" w:rsidRPr="00DE4625">
        <w:rPr>
          <w:rFonts w:ascii="Arial Narrow" w:eastAsia="Arial Narrow" w:hAnsi="Arial Narrow" w:cs="Arial"/>
          <w:color w:val="000000"/>
          <w:sz w:val="22"/>
          <w:szCs w:val="22"/>
          <w:lang w:val="cs-CZ"/>
        </w:rPr>
        <w:t>:</w:t>
      </w:r>
      <w:r w:rsidR="00B30771" w:rsidRPr="00DE4625">
        <w:rPr>
          <w:rFonts w:ascii="Arial Narrow" w:eastAsia="Arial Narrow" w:hAnsi="Arial Narrow" w:cs="Arial"/>
          <w:sz w:val="22"/>
          <w:szCs w:val="22"/>
          <w:lang w:val="cs-CZ"/>
        </w:rPr>
        <w:t xml:space="preserve"> </w:t>
      </w:r>
      <w:r w:rsidR="00DE4625" w:rsidRPr="00DE4625">
        <w:rPr>
          <w:rFonts w:ascii="Arial Narrow" w:eastAsia="Arial Narrow" w:hAnsi="Arial Narrow" w:cs="Arial"/>
          <w:sz w:val="22"/>
          <w:szCs w:val="22"/>
          <w:lang w:val="cs-CZ"/>
        </w:rPr>
        <w:t>Martin Gazda, jednatel</w:t>
      </w:r>
    </w:p>
    <w:p w14:paraId="660C3820" w14:textId="50059CB3" w:rsidR="00A76B27" w:rsidRPr="00DE4625" w:rsidRDefault="00B30771">
      <w:pPr>
        <w:keepLines/>
        <w:pBdr>
          <w:top w:val="nil"/>
          <w:left w:val="nil"/>
          <w:bottom w:val="nil"/>
          <w:right w:val="nil"/>
          <w:between w:val="nil"/>
        </w:pBdr>
        <w:tabs>
          <w:tab w:val="left" w:pos="360"/>
        </w:tabs>
        <w:spacing w:before="20" w:line="240" w:lineRule="auto"/>
        <w:ind w:left="0" w:hanging="2"/>
        <w:jc w:val="both"/>
        <w:rPr>
          <w:rFonts w:ascii="Arial Narrow" w:eastAsia="Arial Narrow" w:hAnsi="Arial Narrow" w:cs="Arial"/>
          <w:color w:val="000000"/>
          <w:sz w:val="22"/>
          <w:szCs w:val="22"/>
          <w:lang w:val="cs-CZ"/>
        </w:rPr>
      </w:pPr>
      <w:r w:rsidRPr="00DE4625">
        <w:rPr>
          <w:rFonts w:ascii="Arial Narrow" w:eastAsia="Arial Narrow" w:hAnsi="Arial Narrow" w:cs="Arial"/>
          <w:color w:val="000000"/>
          <w:sz w:val="22"/>
          <w:szCs w:val="22"/>
          <w:lang w:val="cs-CZ"/>
        </w:rPr>
        <w:t>tel.:</w:t>
      </w:r>
      <w:r w:rsidRPr="00DE4625">
        <w:rPr>
          <w:rFonts w:ascii="Arial Narrow" w:eastAsia="Arial Narrow" w:hAnsi="Arial Narrow" w:cs="Arial"/>
          <w:sz w:val="22"/>
          <w:szCs w:val="22"/>
          <w:lang w:val="cs-CZ"/>
        </w:rPr>
        <w:t xml:space="preserve"> </w:t>
      </w:r>
    </w:p>
    <w:p w14:paraId="7DD20BFF" w14:textId="77777777" w:rsidR="00A76B27" w:rsidRPr="00DB2FCA" w:rsidRDefault="00B30771">
      <w:pPr>
        <w:pBdr>
          <w:top w:val="nil"/>
          <w:left w:val="nil"/>
          <w:bottom w:val="nil"/>
          <w:right w:val="nil"/>
          <w:between w:val="nil"/>
        </w:pBdr>
        <w:spacing w:line="240" w:lineRule="auto"/>
        <w:ind w:left="0" w:hanging="2"/>
        <w:rPr>
          <w:rFonts w:ascii="Arial Narrow" w:eastAsia="Arial Narrow" w:hAnsi="Arial Narrow" w:cs="Arial Narrow"/>
          <w:color w:val="000000"/>
          <w:sz w:val="22"/>
          <w:szCs w:val="22"/>
          <w:lang w:val="cs-CZ"/>
        </w:rPr>
      </w:pPr>
      <w:r w:rsidRPr="00DE4625">
        <w:rPr>
          <w:rFonts w:ascii="Arial Narrow" w:eastAsia="Arial Narrow" w:hAnsi="Arial Narrow" w:cs="Arial Narrow"/>
          <w:color w:val="000000"/>
          <w:sz w:val="22"/>
          <w:szCs w:val="22"/>
          <w:lang w:val="cs-CZ"/>
        </w:rPr>
        <w:t>(dále jen „</w:t>
      </w:r>
      <w:r w:rsidRPr="00DE4900">
        <w:rPr>
          <w:rFonts w:ascii="Arial Narrow" w:eastAsia="Arial Narrow" w:hAnsi="Arial Narrow" w:cs="Arial Narrow"/>
          <w:b/>
          <w:color w:val="000000"/>
          <w:sz w:val="22"/>
          <w:szCs w:val="22"/>
          <w:lang w:val="cs-CZ"/>
        </w:rPr>
        <w:t>koproducent</w:t>
      </w:r>
      <w:r w:rsidRPr="00DE4625">
        <w:rPr>
          <w:rFonts w:ascii="Arial Narrow" w:eastAsia="Arial Narrow" w:hAnsi="Arial Narrow" w:cs="Arial Narrow"/>
          <w:color w:val="000000"/>
          <w:sz w:val="22"/>
          <w:szCs w:val="22"/>
          <w:lang w:val="cs-CZ"/>
        </w:rPr>
        <w:t>”)</w:t>
      </w:r>
    </w:p>
    <w:p w14:paraId="7E2336CF" w14:textId="77777777" w:rsidR="00A76B27" w:rsidRPr="00DB2FCA"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27FAA919" w14:textId="77777777" w:rsidR="00A76B27" w:rsidRPr="00DB2FCA" w:rsidRDefault="00B30771">
      <w:pPr>
        <w:pBdr>
          <w:top w:val="nil"/>
          <w:left w:val="nil"/>
          <w:bottom w:val="nil"/>
          <w:right w:val="nil"/>
          <w:between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color w:val="000000"/>
          <w:sz w:val="22"/>
          <w:szCs w:val="22"/>
          <w:lang w:val="cs-CZ"/>
        </w:rPr>
      </w:pPr>
      <w:r w:rsidRPr="00DB2FCA">
        <w:rPr>
          <w:rFonts w:ascii="Arial Narrow" w:eastAsia="Arial Narrow" w:hAnsi="Arial Narrow" w:cs="Arial Narrow"/>
          <w:color w:val="000000"/>
          <w:sz w:val="22"/>
          <w:szCs w:val="22"/>
          <w:lang w:val="cs-CZ"/>
        </w:rPr>
        <w:t>(všichni společně dále též „</w:t>
      </w:r>
      <w:r w:rsidRPr="00DE4900">
        <w:rPr>
          <w:rFonts w:ascii="Arial Narrow" w:eastAsia="Arial Narrow" w:hAnsi="Arial Narrow" w:cs="Arial Narrow"/>
          <w:b/>
          <w:color w:val="000000"/>
          <w:sz w:val="22"/>
          <w:szCs w:val="22"/>
          <w:lang w:val="cs-CZ"/>
        </w:rPr>
        <w:t>koproducenti</w:t>
      </w:r>
      <w:r w:rsidRPr="00DB2FCA">
        <w:rPr>
          <w:rFonts w:ascii="Arial Narrow" w:eastAsia="Arial Narrow" w:hAnsi="Arial Narrow" w:cs="Arial Narrow"/>
          <w:color w:val="000000"/>
          <w:sz w:val="22"/>
          <w:szCs w:val="22"/>
          <w:lang w:val="cs-CZ"/>
        </w:rPr>
        <w:t>“)</w:t>
      </w:r>
    </w:p>
    <w:p w14:paraId="12DB472D" w14:textId="01464140" w:rsidR="002C4EEF" w:rsidRDefault="002C4EE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cs-CZ"/>
        </w:rPr>
      </w:pPr>
    </w:p>
    <w:p w14:paraId="7F41D4B1" w14:textId="7B663D06" w:rsidR="002C4EEF" w:rsidRDefault="002C4EE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cs-CZ"/>
        </w:rPr>
      </w:pPr>
    </w:p>
    <w:p w14:paraId="1C400D70" w14:textId="49757C5E" w:rsidR="00000D2B" w:rsidRDefault="00000D2B" w:rsidP="00DE4900">
      <w:pPr>
        <w:pStyle w:val="Odstavecseseznamem"/>
        <w:numPr>
          <w:ilvl w:val="0"/>
          <w:numId w:val="13"/>
        </w:numPr>
        <w:pBdr>
          <w:top w:val="nil"/>
          <w:left w:val="nil"/>
          <w:bottom w:val="nil"/>
          <w:right w:val="nil"/>
          <w:between w:val="nil"/>
        </w:pBdr>
        <w:spacing w:after="240" w:line="240" w:lineRule="auto"/>
        <w:ind w:leftChars="0" w:firstLineChars="0"/>
        <w:jc w:val="center"/>
        <w:rPr>
          <w:rFonts w:ascii="Arial Narrow" w:eastAsia="Arial Narrow" w:hAnsi="Arial Narrow" w:cs="Arial Narrow"/>
          <w:b/>
          <w:color w:val="000000"/>
          <w:sz w:val="22"/>
          <w:szCs w:val="20"/>
          <w:lang w:val="cs-CZ"/>
        </w:rPr>
      </w:pPr>
      <w:r w:rsidRPr="00DE4900">
        <w:rPr>
          <w:rFonts w:ascii="Arial Narrow" w:eastAsia="Arial Narrow" w:hAnsi="Arial Narrow" w:cs="Arial Narrow"/>
          <w:b/>
          <w:color w:val="000000"/>
          <w:sz w:val="22"/>
          <w:szCs w:val="20"/>
          <w:lang w:val="cs-CZ"/>
        </w:rPr>
        <w:t>Předmět dodatku</w:t>
      </w:r>
    </w:p>
    <w:p w14:paraId="4A9B2A0C" w14:textId="0A187742" w:rsidR="00000D2B" w:rsidRPr="00DE4900" w:rsidRDefault="00000D2B" w:rsidP="00000D2B">
      <w:pPr>
        <w:pStyle w:val="Odstavecseseznamem"/>
        <w:numPr>
          <w:ilvl w:val="0"/>
          <w:numId w:val="16"/>
        </w:numPr>
        <w:tabs>
          <w:tab w:val="left" w:pos="0"/>
        </w:tabs>
        <w:overflowPunct w:val="0"/>
        <w:autoSpaceDE w:val="0"/>
        <w:autoSpaceDN w:val="0"/>
        <w:adjustRightInd w:val="0"/>
        <w:spacing w:line="276" w:lineRule="auto"/>
        <w:ind w:leftChars="0" w:firstLineChars="0"/>
        <w:contextualSpacing/>
        <w:jc w:val="both"/>
        <w:textDirection w:val="lrTb"/>
        <w:textAlignment w:val="baseline"/>
        <w:outlineLvl w:val="9"/>
        <w:rPr>
          <w:rFonts w:ascii="Arial Narrow" w:hAnsi="Arial Narrow"/>
          <w:iCs/>
          <w:position w:val="0"/>
          <w:sz w:val="22"/>
          <w:szCs w:val="22"/>
          <w:lang w:val="cs-CZ"/>
        </w:rPr>
      </w:pPr>
      <w:r w:rsidRPr="00DE4900">
        <w:rPr>
          <w:rFonts w:ascii="Arial Narrow" w:hAnsi="Arial Narrow"/>
          <w:sz w:val="22"/>
          <w:szCs w:val="22"/>
          <w:lang w:val="cs-CZ"/>
        </w:rPr>
        <w:t>Smluvní strany prohlašují, že spolu dne 1</w:t>
      </w:r>
      <w:r>
        <w:rPr>
          <w:rFonts w:ascii="Arial Narrow" w:hAnsi="Arial Narrow"/>
          <w:sz w:val="22"/>
          <w:szCs w:val="22"/>
          <w:lang w:val="cs-CZ"/>
        </w:rPr>
        <w:t>5</w:t>
      </w:r>
      <w:r w:rsidRPr="00DE4900">
        <w:rPr>
          <w:rFonts w:ascii="Arial Narrow" w:hAnsi="Arial Narrow"/>
          <w:sz w:val="22"/>
          <w:szCs w:val="22"/>
          <w:lang w:val="cs-CZ"/>
        </w:rPr>
        <w:t xml:space="preserve">. </w:t>
      </w:r>
      <w:r>
        <w:rPr>
          <w:rFonts w:ascii="Arial Narrow" w:hAnsi="Arial Narrow"/>
          <w:sz w:val="22"/>
          <w:szCs w:val="22"/>
          <w:lang w:val="cs-CZ"/>
        </w:rPr>
        <w:t>12</w:t>
      </w:r>
      <w:r w:rsidRPr="00DE4900">
        <w:rPr>
          <w:rFonts w:ascii="Arial Narrow" w:hAnsi="Arial Narrow"/>
          <w:sz w:val="22"/>
          <w:szCs w:val="22"/>
          <w:lang w:val="cs-CZ"/>
        </w:rPr>
        <w:t>. 202</w:t>
      </w:r>
      <w:r>
        <w:rPr>
          <w:rFonts w:ascii="Arial Narrow" w:hAnsi="Arial Narrow"/>
          <w:sz w:val="22"/>
          <w:szCs w:val="22"/>
          <w:lang w:val="cs-CZ"/>
        </w:rPr>
        <w:t>5</w:t>
      </w:r>
      <w:r w:rsidRPr="00DE4900">
        <w:rPr>
          <w:rFonts w:ascii="Arial Narrow" w:hAnsi="Arial Narrow"/>
          <w:b/>
          <w:sz w:val="22"/>
          <w:szCs w:val="22"/>
          <w:lang w:val="cs-CZ"/>
        </w:rPr>
        <w:t xml:space="preserve"> </w:t>
      </w:r>
      <w:r w:rsidRPr="00DE4900">
        <w:rPr>
          <w:rFonts w:ascii="Arial Narrow" w:hAnsi="Arial Narrow"/>
          <w:sz w:val="22"/>
          <w:szCs w:val="22"/>
          <w:lang w:val="cs-CZ"/>
        </w:rPr>
        <w:t xml:space="preserve">uzavřeli Koprodukční smlouvu, jejímž předmětem je úprava práv a povinností ve vztahu k poskytnutí podpory ve výši </w:t>
      </w:r>
      <w:r>
        <w:rPr>
          <w:rFonts w:ascii="Arial Narrow" w:hAnsi="Arial Narrow"/>
          <w:sz w:val="22"/>
          <w:szCs w:val="22"/>
          <w:lang w:val="cs-CZ"/>
        </w:rPr>
        <w:t>898.517</w:t>
      </w:r>
      <w:r w:rsidRPr="00DE4900">
        <w:rPr>
          <w:rFonts w:ascii="Arial Narrow" w:hAnsi="Arial Narrow"/>
          <w:sz w:val="22"/>
          <w:szCs w:val="22"/>
          <w:lang w:val="cs-CZ"/>
        </w:rPr>
        <w:t>,- Kč</w:t>
      </w:r>
      <w:r>
        <w:rPr>
          <w:rFonts w:ascii="Arial Narrow" w:hAnsi="Arial Narrow"/>
          <w:sz w:val="22"/>
          <w:szCs w:val="22"/>
          <w:lang w:val="cs-CZ"/>
        </w:rPr>
        <w:t xml:space="preserve"> k audiovizuálnímu dílu s pracovním názvem „Závrať“</w:t>
      </w:r>
      <w:r w:rsidRPr="00DE4900">
        <w:rPr>
          <w:rFonts w:ascii="Arial Narrow" w:hAnsi="Arial Narrow"/>
          <w:sz w:val="22"/>
          <w:szCs w:val="22"/>
          <w:lang w:val="cs-CZ"/>
        </w:rPr>
        <w:t xml:space="preserve"> (dále jen jako „</w:t>
      </w:r>
      <w:r w:rsidRPr="00DE4900">
        <w:rPr>
          <w:rFonts w:ascii="Arial Narrow" w:hAnsi="Arial Narrow"/>
          <w:b/>
          <w:sz w:val="22"/>
          <w:szCs w:val="22"/>
          <w:lang w:val="cs-CZ"/>
        </w:rPr>
        <w:t>Smlouva</w:t>
      </w:r>
      <w:r w:rsidRPr="00DE4900">
        <w:rPr>
          <w:rFonts w:ascii="Arial Narrow" w:hAnsi="Arial Narrow"/>
          <w:sz w:val="22"/>
          <w:szCs w:val="22"/>
          <w:lang w:val="cs-CZ"/>
        </w:rPr>
        <w:t>“).</w:t>
      </w:r>
    </w:p>
    <w:p w14:paraId="1DF2217F" w14:textId="77777777" w:rsidR="00000D2B" w:rsidRPr="00DE4900" w:rsidRDefault="00000D2B" w:rsidP="00DE4900">
      <w:pPr>
        <w:pStyle w:val="Odstavecseseznamem"/>
        <w:tabs>
          <w:tab w:val="left" w:pos="0"/>
        </w:tabs>
        <w:overflowPunct w:val="0"/>
        <w:autoSpaceDE w:val="0"/>
        <w:autoSpaceDN w:val="0"/>
        <w:adjustRightInd w:val="0"/>
        <w:spacing w:line="276" w:lineRule="auto"/>
        <w:ind w:leftChars="0" w:left="358" w:firstLineChars="0" w:firstLine="0"/>
        <w:contextualSpacing/>
        <w:jc w:val="both"/>
        <w:textDirection w:val="lrTb"/>
        <w:textAlignment w:val="baseline"/>
        <w:outlineLvl w:val="9"/>
        <w:rPr>
          <w:rFonts w:ascii="Arial Narrow" w:hAnsi="Arial Narrow"/>
          <w:iCs/>
          <w:position w:val="0"/>
          <w:sz w:val="22"/>
          <w:szCs w:val="22"/>
          <w:lang w:val="cs-CZ"/>
        </w:rPr>
      </w:pPr>
    </w:p>
    <w:p w14:paraId="1BA9657A" w14:textId="38C020D4" w:rsidR="00000D2B" w:rsidRPr="00DE4900" w:rsidRDefault="00000D2B" w:rsidP="00000D2B">
      <w:pPr>
        <w:pStyle w:val="Odstavecseseznamem"/>
        <w:numPr>
          <w:ilvl w:val="0"/>
          <w:numId w:val="16"/>
        </w:numPr>
        <w:tabs>
          <w:tab w:val="left" w:pos="0"/>
        </w:tabs>
        <w:overflowPunct w:val="0"/>
        <w:autoSpaceDE w:val="0"/>
        <w:autoSpaceDN w:val="0"/>
        <w:adjustRightInd w:val="0"/>
        <w:spacing w:line="276" w:lineRule="auto"/>
        <w:ind w:leftChars="0" w:firstLineChars="0"/>
        <w:contextualSpacing/>
        <w:jc w:val="both"/>
        <w:textDirection w:val="lrTb"/>
        <w:textAlignment w:val="baseline"/>
        <w:outlineLvl w:val="9"/>
        <w:rPr>
          <w:rFonts w:ascii="Arial Narrow" w:hAnsi="Arial Narrow"/>
          <w:iCs/>
          <w:position w:val="0"/>
          <w:sz w:val="22"/>
          <w:szCs w:val="22"/>
          <w:lang w:val="cs-CZ"/>
        </w:rPr>
      </w:pPr>
      <w:r w:rsidRPr="00DE4900">
        <w:rPr>
          <w:rFonts w:ascii="Arial Narrow" w:hAnsi="Arial Narrow"/>
          <w:iCs/>
          <w:sz w:val="22"/>
          <w:szCs w:val="22"/>
          <w:lang w:val="cs-CZ"/>
        </w:rPr>
        <w:t>Smluvní strany se dohodly, že účinností tohoto dodatku se mění v níže sjednaném rozsahu dále uvedené ustanovení Smlouvy.</w:t>
      </w:r>
    </w:p>
    <w:p w14:paraId="5E563FFE" w14:textId="77777777" w:rsidR="00000D2B" w:rsidRPr="00DE4900" w:rsidRDefault="00000D2B" w:rsidP="00DE4900">
      <w:pPr>
        <w:ind w:leftChars="0" w:left="0" w:firstLineChars="0" w:firstLine="0"/>
        <w:rPr>
          <w:rFonts w:ascii="Arial Narrow" w:hAnsi="Arial Narrow"/>
          <w:iCs/>
          <w:position w:val="0"/>
          <w:sz w:val="22"/>
          <w:szCs w:val="22"/>
          <w:lang w:val="cs-CZ"/>
        </w:rPr>
      </w:pPr>
    </w:p>
    <w:p w14:paraId="3DB831AB" w14:textId="77777777" w:rsidR="00000D2B" w:rsidRPr="00DE4900" w:rsidRDefault="00000D2B" w:rsidP="00DE4900">
      <w:pPr>
        <w:tabs>
          <w:tab w:val="left" w:pos="0"/>
        </w:tabs>
        <w:overflowPunct w:val="0"/>
        <w:autoSpaceDE w:val="0"/>
        <w:autoSpaceDN w:val="0"/>
        <w:adjustRightInd w:val="0"/>
        <w:spacing w:line="276" w:lineRule="auto"/>
        <w:ind w:leftChars="0" w:left="0" w:firstLineChars="0" w:firstLine="0"/>
        <w:contextualSpacing/>
        <w:jc w:val="both"/>
        <w:textDirection w:val="lrTb"/>
        <w:textAlignment w:val="baseline"/>
        <w:outlineLvl w:val="9"/>
        <w:rPr>
          <w:rFonts w:ascii="Arial Narrow" w:hAnsi="Arial Narrow"/>
          <w:iCs/>
          <w:position w:val="0"/>
          <w:sz w:val="22"/>
          <w:szCs w:val="22"/>
          <w:lang w:val="cs-CZ"/>
        </w:rPr>
      </w:pPr>
    </w:p>
    <w:p w14:paraId="18A1CB25" w14:textId="77777777" w:rsidR="00000D2B" w:rsidRPr="00DE4900" w:rsidRDefault="00000D2B" w:rsidP="00DE4900">
      <w:pPr>
        <w:pStyle w:val="Odstavecseseznamem"/>
        <w:ind w:left="0" w:hanging="2"/>
        <w:rPr>
          <w:rFonts w:ascii="Arial Narrow" w:hAnsi="Arial Narrow"/>
          <w:iCs/>
          <w:position w:val="0"/>
          <w:sz w:val="22"/>
          <w:szCs w:val="22"/>
          <w:lang w:val="cs-CZ"/>
        </w:rPr>
      </w:pPr>
    </w:p>
    <w:p w14:paraId="119B94A2" w14:textId="2B2C07E8" w:rsidR="00000D2B" w:rsidRPr="00CB15B6" w:rsidRDefault="00000D2B" w:rsidP="00000D2B">
      <w:pPr>
        <w:pStyle w:val="Odstavecseseznamem"/>
        <w:numPr>
          <w:ilvl w:val="0"/>
          <w:numId w:val="13"/>
        </w:numPr>
        <w:tabs>
          <w:tab w:val="left" w:pos="0"/>
        </w:tabs>
        <w:overflowPunct w:val="0"/>
        <w:autoSpaceDE w:val="0"/>
        <w:autoSpaceDN w:val="0"/>
        <w:adjustRightInd w:val="0"/>
        <w:spacing w:line="276" w:lineRule="auto"/>
        <w:ind w:leftChars="0" w:firstLineChars="0"/>
        <w:contextualSpacing/>
        <w:jc w:val="center"/>
        <w:textDirection w:val="lrTb"/>
        <w:textAlignment w:val="baseline"/>
        <w:outlineLvl w:val="9"/>
        <w:rPr>
          <w:rFonts w:ascii="Arial Narrow" w:hAnsi="Arial Narrow"/>
          <w:b/>
          <w:iCs/>
          <w:position w:val="0"/>
          <w:sz w:val="22"/>
          <w:szCs w:val="22"/>
          <w:lang w:val="cs-CZ"/>
        </w:rPr>
      </w:pPr>
      <w:r w:rsidRPr="00DE4900">
        <w:rPr>
          <w:rFonts w:ascii="Arial Narrow" w:hAnsi="Arial Narrow"/>
          <w:b/>
          <w:iCs/>
          <w:position w:val="0"/>
          <w:sz w:val="22"/>
          <w:szCs w:val="22"/>
          <w:lang w:val="cs-CZ"/>
        </w:rPr>
        <w:t>Změny Smlouvy</w:t>
      </w:r>
    </w:p>
    <w:p w14:paraId="533817BC" w14:textId="46AD3D96" w:rsidR="00000D2B" w:rsidRPr="00DE4900" w:rsidRDefault="00000D2B" w:rsidP="00DE4900">
      <w:pPr>
        <w:pStyle w:val="Odstavecseseznamem"/>
        <w:numPr>
          <w:ilvl w:val="0"/>
          <w:numId w:val="19"/>
        </w:numPr>
        <w:tabs>
          <w:tab w:val="left" w:pos="0"/>
        </w:tabs>
        <w:overflowPunct w:val="0"/>
        <w:autoSpaceDE w:val="0"/>
        <w:autoSpaceDN w:val="0"/>
        <w:adjustRightInd w:val="0"/>
        <w:spacing w:line="276" w:lineRule="auto"/>
        <w:ind w:leftChars="0" w:firstLineChars="0"/>
        <w:contextualSpacing/>
        <w:jc w:val="both"/>
        <w:textDirection w:val="lrTb"/>
        <w:textAlignment w:val="baseline"/>
        <w:outlineLvl w:val="9"/>
        <w:rPr>
          <w:rFonts w:ascii="Arial Narrow" w:hAnsi="Arial Narrow"/>
          <w:iCs/>
          <w:position w:val="0"/>
          <w:sz w:val="22"/>
          <w:szCs w:val="22"/>
          <w:lang w:val="cs-CZ"/>
        </w:rPr>
      </w:pPr>
      <w:r w:rsidRPr="00DE4900">
        <w:rPr>
          <w:rFonts w:ascii="Arial Narrow" w:hAnsi="Arial Narrow"/>
          <w:iCs/>
          <w:sz w:val="22"/>
          <w:szCs w:val="22"/>
          <w:lang w:val="cs-CZ"/>
        </w:rPr>
        <w:t xml:space="preserve">Smluvní strany se dohodly, že ustanovení uzavřené Smlouvy se mění tak, že účinností tohoto dodatku Článek </w:t>
      </w:r>
      <w:r>
        <w:rPr>
          <w:rFonts w:ascii="Arial Narrow" w:hAnsi="Arial Narrow"/>
          <w:iCs/>
          <w:sz w:val="22"/>
          <w:szCs w:val="22"/>
          <w:lang w:val="cs-CZ"/>
        </w:rPr>
        <w:t>1</w:t>
      </w:r>
      <w:r w:rsidRPr="00DE4900">
        <w:rPr>
          <w:rFonts w:ascii="Arial Narrow" w:hAnsi="Arial Narrow"/>
          <w:iCs/>
          <w:sz w:val="22"/>
          <w:szCs w:val="22"/>
          <w:lang w:val="cs-CZ"/>
        </w:rPr>
        <w:t>. Smlouvy nově zní:</w:t>
      </w:r>
    </w:p>
    <w:p w14:paraId="2F4DC633" w14:textId="55B954D6" w:rsidR="002C4EEF" w:rsidRPr="00DE4900" w:rsidRDefault="002C4EEF" w:rsidP="00DE4900">
      <w:pPr>
        <w:pBdr>
          <w:top w:val="nil"/>
          <w:left w:val="nil"/>
          <w:bottom w:val="nil"/>
          <w:right w:val="nil"/>
          <w:between w:val="nil"/>
        </w:pBdr>
        <w:spacing w:line="240" w:lineRule="auto"/>
        <w:ind w:leftChars="0" w:left="0" w:firstLineChars="0" w:firstLine="0"/>
        <w:rPr>
          <w:rFonts w:ascii="Arial Narrow" w:eastAsia="Arial Narrow" w:hAnsi="Arial Narrow" w:cs="Arial Narrow"/>
          <w:i/>
          <w:color w:val="000000"/>
          <w:sz w:val="20"/>
          <w:szCs w:val="20"/>
          <w:lang w:val="cs-CZ"/>
        </w:rPr>
      </w:pPr>
    </w:p>
    <w:p w14:paraId="270A34DD" w14:textId="77777777" w:rsidR="00DE4900" w:rsidRDefault="00DE4900">
      <w:pPr>
        <w:spacing w:line="240" w:lineRule="auto"/>
        <w:ind w:leftChars="0" w:left="0" w:firstLineChars="0" w:firstLine="0"/>
        <w:textDirection w:val="lrTb"/>
        <w:textAlignment w:val="auto"/>
        <w:outlineLvl w:val="9"/>
        <w:rPr>
          <w:rFonts w:ascii="Arial Narrow" w:eastAsia="Arial Narrow" w:hAnsi="Arial Narrow" w:cs="Arial Narrow"/>
          <w:b/>
          <w:i/>
          <w:color w:val="000000"/>
          <w:sz w:val="22"/>
          <w:szCs w:val="22"/>
          <w:lang w:val="cs-CZ"/>
        </w:rPr>
      </w:pPr>
      <w:r>
        <w:rPr>
          <w:rFonts w:ascii="Arial Narrow" w:eastAsia="Arial Narrow" w:hAnsi="Arial Narrow" w:cs="Arial Narrow"/>
          <w:b/>
          <w:i/>
          <w:color w:val="000000"/>
          <w:sz w:val="22"/>
          <w:szCs w:val="22"/>
          <w:lang w:val="cs-CZ"/>
        </w:rPr>
        <w:br w:type="page"/>
      </w:r>
    </w:p>
    <w:p w14:paraId="2A5331DE" w14:textId="5E881E95" w:rsidR="00A76B27" w:rsidRPr="00DE4900" w:rsidRDefault="00B30771">
      <w:pPr>
        <w:numPr>
          <w:ilvl w:val="0"/>
          <w:numId w:val="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b/>
          <w:i/>
          <w:color w:val="000000"/>
          <w:sz w:val="22"/>
          <w:szCs w:val="22"/>
          <w:lang w:val="cs-CZ"/>
        </w:rPr>
      </w:pPr>
      <w:r w:rsidRPr="00DE4900">
        <w:rPr>
          <w:rFonts w:ascii="Arial Narrow" w:eastAsia="Arial Narrow" w:hAnsi="Arial Narrow" w:cs="Arial Narrow"/>
          <w:b/>
          <w:i/>
          <w:color w:val="000000"/>
          <w:sz w:val="22"/>
          <w:szCs w:val="22"/>
          <w:lang w:val="cs-CZ"/>
        </w:rPr>
        <w:lastRenderedPageBreak/>
        <w:t xml:space="preserve">Informace o AVD: </w:t>
      </w:r>
    </w:p>
    <w:p w14:paraId="566354E4" w14:textId="77777777" w:rsidR="00031721" w:rsidRPr="00DE4900" w:rsidRDefault="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b/>
          <w:i/>
          <w:color w:val="000000"/>
          <w:sz w:val="22"/>
          <w:szCs w:val="22"/>
          <w:lang w:val="cs-CZ"/>
        </w:rPr>
      </w:pPr>
    </w:p>
    <w:p w14:paraId="54ACDBE7" w14:textId="16FD2416" w:rsidR="00A76B27" w:rsidRPr="00DE4900" w:rsidRDefault="0064326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b/>
          <w:i/>
          <w:color w:val="000000"/>
          <w:sz w:val="22"/>
          <w:szCs w:val="22"/>
          <w:lang w:val="cs-CZ"/>
        </w:rPr>
        <w:t>Diplomový</w:t>
      </w:r>
      <w:r w:rsidR="00B30771" w:rsidRPr="00DE4900">
        <w:rPr>
          <w:rFonts w:ascii="Arial Narrow" w:eastAsia="Arial Narrow" w:hAnsi="Arial Narrow" w:cs="Arial Narrow"/>
          <w:b/>
          <w:i/>
          <w:color w:val="000000"/>
          <w:sz w:val="22"/>
          <w:szCs w:val="22"/>
          <w:lang w:val="cs-CZ"/>
        </w:rPr>
        <w:t xml:space="preserve"> film FMK UTB</w:t>
      </w:r>
    </w:p>
    <w:p w14:paraId="067D06FC"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i/>
          <w:color w:val="000000"/>
          <w:sz w:val="22"/>
          <w:szCs w:val="22"/>
          <w:lang w:val="cs-CZ"/>
        </w:rPr>
      </w:pPr>
    </w:p>
    <w:p w14:paraId="0581B1C4" w14:textId="085E0B01" w:rsidR="00A76B27" w:rsidRPr="00DE4900" w:rsidRDefault="00B30771">
      <w:pPr>
        <w:numPr>
          <w:ilvl w:val="0"/>
          <w:numId w:val="10"/>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Výrobce: FMK UTB</w:t>
      </w:r>
    </w:p>
    <w:p w14:paraId="5B8D52DD"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i/>
          <w:color w:val="000000"/>
          <w:sz w:val="22"/>
          <w:szCs w:val="22"/>
          <w:lang w:val="cs-CZ"/>
        </w:rPr>
      </w:pPr>
    </w:p>
    <w:p w14:paraId="57B0DDFF" w14:textId="77777777" w:rsidR="00A76B27" w:rsidRPr="00DE4900" w:rsidRDefault="00B30771">
      <w:pPr>
        <w:numPr>
          <w:ilvl w:val="0"/>
          <w:numId w:val="2"/>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Štáb AVD </w:t>
      </w:r>
    </w:p>
    <w:p w14:paraId="37416730" w14:textId="216672E2"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Režie:</w:t>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p>
    <w:p w14:paraId="63207753" w14:textId="72520491"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Vedoucí produkce:</w:t>
      </w:r>
      <w:r w:rsidR="00AD4673" w:rsidRPr="00DE4900">
        <w:rPr>
          <w:rFonts w:ascii="Arial Narrow" w:eastAsia="Arial Narrow" w:hAnsi="Arial Narrow" w:cs="Arial Narrow"/>
          <w:i/>
          <w:color w:val="000000"/>
          <w:sz w:val="22"/>
          <w:szCs w:val="22"/>
          <w:lang w:val="cs-CZ"/>
        </w:rPr>
        <w:t xml:space="preserve"> </w:t>
      </w:r>
    </w:p>
    <w:p w14:paraId="6F8E91A7" w14:textId="4F861EEB"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Námět a scénář: </w:t>
      </w:r>
      <w:r w:rsidR="00605450" w:rsidRPr="00DE4900">
        <w:rPr>
          <w:rFonts w:ascii="Arial Narrow" w:eastAsia="Arial Narrow" w:hAnsi="Arial Narrow" w:cs="Arial Narrow"/>
          <w:i/>
          <w:color w:val="000000"/>
          <w:sz w:val="22"/>
          <w:szCs w:val="22"/>
          <w:lang w:val="cs-CZ"/>
        </w:rPr>
        <w:tab/>
      </w:r>
    </w:p>
    <w:p w14:paraId="4B76A017" w14:textId="675CFB1B"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Kamera:</w:t>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p>
    <w:p w14:paraId="20E865E7" w14:textId="751A1D90"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Střih:</w:t>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003A6528" w:rsidRPr="00DE4900">
        <w:rPr>
          <w:rFonts w:ascii="Arial Narrow" w:eastAsia="Arial Narrow" w:hAnsi="Arial Narrow" w:cs="Arial Narrow"/>
          <w:i/>
          <w:color w:val="000000"/>
          <w:sz w:val="22"/>
          <w:szCs w:val="22"/>
          <w:lang w:val="cs-CZ"/>
        </w:rPr>
        <w:tab/>
      </w:r>
    </w:p>
    <w:p w14:paraId="4865AB51" w14:textId="05ED0697"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Zvuk:</w:t>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r w:rsidR="00605450" w:rsidRPr="00DE4900">
        <w:rPr>
          <w:rFonts w:ascii="Arial Narrow" w:eastAsia="Arial Narrow" w:hAnsi="Arial Narrow" w:cs="Arial Narrow"/>
          <w:i/>
          <w:color w:val="000000"/>
          <w:sz w:val="22"/>
          <w:szCs w:val="22"/>
          <w:lang w:val="cs-CZ"/>
        </w:rPr>
        <w:tab/>
      </w:r>
    </w:p>
    <w:p w14:paraId="7F6A178A"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p>
    <w:p w14:paraId="24161686" w14:textId="790FED6C"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Termíny výroby:</w:t>
      </w:r>
      <w:r w:rsidRPr="00DE4900">
        <w:rPr>
          <w:rFonts w:ascii="Arial Narrow" w:eastAsia="Arial Narrow" w:hAnsi="Arial Narrow" w:cs="Arial Narrow"/>
          <w:i/>
          <w:color w:val="000000"/>
          <w:sz w:val="22"/>
          <w:szCs w:val="22"/>
          <w:lang w:val="cs-CZ"/>
        </w:rPr>
        <w:tab/>
      </w:r>
    </w:p>
    <w:p w14:paraId="7E6AE339" w14:textId="0C49D395"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ab/>
        <w:t xml:space="preserve">Přípravné období: </w:t>
      </w:r>
      <w:r w:rsidR="008A3261" w:rsidRPr="00DE4900">
        <w:rPr>
          <w:rFonts w:ascii="Arial Narrow" w:eastAsia="Arial Narrow" w:hAnsi="Arial Narrow" w:cs="Arial Narrow"/>
          <w:i/>
          <w:color w:val="000000"/>
          <w:sz w:val="22"/>
          <w:szCs w:val="22"/>
          <w:lang w:val="cs-CZ"/>
        </w:rPr>
        <w:t>září–listopad 2025</w:t>
      </w:r>
    </w:p>
    <w:p w14:paraId="659C0C06" w14:textId="012B68F7" w:rsidR="00A76B27" w:rsidRPr="00DE4900" w:rsidRDefault="00B30771" w:rsidP="00B704E7">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Natáčení:</w:t>
      </w:r>
      <w:r w:rsidR="00AD4673" w:rsidRPr="00DE4900">
        <w:rPr>
          <w:rFonts w:ascii="Arial Narrow" w:eastAsia="Arial Narrow" w:hAnsi="Arial Narrow" w:cs="Arial Narrow"/>
          <w:i/>
          <w:color w:val="000000"/>
          <w:sz w:val="22"/>
          <w:szCs w:val="22"/>
          <w:lang w:val="cs-CZ"/>
        </w:rPr>
        <w:t xml:space="preserve"> 02-11.12.</w:t>
      </w:r>
      <w:r w:rsidRPr="00DE4900">
        <w:rPr>
          <w:rFonts w:ascii="Arial Narrow" w:eastAsia="Arial Narrow" w:hAnsi="Arial Narrow" w:cs="Arial Narrow"/>
          <w:i/>
          <w:color w:val="000000"/>
          <w:sz w:val="22"/>
          <w:szCs w:val="22"/>
          <w:lang w:val="cs-CZ"/>
        </w:rPr>
        <w:t xml:space="preserve"> </w:t>
      </w:r>
      <w:r w:rsidR="008A3261" w:rsidRPr="00DE4900">
        <w:rPr>
          <w:rFonts w:ascii="Arial Narrow" w:eastAsia="Arial Narrow" w:hAnsi="Arial Narrow" w:cs="Arial Narrow"/>
          <w:i/>
          <w:color w:val="000000"/>
          <w:sz w:val="22"/>
          <w:szCs w:val="22"/>
          <w:lang w:val="cs-CZ"/>
        </w:rPr>
        <w:t>2025</w:t>
      </w:r>
      <w:r w:rsidRPr="00DE4900">
        <w:rPr>
          <w:rFonts w:ascii="Arial Narrow" w:eastAsia="Arial Narrow" w:hAnsi="Arial Narrow" w:cs="Arial Narrow"/>
          <w:i/>
          <w:color w:val="000000"/>
          <w:sz w:val="22"/>
          <w:szCs w:val="22"/>
          <w:lang w:val="cs-CZ"/>
        </w:rPr>
        <w:tab/>
      </w:r>
    </w:p>
    <w:p w14:paraId="2E862802" w14:textId="30D05405"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Dokončovací práce:</w:t>
      </w:r>
      <w:r w:rsidR="008A3261" w:rsidRPr="00DE4900">
        <w:rPr>
          <w:rFonts w:ascii="Arial Narrow" w:eastAsia="Arial Narrow" w:hAnsi="Arial Narrow" w:cs="Arial Narrow"/>
          <w:i/>
          <w:color w:val="000000"/>
          <w:sz w:val="22"/>
          <w:szCs w:val="22"/>
          <w:lang w:val="cs-CZ"/>
        </w:rPr>
        <w:t xml:space="preserve"> leden-březen 2026</w:t>
      </w:r>
      <w:r w:rsidRPr="00DE4900">
        <w:rPr>
          <w:rFonts w:ascii="Arial Narrow" w:eastAsia="Arial Narrow" w:hAnsi="Arial Narrow" w:cs="Arial Narrow"/>
          <w:i/>
          <w:color w:val="000000"/>
          <w:sz w:val="22"/>
          <w:szCs w:val="22"/>
          <w:lang w:val="cs-CZ"/>
        </w:rPr>
        <w:tab/>
      </w:r>
    </w:p>
    <w:p w14:paraId="6BB9A8CB" w14:textId="7C6822F1"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Dokončení: </w:t>
      </w:r>
      <w:r w:rsidR="008A3261" w:rsidRPr="00DE4900">
        <w:rPr>
          <w:rFonts w:ascii="Arial Narrow" w:eastAsia="Arial Narrow" w:hAnsi="Arial Narrow" w:cs="Arial Narrow"/>
          <w:i/>
          <w:color w:val="000000"/>
          <w:sz w:val="22"/>
          <w:szCs w:val="22"/>
          <w:lang w:val="cs-CZ"/>
        </w:rPr>
        <w:t>duben 2026</w:t>
      </w:r>
      <w:r w:rsidRPr="00DE4900">
        <w:rPr>
          <w:rFonts w:ascii="Arial Narrow" w:eastAsia="Arial Narrow" w:hAnsi="Arial Narrow" w:cs="Arial Narrow"/>
          <w:i/>
          <w:color w:val="000000"/>
          <w:sz w:val="22"/>
          <w:szCs w:val="22"/>
          <w:lang w:val="cs-CZ"/>
        </w:rPr>
        <w:tab/>
      </w:r>
    </w:p>
    <w:p w14:paraId="4C8D6C4E" w14:textId="77777777" w:rsidR="00A76B27" w:rsidRPr="00DE4900" w:rsidRDefault="00B30771">
      <w:pPr>
        <w:pBdr>
          <w:top w:val="nil"/>
          <w:left w:val="nil"/>
          <w:bottom w:val="nil"/>
          <w:right w:val="nil"/>
          <w:between w:val="nil"/>
        </w:pBdr>
        <w:tabs>
          <w:tab w:val="left" w:pos="705"/>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p>
    <w:p w14:paraId="6880D037" w14:textId="77777777" w:rsidR="00A76B27" w:rsidRPr="00DE4900" w:rsidRDefault="00B30771">
      <w:pPr>
        <w:numPr>
          <w:ilvl w:val="0"/>
          <w:numId w:val="3"/>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Technická data </w:t>
      </w:r>
    </w:p>
    <w:p w14:paraId="30C0ACB1" w14:textId="1BBA754F" w:rsidR="00A76B27"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Předpokládaná výsledná minutáž /stopáž: </w:t>
      </w:r>
      <w:r w:rsidR="00AD4673" w:rsidRPr="00DE4900">
        <w:rPr>
          <w:rFonts w:ascii="Arial Narrow" w:eastAsia="Arial Narrow" w:hAnsi="Arial Narrow" w:cs="Arial Narrow"/>
          <w:i/>
          <w:color w:val="000000"/>
          <w:sz w:val="22"/>
          <w:szCs w:val="22"/>
          <w:lang w:val="cs-CZ"/>
        </w:rPr>
        <w:t>30 min</w:t>
      </w:r>
    </w:p>
    <w:p w14:paraId="6AADCC8D" w14:textId="717BED6D" w:rsidR="00A76B27"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Technologie výroby/formát snímání: </w:t>
      </w:r>
      <w:r w:rsidR="008803D5" w:rsidRPr="00DE4900">
        <w:rPr>
          <w:rFonts w:ascii="Arial Narrow" w:eastAsia="Arial Narrow" w:hAnsi="Arial Narrow" w:cs="Arial Narrow"/>
          <w:i/>
          <w:color w:val="000000"/>
          <w:sz w:val="22"/>
          <w:szCs w:val="22"/>
          <w:lang w:val="cs-CZ"/>
        </w:rPr>
        <w:t>digitální, záběrová</w:t>
      </w:r>
    </w:p>
    <w:p w14:paraId="288D3DA7"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p>
    <w:p w14:paraId="4D82EFE2" w14:textId="32575E2E" w:rsidR="00A76B27"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Výrobce dodá film </w:t>
      </w:r>
      <w:r w:rsidR="00582D12" w:rsidRPr="00DE4900">
        <w:rPr>
          <w:rFonts w:ascii="Arial Narrow" w:eastAsia="Arial Narrow" w:hAnsi="Arial Narrow" w:cs="Arial Narrow"/>
          <w:b/>
          <w:bCs/>
          <w:i/>
          <w:color w:val="000000"/>
          <w:sz w:val="22"/>
          <w:szCs w:val="22"/>
          <w:lang w:val="cs-CZ"/>
        </w:rPr>
        <w:t>“</w:t>
      </w:r>
      <w:r w:rsidR="00AD4673" w:rsidRPr="00DE4900">
        <w:rPr>
          <w:rFonts w:ascii="Arial Narrow" w:eastAsia="Arial Narrow" w:hAnsi="Arial Narrow" w:cs="Arial Narrow"/>
          <w:b/>
          <w:i/>
          <w:sz w:val="22"/>
          <w:szCs w:val="22"/>
          <w:lang w:val="cs-CZ"/>
        </w:rPr>
        <w:t>Závrať</w:t>
      </w:r>
      <w:r w:rsidR="00582D12" w:rsidRPr="00DE4900">
        <w:rPr>
          <w:rFonts w:ascii="Arial Narrow" w:eastAsia="Arial Narrow" w:hAnsi="Arial Narrow" w:cs="Arial Narrow"/>
          <w:b/>
          <w:bCs/>
          <w:i/>
          <w:sz w:val="22"/>
          <w:szCs w:val="22"/>
          <w:lang w:val="cs-CZ"/>
        </w:rPr>
        <w:t>”</w:t>
      </w:r>
      <w:r w:rsidRPr="00DE4900">
        <w:rPr>
          <w:rFonts w:ascii="Arial Narrow" w:eastAsia="Arial Narrow" w:hAnsi="Arial Narrow" w:cs="Arial Narrow"/>
          <w:b/>
          <w:bCs/>
          <w:i/>
          <w:sz w:val="22"/>
          <w:szCs w:val="22"/>
          <w:lang w:val="cs-CZ"/>
        </w:rPr>
        <w:t xml:space="preserve"> </w:t>
      </w:r>
      <w:r w:rsidRPr="00DE4900">
        <w:rPr>
          <w:rFonts w:ascii="Arial Narrow" w:eastAsia="Arial Narrow" w:hAnsi="Arial Narrow" w:cs="Arial Narrow"/>
          <w:i/>
          <w:color w:val="000000"/>
          <w:sz w:val="22"/>
          <w:szCs w:val="22"/>
          <w:lang w:val="cs-CZ"/>
        </w:rPr>
        <w:t>výsledné AVD v termínu výše uvedeném prostřednictvím elektronického souboru ke stažení ve formátu Apple ProRes kontejneru QT video kodeku Apple Prores 8 nebo 10bit 4:2:2 nebo 4:4:4 s minimálním rozlišení 1920*1080, audio kodek 48kHz/24bit.</w:t>
      </w:r>
    </w:p>
    <w:p w14:paraId="33397E21"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p>
    <w:p w14:paraId="3FA88756" w14:textId="6B077CDA" w:rsidR="00A76B27" w:rsidRPr="00DE4900" w:rsidRDefault="00B30771" w:rsidP="00772C51">
      <w:pPr>
        <w:numPr>
          <w:ilvl w:val="0"/>
          <w:numId w:val="4"/>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Konečný plán nákladů na výrobu AVD a výsledn</w:t>
      </w:r>
      <w:r w:rsidR="00814BA7" w:rsidRPr="00DE4900">
        <w:rPr>
          <w:rFonts w:ascii="Arial Narrow" w:eastAsia="Arial Narrow" w:hAnsi="Arial Narrow" w:cs="Arial Narrow"/>
          <w:i/>
          <w:color w:val="000000"/>
          <w:sz w:val="22"/>
          <w:szCs w:val="22"/>
          <w:lang w:val="cs-CZ"/>
        </w:rPr>
        <w:t>ý</w:t>
      </w:r>
      <w:r w:rsidRPr="00DE4900">
        <w:rPr>
          <w:rFonts w:ascii="Arial Narrow" w:eastAsia="Arial Narrow" w:hAnsi="Arial Narrow" w:cs="Arial Narrow"/>
          <w:i/>
          <w:color w:val="000000"/>
          <w:sz w:val="22"/>
          <w:szCs w:val="22"/>
          <w:lang w:val="cs-CZ"/>
        </w:rPr>
        <w:t xml:space="preserve"> rozsah koprodukčních vkladů stran</w:t>
      </w:r>
    </w:p>
    <w:p w14:paraId="3F5CD5CB" w14:textId="21276B83" w:rsidR="00A76B27"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FMK UTB</w:t>
      </w:r>
      <w:r w:rsidR="00252237" w:rsidRPr="00DE4900">
        <w:rPr>
          <w:rFonts w:ascii="Arial Narrow" w:eastAsia="Arial Narrow" w:hAnsi="Arial Narrow" w:cs="Arial Narrow"/>
          <w:i/>
          <w:color w:val="000000"/>
          <w:sz w:val="22"/>
          <w:szCs w:val="22"/>
          <w:lang w:val="cs-CZ"/>
        </w:rPr>
        <w:t xml:space="preserve"> </w:t>
      </w:r>
      <w:r w:rsidR="00CD2C25" w:rsidRPr="00DE4900">
        <w:rPr>
          <w:rFonts w:ascii="Arial Narrow" w:eastAsia="Arial Narrow" w:hAnsi="Arial Narrow" w:cs="Arial Narrow"/>
          <w:i/>
          <w:color w:val="000000"/>
          <w:sz w:val="22"/>
          <w:szCs w:val="22"/>
          <w:lang w:val="cs-CZ"/>
        </w:rPr>
        <w:tab/>
      </w:r>
      <w:r w:rsidR="007D32DD" w:rsidRPr="00DE4900">
        <w:rPr>
          <w:rFonts w:ascii="Arial Narrow" w:eastAsia="Arial Narrow" w:hAnsi="Arial Narrow" w:cs="Arial Narrow"/>
          <w:i/>
          <w:color w:val="000000"/>
          <w:sz w:val="22"/>
          <w:szCs w:val="22"/>
          <w:lang w:val="cs-CZ"/>
        </w:rPr>
        <w:t>558 959 Kč</w:t>
      </w:r>
      <w:r w:rsidRPr="00DE4900">
        <w:rPr>
          <w:rFonts w:ascii="Arial Narrow" w:eastAsia="Arial Narrow" w:hAnsi="Arial Narrow" w:cs="Arial Narrow"/>
          <w:i/>
          <w:color w:val="000000"/>
          <w:sz w:val="22"/>
          <w:szCs w:val="22"/>
          <w:lang w:val="cs-CZ"/>
        </w:rPr>
        <w:t xml:space="preserve"> </w:t>
      </w:r>
      <w:r w:rsidRPr="00DE4900">
        <w:rPr>
          <w:rFonts w:ascii="Arial Narrow" w:eastAsia="Arial Narrow" w:hAnsi="Arial Narrow" w:cs="Arial Narrow"/>
          <w:i/>
          <w:color w:val="000000"/>
          <w:sz w:val="22"/>
          <w:szCs w:val="22"/>
          <w:lang w:val="cs-CZ"/>
        </w:rPr>
        <w:tab/>
        <w:t>– interní náklady (vlastní plnění):</w:t>
      </w:r>
      <w:r w:rsidRPr="00DE4900">
        <w:rPr>
          <w:rFonts w:ascii="Arial Narrow" w:eastAsia="Arial Narrow" w:hAnsi="Arial Narrow" w:cs="Arial Narrow"/>
          <w:i/>
          <w:color w:val="000000"/>
          <w:sz w:val="22"/>
          <w:szCs w:val="22"/>
          <w:lang w:val="cs-CZ"/>
        </w:rPr>
        <w:tab/>
      </w:r>
      <w:r w:rsidR="007D32DD" w:rsidRPr="00DE4900">
        <w:rPr>
          <w:rFonts w:ascii="Arial Narrow" w:eastAsia="Arial Narrow" w:hAnsi="Arial Narrow" w:cs="Arial Narrow"/>
          <w:i/>
          <w:color w:val="000000"/>
          <w:sz w:val="22"/>
          <w:szCs w:val="22"/>
          <w:lang w:val="cs-CZ"/>
        </w:rPr>
        <w:t>6</w:t>
      </w:r>
      <w:r w:rsidR="00BD63F6" w:rsidRPr="00DE4900">
        <w:rPr>
          <w:rFonts w:ascii="Arial Narrow" w:eastAsia="Arial Narrow" w:hAnsi="Arial Narrow" w:cs="Arial Narrow"/>
          <w:i/>
          <w:color w:val="000000"/>
          <w:sz w:val="22"/>
          <w:szCs w:val="22"/>
          <w:lang w:val="cs-CZ"/>
        </w:rPr>
        <w:t>4</w:t>
      </w:r>
      <w:r w:rsidR="007D32DD" w:rsidRPr="00DE4900">
        <w:rPr>
          <w:rFonts w:ascii="Arial Narrow" w:eastAsia="Arial Narrow" w:hAnsi="Arial Narrow" w:cs="Arial Narrow"/>
          <w:i/>
          <w:color w:val="000000"/>
          <w:sz w:val="22"/>
          <w:szCs w:val="22"/>
          <w:lang w:val="cs-CZ"/>
        </w:rPr>
        <w:t>,</w:t>
      </w:r>
      <w:r w:rsidR="00BD63F6" w:rsidRPr="00DE4900">
        <w:rPr>
          <w:rFonts w:ascii="Arial Narrow" w:eastAsia="Arial Narrow" w:hAnsi="Arial Narrow" w:cs="Arial Narrow"/>
          <w:i/>
          <w:color w:val="000000"/>
          <w:sz w:val="22"/>
          <w:szCs w:val="22"/>
          <w:lang w:val="cs-CZ"/>
        </w:rPr>
        <w:t>5</w:t>
      </w:r>
      <w:r w:rsidR="007D32DD" w:rsidRPr="00DE4900">
        <w:rPr>
          <w:rFonts w:ascii="Arial Narrow" w:eastAsia="Arial Narrow" w:hAnsi="Arial Narrow" w:cs="Arial Narrow"/>
          <w:i/>
          <w:color w:val="000000"/>
          <w:sz w:val="22"/>
          <w:szCs w:val="22"/>
          <w:lang w:val="cs-CZ"/>
        </w:rPr>
        <w:t>%</w:t>
      </w: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r w:rsidR="003A6528" w:rsidRPr="00DE4900">
        <w:rPr>
          <w:rFonts w:ascii="Arial Narrow" w:eastAsia="Arial Narrow" w:hAnsi="Arial Narrow" w:cs="Arial Narrow"/>
          <w:i/>
          <w:color w:val="000000"/>
          <w:sz w:val="22"/>
          <w:szCs w:val="22"/>
          <w:lang w:val="cs-CZ"/>
        </w:rPr>
        <w:tab/>
      </w:r>
      <w:r w:rsidR="00772C51" w:rsidRPr="00DE4900">
        <w:rPr>
          <w:rFonts w:ascii="Arial Narrow" w:eastAsia="Arial Narrow" w:hAnsi="Arial Narrow" w:cs="Arial Narrow"/>
          <w:i/>
          <w:color w:val="000000"/>
          <w:sz w:val="22"/>
          <w:szCs w:val="22"/>
          <w:lang w:val="cs-CZ"/>
        </w:rPr>
        <w:tab/>
      </w:r>
      <w:r w:rsidR="00625DDC" w:rsidRPr="00DE4900">
        <w:rPr>
          <w:rFonts w:ascii="Arial Narrow" w:eastAsia="Arial Narrow" w:hAnsi="Arial Narrow" w:cs="Arial Narrow"/>
          <w:i/>
          <w:color w:val="000000"/>
          <w:sz w:val="22"/>
          <w:szCs w:val="22"/>
          <w:lang w:val="cs-CZ"/>
        </w:rPr>
        <w:t xml:space="preserve">   </w:t>
      </w:r>
    </w:p>
    <w:p w14:paraId="09C8E9A1" w14:textId="6634B6C2" w:rsidR="00772C51" w:rsidRPr="00DE4900" w:rsidRDefault="00B30771">
      <w:p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FMK UTB</w:t>
      </w:r>
      <w:r w:rsidRPr="00DE4900">
        <w:rPr>
          <w:rFonts w:ascii="Arial Narrow" w:eastAsia="Arial Narrow" w:hAnsi="Arial Narrow" w:cs="Arial Narrow"/>
          <w:i/>
          <w:color w:val="000000"/>
          <w:sz w:val="22"/>
          <w:szCs w:val="22"/>
          <w:lang w:val="cs-CZ"/>
        </w:rPr>
        <w:tab/>
      </w:r>
      <w:r w:rsidR="007D32DD" w:rsidRPr="00DE4900">
        <w:rPr>
          <w:rFonts w:ascii="Arial Narrow" w:eastAsia="Arial Narrow" w:hAnsi="Arial Narrow" w:cs="Arial Narrow"/>
          <w:i/>
          <w:color w:val="000000"/>
          <w:sz w:val="22"/>
          <w:szCs w:val="22"/>
          <w:lang w:val="cs-CZ"/>
        </w:rPr>
        <w:t>281 558 Kč</w:t>
      </w:r>
      <w:r w:rsidRPr="00DE4900">
        <w:rPr>
          <w:rFonts w:ascii="Arial Narrow" w:eastAsia="Arial Narrow" w:hAnsi="Arial Narrow" w:cs="Arial Narrow"/>
          <w:i/>
          <w:color w:val="000000"/>
          <w:sz w:val="22"/>
          <w:szCs w:val="22"/>
          <w:lang w:val="cs-CZ"/>
        </w:rPr>
        <w:tab/>
        <w:t xml:space="preserve">– externí náklady (finanční prostředky):  </w:t>
      </w:r>
      <w:r w:rsidR="007D32DD" w:rsidRPr="00DE4900">
        <w:rPr>
          <w:rFonts w:ascii="Arial Narrow" w:eastAsia="Arial Narrow" w:hAnsi="Arial Narrow" w:cs="Arial Narrow"/>
          <w:i/>
          <w:color w:val="000000"/>
          <w:sz w:val="22"/>
          <w:szCs w:val="22"/>
          <w:lang w:val="cs-CZ"/>
        </w:rPr>
        <w:t>3</w:t>
      </w:r>
      <w:r w:rsidR="00BD63F6" w:rsidRPr="00DE4900">
        <w:rPr>
          <w:rFonts w:ascii="Arial Narrow" w:eastAsia="Arial Narrow" w:hAnsi="Arial Narrow" w:cs="Arial Narrow"/>
          <w:i/>
          <w:color w:val="000000"/>
          <w:sz w:val="22"/>
          <w:szCs w:val="22"/>
          <w:lang w:val="cs-CZ"/>
        </w:rPr>
        <w:t>2</w:t>
      </w:r>
      <w:r w:rsidR="007D32DD" w:rsidRPr="00DE4900">
        <w:rPr>
          <w:rFonts w:ascii="Arial Narrow" w:eastAsia="Arial Narrow" w:hAnsi="Arial Narrow" w:cs="Arial Narrow"/>
          <w:i/>
          <w:color w:val="000000"/>
          <w:sz w:val="22"/>
          <w:szCs w:val="22"/>
          <w:lang w:val="cs-CZ"/>
        </w:rPr>
        <w:t>,</w:t>
      </w:r>
      <w:r w:rsidR="00BD63F6" w:rsidRPr="00DE4900">
        <w:rPr>
          <w:rFonts w:ascii="Arial Narrow" w:eastAsia="Arial Narrow" w:hAnsi="Arial Narrow" w:cs="Arial Narrow"/>
          <w:i/>
          <w:color w:val="000000"/>
          <w:sz w:val="22"/>
          <w:szCs w:val="22"/>
          <w:lang w:val="cs-CZ"/>
        </w:rPr>
        <w:t>5</w:t>
      </w:r>
      <w:r w:rsidR="007D32DD" w:rsidRPr="00DE4900">
        <w:rPr>
          <w:rFonts w:ascii="Arial Narrow" w:eastAsia="Arial Narrow" w:hAnsi="Arial Narrow" w:cs="Arial Narrow"/>
          <w:i/>
          <w:color w:val="000000"/>
          <w:sz w:val="22"/>
          <w:szCs w:val="22"/>
          <w:lang w:val="cs-CZ"/>
        </w:rPr>
        <w:t>%</w:t>
      </w:r>
      <w:r w:rsidRPr="00DE4900">
        <w:rPr>
          <w:rFonts w:ascii="Arial Narrow" w:eastAsia="Arial Narrow" w:hAnsi="Arial Narrow" w:cs="Arial Narrow"/>
          <w:i/>
          <w:color w:val="000000"/>
          <w:sz w:val="22"/>
          <w:szCs w:val="22"/>
          <w:lang w:val="cs-CZ"/>
        </w:rPr>
        <w:t xml:space="preserve">     </w:t>
      </w: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t xml:space="preserve"> </w:t>
      </w:r>
      <w:r w:rsidR="00772C51"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 xml:space="preserve"> </w:t>
      </w:r>
      <w:r w:rsidR="000F41C2" w:rsidRPr="00DE4900">
        <w:rPr>
          <w:rFonts w:ascii="Arial Narrow" w:eastAsia="Arial Narrow" w:hAnsi="Arial Narrow" w:cs="Arial Narrow"/>
          <w:i/>
          <w:color w:val="000000"/>
          <w:sz w:val="22"/>
          <w:szCs w:val="22"/>
          <w:lang w:val="cs-CZ"/>
        </w:rPr>
        <w:tab/>
      </w:r>
      <w:r w:rsidR="00252237" w:rsidRPr="00DE4900">
        <w:rPr>
          <w:rFonts w:ascii="Arial Narrow" w:eastAsia="Arial Narrow" w:hAnsi="Arial Narrow" w:cs="Arial Narrow"/>
          <w:i/>
          <w:color w:val="000000"/>
          <w:sz w:val="22"/>
          <w:szCs w:val="22"/>
          <w:lang w:val="cs-CZ"/>
        </w:rPr>
        <w:t xml:space="preserve">   </w:t>
      </w:r>
      <w:r w:rsidRPr="00DE4900">
        <w:rPr>
          <w:rFonts w:ascii="Arial Narrow" w:eastAsia="Arial Narrow" w:hAnsi="Arial Narrow" w:cs="Arial Narrow"/>
          <w:i/>
          <w:color w:val="000000"/>
          <w:sz w:val="22"/>
          <w:szCs w:val="22"/>
          <w:lang w:val="cs-CZ"/>
        </w:rPr>
        <w:t xml:space="preserve">  </w:t>
      </w:r>
    </w:p>
    <w:p w14:paraId="1A65D85B" w14:textId="5321BED4" w:rsidR="00A76B27" w:rsidRPr="00DE4900" w:rsidRDefault="00B30771">
      <w:p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u w:val="single"/>
          <w:lang w:val="cs-CZ"/>
        </w:rPr>
        <w:t>FMK UT</w:t>
      </w:r>
      <w:r w:rsidR="00CD2C25" w:rsidRPr="00DE4900">
        <w:rPr>
          <w:rFonts w:ascii="Arial Narrow" w:eastAsia="Arial Narrow" w:hAnsi="Arial Narrow" w:cs="Arial Narrow"/>
          <w:i/>
          <w:color w:val="000000"/>
          <w:sz w:val="22"/>
          <w:szCs w:val="22"/>
          <w:u w:val="single"/>
          <w:lang w:val="cs-CZ"/>
        </w:rPr>
        <w:t>B</w:t>
      </w:r>
      <w:r w:rsidR="00CD2C25" w:rsidRPr="00DE4900">
        <w:rPr>
          <w:rFonts w:ascii="Arial Narrow" w:eastAsia="Arial Narrow" w:hAnsi="Arial Narrow" w:cs="Arial Narrow"/>
          <w:i/>
          <w:color w:val="000000"/>
          <w:sz w:val="22"/>
          <w:szCs w:val="22"/>
          <w:u w:val="single"/>
          <w:lang w:val="cs-CZ"/>
        </w:rPr>
        <w:tab/>
      </w:r>
      <w:r w:rsidR="007D32DD" w:rsidRPr="00DE4900">
        <w:rPr>
          <w:rFonts w:ascii="Arial Narrow" w:eastAsia="Arial Narrow" w:hAnsi="Arial Narrow" w:cs="Arial Narrow"/>
          <w:i/>
          <w:color w:val="000000"/>
          <w:sz w:val="22"/>
          <w:szCs w:val="22"/>
          <w:u w:val="single"/>
          <w:lang w:val="cs-CZ"/>
        </w:rPr>
        <w:t>840 517 Kč</w:t>
      </w:r>
      <w:r w:rsidR="00CD2C25" w:rsidRPr="00DE4900">
        <w:rPr>
          <w:rFonts w:ascii="Arial Narrow" w:eastAsia="Arial Narrow" w:hAnsi="Arial Narrow" w:cs="Arial Narrow"/>
          <w:i/>
          <w:color w:val="000000"/>
          <w:sz w:val="22"/>
          <w:szCs w:val="22"/>
          <w:u w:val="single"/>
          <w:lang w:val="cs-CZ"/>
        </w:rPr>
        <w:tab/>
      </w:r>
      <w:r w:rsidRPr="00DE4900">
        <w:rPr>
          <w:rFonts w:ascii="Arial Narrow" w:eastAsia="Arial Narrow" w:hAnsi="Arial Narrow" w:cs="Arial Narrow"/>
          <w:i/>
          <w:color w:val="000000"/>
          <w:sz w:val="22"/>
          <w:szCs w:val="22"/>
          <w:u w:val="single"/>
          <w:lang w:val="cs-CZ"/>
        </w:rPr>
        <w:t>– celkový koprodukční vklad:</w:t>
      </w:r>
      <w:r w:rsidR="007D32DD" w:rsidRPr="00DE4900">
        <w:rPr>
          <w:rFonts w:ascii="Arial Narrow" w:eastAsia="Arial Narrow" w:hAnsi="Arial Narrow" w:cs="Arial Narrow"/>
          <w:i/>
          <w:color w:val="000000"/>
          <w:sz w:val="22"/>
          <w:szCs w:val="22"/>
          <w:u w:val="single"/>
          <w:lang w:val="cs-CZ"/>
        </w:rPr>
        <w:t xml:space="preserve"> 9</w:t>
      </w:r>
      <w:r w:rsidR="00BD63F6" w:rsidRPr="00DE4900">
        <w:rPr>
          <w:rFonts w:ascii="Arial Narrow" w:eastAsia="Arial Narrow" w:hAnsi="Arial Narrow" w:cs="Arial Narrow"/>
          <w:i/>
          <w:color w:val="000000"/>
          <w:sz w:val="22"/>
          <w:szCs w:val="22"/>
          <w:u w:val="single"/>
          <w:lang w:val="cs-CZ"/>
        </w:rPr>
        <w:t>7</w:t>
      </w:r>
      <w:r w:rsidR="007D32DD" w:rsidRPr="00DE4900">
        <w:rPr>
          <w:rFonts w:ascii="Arial Narrow" w:eastAsia="Arial Narrow" w:hAnsi="Arial Narrow" w:cs="Arial Narrow"/>
          <w:i/>
          <w:color w:val="000000"/>
          <w:sz w:val="22"/>
          <w:szCs w:val="22"/>
          <w:u w:val="single"/>
          <w:lang w:val="cs-CZ"/>
        </w:rPr>
        <w:t>%</w:t>
      </w:r>
      <w:r w:rsidRPr="00DE4900">
        <w:rPr>
          <w:rFonts w:ascii="Arial Narrow" w:eastAsia="Arial Narrow" w:hAnsi="Arial Narrow" w:cs="Arial Narrow"/>
          <w:i/>
          <w:color w:val="000000"/>
          <w:sz w:val="22"/>
          <w:szCs w:val="22"/>
          <w:u w:val="single"/>
          <w:lang w:val="cs-CZ"/>
        </w:rPr>
        <w:tab/>
        <w:t xml:space="preserve">      </w:t>
      </w:r>
      <w:r w:rsidRPr="00DE4900">
        <w:rPr>
          <w:rFonts w:ascii="Arial Narrow" w:eastAsia="Arial Narrow" w:hAnsi="Arial Narrow" w:cs="Arial Narrow"/>
          <w:i/>
          <w:color w:val="000000"/>
          <w:sz w:val="22"/>
          <w:szCs w:val="22"/>
          <w:u w:val="single"/>
          <w:lang w:val="cs-CZ"/>
        </w:rPr>
        <w:tab/>
        <w:t xml:space="preserve">  </w:t>
      </w:r>
      <w:r w:rsidRPr="00DE4900">
        <w:rPr>
          <w:rFonts w:ascii="Arial Narrow" w:eastAsia="Arial Narrow" w:hAnsi="Arial Narrow" w:cs="Arial Narrow"/>
          <w:i/>
          <w:color w:val="000000"/>
          <w:sz w:val="22"/>
          <w:szCs w:val="22"/>
          <w:u w:val="single"/>
          <w:lang w:val="cs-CZ"/>
        </w:rPr>
        <w:tab/>
      </w:r>
      <w:r w:rsidR="00772C51" w:rsidRPr="00DE4900">
        <w:rPr>
          <w:rFonts w:ascii="Arial Narrow" w:eastAsia="Arial Narrow" w:hAnsi="Arial Narrow" w:cs="Arial Narrow"/>
          <w:i/>
          <w:color w:val="000000"/>
          <w:sz w:val="22"/>
          <w:szCs w:val="22"/>
          <w:u w:val="single"/>
          <w:lang w:val="cs-CZ"/>
        </w:rPr>
        <w:tab/>
      </w:r>
      <w:r w:rsidR="00772C51" w:rsidRPr="00DE4900">
        <w:rPr>
          <w:rFonts w:ascii="Arial Narrow" w:eastAsia="Arial Narrow" w:hAnsi="Arial Narrow" w:cs="Arial Narrow"/>
          <w:i/>
          <w:color w:val="000000"/>
          <w:sz w:val="22"/>
          <w:szCs w:val="22"/>
          <w:u w:val="single"/>
          <w:lang w:val="cs-CZ"/>
        </w:rPr>
        <w:tab/>
      </w:r>
      <w:r w:rsidR="00625DDC" w:rsidRPr="00DE4900">
        <w:rPr>
          <w:rFonts w:ascii="Arial Narrow" w:eastAsia="Arial Narrow" w:hAnsi="Arial Narrow" w:cs="Arial Narrow"/>
          <w:i/>
          <w:color w:val="000000"/>
          <w:sz w:val="22"/>
          <w:szCs w:val="22"/>
          <w:u w:val="single"/>
          <w:lang w:val="cs-CZ"/>
        </w:rPr>
        <w:t xml:space="preserve">   </w:t>
      </w:r>
    </w:p>
    <w:p w14:paraId="5029E11E" w14:textId="53F384F7" w:rsidR="00A76B27" w:rsidRPr="00DE4900" w:rsidRDefault="00F3441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sz w:val="22"/>
          <w:szCs w:val="22"/>
          <w:lang w:val="cs-CZ"/>
        </w:rPr>
        <w:tab/>
      </w:r>
      <w:r w:rsidR="00AD4673" w:rsidRPr="00DE4900">
        <w:rPr>
          <w:rFonts w:ascii="Arial Narrow" w:eastAsia="Arial Narrow" w:hAnsi="Arial Narrow" w:cs="Arial Narrow"/>
          <w:i/>
          <w:sz w:val="22"/>
          <w:szCs w:val="22"/>
          <w:lang w:val="cs-CZ"/>
        </w:rPr>
        <w:t>IS Produkce</w:t>
      </w:r>
      <w:r w:rsidR="00CD2C25" w:rsidRPr="00DE4900">
        <w:rPr>
          <w:rFonts w:ascii="Arial Narrow" w:eastAsia="Arial Narrow" w:hAnsi="Arial Narrow" w:cs="Arial Narrow"/>
          <w:i/>
          <w:sz w:val="22"/>
          <w:szCs w:val="22"/>
          <w:lang w:val="cs-CZ"/>
        </w:rPr>
        <w:tab/>
      </w:r>
      <w:r w:rsidR="00BD63F6" w:rsidRPr="00DE4900">
        <w:rPr>
          <w:rFonts w:ascii="Arial Narrow" w:eastAsia="Arial Narrow" w:hAnsi="Arial Narrow" w:cs="Arial Narrow"/>
          <w:i/>
          <w:color w:val="000000"/>
          <w:sz w:val="22"/>
          <w:szCs w:val="22"/>
          <w:lang w:val="cs-CZ"/>
        </w:rPr>
        <w:t>1</w:t>
      </w:r>
      <w:r w:rsidR="00626296" w:rsidRPr="00DE4900">
        <w:rPr>
          <w:rFonts w:ascii="Arial Narrow" w:eastAsia="Arial Narrow" w:hAnsi="Arial Narrow" w:cs="Arial Narrow"/>
          <w:i/>
          <w:color w:val="000000"/>
          <w:sz w:val="22"/>
          <w:szCs w:val="22"/>
          <w:lang w:val="cs-CZ"/>
        </w:rPr>
        <w:t> </w:t>
      </w:r>
      <w:r w:rsidR="00BD63F6" w:rsidRPr="00DE4900">
        <w:rPr>
          <w:rFonts w:ascii="Arial Narrow" w:eastAsia="Arial Narrow" w:hAnsi="Arial Narrow" w:cs="Arial Narrow"/>
          <w:i/>
          <w:color w:val="000000"/>
          <w:sz w:val="22"/>
          <w:szCs w:val="22"/>
          <w:lang w:val="cs-CZ"/>
        </w:rPr>
        <w:t>21</w:t>
      </w:r>
      <w:r w:rsidR="00626296" w:rsidRPr="00DE4900">
        <w:rPr>
          <w:rFonts w:ascii="Arial Narrow" w:eastAsia="Arial Narrow" w:hAnsi="Arial Narrow" w:cs="Arial Narrow"/>
          <w:i/>
          <w:color w:val="000000"/>
          <w:sz w:val="22"/>
          <w:szCs w:val="22"/>
          <w:lang w:val="cs-CZ"/>
        </w:rPr>
        <w:t>0 Kč</w:t>
      </w:r>
      <w:r w:rsidR="00CD2C25" w:rsidRPr="00DE4900">
        <w:rPr>
          <w:rFonts w:ascii="Arial Narrow" w:eastAsia="Arial Narrow" w:hAnsi="Arial Narrow" w:cs="Arial Narrow"/>
          <w:i/>
          <w:color w:val="000000"/>
          <w:sz w:val="22"/>
          <w:szCs w:val="22"/>
          <w:lang w:val="cs-CZ"/>
        </w:rPr>
        <w:tab/>
      </w:r>
      <w:r w:rsidR="00B30771" w:rsidRPr="00DE4900">
        <w:rPr>
          <w:rFonts w:ascii="Arial Narrow" w:eastAsia="Arial Narrow" w:hAnsi="Arial Narrow" w:cs="Arial Narrow"/>
          <w:i/>
          <w:color w:val="000000"/>
          <w:sz w:val="22"/>
          <w:szCs w:val="22"/>
          <w:lang w:val="cs-CZ"/>
        </w:rPr>
        <w:t>– interní náklady (vlastní plnění):</w:t>
      </w:r>
      <w:r w:rsidR="00B30771" w:rsidRPr="00DE4900">
        <w:rPr>
          <w:rFonts w:ascii="Arial Narrow" w:eastAsia="Arial Narrow" w:hAnsi="Arial Narrow" w:cs="Arial Narrow"/>
          <w:i/>
          <w:color w:val="000000"/>
          <w:sz w:val="22"/>
          <w:szCs w:val="22"/>
          <w:lang w:val="cs-CZ"/>
        </w:rPr>
        <w:tab/>
      </w:r>
      <w:r w:rsidR="00BD63F6" w:rsidRPr="00DE4900">
        <w:rPr>
          <w:rFonts w:ascii="Arial Narrow" w:eastAsia="Arial Narrow" w:hAnsi="Arial Narrow" w:cs="Arial Narrow"/>
          <w:i/>
          <w:color w:val="000000"/>
          <w:sz w:val="22"/>
          <w:szCs w:val="22"/>
          <w:lang w:val="cs-CZ"/>
        </w:rPr>
        <w:t>0,1</w:t>
      </w:r>
      <w:r w:rsidR="00626296" w:rsidRPr="00DE4900">
        <w:rPr>
          <w:rFonts w:ascii="Arial Narrow" w:eastAsia="Arial Narrow" w:hAnsi="Arial Narrow" w:cs="Arial Narrow"/>
          <w:i/>
          <w:color w:val="000000"/>
          <w:sz w:val="22"/>
          <w:szCs w:val="22"/>
          <w:lang w:val="cs-CZ"/>
        </w:rPr>
        <w:t>%</w:t>
      </w:r>
      <w:r w:rsidR="00B30771" w:rsidRPr="00DE4900">
        <w:rPr>
          <w:rFonts w:ascii="Arial Narrow" w:eastAsia="Arial Narrow" w:hAnsi="Arial Narrow" w:cs="Arial Narrow"/>
          <w:i/>
          <w:color w:val="000000"/>
          <w:sz w:val="22"/>
          <w:szCs w:val="22"/>
          <w:lang w:val="cs-CZ"/>
        </w:rPr>
        <w:tab/>
        <w:t xml:space="preserve">     </w:t>
      </w:r>
      <w:r w:rsidR="00B30771" w:rsidRPr="00DE4900">
        <w:rPr>
          <w:rFonts w:ascii="Arial Narrow" w:eastAsia="Arial Narrow" w:hAnsi="Arial Narrow" w:cs="Arial Narrow"/>
          <w:i/>
          <w:sz w:val="22"/>
          <w:szCs w:val="22"/>
          <w:lang w:val="cs-CZ"/>
        </w:rPr>
        <w:t xml:space="preserve">     </w:t>
      </w:r>
      <w:r w:rsidR="00772C51" w:rsidRPr="00DE4900">
        <w:rPr>
          <w:rFonts w:ascii="Arial Narrow" w:eastAsia="Arial Narrow" w:hAnsi="Arial Narrow" w:cs="Arial Narrow"/>
          <w:i/>
          <w:sz w:val="22"/>
          <w:szCs w:val="22"/>
          <w:lang w:val="cs-CZ"/>
        </w:rPr>
        <w:tab/>
      </w:r>
      <w:r w:rsidR="00772C51" w:rsidRPr="00DE4900">
        <w:rPr>
          <w:rFonts w:ascii="Arial Narrow" w:eastAsia="Arial Narrow" w:hAnsi="Arial Narrow" w:cs="Arial Narrow"/>
          <w:i/>
          <w:sz w:val="22"/>
          <w:szCs w:val="22"/>
          <w:lang w:val="cs-CZ"/>
        </w:rPr>
        <w:tab/>
        <w:t xml:space="preserve">   </w:t>
      </w:r>
    </w:p>
    <w:p w14:paraId="71AE0F5E" w14:textId="14B9DCED" w:rsidR="00A76B27" w:rsidRPr="00DE4900" w:rsidRDefault="00F3441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r w:rsidR="00626296" w:rsidRPr="00DE4900">
        <w:rPr>
          <w:rFonts w:ascii="Arial Narrow" w:eastAsia="Arial Narrow" w:hAnsi="Arial Narrow" w:cs="Arial Narrow"/>
          <w:i/>
          <w:color w:val="000000"/>
          <w:sz w:val="22"/>
          <w:szCs w:val="22"/>
          <w:lang w:val="cs-CZ"/>
        </w:rPr>
        <w:t xml:space="preserve">25 000 Kč            </w:t>
      </w:r>
      <w:r w:rsidR="00CD2C25" w:rsidRPr="00DE4900">
        <w:rPr>
          <w:rFonts w:ascii="Arial Narrow" w:eastAsia="Arial Narrow" w:hAnsi="Arial Narrow" w:cs="Arial Narrow"/>
          <w:i/>
          <w:sz w:val="22"/>
          <w:szCs w:val="22"/>
          <w:lang w:val="cs-CZ"/>
        </w:rPr>
        <w:tab/>
      </w:r>
      <w:r w:rsidR="00B30771" w:rsidRPr="00DE4900">
        <w:rPr>
          <w:rFonts w:ascii="Arial Narrow" w:eastAsia="Arial Narrow" w:hAnsi="Arial Narrow" w:cs="Arial Narrow"/>
          <w:i/>
          <w:color w:val="000000"/>
          <w:sz w:val="22"/>
          <w:szCs w:val="22"/>
          <w:lang w:val="cs-CZ"/>
        </w:rPr>
        <w:t xml:space="preserve">– externí náklady (finanční prostředky):    </w:t>
      </w:r>
      <w:r w:rsidR="00626296" w:rsidRPr="00DE4900">
        <w:rPr>
          <w:rFonts w:ascii="Arial Narrow" w:eastAsia="Arial Narrow" w:hAnsi="Arial Narrow" w:cs="Arial Narrow"/>
          <w:i/>
          <w:color w:val="000000"/>
          <w:sz w:val="22"/>
          <w:szCs w:val="22"/>
          <w:lang w:val="cs-CZ"/>
        </w:rPr>
        <w:t>2,</w:t>
      </w:r>
      <w:r w:rsidR="00BD63F6" w:rsidRPr="00DE4900">
        <w:rPr>
          <w:rFonts w:ascii="Arial Narrow" w:eastAsia="Arial Narrow" w:hAnsi="Arial Narrow" w:cs="Arial Narrow"/>
          <w:i/>
          <w:color w:val="000000"/>
          <w:sz w:val="22"/>
          <w:szCs w:val="22"/>
          <w:lang w:val="cs-CZ"/>
        </w:rPr>
        <w:t>9</w:t>
      </w:r>
      <w:r w:rsidR="00626296" w:rsidRPr="00DE4900">
        <w:rPr>
          <w:rFonts w:ascii="Arial Narrow" w:eastAsia="Arial Narrow" w:hAnsi="Arial Narrow" w:cs="Arial Narrow"/>
          <w:i/>
          <w:color w:val="000000"/>
          <w:sz w:val="22"/>
          <w:szCs w:val="22"/>
          <w:lang w:val="cs-CZ"/>
        </w:rPr>
        <w:t>%</w:t>
      </w:r>
    </w:p>
    <w:p w14:paraId="3D907053" w14:textId="325C9CE4" w:rsidR="00A76B27" w:rsidRPr="00DE4900" w:rsidRDefault="00F34410">
      <w:p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u w:val="single"/>
          <w:lang w:val="cs-CZ"/>
        </w:rPr>
      </w:pP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r w:rsidR="00BD63F6" w:rsidRPr="00DE4900">
        <w:rPr>
          <w:rFonts w:ascii="Arial Narrow" w:eastAsia="Arial Narrow" w:hAnsi="Arial Narrow" w:cs="Arial Narrow"/>
          <w:i/>
          <w:color w:val="000000"/>
          <w:sz w:val="22"/>
          <w:szCs w:val="22"/>
          <w:lang w:val="cs-CZ"/>
        </w:rPr>
        <w:t>26</w:t>
      </w:r>
      <w:r w:rsidR="00626296" w:rsidRPr="00DE4900">
        <w:rPr>
          <w:rFonts w:ascii="Arial Narrow" w:eastAsia="Arial Narrow" w:hAnsi="Arial Narrow" w:cs="Arial Narrow"/>
          <w:i/>
          <w:color w:val="000000"/>
          <w:sz w:val="22"/>
          <w:szCs w:val="22"/>
          <w:lang w:val="cs-CZ"/>
        </w:rPr>
        <w:t> </w:t>
      </w:r>
      <w:r w:rsidR="00BD63F6" w:rsidRPr="00DE4900">
        <w:rPr>
          <w:rFonts w:ascii="Arial Narrow" w:eastAsia="Arial Narrow" w:hAnsi="Arial Narrow" w:cs="Arial Narrow"/>
          <w:i/>
          <w:color w:val="000000"/>
          <w:sz w:val="22"/>
          <w:szCs w:val="22"/>
          <w:lang w:val="cs-CZ"/>
        </w:rPr>
        <w:t>210</w:t>
      </w:r>
      <w:r w:rsidR="00626296" w:rsidRPr="00DE4900">
        <w:rPr>
          <w:rFonts w:ascii="Arial Narrow" w:eastAsia="Arial Narrow" w:hAnsi="Arial Narrow" w:cs="Arial Narrow"/>
          <w:i/>
          <w:color w:val="000000"/>
          <w:sz w:val="22"/>
          <w:szCs w:val="22"/>
          <w:lang w:val="cs-CZ"/>
        </w:rPr>
        <w:t xml:space="preserve"> Kč</w:t>
      </w:r>
      <w:r w:rsidR="00626296" w:rsidRPr="00DE4900">
        <w:rPr>
          <w:rFonts w:ascii="Arial Narrow" w:eastAsia="Arial Narrow" w:hAnsi="Arial Narrow" w:cs="Arial Narrow"/>
          <w:i/>
          <w:color w:val="000000"/>
          <w:sz w:val="22"/>
          <w:szCs w:val="22"/>
          <w:lang w:val="cs-CZ"/>
        </w:rPr>
        <w:tab/>
      </w:r>
      <w:r w:rsidR="00B30771" w:rsidRPr="00DE4900">
        <w:rPr>
          <w:rFonts w:ascii="Arial Narrow" w:eastAsia="Arial Narrow" w:hAnsi="Arial Narrow" w:cs="Arial Narrow"/>
          <w:i/>
          <w:color w:val="000000"/>
          <w:sz w:val="22"/>
          <w:szCs w:val="22"/>
          <w:u w:val="single"/>
          <w:lang w:val="cs-CZ"/>
        </w:rPr>
        <w:t>– celkový koprodukční vklad</w:t>
      </w:r>
      <w:r w:rsidR="00626296" w:rsidRPr="00DE4900">
        <w:rPr>
          <w:rFonts w:ascii="Arial Narrow" w:eastAsia="Arial Narrow" w:hAnsi="Arial Narrow" w:cs="Arial Narrow"/>
          <w:i/>
          <w:color w:val="000000"/>
          <w:sz w:val="22"/>
          <w:szCs w:val="22"/>
          <w:u w:val="single"/>
          <w:lang w:val="cs-CZ"/>
        </w:rPr>
        <w:t xml:space="preserve">: </w:t>
      </w:r>
      <w:r w:rsidR="00BD63F6" w:rsidRPr="00DE4900">
        <w:rPr>
          <w:rFonts w:ascii="Arial Narrow" w:eastAsia="Arial Narrow" w:hAnsi="Arial Narrow" w:cs="Arial Narrow"/>
          <w:i/>
          <w:color w:val="000000"/>
          <w:sz w:val="22"/>
          <w:szCs w:val="22"/>
          <w:u w:val="single"/>
          <w:lang w:val="cs-CZ"/>
        </w:rPr>
        <w:t>3</w:t>
      </w:r>
      <w:r w:rsidR="007D32DD" w:rsidRPr="00DE4900">
        <w:rPr>
          <w:rFonts w:ascii="Arial Narrow" w:eastAsia="Arial Narrow" w:hAnsi="Arial Narrow" w:cs="Arial Narrow"/>
          <w:i/>
          <w:color w:val="000000"/>
          <w:sz w:val="22"/>
          <w:szCs w:val="22"/>
          <w:u w:val="single"/>
          <w:lang w:val="cs-CZ"/>
        </w:rPr>
        <w:t>%</w:t>
      </w:r>
      <w:r w:rsidR="00B30771" w:rsidRPr="00DE4900">
        <w:rPr>
          <w:rFonts w:ascii="Arial Narrow" w:eastAsia="Arial Narrow" w:hAnsi="Arial Narrow" w:cs="Arial Narrow"/>
          <w:i/>
          <w:color w:val="000000"/>
          <w:sz w:val="22"/>
          <w:szCs w:val="22"/>
          <w:u w:val="single"/>
          <w:lang w:val="cs-CZ"/>
        </w:rPr>
        <w:t xml:space="preserve">                </w:t>
      </w:r>
      <w:r w:rsidR="00FC4FD2" w:rsidRPr="00DE4900">
        <w:rPr>
          <w:rFonts w:ascii="Arial Narrow" w:eastAsia="Arial Narrow" w:hAnsi="Arial Narrow" w:cs="Arial Narrow"/>
          <w:i/>
          <w:color w:val="000000"/>
          <w:sz w:val="22"/>
          <w:szCs w:val="22"/>
          <w:u w:val="single"/>
          <w:lang w:val="cs-CZ"/>
        </w:rPr>
        <w:t xml:space="preserve">                            </w:t>
      </w:r>
      <w:r w:rsidR="002E5B95" w:rsidRPr="00DE4900">
        <w:rPr>
          <w:rFonts w:ascii="Arial Narrow" w:eastAsia="Arial Narrow" w:hAnsi="Arial Narrow" w:cs="Arial Narrow"/>
          <w:i/>
          <w:color w:val="000000"/>
          <w:sz w:val="22"/>
          <w:szCs w:val="22"/>
          <w:u w:val="single"/>
          <w:lang w:val="cs-CZ"/>
        </w:rPr>
        <w:t xml:space="preserve"> </w:t>
      </w:r>
    </w:p>
    <w:p w14:paraId="6931FEA2"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vertAlign w:val="superscript"/>
          <w:lang w:val="cs-CZ"/>
        </w:rPr>
      </w:pPr>
    </w:p>
    <w:p w14:paraId="4C2FAA25" w14:textId="6CDFF2E2" w:rsidR="00031721"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u w:val="single"/>
          <w:lang w:val="cs-CZ"/>
        </w:rPr>
      </w:pPr>
      <w:r w:rsidRPr="00DE4900">
        <w:rPr>
          <w:rFonts w:ascii="Arial Narrow" w:eastAsia="Arial Narrow" w:hAnsi="Arial Narrow" w:cs="Arial Narrow"/>
          <w:i/>
          <w:color w:val="000000"/>
          <w:sz w:val="22"/>
          <w:szCs w:val="22"/>
          <w:vertAlign w:val="superscript"/>
          <w:lang w:val="cs-CZ"/>
        </w:rPr>
        <w:tab/>
      </w:r>
      <w:r w:rsidRPr="00DE4900">
        <w:rPr>
          <w:rFonts w:ascii="Arial Narrow" w:eastAsia="Arial Narrow" w:hAnsi="Arial Narrow" w:cs="Arial Narrow"/>
          <w:i/>
          <w:color w:val="000000"/>
          <w:sz w:val="22"/>
          <w:szCs w:val="22"/>
          <w:lang w:val="cs-CZ"/>
        </w:rPr>
        <w:t xml:space="preserve">Celkový konečný rozpočet AVD (odpovídající součtu skutečných koprodukčních vkladů stran smlouvy): </w:t>
      </w:r>
    </w:p>
    <w:p w14:paraId="690C8643" w14:textId="24B0E8E0" w:rsidR="00CD2C25" w:rsidRPr="00DE4900" w:rsidRDefault="00CD2C2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FMK UTB</w:t>
      </w:r>
      <w:r w:rsidRPr="00DE4900">
        <w:rPr>
          <w:rFonts w:ascii="Arial Narrow" w:eastAsia="Arial Narrow" w:hAnsi="Arial Narrow" w:cs="Arial Narrow"/>
          <w:i/>
          <w:color w:val="000000"/>
          <w:sz w:val="22"/>
          <w:szCs w:val="22"/>
          <w:lang w:val="cs-CZ"/>
        </w:rPr>
        <w:tab/>
      </w:r>
      <w:r w:rsidRPr="00DE4900">
        <w:rPr>
          <w:rFonts w:ascii="Arial Narrow" w:eastAsia="Arial Narrow" w:hAnsi="Arial Narrow" w:cs="Arial Narrow"/>
          <w:i/>
          <w:color w:val="000000"/>
          <w:sz w:val="22"/>
          <w:szCs w:val="22"/>
          <w:lang w:val="cs-CZ"/>
        </w:rPr>
        <w:tab/>
      </w:r>
      <w:r w:rsidR="007D32DD" w:rsidRPr="00DE4900">
        <w:rPr>
          <w:rFonts w:ascii="Arial Narrow" w:eastAsia="Arial Narrow" w:hAnsi="Arial Narrow" w:cs="Arial Narrow"/>
          <w:i/>
          <w:color w:val="000000"/>
          <w:sz w:val="22"/>
          <w:szCs w:val="22"/>
          <w:lang w:val="cs-CZ"/>
        </w:rPr>
        <w:t xml:space="preserve">840 517 </w:t>
      </w:r>
      <w:r w:rsidRPr="00DE4900">
        <w:rPr>
          <w:rFonts w:ascii="Arial Narrow" w:eastAsia="Arial Narrow" w:hAnsi="Arial Narrow" w:cs="Arial Narrow"/>
          <w:i/>
          <w:color w:val="000000"/>
          <w:sz w:val="22"/>
          <w:szCs w:val="22"/>
          <w:lang w:val="cs-CZ"/>
        </w:rPr>
        <w:t>Kč</w:t>
      </w:r>
      <w:r w:rsidR="0064421F" w:rsidRPr="00DE4900">
        <w:rPr>
          <w:rFonts w:ascii="Arial Narrow" w:eastAsia="Arial Narrow" w:hAnsi="Arial Narrow" w:cs="Arial Narrow"/>
          <w:i/>
          <w:color w:val="000000"/>
          <w:sz w:val="22"/>
          <w:szCs w:val="22"/>
          <w:lang w:val="cs-CZ"/>
        </w:rPr>
        <w:tab/>
      </w:r>
      <w:r w:rsidR="0064421F" w:rsidRPr="00DE4900">
        <w:rPr>
          <w:rFonts w:ascii="Arial Narrow" w:eastAsia="Arial Narrow" w:hAnsi="Arial Narrow" w:cs="Arial Narrow"/>
          <w:i/>
          <w:color w:val="000000"/>
          <w:sz w:val="22"/>
          <w:szCs w:val="22"/>
          <w:lang w:val="cs-CZ"/>
        </w:rPr>
        <w:tab/>
      </w:r>
      <w:r w:rsidR="007D32DD" w:rsidRPr="00DE4900">
        <w:rPr>
          <w:rFonts w:ascii="Arial Narrow" w:eastAsia="Arial Narrow" w:hAnsi="Arial Narrow" w:cs="Arial Narrow"/>
          <w:i/>
          <w:color w:val="000000"/>
          <w:sz w:val="22"/>
          <w:szCs w:val="22"/>
          <w:lang w:val="cs-CZ"/>
        </w:rPr>
        <w:t>9</w:t>
      </w:r>
      <w:r w:rsidR="00BD63F6" w:rsidRPr="00DE4900">
        <w:rPr>
          <w:rFonts w:ascii="Arial Narrow" w:eastAsia="Arial Narrow" w:hAnsi="Arial Narrow" w:cs="Arial Narrow"/>
          <w:i/>
          <w:color w:val="000000"/>
          <w:sz w:val="22"/>
          <w:szCs w:val="22"/>
          <w:lang w:val="cs-CZ"/>
        </w:rPr>
        <w:t>7</w:t>
      </w:r>
      <w:r w:rsidR="0064421F" w:rsidRPr="00DE4900">
        <w:rPr>
          <w:rFonts w:ascii="Arial Narrow" w:eastAsia="Arial Narrow" w:hAnsi="Arial Narrow" w:cs="Arial Narrow"/>
          <w:i/>
          <w:color w:val="000000"/>
          <w:sz w:val="22"/>
          <w:szCs w:val="22"/>
          <w:lang w:val="cs-CZ"/>
        </w:rPr>
        <w:t xml:space="preserve"> %</w:t>
      </w:r>
    </w:p>
    <w:p w14:paraId="6D66496E" w14:textId="200DAC95" w:rsidR="0064421F" w:rsidRPr="00DE4900" w:rsidRDefault="00CD2C25" w:rsidP="0064421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IS Produkce s.r.o</w:t>
      </w:r>
      <w:r w:rsidR="008A3261" w:rsidRPr="00DE4900">
        <w:rPr>
          <w:rFonts w:ascii="Arial Narrow" w:eastAsia="Arial Narrow" w:hAnsi="Arial Narrow" w:cs="Arial Narrow"/>
          <w:i/>
          <w:color w:val="000000"/>
          <w:sz w:val="22"/>
          <w:szCs w:val="22"/>
          <w:lang w:val="cs-CZ"/>
        </w:rPr>
        <w:t>.</w:t>
      </w:r>
      <w:r w:rsidRPr="00DE4900">
        <w:rPr>
          <w:rFonts w:ascii="Arial Narrow" w:eastAsia="Arial Narrow" w:hAnsi="Arial Narrow" w:cs="Arial Narrow"/>
          <w:i/>
          <w:color w:val="000000"/>
          <w:sz w:val="22"/>
          <w:szCs w:val="22"/>
          <w:lang w:val="cs-CZ"/>
        </w:rPr>
        <w:tab/>
      </w:r>
      <w:r w:rsidR="00BD63F6" w:rsidRPr="00DE4900">
        <w:rPr>
          <w:rFonts w:ascii="Arial Narrow" w:eastAsia="Arial Narrow" w:hAnsi="Arial Narrow" w:cs="Arial Narrow"/>
          <w:i/>
          <w:color w:val="000000"/>
          <w:sz w:val="22"/>
          <w:szCs w:val="22"/>
          <w:lang w:val="cs-CZ"/>
        </w:rPr>
        <w:t>26</w:t>
      </w:r>
      <w:r w:rsidR="007D32DD" w:rsidRPr="00DE4900">
        <w:rPr>
          <w:rFonts w:ascii="Arial Narrow" w:eastAsia="Arial Narrow" w:hAnsi="Arial Narrow" w:cs="Arial Narrow"/>
          <w:i/>
          <w:color w:val="000000"/>
          <w:sz w:val="22"/>
          <w:szCs w:val="22"/>
          <w:lang w:val="cs-CZ"/>
        </w:rPr>
        <w:t> </w:t>
      </w:r>
      <w:r w:rsidR="00BD63F6" w:rsidRPr="00DE4900">
        <w:rPr>
          <w:rFonts w:ascii="Arial Narrow" w:eastAsia="Arial Narrow" w:hAnsi="Arial Narrow" w:cs="Arial Narrow"/>
          <w:i/>
          <w:color w:val="000000"/>
          <w:sz w:val="22"/>
          <w:szCs w:val="22"/>
          <w:lang w:val="cs-CZ"/>
        </w:rPr>
        <w:t>21</w:t>
      </w:r>
      <w:r w:rsidR="007D32DD" w:rsidRPr="00DE4900">
        <w:rPr>
          <w:rFonts w:ascii="Arial Narrow" w:eastAsia="Arial Narrow" w:hAnsi="Arial Narrow" w:cs="Arial Narrow"/>
          <w:i/>
          <w:color w:val="000000"/>
          <w:sz w:val="22"/>
          <w:szCs w:val="22"/>
          <w:lang w:val="cs-CZ"/>
        </w:rPr>
        <w:t xml:space="preserve">0 </w:t>
      </w:r>
      <w:r w:rsidRPr="00DE4900">
        <w:rPr>
          <w:rFonts w:ascii="Arial Narrow" w:eastAsia="Arial Narrow" w:hAnsi="Arial Narrow" w:cs="Arial Narrow"/>
          <w:i/>
          <w:color w:val="000000"/>
          <w:sz w:val="22"/>
          <w:szCs w:val="22"/>
          <w:lang w:val="cs-CZ"/>
        </w:rPr>
        <w:t>Kč</w:t>
      </w:r>
      <w:r w:rsidR="0064421F" w:rsidRPr="00DE4900">
        <w:rPr>
          <w:rFonts w:ascii="Arial Narrow" w:eastAsia="Arial Narrow" w:hAnsi="Arial Narrow" w:cs="Arial Narrow"/>
          <w:i/>
          <w:color w:val="000000"/>
          <w:sz w:val="22"/>
          <w:szCs w:val="22"/>
          <w:lang w:val="cs-CZ"/>
        </w:rPr>
        <w:tab/>
      </w:r>
      <w:r w:rsidR="0064421F" w:rsidRPr="00DE4900">
        <w:rPr>
          <w:rFonts w:ascii="Arial Narrow" w:eastAsia="Arial Narrow" w:hAnsi="Arial Narrow" w:cs="Arial Narrow"/>
          <w:i/>
          <w:color w:val="000000"/>
          <w:sz w:val="22"/>
          <w:szCs w:val="22"/>
          <w:lang w:val="cs-CZ"/>
        </w:rPr>
        <w:tab/>
      </w:r>
      <w:r w:rsidR="00BD63F6" w:rsidRPr="00DE4900">
        <w:rPr>
          <w:rFonts w:ascii="Arial Narrow" w:eastAsia="Arial Narrow" w:hAnsi="Arial Narrow" w:cs="Arial Narrow"/>
          <w:i/>
          <w:color w:val="000000"/>
          <w:sz w:val="22"/>
          <w:szCs w:val="22"/>
          <w:lang w:val="cs-CZ"/>
        </w:rPr>
        <w:t>3</w:t>
      </w:r>
      <w:r w:rsidR="0064421F" w:rsidRPr="00DE4900">
        <w:rPr>
          <w:rFonts w:ascii="Arial Narrow" w:eastAsia="Arial Narrow" w:hAnsi="Arial Narrow" w:cs="Arial Narrow"/>
          <w:i/>
          <w:color w:val="000000"/>
          <w:sz w:val="22"/>
          <w:szCs w:val="22"/>
          <w:lang w:val="cs-CZ"/>
        </w:rPr>
        <w:t xml:space="preserve"> %</w:t>
      </w:r>
    </w:p>
    <w:p w14:paraId="217CE422" w14:textId="52E31371" w:rsidR="00031721" w:rsidRPr="00DE4900" w:rsidRDefault="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u w:val="single"/>
          <w:lang w:val="cs-CZ"/>
        </w:rPr>
      </w:pPr>
    </w:p>
    <w:p w14:paraId="4F9FADDD" w14:textId="3BDDC42A" w:rsidR="00CD2C25" w:rsidRPr="00DE4900" w:rsidRDefault="00CD2C2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u w:val="single"/>
          <w:lang w:val="cs-CZ"/>
        </w:rPr>
      </w:pPr>
    </w:p>
    <w:p w14:paraId="45BB40AC" w14:textId="68EF34D9" w:rsidR="00CD2C25" w:rsidRPr="00DE4900" w:rsidRDefault="00CD2C2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b/>
          <w:bCs/>
          <w:i/>
          <w:color w:val="000000"/>
          <w:sz w:val="22"/>
          <w:szCs w:val="22"/>
          <w:u w:val="single"/>
          <w:lang w:val="cs-CZ"/>
        </w:rPr>
      </w:pPr>
      <w:r w:rsidRPr="00DE4900">
        <w:rPr>
          <w:rFonts w:ascii="Arial Narrow" w:eastAsia="Arial Narrow" w:hAnsi="Arial Narrow" w:cs="Arial Narrow"/>
          <w:b/>
          <w:bCs/>
          <w:i/>
          <w:color w:val="000000"/>
          <w:sz w:val="22"/>
          <w:szCs w:val="22"/>
          <w:u w:val="single"/>
          <w:lang w:val="cs-CZ"/>
        </w:rPr>
        <w:t xml:space="preserve">Součet: </w:t>
      </w:r>
      <w:r w:rsidRPr="00DE4900">
        <w:rPr>
          <w:rFonts w:ascii="Arial Narrow" w:eastAsia="Arial Narrow" w:hAnsi="Arial Narrow" w:cs="Arial Narrow"/>
          <w:b/>
          <w:bCs/>
          <w:i/>
          <w:color w:val="000000"/>
          <w:sz w:val="22"/>
          <w:szCs w:val="22"/>
          <w:u w:val="single"/>
          <w:lang w:val="cs-CZ"/>
        </w:rPr>
        <w:tab/>
      </w:r>
      <w:r w:rsidRPr="00DE4900">
        <w:rPr>
          <w:rFonts w:ascii="Arial Narrow" w:eastAsia="Arial Narrow" w:hAnsi="Arial Narrow" w:cs="Arial Narrow"/>
          <w:b/>
          <w:bCs/>
          <w:i/>
          <w:color w:val="000000"/>
          <w:sz w:val="22"/>
          <w:szCs w:val="22"/>
          <w:u w:val="single"/>
          <w:lang w:val="cs-CZ"/>
        </w:rPr>
        <w:tab/>
      </w:r>
      <w:r w:rsidR="00F34410" w:rsidRPr="00DE4900">
        <w:rPr>
          <w:rFonts w:ascii="Arial Narrow" w:eastAsia="Arial Narrow" w:hAnsi="Arial Narrow" w:cs="Arial Narrow"/>
          <w:b/>
          <w:bCs/>
          <w:i/>
          <w:color w:val="000000"/>
          <w:sz w:val="22"/>
          <w:szCs w:val="22"/>
          <w:u w:val="single"/>
          <w:lang w:val="cs-CZ"/>
        </w:rPr>
        <w:t xml:space="preserve"> </w:t>
      </w:r>
      <w:r w:rsidR="007D32DD" w:rsidRPr="00DE4900">
        <w:rPr>
          <w:rFonts w:ascii="Arial Narrow" w:eastAsia="Arial Narrow" w:hAnsi="Arial Narrow" w:cs="Arial Narrow"/>
          <w:b/>
          <w:bCs/>
          <w:i/>
          <w:color w:val="000000"/>
          <w:sz w:val="22"/>
          <w:szCs w:val="22"/>
          <w:u w:val="single"/>
          <w:lang w:val="cs-CZ"/>
        </w:rPr>
        <w:t>8</w:t>
      </w:r>
      <w:r w:rsidR="00BD63F6" w:rsidRPr="00DE4900">
        <w:rPr>
          <w:rFonts w:ascii="Arial Narrow" w:eastAsia="Arial Narrow" w:hAnsi="Arial Narrow" w:cs="Arial Narrow"/>
          <w:b/>
          <w:bCs/>
          <w:i/>
          <w:color w:val="000000"/>
          <w:sz w:val="22"/>
          <w:szCs w:val="22"/>
          <w:u w:val="single"/>
          <w:lang w:val="cs-CZ"/>
        </w:rPr>
        <w:t>66</w:t>
      </w:r>
      <w:r w:rsidR="007D32DD" w:rsidRPr="00DE4900">
        <w:rPr>
          <w:rFonts w:ascii="Arial Narrow" w:eastAsia="Arial Narrow" w:hAnsi="Arial Narrow" w:cs="Arial Narrow"/>
          <w:b/>
          <w:bCs/>
          <w:i/>
          <w:color w:val="000000"/>
          <w:sz w:val="22"/>
          <w:szCs w:val="22"/>
          <w:u w:val="single"/>
          <w:lang w:val="cs-CZ"/>
        </w:rPr>
        <w:t xml:space="preserve"> </w:t>
      </w:r>
      <w:r w:rsidR="00BD63F6" w:rsidRPr="00DE4900">
        <w:rPr>
          <w:rFonts w:ascii="Arial Narrow" w:eastAsia="Arial Narrow" w:hAnsi="Arial Narrow" w:cs="Arial Narrow"/>
          <w:b/>
          <w:bCs/>
          <w:i/>
          <w:color w:val="000000"/>
          <w:sz w:val="22"/>
          <w:szCs w:val="22"/>
          <w:u w:val="single"/>
          <w:lang w:val="cs-CZ"/>
        </w:rPr>
        <w:t>72</w:t>
      </w:r>
      <w:r w:rsidR="007D32DD" w:rsidRPr="00DE4900">
        <w:rPr>
          <w:rFonts w:ascii="Arial Narrow" w:eastAsia="Arial Narrow" w:hAnsi="Arial Narrow" w:cs="Arial Narrow"/>
          <w:b/>
          <w:bCs/>
          <w:i/>
          <w:color w:val="000000"/>
          <w:sz w:val="22"/>
          <w:szCs w:val="22"/>
          <w:u w:val="single"/>
          <w:lang w:val="cs-CZ"/>
        </w:rPr>
        <w:t>7</w:t>
      </w:r>
      <w:r w:rsidR="00F34410" w:rsidRPr="00DE4900">
        <w:rPr>
          <w:rFonts w:ascii="Arial Narrow" w:eastAsia="Arial Narrow" w:hAnsi="Arial Narrow" w:cs="Arial Narrow"/>
          <w:b/>
          <w:bCs/>
          <w:i/>
          <w:color w:val="000000"/>
          <w:sz w:val="22"/>
          <w:szCs w:val="22"/>
          <w:u w:val="single"/>
          <w:lang w:val="cs-CZ"/>
        </w:rPr>
        <w:t xml:space="preserve"> </w:t>
      </w:r>
      <w:r w:rsidRPr="00DE4900">
        <w:rPr>
          <w:rFonts w:ascii="Arial Narrow" w:eastAsia="Arial Narrow" w:hAnsi="Arial Narrow" w:cs="Arial Narrow"/>
          <w:b/>
          <w:bCs/>
          <w:i/>
          <w:color w:val="000000"/>
          <w:sz w:val="22"/>
          <w:szCs w:val="22"/>
          <w:u w:val="single"/>
          <w:lang w:val="cs-CZ"/>
        </w:rPr>
        <w:t>Kč</w:t>
      </w:r>
    </w:p>
    <w:p w14:paraId="2FCF3DB3" w14:textId="3F6225FF" w:rsidR="00031721" w:rsidRDefault="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u w:val="single"/>
          <w:lang w:val="cs-CZ"/>
        </w:rPr>
      </w:pPr>
    </w:p>
    <w:p w14:paraId="580D5255" w14:textId="77777777" w:rsidR="00CB15B6" w:rsidRPr="00DB2FCA" w:rsidRDefault="00CB15B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u w:val="single"/>
          <w:lang w:val="cs-CZ"/>
        </w:rPr>
      </w:pPr>
    </w:p>
    <w:p w14:paraId="64F44474" w14:textId="77777777" w:rsidR="00031721" w:rsidRPr="00DB2FCA" w:rsidRDefault="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496339EF" w14:textId="1E62B388" w:rsidR="00000D2B" w:rsidRPr="006B1BF9" w:rsidRDefault="00000D2B" w:rsidP="00000D2B">
      <w:pPr>
        <w:pStyle w:val="Odstavecseseznamem"/>
        <w:numPr>
          <w:ilvl w:val="0"/>
          <w:numId w:val="19"/>
        </w:numPr>
        <w:tabs>
          <w:tab w:val="left" w:pos="0"/>
        </w:tabs>
        <w:overflowPunct w:val="0"/>
        <w:autoSpaceDE w:val="0"/>
        <w:autoSpaceDN w:val="0"/>
        <w:adjustRightInd w:val="0"/>
        <w:spacing w:line="276" w:lineRule="auto"/>
        <w:ind w:leftChars="0" w:firstLineChars="0"/>
        <w:contextualSpacing/>
        <w:jc w:val="both"/>
        <w:textDirection w:val="lrTb"/>
        <w:textAlignment w:val="baseline"/>
        <w:outlineLvl w:val="9"/>
        <w:rPr>
          <w:rFonts w:ascii="Arial Narrow" w:hAnsi="Arial Narrow"/>
          <w:iCs/>
          <w:position w:val="0"/>
          <w:sz w:val="22"/>
          <w:szCs w:val="22"/>
          <w:lang w:val="cs-CZ"/>
        </w:rPr>
      </w:pPr>
      <w:r w:rsidRPr="006B1BF9">
        <w:rPr>
          <w:rFonts w:ascii="Arial Narrow" w:hAnsi="Arial Narrow"/>
          <w:iCs/>
          <w:sz w:val="22"/>
          <w:szCs w:val="22"/>
          <w:lang w:val="cs-CZ"/>
        </w:rPr>
        <w:t xml:space="preserve">Smluvní strany se dohodly, že ustanovení uzavřené Smlouvy se mění tak, že účinností tohoto dodatku Článek </w:t>
      </w:r>
      <w:r>
        <w:rPr>
          <w:rFonts w:ascii="Arial Narrow" w:hAnsi="Arial Narrow"/>
          <w:iCs/>
          <w:sz w:val="22"/>
          <w:szCs w:val="22"/>
          <w:lang w:val="cs-CZ"/>
        </w:rPr>
        <w:t>2</w:t>
      </w:r>
      <w:r w:rsidRPr="006B1BF9">
        <w:rPr>
          <w:rFonts w:ascii="Arial Narrow" w:hAnsi="Arial Narrow"/>
          <w:iCs/>
          <w:sz w:val="22"/>
          <w:szCs w:val="22"/>
          <w:lang w:val="cs-CZ"/>
        </w:rPr>
        <w:t>. Smlouvy nově zní:</w:t>
      </w:r>
    </w:p>
    <w:p w14:paraId="03320087"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p>
    <w:p w14:paraId="304AFA22" w14:textId="7A054B4A" w:rsidR="00A76B27"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b/>
          <w:i/>
          <w:color w:val="000000"/>
          <w:sz w:val="22"/>
          <w:szCs w:val="22"/>
          <w:lang w:val="cs-CZ"/>
        </w:rPr>
      </w:pPr>
      <w:r w:rsidRPr="00DE4900">
        <w:rPr>
          <w:rFonts w:ascii="Arial Narrow" w:eastAsia="Arial Narrow" w:hAnsi="Arial Narrow" w:cs="Arial Narrow"/>
          <w:b/>
          <w:i/>
          <w:color w:val="000000"/>
          <w:sz w:val="22"/>
          <w:szCs w:val="22"/>
          <w:lang w:val="cs-CZ"/>
        </w:rPr>
        <w:t xml:space="preserve">2. </w:t>
      </w:r>
      <w:r w:rsidRPr="00DE4900">
        <w:rPr>
          <w:rFonts w:ascii="Arial Narrow" w:eastAsia="Arial Narrow" w:hAnsi="Arial Narrow" w:cs="Arial Narrow"/>
          <w:b/>
          <w:i/>
          <w:color w:val="000000"/>
          <w:sz w:val="22"/>
          <w:szCs w:val="22"/>
          <w:lang w:val="cs-CZ"/>
        </w:rPr>
        <w:tab/>
        <w:t>Konečný koprodukční podíl smluvních stran zúčastněných na výrobě AVD</w:t>
      </w:r>
    </w:p>
    <w:p w14:paraId="38264693" w14:textId="77777777" w:rsidR="00031721" w:rsidRPr="00DB2FCA" w:rsidRDefault="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color w:val="000000"/>
          <w:sz w:val="22"/>
          <w:szCs w:val="22"/>
          <w:lang w:val="cs-CZ"/>
        </w:rPr>
      </w:pPr>
    </w:p>
    <w:p w14:paraId="476AC1F2" w14:textId="3C3F5E82" w:rsidR="00A76B27"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b/>
          <w:i/>
          <w:color w:val="000000"/>
          <w:sz w:val="22"/>
          <w:szCs w:val="22"/>
          <w:lang w:val="cs-CZ"/>
        </w:rPr>
        <w:lastRenderedPageBreak/>
        <w:tab/>
        <w:t>FMK UTB:</w:t>
      </w:r>
      <w:r w:rsidRPr="00DE4900">
        <w:rPr>
          <w:rFonts w:ascii="Arial Narrow" w:eastAsia="Arial Narrow" w:hAnsi="Arial Narrow" w:cs="Arial Narrow"/>
          <w:b/>
          <w:i/>
          <w:color w:val="000000"/>
          <w:sz w:val="22"/>
          <w:szCs w:val="22"/>
          <w:lang w:val="cs-CZ"/>
        </w:rPr>
        <w:tab/>
      </w:r>
      <w:r w:rsidRPr="00DE4900">
        <w:rPr>
          <w:rFonts w:ascii="Arial Narrow" w:eastAsia="Arial Narrow" w:hAnsi="Arial Narrow" w:cs="Arial Narrow"/>
          <w:b/>
          <w:i/>
          <w:color w:val="000000"/>
          <w:sz w:val="22"/>
          <w:szCs w:val="22"/>
          <w:lang w:val="cs-CZ"/>
        </w:rPr>
        <w:tab/>
      </w:r>
      <w:r w:rsidRPr="00DE4900">
        <w:rPr>
          <w:rFonts w:ascii="Arial Narrow" w:eastAsia="Arial Narrow" w:hAnsi="Arial Narrow" w:cs="Arial Narrow"/>
          <w:b/>
          <w:i/>
          <w:color w:val="000000"/>
          <w:sz w:val="22"/>
          <w:szCs w:val="22"/>
          <w:lang w:val="cs-CZ"/>
        </w:rPr>
        <w:tab/>
      </w:r>
      <w:r w:rsidRPr="00DE4900">
        <w:rPr>
          <w:rFonts w:ascii="Arial Narrow" w:eastAsia="Arial Narrow" w:hAnsi="Arial Narrow" w:cs="Arial Narrow"/>
          <w:b/>
          <w:i/>
          <w:color w:val="000000"/>
          <w:sz w:val="22"/>
          <w:szCs w:val="22"/>
          <w:lang w:val="cs-CZ"/>
        </w:rPr>
        <w:tab/>
      </w:r>
      <w:r w:rsidR="00000615" w:rsidRPr="00DE4900">
        <w:rPr>
          <w:rFonts w:ascii="Arial Narrow" w:eastAsia="Arial Narrow" w:hAnsi="Arial Narrow" w:cs="Arial Narrow"/>
          <w:b/>
          <w:i/>
          <w:color w:val="000000"/>
          <w:sz w:val="22"/>
          <w:szCs w:val="22"/>
          <w:lang w:val="cs-CZ"/>
        </w:rPr>
        <w:tab/>
      </w:r>
      <w:r w:rsidR="007D32DD" w:rsidRPr="00DE4900">
        <w:rPr>
          <w:rFonts w:ascii="Arial Narrow" w:eastAsia="Arial Narrow" w:hAnsi="Arial Narrow" w:cs="Arial Narrow"/>
          <w:i/>
          <w:color w:val="000000"/>
          <w:sz w:val="22"/>
          <w:szCs w:val="22"/>
          <w:lang w:val="cs-CZ"/>
        </w:rPr>
        <w:t>9</w:t>
      </w:r>
      <w:r w:rsidR="00BD63F6" w:rsidRPr="00DE4900">
        <w:rPr>
          <w:rFonts w:ascii="Arial Narrow" w:eastAsia="Arial Narrow" w:hAnsi="Arial Narrow" w:cs="Arial Narrow"/>
          <w:i/>
          <w:color w:val="000000"/>
          <w:sz w:val="22"/>
          <w:szCs w:val="22"/>
          <w:lang w:val="cs-CZ"/>
        </w:rPr>
        <w:t>7</w:t>
      </w:r>
      <w:r w:rsidR="00F34410" w:rsidRPr="00DE4900">
        <w:rPr>
          <w:rFonts w:ascii="Arial Narrow" w:eastAsia="Arial Narrow" w:hAnsi="Arial Narrow" w:cs="Arial Narrow"/>
          <w:i/>
          <w:color w:val="000000"/>
          <w:sz w:val="22"/>
          <w:szCs w:val="22"/>
          <w:lang w:val="cs-CZ"/>
        </w:rPr>
        <w:t xml:space="preserve"> </w:t>
      </w:r>
      <w:r w:rsidR="00000615" w:rsidRPr="00DE4900">
        <w:rPr>
          <w:rFonts w:ascii="Arial Narrow" w:eastAsia="Arial Narrow" w:hAnsi="Arial Narrow" w:cs="Arial Narrow"/>
          <w:b/>
          <w:i/>
          <w:color w:val="000000"/>
          <w:sz w:val="22"/>
          <w:szCs w:val="22"/>
          <w:lang w:val="cs-CZ"/>
        </w:rPr>
        <w:t>%</w:t>
      </w:r>
    </w:p>
    <w:p w14:paraId="659F385A" w14:textId="6F306A23" w:rsidR="00A76B27" w:rsidRPr="00DE4900"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b/>
          <w:i/>
          <w:color w:val="000000"/>
          <w:sz w:val="22"/>
          <w:szCs w:val="22"/>
          <w:lang w:val="cs-CZ"/>
        </w:rPr>
        <w:tab/>
        <w:t>Koproducent</w:t>
      </w:r>
      <w:r w:rsidR="00050385" w:rsidRPr="00DE4900">
        <w:rPr>
          <w:rFonts w:ascii="Arial Narrow" w:eastAsia="Arial Narrow" w:hAnsi="Arial Narrow" w:cs="Arial Narrow"/>
          <w:b/>
          <w:i/>
          <w:color w:val="000000"/>
          <w:sz w:val="22"/>
          <w:szCs w:val="22"/>
          <w:lang w:val="cs-CZ"/>
        </w:rPr>
        <w:t xml:space="preserve"> IS Produkce s.r.o.:</w:t>
      </w:r>
      <w:r w:rsidR="00000615" w:rsidRPr="00DE4900">
        <w:rPr>
          <w:rFonts w:ascii="Arial Narrow" w:eastAsia="Arial Narrow" w:hAnsi="Arial Narrow" w:cs="Arial Narrow"/>
          <w:b/>
          <w:i/>
          <w:color w:val="000000"/>
          <w:sz w:val="22"/>
          <w:szCs w:val="22"/>
          <w:lang w:val="cs-CZ"/>
        </w:rPr>
        <w:tab/>
      </w:r>
      <w:r w:rsidR="00F34410" w:rsidRPr="00DE4900">
        <w:rPr>
          <w:rFonts w:ascii="Arial Narrow" w:eastAsia="Arial Narrow" w:hAnsi="Arial Narrow" w:cs="Arial Narrow"/>
          <w:b/>
          <w:i/>
          <w:color w:val="000000"/>
          <w:sz w:val="22"/>
          <w:szCs w:val="22"/>
          <w:lang w:val="cs-CZ"/>
        </w:rPr>
        <w:tab/>
      </w:r>
      <w:r w:rsidR="00F34410" w:rsidRPr="00DE4900">
        <w:rPr>
          <w:rFonts w:ascii="Arial Narrow" w:eastAsia="Arial Narrow" w:hAnsi="Arial Narrow" w:cs="Arial Narrow"/>
          <w:b/>
          <w:i/>
          <w:color w:val="000000"/>
          <w:sz w:val="22"/>
          <w:szCs w:val="22"/>
          <w:lang w:val="cs-CZ"/>
        </w:rPr>
        <w:tab/>
      </w:r>
      <w:r w:rsidR="00BD63F6" w:rsidRPr="00DE4900">
        <w:rPr>
          <w:rFonts w:ascii="Arial Narrow" w:eastAsia="Arial Narrow" w:hAnsi="Arial Narrow" w:cs="Arial Narrow"/>
          <w:i/>
          <w:color w:val="000000"/>
          <w:sz w:val="22"/>
          <w:szCs w:val="22"/>
          <w:lang w:val="cs-CZ"/>
        </w:rPr>
        <w:t>3</w:t>
      </w:r>
      <w:r w:rsidR="007D32DD" w:rsidRPr="00DE4900">
        <w:rPr>
          <w:rFonts w:ascii="Arial Narrow" w:eastAsia="Arial Narrow" w:hAnsi="Arial Narrow" w:cs="Arial Narrow"/>
          <w:i/>
          <w:color w:val="000000"/>
          <w:sz w:val="22"/>
          <w:szCs w:val="22"/>
          <w:lang w:val="cs-CZ"/>
        </w:rPr>
        <w:t xml:space="preserve"> </w:t>
      </w:r>
      <w:r w:rsidR="00000615" w:rsidRPr="00DE4900">
        <w:rPr>
          <w:rFonts w:ascii="Arial Narrow" w:eastAsia="Arial Narrow" w:hAnsi="Arial Narrow" w:cs="Arial Narrow"/>
          <w:b/>
          <w:i/>
          <w:color w:val="000000"/>
          <w:sz w:val="22"/>
          <w:szCs w:val="22"/>
          <w:lang w:val="cs-CZ"/>
        </w:rPr>
        <w:t>%</w:t>
      </w:r>
    </w:p>
    <w:p w14:paraId="2841D3ED" w14:textId="77777777" w:rsidR="00A76B27" w:rsidRPr="00DE4900"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p>
    <w:p w14:paraId="09E970C5" w14:textId="4F8CC870" w:rsidR="00031721" w:rsidRPr="00DE4900" w:rsidRDefault="000C4807" w:rsidP="00031721">
      <w:pPr>
        <w:numPr>
          <w:ilvl w:val="1"/>
          <w:numId w:val="1"/>
        </w:numPr>
        <w:pBdr>
          <w:top w:val="nil"/>
          <w:left w:val="nil"/>
          <w:bottom w:val="nil"/>
          <w:right w:val="nil"/>
          <w:between w:val="nil"/>
        </w:pBdr>
        <w:tabs>
          <w:tab w:val="left" w:pos="0"/>
          <w:tab w:val="left" w:pos="567"/>
          <w:tab w:val="left" w:pos="1610"/>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K</w:t>
      </w:r>
      <w:r w:rsidR="00B30771" w:rsidRPr="00DE4900">
        <w:rPr>
          <w:rFonts w:ascii="Arial Narrow" w:eastAsia="Arial Narrow" w:hAnsi="Arial Narrow" w:cs="Arial Narrow"/>
          <w:i/>
          <w:color w:val="000000"/>
          <w:sz w:val="22"/>
          <w:szCs w:val="22"/>
          <w:lang w:val="cs-CZ"/>
        </w:rPr>
        <w:t>oprodukční podíly stran sestávají z koprodukčního vkladu v penězích a z oceněného věcného plnění jednotlivých stran.</w:t>
      </w:r>
    </w:p>
    <w:p w14:paraId="6C1690B6" w14:textId="77777777" w:rsidR="00031721" w:rsidRPr="00DE4900" w:rsidRDefault="00031721">
      <w:p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rFonts w:ascii="Arial Narrow" w:eastAsia="Arial Narrow" w:hAnsi="Arial Narrow" w:cs="Arial Narrow"/>
          <w:i/>
          <w:color w:val="000000"/>
          <w:sz w:val="22"/>
          <w:szCs w:val="22"/>
          <w:lang w:val="cs-CZ"/>
        </w:rPr>
      </w:pPr>
    </w:p>
    <w:p w14:paraId="247C0176" w14:textId="78B602A9" w:rsidR="00A76B27" w:rsidRPr="00DE4900" w:rsidRDefault="00B30771" w:rsidP="000C4807">
      <w:pPr>
        <w:pStyle w:val="Odstavecseseznamem"/>
        <w:numPr>
          <w:ilvl w:val="1"/>
          <w:numId w:val="6"/>
        </w:num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line="240" w:lineRule="auto"/>
        <w:ind w:leftChars="0" w:firstLineChars="0"/>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Koprodukční podíly stran jsou dohodnuty následovně:</w:t>
      </w:r>
    </w:p>
    <w:p w14:paraId="4450C423" w14:textId="77777777" w:rsidR="00A76B27" w:rsidRPr="00DE4900" w:rsidRDefault="00A76B27">
      <w:p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i/>
          <w:color w:val="000000"/>
          <w:sz w:val="22"/>
          <w:szCs w:val="22"/>
          <w:lang w:val="cs-CZ"/>
        </w:rPr>
      </w:pPr>
    </w:p>
    <w:p w14:paraId="69815C5D" w14:textId="112CD1B1" w:rsidR="00A76B27" w:rsidRPr="00DE4900" w:rsidRDefault="00B30771">
      <w:pPr>
        <w:numPr>
          <w:ilvl w:val="2"/>
          <w:numId w:val="6"/>
        </w:numPr>
        <w:pBdr>
          <w:top w:val="nil"/>
          <w:left w:val="nil"/>
          <w:bottom w:val="nil"/>
          <w:right w:val="nil"/>
          <w:between w:val="nil"/>
        </w:pBdr>
        <w:tabs>
          <w:tab w:val="left" w:pos="0"/>
          <w:tab w:val="left" w:pos="709"/>
          <w:tab w:val="left" w:pos="1134"/>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Producent se bude na výrobě AVD podílet vlastním finančním koprodukčním vkladem ve výši </w:t>
      </w:r>
      <w:r w:rsidR="008803D5" w:rsidRPr="00DE4900">
        <w:rPr>
          <w:rFonts w:ascii="Arial Narrow" w:eastAsia="Arial Narrow" w:hAnsi="Arial Narrow" w:cs="Arial Narrow"/>
          <w:i/>
          <w:color w:val="000000"/>
          <w:sz w:val="22"/>
          <w:szCs w:val="22"/>
          <w:lang w:val="cs-CZ"/>
        </w:rPr>
        <w:t>281 558</w:t>
      </w:r>
      <w:r w:rsidRPr="00DE4900">
        <w:rPr>
          <w:rFonts w:ascii="Arial Narrow" w:eastAsia="Arial Narrow" w:hAnsi="Arial Narrow" w:cs="Arial Narrow"/>
          <w:i/>
          <w:color w:val="000000"/>
          <w:sz w:val="22"/>
          <w:szCs w:val="22"/>
          <w:lang w:val="cs-CZ"/>
        </w:rPr>
        <w:t xml:space="preserve">,- Kč, </w:t>
      </w:r>
      <w:r w:rsidR="00DE4625" w:rsidRPr="00DE4900">
        <w:rPr>
          <w:rFonts w:ascii="Arial Narrow" w:eastAsia="Arial Narrow" w:hAnsi="Arial Narrow" w:cs="Arial Narrow"/>
          <w:i/>
          <w:color w:val="000000"/>
          <w:sz w:val="22"/>
          <w:szCs w:val="22"/>
          <w:lang w:val="cs-CZ"/>
        </w:rPr>
        <w:t>tedy</w:t>
      </w:r>
      <w:r w:rsidRPr="00DE4900">
        <w:rPr>
          <w:rFonts w:ascii="Arial Narrow" w:eastAsia="Arial Narrow" w:hAnsi="Arial Narrow" w:cs="Arial Narrow"/>
          <w:i/>
          <w:color w:val="000000"/>
          <w:sz w:val="22"/>
          <w:szCs w:val="22"/>
          <w:lang w:val="cs-CZ"/>
        </w:rPr>
        <w:t xml:space="preserve"> </w:t>
      </w:r>
      <w:r w:rsidR="008803D5" w:rsidRPr="00DE4900">
        <w:rPr>
          <w:rFonts w:ascii="Arial Narrow" w:eastAsia="Arial Narrow" w:hAnsi="Arial Narrow" w:cs="Arial Narrow"/>
          <w:i/>
          <w:color w:val="000000"/>
          <w:sz w:val="22"/>
          <w:szCs w:val="22"/>
          <w:lang w:val="cs-CZ"/>
        </w:rPr>
        <w:t>3</w:t>
      </w:r>
      <w:r w:rsidR="00BD63F6" w:rsidRPr="00DE4900">
        <w:rPr>
          <w:rFonts w:ascii="Arial Narrow" w:eastAsia="Arial Narrow" w:hAnsi="Arial Narrow" w:cs="Arial Narrow"/>
          <w:i/>
          <w:color w:val="000000"/>
          <w:sz w:val="22"/>
          <w:szCs w:val="22"/>
          <w:lang w:val="cs-CZ"/>
        </w:rPr>
        <w:t>2,5</w:t>
      </w:r>
      <w:r w:rsidR="006B7F61" w:rsidRPr="00DE4900">
        <w:rPr>
          <w:rFonts w:ascii="Arial Narrow" w:eastAsia="Arial Narrow" w:hAnsi="Arial Narrow" w:cs="Arial Narrow"/>
          <w:i/>
          <w:sz w:val="22"/>
          <w:szCs w:val="22"/>
          <w:lang w:val="cs-CZ"/>
        </w:rPr>
        <w:t xml:space="preserve"> </w:t>
      </w:r>
      <w:r w:rsidR="006B7F61" w:rsidRPr="00DE4900">
        <w:rPr>
          <w:rFonts w:ascii="Arial Narrow" w:eastAsia="Arial Narrow" w:hAnsi="Arial Narrow" w:cs="Arial Narrow"/>
          <w:i/>
          <w:color w:val="000000"/>
          <w:sz w:val="22"/>
          <w:szCs w:val="22"/>
          <w:lang w:val="cs-CZ"/>
        </w:rPr>
        <w:t xml:space="preserve">% </w:t>
      </w:r>
      <w:r w:rsidRPr="00DE4900">
        <w:rPr>
          <w:rFonts w:ascii="Arial Narrow" w:eastAsia="Arial Narrow" w:hAnsi="Arial Narrow" w:cs="Arial Narrow"/>
          <w:i/>
          <w:color w:val="000000"/>
          <w:sz w:val="22"/>
          <w:szCs w:val="22"/>
          <w:lang w:val="cs-CZ"/>
        </w:rPr>
        <w:t>z celkového rozpočtu</w:t>
      </w:r>
      <w:r w:rsidR="00DE4625" w:rsidRPr="00DE4900">
        <w:rPr>
          <w:rFonts w:ascii="Arial Narrow" w:eastAsia="Arial Narrow" w:hAnsi="Arial Narrow" w:cs="Arial Narrow"/>
          <w:i/>
          <w:color w:val="000000"/>
          <w:sz w:val="22"/>
          <w:szCs w:val="22"/>
          <w:lang w:val="cs-CZ"/>
        </w:rPr>
        <w:t xml:space="preserve"> a vlastním nefinančním plněním ve výši 558 959 Kč, tedy 6</w:t>
      </w:r>
      <w:r w:rsidR="00BD63F6" w:rsidRPr="00DE4900">
        <w:rPr>
          <w:rFonts w:ascii="Arial Narrow" w:eastAsia="Arial Narrow" w:hAnsi="Arial Narrow" w:cs="Arial Narrow"/>
          <w:i/>
          <w:color w:val="000000"/>
          <w:sz w:val="22"/>
          <w:szCs w:val="22"/>
          <w:lang w:val="cs-CZ"/>
        </w:rPr>
        <w:t>4</w:t>
      </w:r>
      <w:r w:rsidR="00DE4625" w:rsidRPr="00DE4900">
        <w:rPr>
          <w:rFonts w:ascii="Arial Narrow" w:eastAsia="Arial Narrow" w:hAnsi="Arial Narrow" w:cs="Arial Narrow"/>
          <w:i/>
          <w:color w:val="000000"/>
          <w:sz w:val="22"/>
          <w:szCs w:val="22"/>
          <w:lang w:val="cs-CZ"/>
        </w:rPr>
        <w:t>,</w:t>
      </w:r>
      <w:r w:rsidR="00BD63F6" w:rsidRPr="00DE4900">
        <w:rPr>
          <w:rFonts w:ascii="Arial Narrow" w:eastAsia="Arial Narrow" w:hAnsi="Arial Narrow" w:cs="Arial Narrow"/>
          <w:i/>
          <w:color w:val="000000"/>
          <w:sz w:val="22"/>
          <w:szCs w:val="22"/>
          <w:lang w:val="cs-CZ"/>
        </w:rPr>
        <w:t>5</w:t>
      </w:r>
      <w:r w:rsidR="00DE4625" w:rsidRPr="00DE4900">
        <w:rPr>
          <w:rFonts w:ascii="Arial Narrow" w:eastAsia="Arial Narrow" w:hAnsi="Arial Narrow" w:cs="Arial Narrow"/>
          <w:i/>
          <w:color w:val="000000"/>
          <w:sz w:val="22"/>
          <w:szCs w:val="22"/>
          <w:lang w:val="cs-CZ"/>
        </w:rPr>
        <w:t>% z celkového rozpočtu.</w:t>
      </w:r>
    </w:p>
    <w:p w14:paraId="22C139F9" w14:textId="77777777" w:rsidR="00A76B27" w:rsidRPr="00DE4900" w:rsidRDefault="00A76B27">
      <w:pPr>
        <w:pBdr>
          <w:top w:val="nil"/>
          <w:left w:val="nil"/>
          <w:bottom w:val="nil"/>
          <w:right w:val="nil"/>
          <w:between w:val="nil"/>
        </w:pBdr>
        <w:tabs>
          <w:tab w:val="left" w:pos="0"/>
          <w:tab w:val="left" w:pos="709"/>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i/>
          <w:color w:val="000000"/>
          <w:sz w:val="22"/>
          <w:szCs w:val="22"/>
          <w:lang w:val="cs-CZ"/>
        </w:rPr>
      </w:pPr>
    </w:p>
    <w:p w14:paraId="69D9C54B" w14:textId="532C99F2" w:rsidR="00A76B27" w:rsidRPr="00DE4900" w:rsidRDefault="00B30771">
      <w:pPr>
        <w:numPr>
          <w:ilvl w:val="2"/>
          <w:numId w:val="6"/>
        </w:numPr>
        <w:pBdr>
          <w:top w:val="nil"/>
          <w:left w:val="nil"/>
          <w:bottom w:val="nil"/>
          <w:right w:val="nil"/>
          <w:between w:val="nil"/>
        </w:pBdr>
        <w:tabs>
          <w:tab w:val="left" w:pos="0"/>
          <w:tab w:val="left" w:pos="709"/>
          <w:tab w:val="left" w:pos="1134"/>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Koproducent se bude na výrobě AVD podílet vlastním finančním koprodukčním vkladem ve výši </w:t>
      </w:r>
      <w:r w:rsidR="008803D5" w:rsidRPr="00DE4900">
        <w:rPr>
          <w:rFonts w:ascii="Arial Narrow" w:eastAsia="Arial Narrow" w:hAnsi="Arial Narrow" w:cs="Arial Narrow"/>
          <w:i/>
          <w:sz w:val="22"/>
          <w:szCs w:val="22"/>
          <w:lang w:val="cs-CZ"/>
        </w:rPr>
        <w:t>25 000</w:t>
      </w:r>
      <w:r w:rsidRPr="00DE4900">
        <w:rPr>
          <w:rFonts w:ascii="Arial Narrow" w:eastAsia="Arial Narrow" w:hAnsi="Arial Narrow" w:cs="Arial Narrow"/>
          <w:i/>
          <w:color w:val="000000"/>
          <w:sz w:val="22"/>
          <w:szCs w:val="22"/>
          <w:lang w:val="cs-CZ"/>
        </w:rPr>
        <w:t xml:space="preserve">,- Kč, tedy </w:t>
      </w:r>
      <w:r w:rsidR="008803D5" w:rsidRPr="00DE4900">
        <w:rPr>
          <w:rFonts w:ascii="Arial Narrow" w:eastAsia="Arial Narrow" w:hAnsi="Arial Narrow" w:cs="Arial Narrow"/>
          <w:i/>
          <w:color w:val="000000"/>
          <w:sz w:val="22"/>
          <w:szCs w:val="22"/>
          <w:lang w:val="cs-CZ"/>
        </w:rPr>
        <w:t>2,</w:t>
      </w:r>
      <w:r w:rsidR="00BD63F6" w:rsidRPr="00DE4900">
        <w:rPr>
          <w:rFonts w:ascii="Arial Narrow" w:eastAsia="Arial Narrow" w:hAnsi="Arial Narrow" w:cs="Arial Narrow"/>
          <w:i/>
          <w:color w:val="000000"/>
          <w:sz w:val="22"/>
          <w:szCs w:val="22"/>
          <w:lang w:val="cs-CZ"/>
        </w:rPr>
        <w:t>9</w:t>
      </w:r>
      <w:r w:rsidR="00E15EDD" w:rsidRPr="00DE4900">
        <w:rPr>
          <w:rFonts w:ascii="Arial Narrow" w:eastAsia="Arial Narrow" w:hAnsi="Arial Narrow" w:cs="Arial Narrow"/>
          <w:i/>
          <w:sz w:val="22"/>
          <w:szCs w:val="22"/>
          <w:lang w:val="cs-CZ"/>
        </w:rPr>
        <w:t xml:space="preserve"> </w:t>
      </w:r>
      <w:r w:rsidRPr="00DE4900">
        <w:rPr>
          <w:rFonts w:ascii="Arial Narrow" w:eastAsia="Arial Narrow" w:hAnsi="Arial Narrow" w:cs="Arial Narrow"/>
          <w:i/>
          <w:color w:val="000000"/>
          <w:sz w:val="22"/>
          <w:szCs w:val="22"/>
          <w:lang w:val="cs-CZ"/>
        </w:rPr>
        <w:t>% z celkového rozpočtu</w:t>
      </w:r>
      <w:r w:rsidR="00DE4625" w:rsidRPr="00DE4900">
        <w:rPr>
          <w:rFonts w:ascii="Arial Narrow" w:eastAsia="Arial Narrow" w:hAnsi="Arial Narrow" w:cs="Arial Narrow"/>
          <w:i/>
          <w:color w:val="000000"/>
          <w:sz w:val="22"/>
          <w:szCs w:val="22"/>
          <w:lang w:val="cs-CZ"/>
        </w:rPr>
        <w:t xml:space="preserve"> a vlastním nefinančním plněním ve výši </w:t>
      </w:r>
      <w:r w:rsidR="00BD63F6" w:rsidRPr="00DE4900">
        <w:rPr>
          <w:rFonts w:ascii="Arial Narrow" w:eastAsia="Arial Narrow" w:hAnsi="Arial Narrow" w:cs="Arial Narrow"/>
          <w:i/>
          <w:color w:val="000000"/>
          <w:sz w:val="22"/>
          <w:szCs w:val="22"/>
          <w:lang w:val="cs-CZ"/>
        </w:rPr>
        <w:t>1210</w:t>
      </w:r>
      <w:r w:rsidR="00DE4625" w:rsidRPr="00DE4900">
        <w:rPr>
          <w:rFonts w:ascii="Arial Narrow" w:eastAsia="Arial Narrow" w:hAnsi="Arial Narrow" w:cs="Arial Narrow"/>
          <w:i/>
          <w:color w:val="000000"/>
          <w:sz w:val="22"/>
          <w:szCs w:val="22"/>
          <w:lang w:val="cs-CZ"/>
        </w:rPr>
        <w:t xml:space="preserve"> Kč, tedy </w:t>
      </w:r>
      <w:r w:rsidR="00BD63F6" w:rsidRPr="00DE4900">
        <w:rPr>
          <w:rFonts w:ascii="Arial Narrow" w:eastAsia="Arial Narrow" w:hAnsi="Arial Narrow" w:cs="Arial Narrow"/>
          <w:i/>
          <w:color w:val="000000"/>
          <w:sz w:val="22"/>
          <w:szCs w:val="22"/>
          <w:lang w:val="cs-CZ"/>
        </w:rPr>
        <w:t>0</w:t>
      </w:r>
      <w:r w:rsidR="00DE4625" w:rsidRPr="00DE4900">
        <w:rPr>
          <w:rFonts w:ascii="Arial Narrow" w:eastAsia="Arial Narrow" w:hAnsi="Arial Narrow" w:cs="Arial Narrow"/>
          <w:i/>
          <w:color w:val="000000"/>
          <w:sz w:val="22"/>
          <w:szCs w:val="22"/>
          <w:lang w:val="cs-CZ"/>
        </w:rPr>
        <w:t>,</w:t>
      </w:r>
      <w:r w:rsidR="00BD63F6" w:rsidRPr="00DE4900">
        <w:rPr>
          <w:rFonts w:ascii="Arial Narrow" w:eastAsia="Arial Narrow" w:hAnsi="Arial Narrow" w:cs="Arial Narrow"/>
          <w:i/>
          <w:color w:val="000000"/>
          <w:sz w:val="22"/>
          <w:szCs w:val="22"/>
          <w:lang w:val="cs-CZ"/>
        </w:rPr>
        <w:t>1</w:t>
      </w:r>
      <w:r w:rsidR="00DE4625" w:rsidRPr="00DE4900">
        <w:rPr>
          <w:rFonts w:ascii="Arial Narrow" w:eastAsia="Arial Narrow" w:hAnsi="Arial Narrow" w:cs="Arial Narrow"/>
          <w:i/>
          <w:color w:val="000000"/>
          <w:sz w:val="22"/>
          <w:szCs w:val="22"/>
          <w:lang w:val="cs-CZ"/>
        </w:rPr>
        <w:t>% z celkového rozpočtu.</w:t>
      </w:r>
    </w:p>
    <w:p w14:paraId="6272C528" w14:textId="77777777" w:rsidR="00A76B27" w:rsidRPr="00DE4900" w:rsidRDefault="00A76B27">
      <w:pPr>
        <w:pBdr>
          <w:top w:val="nil"/>
          <w:left w:val="nil"/>
          <w:bottom w:val="nil"/>
          <w:right w:val="nil"/>
          <w:between w:val="nil"/>
        </w:pBdr>
        <w:tabs>
          <w:tab w:val="left" w:pos="0"/>
          <w:tab w:val="left" w:pos="709"/>
          <w:tab w:val="left" w:pos="1134"/>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i/>
          <w:color w:val="000000"/>
          <w:sz w:val="22"/>
          <w:szCs w:val="22"/>
          <w:lang w:val="cs-CZ"/>
        </w:rPr>
      </w:pPr>
    </w:p>
    <w:p w14:paraId="6802737C" w14:textId="77777777" w:rsidR="00A76B27" w:rsidRPr="00DE4900" w:rsidRDefault="00B30771">
      <w:pPr>
        <w:pBdr>
          <w:top w:val="nil"/>
          <w:left w:val="nil"/>
          <w:bottom w:val="nil"/>
          <w:right w:val="nil"/>
          <w:between w:val="nil"/>
        </w:pBdr>
        <w:tabs>
          <w:tab w:val="left" w:pos="708"/>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2.3.</w:t>
      </w:r>
      <w:r w:rsidRPr="00DE4900">
        <w:rPr>
          <w:rFonts w:ascii="Arial Narrow" w:eastAsia="Arial Narrow" w:hAnsi="Arial Narrow" w:cs="Arial Narrow"/>
          <w:i/>
          <w:color w:val="000000"/>
          <w:sz w:val="22"/>
          <w:szCs w:val="22"/>
          <w:lang w:val="cs-CZ"/>
        </w:rPr>
        <w:tab/>
        <w:t xml:space="preserve">V poměru koprodukčních podílů jsou strany spoluvlastníky (společnými vykonavateli) práv výrobce zvukově obrazového záznamu AVD a spoluvlastníky hmotných nosičů AVD. Smluvní strany se dohodly, že vykáže-li vyúčtování skutečných nákladů úsporu interních nákladů krytých věcným plněním kterékoli smluvní strany oproti schválenému rozpočtu, nebude to mít vliv na koprodukční podíly stran. </w:t>
      </w:r>
    </w:p>
    <w:p w14:paraId="6711D189" w14:textId="66A0822B" w:rsidR="00031721" w:rsidRPr="00DE4900" w:rsidRDefault="00B30771" w:rsidP="00031721">
      <w:pPr>
        <w:pBdr>
          <w:top w:val="nil"/>
          <w:left w:val="nil"/>
          <w:bottom w:val="nil"/>
          <w:right w:val="nil"/>
          <w:between w:val="nil"/>
        </w:pBdr>
        <w:tabs>
          <w:tab w:val="left" w:pos="708"/>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2.4.</w:t>
      </w:r>
      <w:r w:rsidRPr="00DE4900">
        <w:rPr>
          <w:rFonts w:ascii="Arial Narrow" w:eastAsia="Arial Narrow" w:hAnsi="Arial Narrow" w:cs="Arial Narrow"/>
          <w:i/>
          <w:color w:val="000000"/>
          <w:sz w:val="22"/>
          <w:szCs w:val="22"/>
          <w:lang w:val="cs-CZ"/>
        </w:rPr>
        <w:tab/>
        <w:t>Koproducenti jsou oprávněni financovat svůj podíl z vlastních prostředků, nebo jsou oprávněni uzavřít smlouvu na financování AVD s třetí stranou.</w:t>
      </w:r>
    </w:p>
    <w:p w14:paraId="54DCD0F3" w14:textId="77777777" w:rsidR="00DF7BE7" w:rsidRPr="00DF7BE7" w:rsidRDefault="00DF7BE7" w:rsidP="00DF7BE7">
      <w:pPr>
        <w:pStyle w:val="Odstavecseseznamem"/>
        <w:tabs>
          <w:tab w:val="left" w:pos="0"/>
        </w:tabs>
        <w:overflowPunct w:val="0"/>
        <w:autoSpaceDE w:val="0"/>
        <w:autoSpaceDN w:val="0"/>
        <w:adjustRightInd w:val="0"/>
        <w:spacing w:line="276" w:lineRule="auto"/>
        <w:ind w:leftChars="0" w:left="358" w:firstLineChars="0" w:firstLine="0"/>
        <w:contextualSpacing/>
        <w:jc w:val="both"/>
        <w:textDirection w:val="lrTb"/>
        <w:textAlignment w:val="baseline"/>
        <w:outlineLvl w:val="9"/>
        <w:rPr>
          <w:rFonts w:ascii="Arial Narrow" w:hAnsi="Arial Narrow"/>
          <w:iCs/>
          <w:position w:val="0"/>
          <w:sz w:val="22"/>
          <w:szCs w:val="22"/>
          <w:lang w:val="cs-CZ"/>
        </w:rPr>
      </w:pPr>
    </w:p>
    <w:p w14:paraId="693287CF" w14:textId="3D9357DA" w:rsidR="00DF7BE7" w:rsidRPr="0015497E" w:rsidRDefault="00DF7BE7" w:rsidP="00DF7BE7">
      <w:pPr>
        <w:pStyle w:val="Odstavecseseznamem"/>
        <w:numPr>
          <w:ilvl w:val="0"/>
          <w:numId w:val="19"/>
        </w:numPr>
        <w:tabs>
          <w:tab w:val="left" w:pos="0"/>
        </w:tabs>
        <w:overflowPunct w:val="0"/>
        <w:autoSpaceDE w:val="0"/>
        <w:autoSpaceDN w:val="0"/>
        <w:adjustRightInd w:val="0"/>
        <w:spacing w:line="276" w:lineRule="auto"/>
        <w:ind w:leftChars="0" w:firstLineChars="0"/>
        <w:contextualSpacing/>
        <w:jc w:val="both"/>
        <w:textDirection w:val="lrTb"/>
        <w:textAlignment w:val="baseline"/>
        <w:outlineLvl w:val="9"/>
        <w:rPr>
          <w:rFonts w:ascii="Arial Narrow" w:hAnsi="Arial Narrow"/>
          <w:iCs/>
          <w:position w:val="0"/>
          <w:sz w:val="22"/>
          <w:szCs w:val="22"/>
          <w:lang w:val="cs-CZ"/>
        </w:rPr>
      </w:pPr>
      <w:r w:rsidRPr="006B1BF9">
        <w:rPr>
          <w:rFonts w:ascii="Arial Narrow" w:hAnsi="Arial Narrow"/>
          <w:iCs/>
          <w:sz w:val="22"/>
          <w:szCs w:val="22"/>
          <w:lang w:val="cs-CZ"/>
        </w:rPr>
        <w:t xml:space="preserve">Smluvní strany se dohodly, že ustanovení uzavřené Smlouvy se mění tak, že účinností tohoto dodatku </w:t>
      </w:r>
      <w:r>
        <w:rPr>
          <w:rFonts w:ascii="Arial Narrow" w:hAnsi="Arial Narrow"/>
          <w:iCs/>
          <w:sz w:val="22"/>
          <w:szCs w:val="22"/>
          <w:lang w:val="cs-CZ"/>
        </w:rPr>
        <w:t xml:space="preserve">se do </w:t>
      </w:r>
      <w:r w:rsidRPr="006B1BF9">
        <w:rPr>
          <w:rFonts w:ascii="Arial Narrow" w:hAnsi="Arial Narrow"/>
          <w:iCs/>
          <w:sz w:val="22"/>
          <w:szCs w:val="22"/>
          <w:lang w:val="cs-CZ"/>
        </w:rPr>
        <w:t>Článk</w:t>
      </w:r>
      <w:r>
        <w:rPr>
          <w:rFonts w:ascii="Arial Narrow" w:hAnsi="Arial Narrow"/>
          <w:iCs/>
          <w:sz w:val="22"/>
          <w:szCs w:val="22"/>
          <w:lang w:val="cs-CZ"/>
        </w:rPr>
        <w:t>u</w:t>
      </w:r>
      <w:r w:rsidRPr="006B1BF9">
        <w:rPr>
          <w:rFonts w:ascii="Arial Narrow" w:hAnsi="Arial Narrow"/>
          <w:iCs/>
          <w:sz w:val="22"/>
          <w:szCs w:val="22"/>
          <w:lang w:val="cs-CZ"/>
        </w:rPr>
        <w:t xml:space="preserve"> </w:t>
      </w:r>
      <w:r>
        <w:rPr>
          <w:rFonts w:ascii="Arial Narrow" w:hAnsi="Arial Narrow"/>
          <w:iCs/>
          <w:sz w:val="22"/>
          <w:szCs w:val="22"/>
          <w:lang w:val="cs-CZ"/>
        </w:rPr>
        <w:t>2</w:t>
      </w:r>
      <w:r w:rsidRPr="006B1BF9">
        <w:rPr>
          <w:rFonts w:ascii="Arial Narrow" w:hAnsi="Arial Narrow"/>
          <w:iCs/>
          <w:sz w:val="22"/>
          <w:szCs w:val="22"/>
          <w:lang w:val="cs-CZ"/>
        </w:rPr>
        <w:t>.</w:t>
      </w:r>
      <w:r>
        <w:rPr>
          <w:rFonts w:ascii="Arial Narrow" w:hAnsi="Arial Narrow"/>
          <w:iCs/>
          <w:sz w:val="22"/>
          <w:szCs w:val="22"/>
          <w:lang w:val="cs-CZ"/>
        </w:rPr>
        <w:t xml:space="preserve"> za odst. 5 nově vkládá odst. 6</w:t>
      </w:r>
      <w:r w:rsidRPr="006B1BF9">
        <w:rPr>
          <w:rFonts w:ascii="Arial Narrow" w:hAnsi="Arial Narrow"/>
          <w:iCs/>
          <w:sz w:val="22"/>
          <w:szCs w:val="22"/>
          <w:lang w:val="cs-CZ"/>
        </w:rPr>
        <w:t xml:space="preserve"> </w:t>
      </w:r>
      <w:r>
        <w:rPr>
          <w:rFonts w:ascii="Arial Narrow" w:hAnsi="Arial Narrow"/>
          <w:iCs/>
          <w:sz w:val="22"/>
          <w:szCs w:val="22"/>
          <w:lang w:val="cs-CZ"/>
        </w:rPr>
        <w:t>s následujícím zněním</w:t>
      </w:r>
      <w:r w:rsidRPr="006B1BF9">
        <w:rPr>
          <w:rFonts w:ascii="Arial Narrow" w:hAnsi="Arial Narrow"/>
          <w:iCs/>
          <w:sz w:val="22"/>
          <w:szCs w:val="22"/>
          <w:lang w:val="cs-CZ"/>
        </w:rPr>
        <w:t>:</w:t>
      </w:r>
    </w:p>
    <w:p w14:paraId="52910EAD" w14:textId="77777777" w:rsidR="00DF7BE7" w:rsidRDefault="00DF7BE7" w:rsidP="00DF7BE7">
      <w:pPr>
        <w:tabs>
          <w:tab w:val="left" w:pos="0"/>
        </w:tabs>
        <w:overflowPunct w:val="0"/>
        <w:autoSpaceDE w:val="0"/>
        <w:autoSpaceDN w:val="0"/>
        <w:adjustRightInd w:val="0"/>
        <w:spacing w:line="276" w:lineRule="auto"/>
        <w:ind w:leftChars="0" w:left="-2" w:firstLineChars="0" w:firstLine="0"/>
        <w:contextualSpacing/>
        <w:jc w:val="both"/>
        <w:textDirection w:val="lrTb"/>
        <w:textAlignment w:val="baseline"/>
        <w:outlineLvl w:val="9"/>
        <w:rPr>
          <w:rFonts w:ascii="Arial Narrow" w:hAnsi="Arial Narrow"/>
          <w:i/>
          <w:position w:val="0"/>
          <w:sz w:val="22"/>
          <w:szCs w:val="22"/>
          <w:lang w:val="cs-CZ"/>
        </w:rPr>
      </w:pPr>
    </w:p>
    <w:p w14:paraId="21ECF411" w14:textId="1922F0C2" w:rsidR="00DF7BE7" w:rsidRPr="0015497E" w:rsidRDefault="00DF7BE7" w:rsidP="00DF7BE7">
      <w:pPr>
        <w:tabs>
          <w:tab w:val="left" w:pos="0"/>
        </w:tabs>
        <w:overflowPunct w:val="0"/>
        <w:autoSpaceDE w:val="0"/>
        <w:autoSpaceDN w:val="0"/>
        <w:adjustRightInd w:val="0"/>
        <w:spacing w:line="276" w:lineRule="auto"/>
        <w:ind w:leftChars="0" w:left="-2" w:firstLineChars="0" w:firstLine="0"/>
        <w:contextualSpacing/>
        <w:jc w:val="both"/>
        <w:textDirection w:val="lrTb"/>
        <w:textAlignment w:val="baseline"/>
        <w:outlineLvl w:val="9"/>
        <w:rPr>
          <w:rFonts w:ascii="Arial Narrow" w:hAnsi="Arial Narrow"/>
          <w:i/>
          <w:iCs/>
          <w:position w:val="0"/>
          <w:sz w:val="22"/>
          <w:szCs w:val="22"/>
          <w:lang w:val="cs-CZ"/>
        </w:rPr>
      </w:pPr>
      <w:r>
        <w:rPr>
          <w:rFonts w:ascii="Arial Narrow" w:hAnsi="Arial Narrow"/>
          <w:i/>
          <w:position w:val="0"/>
          <w:sz w:val="22"/>
          <w:szCs w:val="22"/>
          <w:lang w:val="cs-CZ"/>
        </w:rPr>
        <w:t>2.6.</w:t>
      </w:r>
      <w:r>
        <w:rPr>
          <w:rFonts w:ascii="Arial Narrow" w:hAnsi="Arial Narrow"/>
          <w:i/>
          <w:position w:val="0"/>
          <w:sz w:val="22"/>
          <w:szCs w:val="22"/>
          <w:lang w:val="cs-CZ"/>
        </w:rPr>
        <w:tab/>
      </w:r>
      <w:r w:rsidRPr="006C4C25">
        <w:rPr>
          <w:rFonts w:ascii="Arial Narrow" w:hAnsi="Arial Narrow"/>
          <w:i/>
          <w:position w:val="0"/>
          <w:sz w:val="22"/>
          <w:szCs w:val="22"/>
          <w:lang w:val="cs-CZ"/>
        </w:rPr>
        <w:t>Koproducent</w:t>
      </w:r>
      <w:r w:rsidRPr="006C4C25">
        <w:rPr>
          <w:rFonts w:ascii="Arial Narrow" w:hAnsi="Arial Narrow"/>
          <w:i/>
          <w:iCs/>
          <w:sz w:val="22"/>
          <w:szCs w:val="22"/>
          <w:lang w:val="cs-CZ"/>
        </w:rPr>
        <w:t xml:space="preserve"> uhradí producentovi svůj finanční koprodukční vklad na základě faktury splňující náležitosti daňového dokladu vystavené producentem bez zbytečného odkladu po posledním natáčecím dnu doloženém denní zprávou, přičemž faktura je splatná do 14 dnů od jejího doručení koproducentovi.</w:t>
      </w:r>
    </w:p>
    <w:p w14:paraId="10583BBA" w14:textId="77777777" w:rsidR="00CB15B6" w:rsidRDefault="00CB15B6" w:rsidP="00DE4900">
      <w:pPr>
        <w:pBdr>
          <w:top w:val="nil"/>
          <w:left w:val="nil"/>
          <w:bottom w:val="nil"/>
          <w:right w:val="nil"/>
          <w:between w:val="nil"/>
        </w:pBdr>
        <w:tabs>
          <w:tab w:val="left" w:pos="708"/>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Chars="0" w:left="0" w:firstLineChars="0" w:firstLine="0"/>
        <w:jc w:val="both"/>
        <w:rPr>
          <w:rFonts w:ascii="Arial Narrow" w:eastAsia="Arial Narrow" w:hAnsi="Arial Narrow" w:cs="Arial Narrow"/>
          <w:color w:val="000000"/>
          <w:sz w:val="22"/>
          <w:szCs w:val="22"/>
          <w:lang w:val="cs-CZ"/>
        </w:rPr>
      </w:pPr>
    </w:p>
    <w:p w14:paraId="32684EB7" w14:textId="586939EF" w:rsidR="00000D2B" w:rsidRPr="00DE4900" w:rsidRDefault="00000D2B" w:rsidP="00000D2B">
      <w:pPr>
        <w:pStyle w:val="Odstavecseseznamem"/>
        <w:numPr>
          <w:ilvl w:val="0"/>
          <w:numId w:val="19"/>
        </w:numPr>
        <w:tabs>
          <w:tab w:val="left" w:pos="0"/>
        </w:tabs>
        <w:overflowPunct w:val="0"/>
        <w:autoSpaceDE w:val="0"/>
        <w:autoSpaceDN w:val="0"/>
        <w:adjustRightInd w:val="0"/>
        <w:spacing w:line="276" w:lineRule="auto"/>
        <w:ind w:leftChars="0" w:firstLineChars="0"/>
        <w:contextualSpacing/>
        <w:jc w:val="both"/>
        <w:textDirection w:val="lrTb"/>
        <w:textAlignment w:val="baseline"/>
        <w:outlineLvl w:val="9"/>
        <w:rPr>
          <w:rFonts w:ascii="Arial Narrow" w:hAnsi="Arial Narrow"/>
          <w:iCs/>
          <w:position w:val="0"/>
          <w:sz w:val="22"/>
          <w:szCs w:val="22"/>
          <w:lang w:val="cs-CZ"/>
        </w:rPr>
      </w:pPr>
      <w:r w:rsidRPr="006B1BF9">
        <w:rPr>
          <w:rFonts w:ascii="Arial Narrow" w:hAnsi="Arial Narrow"/>
          <w:iCs/>
          <w:sz w:val="22"/>
          <w:szCs w:val="22"/>
          <w:lang w:val="cs-CZ"/>
        </w:rPr>
        <w:t xml:space="preserve">Smluvní strany se dohodly, že ustanovení uzavřené Smlouvy se mění tak, že účinností tohoto dodatku Článek </w:t>
      </w:r>
      <w:r>
        <w:rPr>
          <w:rFonts w:ascii="Arial Narrow" w:hAnsi="Arial Narrow"/>
          <w:iCs/>
          <w:sz w:val="22"/>
          <w:szCs w:val="22"/>
          <w:lang w:val="cs-CZ"/>
        </w:rPr>
        <w:t>4</w:t>
      </w:r>
      <w:r w:rsidRPr="006B1BF9">
        <w:rPr>
          <w:rFonts w:ascii="Arial Narrow" w:hAnsi="Arial Narrow"/>
          <w:iCs/>
          <w:sz w:val="22"/>
          <w:szCs w:val="22"/>
          <w:lang w:val="cs-CZ"/>
        </w:rPr>
        <w:t>.</w:t>
      </w:r>
      <w:r>
        <w:rPr>
          <w:rFonts w:ascii="Arial Narrow" w:hAnsi="Arial Narrow"/>
          <w:iCs/>
          <w:sz w:val="22"/>
          <w:szCs w:val="22"/>
          <w:lang w:val="cs-CZ"/>
        </w:rPr>
        <w:t xml:space="preserve"> odst. 1</w:t>
      </w:r>
      <w:r w:rsidRPr="006B1BF9">
        <w:rPr>
          <w:rFonts w:ascii="Arial Narrow" w:hAnsi="Arial Narrow"/>
          <w:iCs/>
          <w:sz w:val="22"/>
          <w:szCs w:val="22"/>
          <w:lang w:val="cs-CZ"/>
        </w:rPr>
        <w:t xml:space="preserve"> Smlouvy nově zní:</w:t>
      </w:r>
    </w:p>
    <w:p w14:paraId="57E074DE" w14:textId="77777777" w:rsidR="00CB15B6" w:rsidRPr="006B1BF9" w:rsidRDefault="00CB15B6" w:rsidP="00DE4900">
      <w:pPr>
        <w:pStyle w:val="Odstavecseseznamem"/>
        <w:tabs>
          <w:tab w:val="left" w:pos="0"/>
        </w:tabs>
        <w:overflowPunct w:val="0"/>
        <w:autoSpaceDE w:val="0"/>
        <w:autoSpaceDN w:val="0"/>
        <w:adjustRightInd w:val="0"/>
        <w:spacing w:line="276" w:lineRule="auto"/>
        <w:ind w:leftChars="0" w:left="358" w:firstLineChars="0" w:firstLine="0"/>
        <w:contextualSpacing/>
        <w:jc w:val="both"/>
        <w:textDirection w:val="lrTb"/>
        <w:textAlignment w:val="baseline"/>
        <w:outlineLvl w:val="9"/>
        <w:rPr>
          <w:rFonts w:ascii="Arial Narrow" w:hAnsi="Arial Narrow"/>
          <w:iCs/>
          <w:position w:val="0"/>
          <w:sz w:val="22"/>
          <w:szCs w:val="22"/>
          <w:lang w:val="cs-CZ"/>
        </w:rPr>
      </w:pPr>
    </w:p>
    <w:p w14:paraId="6789A2E6" w14:textId="7D65244C" w:rsidR="00CB15B6" w:rsidRDefault="00CB15B6" w:rsidP="00DE4900">
      <w:p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Chars="0" w:left="-2" w:firstLineChars="0" w:firstLine="0"/>
        <w:jc w:val="both"/>
        <w:rPr>
          <w:rFonts w:ascii="Arial Narrow" w:eastAsia="Arial Narrow" w:hAnsi="Arial Narrow" w:cs="Arial Narrow"/>
          <w:i/>
          <w:color w:val="000000"/>
          <w:sz w:val="22"/>
          <w:szCs w:val="22"/>
          <w:lang w:val="cs-CZ"/>
        </w:rPr>
      </w:pPr>
      <w:r w:rsidRPr="00DE4900">
        <w:rPr>
          <w:rFonts w:ascii="Arial Narrow" w:eastAsia="Arial Narrow" w:hAnsi="Arial Narrow" w:cs="Arial Narrow"/>
          <w:i/>
          <w:color w:val="000000"/>
          <w:sz w:val="22"/>
          <w:szCs w:val="22"/>
          <w:lang w:val="cs-CZ"/>
        </w:rPr>
        <w:t xml:space="preserve">4.1.   </w:t>
      </w:r>
      <w:r w:rsidRPr="00DE4900">
        <w:rPr>
          <w:rFonts w:ascii="Arial Narrow" w:eastAsia="Arial Narrow" w:hAnsi="Arial Narrow" w:cs="Arial Narrow"/>
          <w:i/>
          <w:color w:val="000000"/>
          <w:sz w:val="22"/>
          <w:szCs w:val="22"/>
          <w:lang w:val="cs-CZ"/>
        </w:rPr>
        <w:tab/>
        <w:t xml:space="preserve">Koprodukční vklad Producenta ve výši </w:t>
      </w:r>
      <w:r w:rsidRPr="00DE4900">
        <w:rPr>
          <w:rFonts w:ascii="Arial Narrow" w:eastAsia="Arial Narrow" w:hAnsi="Arial Narrow" w:cs="Arial Narrow"/>
          <w:b/>
          <w:bCs/>
          <w:i/>
          <w:color w:val="000000"/>
          <w:sz w:val="22"/>
          <w:szCs w:val="22"/>
          <w:lang w:val="cs-CZ"/>
        </w:rPr>
        <w:t>840 517</w:t>
      </w:r>
      <w:r w:rsidRPr="00DE4900">
        <w:rPr>
          <w:rFonts w:ascii="Arial Narrow" w:eastAsia="Arial Narrow" w:hAnsi="Arial Narrow" w:cs="Arial Narrow"/>
          <w:b/>
          <w:bCs/>
          <w:i/>
          <w:sz w:val="22"/>
          <w:szCs w:val="22"/>
          <w:lang w:val="cs-CZ"/>
        </w:rPr>
        <w:t>,- Kč</w:t>
      </w:r>
      <w:r w:rsidRPr="00DE4900">
        <w:rPr>
          <w:rFonts w:ascii="Arial Narrow" w:eastAsia="Arial Narrow" w:hAnsi="Arial Narrow" w:cs="Arial Narrow"/>
          <w:i/>
          <w:sz w:val="22"/>
          <w:szCs w:val="22"/>
          <w:lang w:val="cs-CZ"/>
        </w:rPr>
        <w:t xml:space="preserve"> </w:t>
      </w:r>
      <w:r w:rsidRPr="00DE4900">
        <w:rPr>
          <w:rFonts w:ascii="Arial Narrow" w:eastAsia="Arial Narrow" w:hAnsi="Arial Narrow" w:cs="Arial Narrow"/>
          <w:i/>
          <w:color w:val="000000"/>
          <w:sz w:val="22"/>
          <w:szCs w:val="22"/>
          <w:lang w:val="cs-CZ"/>
        </w:rPr>
        <w:t xml:space="preserve">(interní a externí náklady – viz bod 1.5) bude užit dle specifikace v příloze této smlouvy, a bude poskytován na základě čerpání kapacit poskytnutých v průběhu přípravných prací, natáčecího období a dokončovacích prací. Koprodukční vklad Koproducenta ve výši </w:t>
      </w:r>
      <w:r>
        <w:rPr>
          <w:rFonts w:ascii="Arial Narrow" w:eastAsia="Arial Narrow" w:hAnsi="Arial Narrow" w:cs="Arial Narrow"/>
          <w:b/>
          <w:bCs/>
          <w:i/>
          <w:color w:val="000000"/>
          <w:sz w:val="22"/>
          <w:szCs w:val="22"/>
          <w:lang w:val="cs-CZ"/>
        </w:rPr>
        <w:t>26 210</w:t>
      </w:r>
      <w:r w:rsidRPr="00DE4900">
        <w:rPr>
          <w:rFonts w:ascii="Arial Narrow" w:eastAsia="Arial Narrow" w:hAnsi="Arial Narrow" w:cs="Arial Narrow"/>
          <w:b/>
          <w:bCs/>
          <w:i/>
          <w:color w:val="000000"/>
          <w:sz w:val="22"/>
          <w:szCs w:val="22"/>
          <w:lang w:val="cs-CZ"/>
        </w:rPr>
        <w:t>,</w:t>
      </w:r>
      <w:r w:rsidRPr="00DE4900">
        <w:rPr>
          <w:rFonts w:ascii="Arial Narrow" w:eastAsia="Arial Narrow" w:hAnsi="Arial Narrow" w:cs="Arial Narrow"/>
          <w:b/>
          <w:bCs/>
          <w:i/>
          <w:sz w:val="22"/>
          <w:szCs w:val="22"/>
          <w:lang w:val="cs-CZ"/>
        </w:rPr>
        <w:t>- Kč</w:t>
      </w:r>
      <w:r w:rsidRPr="00DE4900">
        <w:rPr>
          <w:rFonts w:ascii="Arial Narrow" w:eastAsia="Arial Narrow" w:hAnsi="Arial Narrow" w:cs="Arial Narrow"/>
          <w:i/>
          <w:sz w:val="22"/>
          <w:szCs w:val="22"/>
          <w:lang w:val="cs-CZ"/>
        </w:rPr>
        <w:t xml:space="preserve"> </w:t>
      </w:r>
      <w:r w:rsidRPr="00DE4900">
        <w:rPr>
          <w:rFonts w:ascii="Arial Narrow" w:eastAsia="Arial Narrow" w:hAnsi="Arial Narrow" w:cs="Arial Narrow"/>
          <w:i/>
          <w:color w:val="000000"/>
          <w:sz w:val="22"/>
          <w:szCs w:val="22"/>
          <w:lang w:val="cs-CZ"/>
        </w:rPr>
        <w:t xml:space="preserve">(interní a externí náklady – viz bod 1.5), bude poskytován na základě čerpání kapacit poskytnutých v průběhu natáčecího období a dokončovacích prací.  </w:t>
      </w:r>
    </w:p>
    <w:p w14:paraId="7938C22B" w14:textId="77777777" w:rsidR="00031721" w:rsidRPr="00DB2FCA" w:rsidRDefault="00031721" w:rsidP="00031721">
      <w:pPr>
        <w:pBdr>
          <w:top w:val="nil"/>
          <w:left w:val="nil"/>
          <w:bottom w:val="nil"/>
          <w:right w:val="nil"/>
          <w:between w:val="nil"/>
        </w:pBdr>
        <w:tabs>
          <w:tab w:val="left" w:pos="708"/>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jc w:val="both"/>
        <w:rPr>
          <w:rFonts w:ascii="Arial Narrow" w:eastAsia="Arial Narrow" w:hAnsi="Arial Narrow" w:cs="Arial Narrow"/>
          <w:color w:val="000000"/>
          <w:sz w:val="22"/>
          <w:szCs w:val="22"/>
          <w:lang w:val="cs-CZ"/>
        </w:rPr>
      </w:pPr>
    </w:p>
    <w:p w14:paraId="3630EAED" w14:textId="0E10736C" w:rsidR="00CB15B6" w:rsidRPr="00DE4900" w:rsidRDefault="00CB15B6" w:rsidP="00DE4900">
      <w:pPr>
        <w:pStyle w:val="Zkladntext"/>
        <w:numPr>
          <w:ilvl w:val="0"/>
          <w:numId w:val="13"/>
        </w:numPr>
        <w:spacing w:line="276" w:lineRule="auto"/>
        <w:jc w:val="center"/>
        <w:rPr>
          <w:rFonts w:ascii="Arial Narrow" w:hAnsi="Arial Narrow"/>
          <w:b/>
          <w:sz w:val="22"/>
          <w:szCs w:val="22"/>
        </w:rPr>
      </w:pPr>
      <w:r w:rsidRPr="00DE4900">
        <w:rPr>
          <w:rFonts w:ascii="Arial Narrow" w:hAnsi="Arial Narrow"/>
          <w:b/>
          <w:sz w:val="22"/>
          <w:szCs w:val="22"/>
        </w:rPr>
        <w:t>Závěrečná ustanovení</w:t>
      </w:r>
    </w:p>
    <w:p w14:paraId="0CD7E7A1" w14:textId="52EA6937" w:rsidR="00CB15B6" w:rsidRDefault="00CB15B6" w:rsidP="00CB15B6">
      <w:pPr>
        <w:pStyle w:val="Zkladntext"/>
        <w:numPr>
          <w:ilvl w:val="0"/>
          <w:numId w:val="20"/>
        </w:numPr>
        <w:spacing w:line="276" w:lineRule="auto"/>
        <w:rPr>
          <w:rFonts w:ascii="Arial Narrow" w:hAnsi="Arial Narrow"/>
          <w:sz w:val="22"/>
          <w:szCs w:val="22"/>
        </w:rPr>
      </w:pPr>
      <w:r w:rsidRPr="00DE4900">
        <w:rPr>
          <w:rFonts w:ascii="Arial Narrow" w:hAnsi="Arial Narrow"/>
          <w:sz w:val="22"/>
          <w:szCs w:val="22"/>
        </w:rPr>
        <w:t>Ostatní části Smlouvy zůstávají tímto dodatkem nedotčen</w:t>
      </w:r>
      <w:r w:rsidR="00DF7BE7">
        <w:rPr>
          <w:rFonts w:ascii="Arial Narrow" w:hAnsi="Arial Narrow"/>
          <w:sz w:val="22"/>
          <w:szCs w:val="22"/>
        </w:rPr>
        <w:t>y</w:t>
      </w:r>
      <w:r w:rsidRPr="00DE4900">
        <w:rPr>
          <w:rFonts w:ascii="Arial Narrow" w:hAnsi="Arial Narrow"/>
          <w:sz w:val="22"/>
          <w:szCs w:val="22"/>
        </w:rPr>
        <w:t xml:space="preserve">. Tento dodatek nabývá účinnosti dnem podpisu smluvních stran. </w:t>
      </w:r>
    </w:p>
    <w:p w14:paraId="32A380B9" w14:textId="77777777" w:rsidR="00CB15B6" w:rsidRDefault="00CB15B6" w:rsidP="00DE4900">
      <w:pPr>
        <w:pStyle w:val="Zkladntext"/>
        <w:spacing w:line="276" w:lineRule="auto"/>
        <w:ind w:left="360" w:firstLine="0"/>
        <w:rPr>
          <w:rFonts w:ascii="Arial Narrow" w:hAnsi="Arial Narrow"/>
          <w:sz w:val="22"/>
          <w:szCs w:val="22"/>
        </w:rPr>
      </w:pPr>
    </w:p>
    <w:p w14:paraId="381917B8" w14:textId="5D23F302" w:rsidR="00CB15B6" w:rsidRDefault="00CB15B6" w:rsidP="00CB15B6">
      <w:pPr>
        <w:pStyle w:val="Zkladntext"/>
        <w:numPr>
          <w:ilvl w:val="0"/>
          <w:numId w:val="20"/>
        </w:numPr>
        <w:spacing w:line="276" w:lineRule="auto"/>
        <w:rPr>
          <w:rFonts w:ascii="Arial Narrow" w:hAnsi="Arial Narrow"/>
          <w:sz w:val="22"/>
          <w:szCs w:val="22"/>
        </w:rPr>
      </w:pPr>
      <w:r w:rsidRPr="00DE4900">
        <w:rPr>
          <w:rFonts w:ascii="Arial Narrow" w:hAnsi="Arial Narrow"/>
          <w:sz w:val="22"/>
          <w:szCs w:val="22"/>
        </w:rPr>
        <w:t xml:space="preserve">Tento dodatek je sepsán ve </w:t>
      </w:r>
      <w:r w:rsidR="00B96843">
        <w:rPr>
          <w:rFonts w:ascii="Arial Narrow" w:hAnsi="Arial Narrow"/>
          <w:sz w:val="22"/>
          <w:szCs w:val="22"/>
        </w:rPr>
        <w:t>dvou</w:t>
      </w:r>
      <w:r w:rsidRPr="00DE4900">
        <w:rPr>
          <w:rFonts w:ascii="Arial Narrow" w:hAnsi="Arial Narrow"/>
          <w:sz w:val="22"/>
          <w:szCs w:val="22"/>
        </w:rPr>
        <w:t xml:space="preserve"> vyhotoveních, z nichž po jednom obdrží každá ze smluvních stran</w:t>
      </w:r>
      <w:r>
        <w:rPr>
          <w:rFonts w:ascii="Arial Narrow" w:hAnsi="Arial Narrow"/>
          <w:sz w:val="22"/>
          <w:szCs w:val="22"/>
        </w:rPr>
        <w:t>.</w:t>
      </w:r>
    </w:p>
    <w:p w14:paraId="4AA998AE" w14:textId="77777777" w:rsidR="00CB15B6" w:rsidRDefault="00CB15B6" w:rsidP="00DE4900">
      <w:pPr>
        <w:pStyle w:val="Odstavecseseznamem"/>
        <w:ind w:left="0" w:hanging="2"/>
        <w:rPr>
          <w:rFonts w:ascii="Arial Narrow" w:hAnsi="Arial Narrow"/>
          <w:sz w:val="22"/>
          <w:szCs w:val="22"/>
        </w:rPr>
      </w:pPr>
    </w:p>
    <w:p w14:paraId="74B47997" w14:textId="77777777" w:rsidR="00CB15B6" w:rsidRDefault="00CB15B6" w:rsidP="00DE4900">
      <w:pPr>
        <w:pStyle w:val="Zkladntext"/>
        <w:spacing w:line="276" w:lineRule="auto"/>
        <w:ind w:left="360" w:firstLine="0"/>
        <w:rPr>
          <w:rFonts w:ascii="Arial Narrow" w:hAnsi="Arial Narrow"/>
          <w:sz w:val="22"/>
          <w:szCs w:val="22"/>
        </w:rPr>
      </w:pPr>
    </w:p>
    <w:p w14:paraId="31750234" w14:textId="0C79CF79" w:rsidR="00CB15B6" w:rsidRPr="00DE4900" w:rsidRDefault="00CB15B6" w:rsidP="00DE4900">
      <w:pPr>
        <w:pStyle w:val="Zkladntext"/>
        <w:numPr>
          <w:ilvl w:val="0"/>
          <w:numId w:val="20"/>
        </w:numPr>
        <w:spacing w:line="276" w:lineRule="auto"/>
        <w:rPr>
          <w:rFonts w:ascii="Arial Narrow" w:hAnsi="Arial Narrow"/>
          <w:sz w:val="22"/>
          <w:szCs w:val="22"/>
        </w:rPr>
      </w:pPr>
      <w:r w:rsidRPr="00DE4900">
        <w:rPr>
          <w:rFonts w:ascii="Arial Narrow" w:hAnsi="Arial Narrow"/>
          <w:sz w:val="22"/>
          <w:szCs w:val="22"/>
        </w:rPr>
        <w:lastRenderedPageBreak/>
        <w:t xml:space="preserve">Smluvní strany shodně prohlašují, že se s obsahem dodatku seznámily, že jsou si vědomy všech práv a povinností, které pro ně z tohoto dodatku vyplývají, že odpovídá jejich vážné a svobodné vůli a na důkaz připojují své podpisy. </w:t>
      </w:r>
    </w:p>
    <w:p w14:paraId="1151BA06" w14:textId="28981C3C" w:rsidR="00CB15B6" w:rsidRDefault="00CB15B6" w:rsidP="001C4787">
      <w:pPr>
        <w:keepLines/>
        <w:tabs>
          <w:tab w:val="left" w:pos="360"/>
        </w:tabs>
        <w:spacing w:before="20"/>
        <w:ind w:left="0" w:hanging="2"/>
        <w:rPr>
          <w:rFonts w:ascii="Arial Narrow" w:eastAsia="Arial Narrow" w:hAnsi="Arial Narrow" w:cs="Arial Narrow"/>
          <w:sz w:val="22"/>
          <w:szCs w:val="22"/>
          <w:lang w:val="cs-CZ"/>
        </w:rPr>
      </w:pPr>
    </w:p>
    <w:p w14:paraId="6E7FE30A" w14:textId="605CCDC2" w:rsidR="00CB15B6" w:rsidRDefault="00CB15B6" w:rsidP="001C4787">
      <w:pPr>
        <w:keepLines/>
        <w:tabs>
          <w:tab w:val="left" w:pos="360"/>
        </w:tabs>
        <w:spacing w:before="20"/>
        <w:ind w:left="0" w:hanging="2"/>
        <w:rPr>
          <w:rFonts w:ascii="Arial Narrow" w:eastAsia="Arial Narrow" w:hAnsi="Arial Narrow" w:cs="Arial Narrow"/>
          <w:sz w:val="22"/>
          <w:szCs w:val="22"/>
          <w:lang w:val="cs-CZ"/>
        </w:rPr>
      </w:pPr>
    </w:p>
    <w:p w14:paraId="634E63AA" w14:textId="77777777" w:rsidR="00CB15B6" w:rsidRPr="001C4787" w:rsidRDefault="00CB15B6" w:rsidP="001C4787">
      <w:pPr>
        <w:keepLines/>
        <w:tabs>
          <w:tab w:val="left" w:pos="360"/>
        </w:tabs>
        <w:spacing w:before="20"/>
        <w:ind w:left="0" w:hanging="2"/>
        <w:rPr>
          <w:rFonts w:ascii="Arial Narrow" w:eastAsia="Arial Narrow" w:hAnsi="Arial Narrow" w:cs="Arial Narrow"/>
          <w:sz w:val="22"/>
          <w:szCs w:val="22"/>
          <w:lang w:val="cs-CZ"/>
        </w:rPr>
      </w:pPr>
    </w:p>
    <w:p w14:paraId="5C521619" w14:textId="77777777" w:rsidR="00031721" w:rsidRPr="00DB2FCA" w:rsidRDefault="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0" w:hanging="2"/>
        <w:rPr>
          <w:rFonts w:ascii="Arial Narrow" w:eastAsia="Arial Narrow" w:hAnsi="Arial Narrow" w:cs="Arial Narrow"/>
          <w:b/>
          <w:color w:val="000000"/>
          <w:sz w:val="22"/>
          <w:szCs w:val="22"/>
          <w:lang w:val="cs-CZ"/>
        </w:rPr>
      </w:pPr>
    </w:p>
    <w:p w14:paraId="4F05DB40" w14:textId="77777777" w:rsidR="00A76B27" w:rsidRPr="00DB2FCA" w:rsidRDefault="00A76B27" w:rsidP="00DE49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Chars="0" w:left="0" w:firstLineChars="0" w:firstLine="0"/>
        <w:rPr>
          <w:rFonts w:ascii="Arial Narrow" w:eastAsia="Arial Narrow" w:hAnsi="Arial Narrow" w:cs="Arial Narrow"/>
          <w:color w:val="000000"/>
          <w:sz w:val="22"/>
          <w:szCs w:val="22"/>
          <w:lang w:val="cs-CZ"/>
        </w:rPr>
      </w:pPr>
    </w:p>
    <w:p w14:paraId="2EB91824" w14:textId="77777777" w:rsidR="00A76B27" w:rsidRPr="00DB2FCA"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tbl>
      <w:tblPr>
        <w:tblStyle w:val="a"/>
        <w:tblW w:w="9204" w:type="dxa"/>
        <w:tblInd w:w="0" w:type="dxa"/>
        <w:tblLayout w:type="fixed"/>
        <w:tblLook w:val="0000" w:firstRow="0" w:lastRow="0" w:firstColumn="0" w:lastColumn="0" w:noHBand="0" w:noVBand="0"/>
      </w:tblPr>
      <w:tblGrid>
        <w:gridCol w:w="4602"/>
        <w:gridCol w:w="4602"/>
      </w:tblGrid>
      <w:tr w:rsidR="00A76B27" w:rsidRPr="001C4787" w14:paraId="3BC13237" w14:textId="77777777">
        <w:tc>
          <w:tcPr>
            <w:tcW w:w="4602" w:type="dxa"/>
          </w:tcPr>
          <w:p w14:paraId="0DDFFA84" w14:textId="77777777" w:rsidR="00A76B27" w:rsidRPr="001C4787" w:rsidRDefault="00B30771" w:rsidP="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Chars="0" w:left="0" w:firstLineChars="0" w:firstLine="0"/>
              <w:rPr>
                <w:rFonts w:ascii="Arial Narrow" w:eastAsia="Arial Narrow" w:hAnsi="Arial Narrow" w:cs="Arial Narrow"/>
                <w:color w:val="000000"/>
                <w:sz w:val="22"/>
                <w:szCs w:val="22"/>
                <w:lang w:val="cs-CZ"/>
              </w:rPr>
            </w:pPr>
            <w:r w:rsidRPr="001C4787">
              <w:rPr>
                <w:rFonts w:ascii="Arial Narrow" w:eastAsia="Arial Narrow" w:hAnsi="Arial Narrow" w:cs="Arial Narrow"/>
                <w:color w:val="000000"/>
                <w:sz w:val="22"/>
                <w:szCs w:val="22"/>
                <w:lang w:val="cs-CZ"/>
              </w:rPr>
              <w:t>Ve Zlíně dne ………</w:t>
            </w:r>
          </w:p>
          <w:p w14:paraId="649A60D5" w14:textId="77777777" w:rsidR="00A76B27" w:rsidRPr="001C478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1181C524" w14:textId="77777777" w:rsidR="00A76B27" w:rsidRPr="001C478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3A74AFEC" w14:textId="3FAA3EFE" w:rsidR="00A76B27" w:rsidRPr="001C478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013F6374" w14:textId="77777777" w:rsidR="00CE3966" w:rsidRPr="001C4787" w:rsidRDefault="00CE396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298DD344" w14:textId="77777777" w:rsidR="00A76B27" w:rsidRPr="001C4787"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r w:rsidRPr="001C4787">
              <w:rPr>
                <w:rFonts w:ascii="Arial Narrow" w:eastAsia="Arial Narrow" w:hAnsi="Arial Narrow" w:cs="Arial Narrow"/>
                <w:color w:val="000000"/>
                <w:sz w:val="22"/>
                <w:szCs w:val="22"/>
                <w:lang w:val="cs-CZ"/>
              </w:rPr>
              <w:t>…………………………………..</w:t>
            </w:r>
          </w:p>
          <w:p w14:paraId="40EEAC13" w14:textId="77777777" w:rsidR="00A76B27" w:rsidRPr="001C4787"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bCs/>
                <w:color w:val="000000"/>
                <w:sz w:val="22"/>
                <w:szCs w:val="22"/>
                <w:lang w:val="cs-CZ"/>
              </w:rPr>
            </w:pPr>
            <w:r w:rsidRPr="001C4787">
              <w:rPr>
                <w:rFonts w:ascii="Arial Narrow" w:eastAsia="Arial Narrow" w:hAnsi="Arial Narrow" w:cs="Arial Narrow"/>
                <w:bCs/>
                <w:color w:val="000000"/>
                <w:sz w:val="22"/>
                <w:szCs w:val="22"/>
                <w:lang w:val="cs-CZ"/>
              </w:rPr>
              <w:t>Producent</w:t>
            </w:r>
          </w:p>
          <w:p w14:paraId="1F4C1C9C" w14:textId="77777777" w:rsidR="00A76B27" w:rsidRPr="001C4787"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bCs/>
                <w:color w:val="000000"/>
                <w:sz w:val="22"/>
                <w:szCs w:val="22"/>
                <w:lang w:val="cs-CZ"/>
              </w:rPr>
            </w:pPr>
            <w:r w:rsidRPr="001C4787">
              <w:rPr>
                <w:rFonts w:ascii="Arial Narrow" w:eastAsia="Arial Narrow" w:hAnsi="Arial Narrow" w:cs="Arial Narrow"/>
                <w:bCs/>
                <w:color w:val="201F1E"/>
                <w:sz w:val="22"/>
                <w:szCs w:val="22"/>
                <w:highlight w:val="white"/>
                <w:lang w:val="cs-CZ"/>
              </w:rPr>
              <w:t>Mgr. Josef Kocourek, Ph.D.</w:t>
            </w:r>
            <w:r w:rsidRPr="001C4787">
              <w:rPr>
                <w:rFonts w:ascii="Arial Narrow" w:eastAsia="Arial Narrow" w:hAnsi="Arial Narrow" w:cs="Arial Narrow"/>
                <w:bCs/>
                <w:color w:val="000000"/>
                <w:sz w:val="22"/>
                <w:szCs w:val="22"/>
                <w:lang w:val="cs-CZ"/>
              </w:rPr>
              <w:t xml:space="preserve">, děkan                            </w:t>
            </w:r>
          </w:p>
        </w:tc>
        <w:tc>
          <w:tcPr>
            <w:tcW w:w="4602" w:type="dxa"/>
          </w:tcPr>
          <w:p w14:paraId="45F25FFE" w14:textId="77777777" w:rsidR="00A76B27" w:rsidRPr="001C4787"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r w:rsidRPr="001C4787">
              <w:rPr>
                <w:rFonts w:ascii="Arial Narrow" w:eastAsia="Arial Narrow" w:hAnsi="Arial Narrow" w:cs="Arial Narrow"/>
                <w:color w:val="000000"/>
                <w:sz w:val="22"/>
                <w:szCs w:val="22"/>
                <w:lang w:val="cs-CZ"/>
              </w:rPr>
              <w:t xml:space="preserve">Ve Zlíně dne ……… </w:t>
            </w:r>
          </w:p>
          <w:p w14:paraId="7E596C82" w14:textId="77777777" w:rsidR="00A76B27" w:rsidRPr="001C478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47A4C43E" w14:textId="77D7100F" w:rsidR="00A76B27" w:rsidRPr="001C478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10901520" w14:textId="77777777" w:rsidR="00CE3966" w:rsidRPr="001C4787" w:rsidRDefault="00CE396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170952AC" w14:textId="77777777" w:rsidR="00A76B27" w:rsidRPr="001C478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p w14:paraId="5BB54349" w14:textId="77777777" w:rsidR="00A76B27" w:rsidRPr="001C4787"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r w:rsidRPr="001C4787">
              <w:rPr>
                <w:rFonts w:ascii="Arial Narrow" w:eastAsia="Arial Narrow" w:hAnsi="Arial Narrow" w:cs="Arial Narrow"/>
                <w:color w:val="000000"/>
                <w:sz w:val="22"/>
                <w:szCs w:val="22"/>
                <w:lang w:val="cs-CZ"/>
              </w:rPr>
              <w:t>…………………………………..</w:t>
            </w:r>
          </w:p>
          <w:p w14:paraId="53E32734" w14:textId="77777777" w:rsidR="00A76B27" w:rsidRPr="001C4787"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bCs/>
                <w:color w:val="000000"/>
                <w:sz w:val="22"/>
                <w:szCs w:val="22"/>
                <w:lang w:val="cs-CZ"/>
              </w:rPr>
            </w:pPr>
            <w:r w:rsidRPr="001C4787">
              <w:rPr>
                <w:rFonts w:ascii="Arial Narrow" w:eastAsia="Arial Narrow" w:hAnsi="Arial Narrow" w:cs="Arial Narrow"/>
                <w:bCs/>
                <w:color w:val="000000"/>
                <w:sz w:val="22"/>
                <w:szCs w:val="22"/>
                <w:lang w:val="cs-CZ"/>
              </w:rPr>
              <w:t>Koproducent</w:t>
            </w:r>
          </w:p>
          <w:p w14:paraId="6E4A959F" w14:textId="02A8A9CD" w:rsidR="005C3F11" w:rsidRPr="001C4787" w:rsidRDefault="00DE4625" w:rsidP="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Chars="0" w:left="0" w:firstLineChars="0" w:firstLine="0"/>
              <w:rPr>
                <w:rFonts w:ascii="Arial Narrow" w:eastAsia="Arial Narrow" w:hAnsi="Arial Narrow" w:cs="Arial Narrow"/>
                <w:color w:val="000000"/>
                <w:sz w:val="22"/>
                <w:szCs w:val="22"/>
                <w:lang w:val="cs-CZ"/>
              </w:rPr>
            </w:pPr>
            <w:r w:rsidRPr="001C4787">
              <w:rPr>
                <w:rFonts w:ascii="Arial Narrow" w:eastAsia="Arial Narrow" w:hAnsi="Arial Narrow" w:cs="Arial Narrow"/>
                <w:color w:val="000000"/>
                <w:sz w:val="22"/>
                <w:szCs w:val="22"/>
                <w:lang w:val="cs-CZ"/>
              </w:rPr>
              <w:t>Martin Gazda, jednatel</w:t>
            </w:r>
          </w:p>
          <w:p w14:paraId="2BE2ED95" w14:textId="77777777" w:rsidR="00A76B27" w:rsidRPr="001C478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tc>
      </w:tr>
      <w:tr w:rsidR="00A76B27" w:rsidRPr="00DB2FCA" w14:paraId="0D3A9648" w14:textId="77777777">
        <w:tc>
          <w:tcPr>
            <w:tcW w:w="4602" w:type="dxa"/>
          </w:tcPr>
          <w:p w14:paraId="7DB02D96" w14:textId="77777777" w:rsidR="00A76B27" w:rsidRPr="00DB2FCA"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tc>
        <w:tc>
          <w:tcPr>
            <w:tcW w:w="4602" w:type="dxa"/>
          </w:tcPr>
          <w:p w14:paraId="6AD1C9E0" w14:textId="77777777" w:rsidR="00A76B27" w:rsidRPr="00DB2FCA"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rFonts w:ascii="Arial Narrow" w:eastAsia="Arial Narrow" w:hAnsi="Arial Narrow" w:cs="Arial Narrow"/>
                <w:color w:val="000000"/>
                <w:sz w:val="22"/>
                <w:szCs w:val="22"/>
                <w:lang w:val="cs-CZ"/>
              </w:rPr>
            </w:pPr>
          </w:p>
        </w:tc>
      </w:tr>
    </w:tbl>
    <w:p w14:paraId="7D554362" w14:textId="2E86CECF" w:rsidR="00A76B27" w:rsidRPr="00DB2FCA" w:rsidRDefault="00B30771" w:rsidP="0003172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Chars="0" w:left="0" w:firstLineChars="0" w:firstLine="0"/>
        <w:rPr>
          <w:rFonts w:ascii="Arial Narrow" w:eastAsia="Arial Narrow" w:hAnsi="Arial Narrow" w:cs="Arial Narrow"/>
          <w:color w:val="000000"/>
          <w:sz w:val="22"/>
          <w:szCs w:val="22"/>
          <w:lang w:val="cs-CZ"/>
        </w:rPr>
      </w:pPr>
      <w:r w:rsidRPr="00DB2FCA">
        <w:rPr>
          <w:rFonts w:ascii="Arial Narrow" w:eastAsia="Arial Narrow" w:hAnsi="Arial Narrow" w:cs="Arial Narrow"/>
          <w:color w:val="000000"/>
          <w:sz w:val="22"/>
          <w:szCs w:val="22"/>
          <w:lang w:val="cs-CZ"/>
        </w:rPr>
        <w:tab/>
      </w:r>
      <w:r w:rsidRPr="00DB2FCA">
        <w:rPr>
          <w:rFonts w:ascii="Arial Narrow" w:eastAsia="Arial Narrow" w:hAnsi="Arial Narrow" w:cs="Arial Narrow"/>
          <w:color w:val="000000"/>
          <w:sz w:val="22"/>
          <w:szCs w:val="22"/>
          <w:lang w:val="cs-CZ"/>
        </w:rPr>
        <w:tab/>
      </w:r>
      <w:r w:rsidRPr="00DB2FCA">
        <w:rPr>
          <w:rFonts w:ascii="Arial Narrow" w:eastAsia="Arial Narrow" w:hAnsi="Arial Narrow" w:cs="Arial Narrow"/>
          <w:color w:val="000000"/>
          <w:sz w:val="22"/>
          <w:szCs w:val="22"/>
          <w:lang w:val="cs-CZ"/>
        </w:rPr>
        <w:tab/>
      </w:r>
    </w:p>
    <w:sectPr w:rsidR="00A76B27" w:rsidRPr="00DB2FCA">
      <w:headerReference w:type="even" r:id="rId9"/>
      <w:headerReference w:type="default" r:id="rId10"/>
      <w:footerReference w:type="even" r:id="rId11"/>
      <w:footerReference w:type="default" r:id="rId12"/>
      <w:headerReference w:type="first" r:id="rId13"/>
      <w:footerReference w:type="first" r:id="rId14"/>
      <w:pgSz w:w="11900" w:h="16837"/>
      <w:pgMar w:top="719" w:right="1418" w:bottom="0"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BA29" w14:textId="77777777" w:rsidR="003B6BC0" w:rsidRDefault="003B6BC0">
      <w:pPr>
        <w:spacing w:line="240" w:lineRule="auto"/>
        <w:ind w:left="0" w:hanging="2"/>
      </w:pPr>
      <w:r>
        <w:separator/>
      </w:r>
    </w:p>
  </w:endnote>
  <w:endnote w:type="continuationSeparator" w:id="0">
    <w:p w14:paraId="252DE540" w14:textId="77777777" w:rsidR="003B6BC0" w:rsidRDefault="003B6B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EB93" w14:textId="77777777" w:rsidR="00A76B27" w:rsidRDefault="00B30771">
    <w:pPr>
      <w:pBdr>
        <w:top w:val="nil"/>
        <w:left w:val="nil"/>
        <w:bottom w:val="nil"/>
        <w:right w:val="nil"/>
        <w:between w:val="nil"/>
      </w:pBdr>
      <w:spacing w:line="240" w:lineRule="auto"/>
      <w:ind w:left="0" w:hanging="2"/>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p w14:paraId="56763274" w14:textId="77777777" w:rsidR="00A76B27" w:rsidRDefault="00A76B27">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7AB" w14:textId="141CF6E2" w:rsidR="00A76B27" w:rsidRDefault="00B30771">
    <w:pPr>
      <w:pBdr>
        <w:top w:val="nil"/>
        <w:left w:val="nil"/>
        <w:bottom w:val="nil"/>
        <w:right w:val="nil"/>
        <w:between w:val="nil"/>
      </w:pBdr>
      <w:spacing w:line="240" w:lineRule="auto"/>
      <w:ind w:left="0" w:hanging="2"/>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Koprodukční  smlouva </w:t>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t xml:space="preserve">         stránka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sidR="00086E38">
      <w:rPr>
        <w:rFonts w:ascii="Arial Narrow" w:eastAsia="Arial Narrow" w:hAnsi="Arial Narrow" w:cs="Arial Narrow"/>
        <w:noProof/>
        <w:color w:val="000000"/>
        <w:sz w:val="16"/>
        <w:szCs w:val="16"/>
      </w:rPr>
      <w:t>6</w:t>
    </w:r>
    <w:r>
      <w:rPr>
        <w:rFonts w:ascii="Arial Narrow" w:eastAsia="Arial Narrow" w:hAnsi="Arial Narrow" w:cs="Arial Narrow"/>
        <w:color w:val="000000"/>
        <w:sz w:val="16"/>
        <w:szCs w:val="16"/>
      </w:rPr>
      <w:fldChar w:fldCharType="end"/>
    </w:r>
    <w:r>
      <w:rPr>
        <w:rFonts w:ascii="Arial Narrow" w:eastAsia="Arial Narrow" w:hAnsi="Arial Narrow" w:cs="Arial Narrow"/>
        <w:color w:val="000000"/>
        <w:sz w:val="16"/>
        <w:szCs w:val="16"/>
      </w:rPr>
      <w:t xml:space="preserve"> z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NUMPAGES</w:instrText>
    </w:r>
    <w:r>
      <w:rPr>
        <w:rFonts w:ascii="Arial Narrow" w:eastAsia="Arial Narrow" w:hAnsi="Arial Narrow" w:cs="Arial Narrow"/>
        <w:color w:val="000000"/>
        <w:sz w:val="16"/>
        <w:szCs w:val="16"/>
      </w:rPr>
      <w:fldChar w:fldCharType="separate"/>
    </w:r>
    <w:r w:rsidR="00086E38">
      <w:rPr>
        <w:rFonts w:ascii="Arial Narrow" w:eastAsia="Arial Narrow" w:hAnsi="Arial Narrow" w:cs="Arial Narrow"/>
        <w:noProof/>
        <w:color w:val="000000"/>
        <w:sz w:val="16"/>
        <w:szCs w:val="16"/>
      </w:rPr>
      <w:t>6</w:t>
    </w:r>
    <w:r>
      <w:rPr>
        <w:rFonts w:ascii="Arial Narrow" w:eastAsia="Arial Narrow" w:hAnsi="Arial Narrow" w:cs="Arial Narrow"/>
        <w:color w:val="000000"/>
        <w:sz w:val="16"/>
        <w:szCs w:val="16"/>
      </w:rPr>
      <w:fldChar w:fldCharType="end"/>
    </w:r>
  </w:p>
  <w:p w14:paraId="64ED4780" w14:textId="77777777" w:rsidR="00A76B27" w:rsidRDefault="00A76B27">
    <w:pPr>
      <w:pBdr>
        <w:top w:val="nil"/>
        <w:left w:val="nil"/>
        <w:bottom w:val="nil"/>
        <w:right w:val="nil"/>
        <w:between w:val="nil"/>
      </w:pBdr>
      <w:tabs>
        <w:tab w:val="center" w:pos="4703"/>
        <w:tab w:val="right" w:pos="9406"/>
        <w:tab w:val="right" w:pos="9044"/>
      </w:tabs>
      <w:spacing w:after="120" w:line="240" w:lineRule="auto"/>
      <w:ind w:left="0" w:right="360" w:hanging="2"/>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EC6A" w14:textId="77777777" w:rsidR="0064326C" w:rsidRDefault="0064326C">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710A" w14:textId="77777777" w:rsidR="003B6BC0" w:rsidRDefault="003B6BC0">
      <w:pPr>
        <w:spacing w:line="240" w:lineRule="auto"/>
        <w:ind w:left="0" w:hanging="2"/>
      </w:pPr>
      <w:r>
        <w:separator/>
      </w:r>
    </w:p>
  </w:footnote>
  <w:footnote w:type="continuationSeparator" w:id="0">
    <w:p w14:paraId="0257B0B5" w14:textId="77777777" w:rsidR="003B6BC0" w:rsidRDefault="003B6BC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EAC5" w14:textId="77777777" w:rsidR="00A76B2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348D" w14:textId="60DDBC7A" w:rsidR="00A76B27" w:rsidRDefault="00B3077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color w:val="000000"/>
        <w:sz w:val="20"/>
        <w:szCs w:val="20"/>
      </w:rPr>
    </w:pPr>
    <w:r>
      <w:rPr>
        <w:noProof/>
        <w:color w:val="000000"/>
        <w:sz w:val="20"/>
        <w:szCs w:val="20"/>
        <w:lang w:val="cs-CZ" w:eastAsia="cs-CZ"/>
      </w:rPr>
      <w:drawing>
        <wp:inline distT="0" distB="0" distL="114300" distR="114300" wp14:anchorId="45F32466" wp14:editId="1BC842E0">
          <wp:extent cx="1930400" cy="58420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0400" cy="584200"/>
                  </a:xfrm>
                  <a:prstGeom prst="rect">
                    <a:avLst/>
                  </a:prstGeom>
                  <a:ln/>
                </pic:spPr>
              </pic:pic>
            </a:graphicData>
          </a:graphic>
        </wp:inline>
      </w:drawing>
    </w:r>
    <w:r w:rsidR="00193DCC" w:rsidRPr="00193DCC">
      <w:rPr>
        <w:color w:val="000000"/>
        <w:sz w:val="20"/>
        <w:szCs w:val="20"/>
      </w:rPr>
      <w:t>Sml 00800/2026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9F" w14:textId="77777777" w:rsidR="00A76B27" w:rsidRDefault="00A76B2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B5A"/>
    <w:multiLevelType w:val="hybridMultilevel"/>
    <w:tmpl w:val="EE56016A"/>
    <w:lvl w:ilvl="0" w:tplc="1E4CBA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 w15:restartNumberingAfterBreak="0">
    <w:nsid w:val="1A875A4C"/>
    <w:multiLevelType w:val="multilevel"/>
    <w:tmpl w:val="7D3CC9FE"/>
    <w:lvl w:ilvl="0">
      <w:start w:val="1"/>
      <w:numFmt w:val="decimal"/>
      <w:lvlText w:val="1.2. "/>
      <w:lvlJc w:val="left"/>
      <w:pPr>
        <w:ind w:left="709" w:hanging="709"/>
      </w:pPr>
      <w:rPr>
        <w:b w:val="0"/>
        <w:color w:val="000000"/>
        <w:sz w:val="22"/>
        <w:szCs w:val="20"/>
        <w:vertAlign w:val="baseline"/>
      </w:rPr>
    </w:lvl>
    <w:lvl w:ilvl="1">
      <w:start w:val="1"/>
      <w:numFmt w:val="decimal"/>
      <w:lvlText w:val="1.3. "/>
      <w:lvlJc w:val="left"/>
      <w:pPr>
        <w:ind w:left="709" w:hanging="709"/>
      </w:pPr>
      <w:rPr>
        <w:b w:val="0"/>
        <w:color w:val="000000"/>
        <w:sz w:val="20"/>
        <w:szCs w:val="20"/>
        <w:vertAlign w:val="baseline"/>
      </w:rPr>
    </w:lvl>
    <w:lvl w:ilvl="2">
      <w:start w:val="1"/>
      <w:numFmt w:val="decimal"/>
      <w:lvlText w:val="1. %3"/>
      <w:lvlJc w:val="left"/>
      <w:pPr>
        <w:ind w:left="709" w:hanging="709"/>
      </w:pPr>
      <w:rPr>
        <w:b/>
        <w:color w:val="000000"/>
        <w:sz w:val="20"/>
        <w:szCs w:val="20"/>
        <w:vertAlign w:val="baseline"/>
      </w:rPr>
    </w:lvl>
    <w:lvl w:ilvl="3">
      <w:start w:val="1"/>
      <w:numFmt w:val="decimal"/>
      <w:lvlText w:val="1. %4"/>
      <w:lvlJc w:val="left"/>
      <w:pPr>
        <w:ind w:left="709" w:hanging="709"/>
      </w:pPr>
      <w:rPr>
        <w:b/>
        <w:color w:val="000000"/>
        <w:sz w:val="20"/>
        <w:szCs w:val="20"/>
        <w:vertAlign w:val="baseline"/>
      </w:rPr>
    </w:lvl>
    <w:lvl w:ilvl="4">
      <w:start w:val="1"/>
      <w:numFmt w:val="decimal"/>
      <w:lvlText w:val="1. %5"/>
      <w:lvlJc w:val="left"/>
      <w:pPr>
        <w:ind w:left="709" w:hanging="709"/>
      </w:pPr>
      <w:rPr>
        <w:b/>
        <w:color w:val="000000"/>
        <w:sz w:val="20"/>
        <w:szCs w:val="20"/>
        <w:vertAlign w:val="baseline"/>
      </w:rPr>
    </w:lvl>
    <w:lvl w:ilvl="5">
      <w:start w:val="1"/>
      <w:numFmt w:val="decimal"/>
      <w:lvlText w:val="1. %6"/>
      <w:lvlJc w:val="left"/>
      <w:pPr>
        <w:ind w:left="709" w:hanging="709"/>
      </w:pPr>
      <w:rPr>
        <w:b/>
        <w:color w:val="000000"/>
        <w:sz w:val="20"/>
        <w:szCs w:val="20"/>
        <w:vertAlign w:val="baseline"/>
      </w:rPr>
    </w:lvl>
    <w:lvl w:ilvl="6">
      <w:start w:val="1"/>
      <w:numFmt w:val="decimal"/>
      <w:lvlText w:val="1. %7"/>
      <w:lvlJc w:val="left"/>
      <w:pPr>
        <w:ind w:left="709" w:hanging="709"/>
      </w:pPr>
      <w:rPr>
        <w:b/>
        <w:color w:val="000000"/>
        <w:sz w:val="20"/>
        <w:szCs w:val="20"/>
        <w:vertAlign w:val="baseline"/>
      </w:rPr>
    </w:lvl>
    <w:lvl w:ilvl="7">
      <w:start w:val="1"/>
      <w:numFmt w:val="decimal"/>
      <w:lvlText w:val="1. %8"/>
      <w:lvlJc w:val="left"/>
      <w:pPr>
        <w:ind w:left="709" w:hanging="709"/>
      </w:pPr>
      <w:rPr>
        <w:b/>
        <w:color w:val="000000"/>
        <w:sz w:val="20"/>
        <w:szCs w:val="20"/>
        <w:vertAlign w:val="baseline"/>
      </w:rPr>
    </w:lvl>
    <w:lvl w:ilvl="8">
      <w:start w:val="1"/>
      <w:numFmt w:val="decimal"/>
      <w:lvlText w:val="1. %9"/>
      <w:lvlJc w:val="left"/>
      <w:pPr>
        <w:ind w:left="709" w:hanging="709"/>
      </w:pPr>
      <w:rPr>
        <w:b/>
        <w:color w:val="000000"/>
        <w:sz w:val="20"/>
        <w:szCs w:val="20"/>
        <w:vertAlign w:val="baseline"/>
      </w:rPr>
    </w:lvl>
  </w:abstractNum>
  <w:abstractNum w:abstractNumId="2" w15:restartNumberingAfterBreak="0">
    <w:nsid w:val="1AF85C3C"/>
    <w:multiLevelType w:val="multilevel"/>
    <w:tmpl w:val="43243E84"/>
    <w:lvl w:ilvl="0">
      <w:start w:val="1"/>
      <w:numFmt w:val="decimal"/>
      <w:pStyle w:val="Nadpis1lnek"/>
      <w:lvlText w:val="%1."/>
      <w:lvlJc w:val="left"/>
      <w:pPr>
        <w:tabs>
          <w:tab w:val="num" w:pos="720"/>
        </w:tabs>
        <w:ind w:left="720" w:hanging="720"/>
      </w:pPr>
    </w:lvl>
    <w:lvl w:ilvl="1">
      <w:start w:val="1"/>
      <w:numFmt w:val="decimal"/>
      <w:pStyle w:val="Nadpis2sodstavec"/>
      <w:lvlText w:val="%2."/>
      <w:lvlJc w:val="left"/>
      <w:pPr>
        <w:tabs>
          <w:tab w:val="num" w:pos="1440"/>
        </w:tabs>
        <w:ind w:left="1440" w:hanging="720"/>
      </w:pPr>
    </w:lvl>
    <w:lvl w:ilvl="2">
      <w:start w:val="1"/>
      <w:numFmt w:val="decimal"/>
      <w:pStyle w:val="Nadpis3sbod"/>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 w15:restartNumberingAfterBreak="0">
    <w:nsid w:val="1F885CE0"/>
    <w:multiLevelType w:val="multilevel"/>
    <w:tmpl w:val="8E340D4C"/>
    <w:lvl w:ilvl="0">
      <w:start w:val="6"/>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2261174A"/>
    <w:multiLevelType w:val="multilevel"/>
    <w:tmpl w:val="85B615D2"/>
    <w:lvl w:ilvl="0">
      <w:start w:val="1"/>
      <w:numFmt w:val="decimal"/>
      <w:lvlText w:val="1.1. "/>
      <w:lvlJc w:val="left"/>
      <w:pPr>
        <w:ind w:left="709" w:hanging="709"/>
      </w:pPr>
      <w:rPr>
        <w:b w:val="0"/>
        <w:color w:val="000000"/>
        <w:sz w:val="22"/>
        <w:szCs w:val="20"/>
        <w:vertAlign w:val="baseline"/>
      </w:rPr>
    </w:lvl>
    <w:lvl w:ilvl="1">
      <w:start w:val="1"/>
      <w:numFmt w:val="decimal"/>
      <w:lvlText w:val="1. 3. "/>
      <w:lvlJc w:val="left"/>
      <w:pPr>
        <w:ind w:left="709" w:hanging="709"/>
      </w:pPr>
      <w:rPr>
        <w:b w:val="0"/>
        <w:color w:val="000000"/>
        <w:sz w:val="20"/>
        <w:szCs w:val="20"/>
        <w:vertAlign w:val="baseline"/>
      </w:rPr>
    </w:lvl>
    <w:lvl w:ilvl="2">
      <w:start w:val="1"/>
      <w:numFmt w:val="decimal"/>
      <w:lvlText w:val="1. %3"/>
      <w:lvlJc w:val="left"/>
      <w:pPr>
        <w:ind w:left="709" w:hanging="709"/>
      </w:pPr>
      <w:rPr>
        <w:b/>
        <w:color w:val="000000"/>
        <w:sz w:val="20"/>
        <w:szCs w:val="20"/>
        <w:vertAlign w:val="baseline"/>
      </w:rPr>
    </w:lvl>
    <w:lvl w:ilvl="3">
      <w:start w:val="1"/>
      <w:numFmt w:val="decimal"/>
      <w:lvlText w:val="1. %4"/>
      <w:lvlJc w:val="left"/>
      <w:pPr>
        <w:ind w:left="709" w:hanging="709"/>
      </w:pPr>
      <w:rPr>
        <w:b/>
        <w:color w:val="000000"/>
        <w:sz w:val="20"/>
        <w:szCs w:val="20"/>
        <w:vertAlign w:val="baseline"/>
      </w:rPr>
    </w:lvl>
    <w:lvl w:ilvl="4">
      <w:start w:val="1"/>
      <w:numFmt w:val="decimal"/>
      <w:lvlText w:val="1. %5"/>
      <w:lvlJc w:val="left"/>
      <w:pPr>
        <w:ind w:left="709" w:hanging="709"/>
      </w:pPr>
      <w:rPr>
        <w:b/>
        <w:color w:val="000000"/>
        <w:sz w:val="20"/>
        <w:szCs w:val="20"/>
        <w:vertAlign w:val="baseline"/>
      </w:rPr>
    </w:lvl>
    <w:lvl w:ilvl="5">
      <w:start w:val="1"/>
      <w:numFmt w:val="decimal"/>
      <w:lvlText w:val="1. %6"/>
      <w:lvlJc w:val="left"/>
      <w:pPr>
        <w:ind w:left="709" w:hanging="709"/>
      </w:pPr>
      <w:rPr>
        <w:b/>
        <w:color w:val="000000"/>
        <w:sz w:val="20"/>
        <w:szCs w:val="20"/>
        <w:vertAlign w:val="baseline"/>
      </w:rPr>
    </w:lvl>
    <w:lvl w:ilvl="6">
      <w:start w:val="1"/>
      <w:numFmt w:val="decimal"/>
      <w:lvlText w:val="1. %7"/>
      <w:lvlJc w:val="left"/>
      <w:pPr>
        <w:ind w:left="709" w:hanging="709"/>
      </w:pPr>
      <w:rPr>
        <w:b/>
        <w:color w:val="000000"/>
        <w:sz w:val="20"/>
        <w:szCs w:val="20"/>
        <w:vertAlign w:val="baseline"/>
      </w:rPr>
    </w:lvl>
    <w:lvl w:ilvl="7">
      <w:start w:val="1"/>
      <w:numFmt w:val="decimal"/>
      <w:lvlText w:val="1. %8"/>
      <w:lvlJc w:val="left"/>
      <w:pPr>
        <w:ind w:left="709" w:hanging="709"/>
      </w:pPr>
      <w:rPr>
        <w:b/>
        <w:color w:val="000000"/>
        <w:sz w:val="20"/>
        <w:szCs w:val="20"/>
        <w:vertAlign w:val="baseline"/>
      </w:rPr>
    </w:lvl>
    <w:lvl w:ilvl="8">
      <w:start w:val="1"/>
      <w:numFmt w:val="decimal"/>
      <w:lvlText w:val="1. %9"/>
      <w:lvlJc w:val="left"/>
      <w:pPr>
        <w:ind w:left="709" w:hanging="709"/>
      </w:pPr>
      <w:rPr>
        <w:b/>
        <w:color w:val="000000"/>
        <w:sz w:val="20"/>
        <w:szCs w:val="20"/>
        <w:vertAlign w:val="baseline"/>
      </w:rPr>
    </w:lvl>
  </w:abstractNum>
  <w:abstractNum w:abstractNumId="5" w15:restartNumberingAfterBreak="0">
    <w:nsid w:val="25CD539F"/>
    <w:multiLevelType w:val="hybridMultilevel"/>
    <w:tmpl w:val="063C80B4"/>
    <w:lvl w:ilvl="0" w:tplc="82741F66">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6" w15:restartNumberingAfterBreak="0">
    <w:nsid w:val="2DE97C33"/>
    <w:multiLevelType w:val="multilevel"/>
    <w:tmpl w:val="45DED9C4"/>
    <w:lvl w:ilvl="0">
      <w:start w:val="1"/>
      <w:numFmt w:val="decimal"/>
      <w:lvlText w:val="1.5. "/>
      <w:lvlJc w:val="left"/>
      <w:pPr>
        <w:ind w:left="709" w:hanging="709"/>
      </w:pPr>
      <w:rPr>
        <w:b w:val="0"/>
        <w:color w:val="000000"/>
        <w:sz w:val="22"/>
        <w:szCs w:val="20"/>
        <w:vertAlign w:val="baseline"/>
      </w:rPr>
    </w:lvl>
    <w:lvl w:ilvl="1">
      <w:start w:val="1"/>
      <w:numFmt w:val="decimal"/>
      <w:lvlText w:val="1. 3. "/>
      <w:lvlJc w:val="left"/>
      <w:pPr>
        <w:ind w:left="709" w:hanging="709"/>
      </w:pPr>
      <w:rPr>
        <w:b w:val="0"/>
        <w:color w:val="000000"/>
        <w:sz w:val="20"/>
        <w:szCs w:val="20"/>
        <w:vertAlign w:val="baseline"/>
      </w:rPr>
    </w:lvl>
    <w:lvl w:ilvl="2">
      <w:start w:val="1"/>
      <w:numFmt w:val="decimal"/>
      <w:lvlText w:val="1. %3"/>
      <w:lvlJc w:val="left"/>
      <w:pPr>
        <w:ind w:left="709" w:hanging="709"/>
      </w:pPr>
      <w:rPr>
        <w:b/>
        <w:color w:val="000000"/>
        <w:sz w:val="20"/>
        <w:szCs w:val="20"/>
        <w:vertAlign w:val="baseline"/>
      </w:rPr>
    </w:lvl>
    <w:lvl w:ilvl="3">
      <w:start w:val="1"/>
      <w:numFmt w:val="decimal"/>
      <w:lvlText w:val="1. %4"/>
      <w:lvlJc w:val="left"/>
      <w:pPr>
        <w:ind w:left="709" w:hanging="709"/>
      </w:pPr>
      <w:rPr>
        <w:b/>
        <w:color w:val="000000"/>
        <w:sz w:val="20"/>
        <w:szCs w:val="20"/>
        <w:vertAlign w:val="baseline"/>
      </w:rPr>
    </w:lvl>
    <w:lvl w:ilvl="4">
      <w:start w:val="1"/>
      <w:numFmt w:val="decimal"/>
      <w:lvlText w:val="1. %5"/>
      <w:lvlJc w:val="left"/>
      <w:pPr>
        <w:ind w:left="709" w:hanging="709"/>
      </w:pPr>
      <w:rPr>
        <w:b/>
        <w:color w:val="000000"/>
        <w:sz w:val="20"/>
        <w:szCs w:val="20"/>
        <w:vertAlign w:val="baseline"/>
      </w:rPr>
    </w:lvl>
    <w:lvl w:ilvl="5">
      <w:start w:val="1"/>
      <w:numFmt w:val="decimal"/>
      <w:lvlText w:val="1. %6"/>
      <w:lvlJc w:val="left"/>
      <w:pPr>
        <w:ind w:left="709" w:hanging="709"/>
      </w:pPr>
      <w:rPr>
        <w:b/>
        <w:color w:val="000000"/>
        <w:sz w:val="20"/>
        <w:szCs w:val="20"/>
        <w:vertAlign w:val="baseline"/>
      </w:rPr>
    </w:lvl>
    <w:lvl w:ilvl="6">
      <w:start w:val="1"/>
      <w:numFmt w:val="decimal"/>
      <w:lvlText w:val="1. %7"/>
      <w:lvlJc w:val="left"/>
      <w:pPr>
        <w:ind w:left="709" w:hanging="709"/>
      </w:pPr>
      <w:rPr>
        <w:b/>
        <w:color w:val="000000"/>
        <w:sz w:val="20"/>
        <w:szCs w:val="20"/>
        <w:vertAlign w:val="baseline"/>
      </w:rPr>
    </w:lvl>
    <w:lvl w:ilvl="7">
      <w:start w:val="1"/>
      <w:numFmt w:val="decimal"/>
      <w:lvlText w:val="1. %8"/>
      <w:lvlJc w:val="left"/>
      <w:pPr>
        <w:ind w:left="709" w:hanging="709"/>
      </w:pPr>
      <w:rPr>
        <w:b/>
        <w:color w:val="000000"/>
        <w:sz w:val="20"/>
        <w:szCs w:val="20"/>
        <w:vertAlign w:val="baseline"/>
      </w:rPr>
    </w:lvl>
    <w:lvl w:ilvl="8">
      <w:start w:val="1"/>
      <w:numFmt w:val="decimal"/>
      <w:lvlText w:val="1. %9"/>
      <w:lvlJc w:val="left"/>
      <w:pPr>
        <w:ind w:left="709" w:hanging="709"/>
      </w:pPr>
      <w:rPr>
        <w:b/>
        <w:color w:val="000000"/>
        <w:sz w:val="20"/>
        <w:szCs w:val="20"/>
        <w:vertAlign w:val="baseline"/>
      </w:rPr>
    </w:lvl>
  </w:abstractNum>
  <w:abstractNum w:abstractNumId="7" w15:restartNumberingAfterBreak="0">
    <w:nsid w:val="2F6F70AE"/>
    <w:multiLevelType w:val="multilevel"/>
    <w:tmpl w:val="26D4DB8A"/>
    <w:lvl w:ilvl="0">
      <w:start w:val="2"/>
      <w:numFmt w:val="decimal"/>
      <w:lvlText w:val="4."/>
      <w:lvlJc w:val="left"/>
      <w:pPr>
        <w:ind w:left="360" w:hanging="360"/>
      </w:pPr>
      <w:rPr>
        <w:vertAlign w:val="baseline"/>
      </w:rPr>
    </w:lvl>
    <w:lvl w:ilvl="1">
      <w:start w:val="1"/>
      <w:numFmt w:val="decimal"/>
      <w:lvlText w:val="2.3."/>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31456FE2"/>
    <w:multiLevelType w:val="hybridMultilevel"/>
    <w:tmpl w:val="CC4E71AC"/>
    <w:lvl w:ilvl="0" w:tplc="CF42C50A">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9" w15:restartNumberingAfterBreak="0">
    <w:nsid w:val="315841DF"/>
    <w:multiLevelType w:val="hybridMultilevel"/>
    <w:tmpl w:val="527497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34136DF7"/>
    <w:multiLevelType w:val="multilevel"/>
    <w:tmpl w:val="CBFAE2D8"/>
    <w:lvl w:ilvl="0">
      <w:start w:val="1"/>
      <w:numFmt w:val="decimal"/>
      <w:lvlText w:val="3.%1. "/>
      <w:lvlJc w:val="left"/>
      <w:pPr>
        <w:ind w:left="709" w:hanging="709"/>
      </w:pPr>
      <w:rPr>
        <w:color w:val="000000"/>
        <w:sz w:val="20"/>
        <w:szCs w:val="20"/>
        <w:vertAlign w:val="baseline"/>
      </w:rPr>
    </w:lvl>
    <w:lvl w:ilvl="1">
      <w:start w:val="1"/>
      <w:numFmt w:val="decimal"/>
      <w:lvlText w:val="3. %2. "/>
      <w:lvlJc w:val="left"/>
      <w:pPr>
        <w:ind w:left="2574" w:hanging="2574"/>
      </w:pPr>
      <w:rPr>
        <w:color w:val="000000"/>
        <w:sz w:val="24"/>
        <w:szCs w:val="24"/>
        <w:vertAlign w:val="baseline"/>
      </w:rPr>
    </w:lvl>
    <w:lvl w:ilvl="2">
      <w:start w:val="1"/>
      <w:numFmt w:val="decimal"/>
      <w:lvlText w:val="3. %3"/>
      <w:lvlJc w:val="left"/>
      <w:pPr>
        <w:ind w:left="2574" w:hanging="2574"/>
      </w:pPr>
      <w:rPr>
        <w:color w:val="000000"/>
        <w:sz w:val="24"/>
        <w:szCs w:val="24"/>
        <w:vertAlign w:val="baseline"/>
      </w:rPr>
    </w:lvl>
    <w:lvl w:ilvl="3">
      <w:start w:val="1"/>
      <w:numFmt w:val="decimal"/>
      <w:lvlText w:val="3. %4"/>
      <w:lvlJc w:val="left"/>
      <w:pPr>
        <w:ind w:left="2574" w:hanging="2574"/>
      </w:pPr>
      <w:rPr>
        <w:color w:val="000000"/>
        <w:sz w:val="24"/>
        <w:szCs w:val="24"/>
        <w:vertAlign w:val="baseline"/>
      </w:rPr>
    </w:lvl>
    <w:lvl w:ilvl="4">
      <w:start w:val="1"/>
      <w:numFmt w:val="decimal"/>
      <w:lvlText w:val="3. %5"/>
      <w:lvlJc w:val="left"/>
      <w:pPr>
        <w:ind w:left="2574" w:hanging="2574"/>
      </w:pPr>
      <w:rPr>
        <w:color w:val="000000"/>
        <w:sz w:val="24"/>
        <w:szCs w:val="24"/>
        <w:vertAlign w:val="baseline"/>
      </w:rPr>
    </w:lvl>
    <w:lvl w:ilvl="5">
      <w:start w:val="1"/>
      <w:numFmt w:val="decimal"/>
      <w:lvlText w:val="3. %6"/>
      <w:lvlJc w:val="left"/>
      <w:pPr>
        <w:ind w:left="2574" w:hanging="2574"/>
      </w:pPr>
      <w:rPr>
        <w:color w:val="000000"/>
        <w:sz w:val="24"/>
        <w:szCs w:val="24"/>
        <w:vertAlign w:val="baseline"/>
      </w:rPr>
    </w:lvl>
    <w:lvl w:ilvl="6">
      <w:start w:val="1"/>
      <w:numFmt w:val="decimal"/>
      <w:lvlText w:val="3. %7"/>
      <w:lvlJc w:val="left"/>
      <w:pPr>
        <w:ind w:left="2574" w:hanging="2574"/>
      </w:pPr>
      <w:rPr>
        <w:color w:val="000000"/>
        <w:sz w:val="24"/>
        <w:szCs w:val="24"/>
        <w:vertAlign w:val="baseline"/>
      </w:rPr>
    </w:lvl>
    <w:lvl w:ilvl="7">
      <w:start w:val="1"/>
      <w:numFmt w:val="decimal"/>
      <w:lvlText w:val="3. %8"/>
      <w:lvlJc w:val="left"/>
      <w:pPr>
        <w:ind w:left="2574" w:hanging="2574"/>
      </w:pPr>
      <w:rPr>
        <w:color w:val="000000"/>
        <w:sz w:val="24"/>
        <w:szCs w:val="24"/>
        <w:vertAlign w:val="baseline"/>
      </w:rPr>
    </w:lvl>
    <w:lvl w:ilvl="8">
      <w:start w:val="1"/>
      <w:numFmt w:val="decimal"/>
      <w:lvlText w:val="3. %9"/>
      <w:lvlJc w:val="left"/>
      <w:pPr>
        <w:ind w:left="2574" w:hanging="2574"/>
      </w:pPr>
      <w:rPr>
        <w:color w:val="000000"/>
        <w:sz w:val="24"/>
        <w:szCs w:val="24"/>
        <w:vertAlign w:val="baseline"/>
      </w:rPr>
    </w:lvl>
  </w:abstractNum>
  <w:abstractNum w:abstractNumId="11" w15:restartNumberingAfterBreak="0">
    <w:nsid w:val="3FE918B8"/>
    <w:multiLevelType w:val="hybridMultilevel"/>
    <w:tmpl w:val="1E0CF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0F74BE3"/>
    <w:multiLevelType w:val="multilevel"/>
    <w:tmpl w:val="302C81B6"/>
    <w:lvl w:ilvl="0">
      <w:start w:val="2"/>
      <w:numFmt w:val="decimal"/>
      <w:pStyle w:val="Psmeno"/>
      <w:lvlText w:val="4."/>
      <w:lvlJc w:val="left"/>
      <w:pPr>
        <w:ind w:left="360" w:hanging="360"/>
      </w:pPr>
      <w:rPr>
        <w:vertAlign w:val="baseline"/>
      </w:rPr>
    </w:lvl>
    <w:lvl w:ilvl="1">
      <w:start w:val="1"/>
      <w:numFmt w:val="decimal"/>
      <w:lvlText w:val="2.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573A2763"/>
    <w:multiLevelType w:val="multilevel"/>
    <w:tmpl w:val="9104C272"/>
    <w:lvl w:ilvl="0">
      <w:start w:val="2"/>
      <w:numFmt w:val="decimal"/>
      <w:lvlText w:val="4."/>
      <w:lvlJc w:val="left"/>
      <w:pPr>
        <w:ind w:left="360" w:hanging="360"/>
      </w:pPr>
      <w:rPr>
        <w:vertAlign w:val="baseline"/>
      </w:rPr>
    </w:lvl>
    <w:lvl w:ilvl="1">
      <w:start w:val="1"/>
      <w:numFmt w:val="decimal"/>
      <w:lvlText w:val="2.1."/>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5A937B47"/>
    <w:multiLevelType w:val="hybridMultilevel"/>
    <w:tmpl w:val="16EC9B96"/>
    <w:lvl w:ilvl="0" w:tplc="1E7025CA">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5" w15:restartNumberingAfterBreak="0">
    <w:nsid w:val="5B2740B4"/>
    <w:multiLevelType w:val="hybridMultilevel"/>
    <w:tmpl w:val="FCE47E68"/>
    <w:lvl w:ilvl="0" w:tplc="24509454">
      <w:start w:val="1"/>
      <w:numFmt w:val="upp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6" w15:restartNumberingAfterBreak="0">
    <w:nsid w:val="5C7665A6"/>
    <w:multiLevelType w:val="multilevel"/>
    <w:tmpl w:val="D71CFCAE"/>
    <w:lvl w:ilvl="0">
      <w:start w:val="2"/>
      <w:numFmt w:val="decimal"/>
      <w:lvlText w:val="%1."/>
      <w:lvlJc w:val="left"/>
      <w:pPr>
        <w:ind w:left="495" w:hanging="495"/>
      </w:pPr>
      <w:rPr>
        <w:b/>
        <w:vertAlign w:val="baseline"/>
      </w:rPr>
    </w:lvl>
    <w:lvl w:ilvl="1">
      <w:start w:val="2"/>
      <w:numFmt w:val="decimal"/>
      <w:lvlText w:val="%1.%2."/>
      <w:lvlJc w:val="left"/>
      <w:pPr>
        <w:ind w:left="495" w:hanging="495"/>
      </w:pPr>
      <w:rPr>
        <w:b w:val="0"/>
        <w:vertAlign w:val="baseline"/>
      </w:rPr>
    </w:lvl>
    <w:lvl w:ilvl="2">
      <w:start w:val="1"/>
      <w:numFmt w:val="decimal"/>
      <w:lvlText w:val="%1.%2.%3."/>
      <w:lvlJc w:val="left"/>
      <w:pPr>
        <w:ind w:left="1428" w:hanging="719"/>
      </w:pPr>
      <w:rPr>
        <w:b w:val="0"/>
        <w:vertAlign w:val="baseline"/>
      </w:rPr>
    </w:lvl>
    <w:lvl w:ilvl="3">
      <w:start w:val="1"/>
      <w:numFmt w:val="decimal"/>
      <w:lvlText w:val="%1.%2.%3.%4."/>
      <w:lvlJc w:val="left"/>
      <w:pPr>
        <w:ind w:left="1782" w:hanging="720"/>
      </w:pPr>
      <w:rPr>
        <w:b/>
        <w:vertAlign w:val="baseline"/>
      </w:rPr>
    </w:lvl>
    <w:lvl w:ilvl="4">
      <w:start w:val="1"/>
      <w:numFmt w:val="decimal"/>
      <w:lvlText w:val="%1.%2.%3.%4.%5."/>
      <w:lvlJc w:val="left"/>
      <w:pPr>
        <w:ind w:left="2496" w:hanging="1080"/>
      </w:pPr>
      <w:rPr>
        <w:b/>
        <w:vertAlign w:val="baseline"/>
      </w:rPr>
    </w:lvl>
    <w:lvl w:ilvl="5">
      <w:start w:val="1"/>
      <w:numFmt w:val="decimal"/>
      <w:lvlText w:val="%1.%2.%3.%4.%5.%6."/>
      <w:lvlJc w:val="left"/>
      <w:pPr>
        <w:ind w:left="2850" w:hanging="1080"/>
      </w:pPr>
      <w:rPr>
        <w:b/>
        <w:vertAlign w:val="baseline"/>
      </w:rPr>
    </w:lvl>
    <w:lvl w:ilvl="6">
      <w:start w:val="1"/>
      <w:numFmt w:val="decimal"/>
      <w:lvlText w:val="%1.%2.%3.%4.%5.%6.%7."/>
      <w:lvlJc w:val="left"/>
      <w:pPr>
        <w:ind w:left="3564" w:hanging="1440"/>
      </w:pPr>
      <w:rPr>
        <w:b/>
        <w:vertAlign w:val="baseline"/>
      </w:rPr>
    </w:lvl>
    <w:lvl w:ilvl="7">
      <w:start w:val="1"/>
      <w:numFmt w:val="decimal"/>
      <w:lvlText w:val="%1.%2.%3.%4.%5.%6.%7.%8."/>
      <w:lvlJc w:val="left"/>
      <w:pPr>
        <w:ind w:left="3918" w:hanging="1440"/>
      </w:pPr>
      <w:rPr>
        <w:b/>
        <w:vertAlign w:val="baseline"/>
      </w:rPr>
    </w:lvl>
    <w:lvl w:ilvl="8">
      <w:start w:val="1"/>
      <w:numFmt w:val="decimal"/>
      <w:lvlText w:val="%1.%2.%3.%4.%5.%6.%7.%8.%9."/>
      <w:lvlJc w:val="left"/>
      <w:pPr>
        <w:ind w:left="4632" w:hanging="1800"/>
      </w:pPr>
      <w:rPr>
        <w:b/>
        <w:vertAlign w:val="baseline"/>
      </w:rPr>
    </w:lvl>
  </w:abstractNum>
  <w:abstractNum w:abstractNumId="17" w15:restartNumberingAfterBreak="0">
    <w:nsid w:val="61B23DF1"/>
    <w:multiLevelType w:val="hybridMultilevel"/>
    <w:tmpl w:val="2A4AD9C6"/>
    <w:lvl w:ilvl="0" w:tplc="329E297E">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8" w15:restartNumberingAfterBreak="0">
    <w:nsid w:val="67DD4FE1"/>
    <w:multiLevelType w:val="multilevel"/>
    <w:tmpl w:val="42E0F7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8AE0053"/>
    <w:multiLevelType w:val="multilevel"/>
    <w:tmpl w:val="4A16A050"/>
    <w:lvl w:ilvl="0">
      <w:start w:val="1"/>
      <w:numFmt w:val="decimal"/>
      <w:lvlText w:val="1.4. "/>
      <w:lvlJc w:val="left"/>
      <w:pPr>
        <w:ind w:left="709" w:hanging="709"/>
      </w:pPr>
      <w:rPr>
        <w:b w:val="0"/>
        <w:color w:val="000000"/>
        <w:sz w:val="22"/>
        <w:szCs w:val="20"/>
        <w:vertAlign w:val="baseline"/>
      </w:rPr>
    </w:lvl>
    <w:lvl w:ilvl="1">
      <w:start w:val="1"/>
      <w:numFmt w:val="decimal"/>
      <w:lvlText w:val="1. 3. "/>
      <w:lvlJc w:val="left"/>
      <w:pPr>
        <w:ind w:left="709" w:hanging="709"/>
      </w:pPr>
      <w:rPr>
        <w:b w:val="0"/>
        <w:color w:val="000000"/>
        <w:sz w:val="20"/>
        <w:szCs w:val="20"/>
        <w:vertAlign w:val="baseline"/>
      </w:rPr>
    </w:lvl>
    <w:lvl w:ilvl="2">
      <w:start w:val="1"/>
      <w:numFmt w:val="decimal"/>
      <w:lvlText w:val="1. %3"/>
      <w:lvlJc w:val="left"/>
      <w:pPr>
        <w:ind w:left="709" w:hanging="709"/>
      </w:pPr>
      <w:rPr>
        <w:b/>
        <w:color w:val="000000"/>
        <w:sz w:val="20"/>
        <w:szCs w:val="20"/>
        <w:vertAlign w:val="baseline"/>
      </w:rPr>
    </w:lvl>
    <w:lvl w:ilvl="3">
      <w:start w:val="1"/>
      <w:numFmt w:val="decimal"/>
      <w:lvlText w:val="1. %4"/>
      <w:lvlJc w:val="left"/>
      <w:pPr>
        <w:ind w:left="709" w:hanging="709"/>
      </w:pPr>
      <w:rPr>
        <w:b/>
        <w:color w:val="000000"/>
        <w:sz w:val="20"/>
        <w:szCs w:val="20"/>
        <w:vertAlign w:val="baseline"/>
      </w:rPr>
    </w:lvl>
    <w:lvl w:ilvl="4">
      <w:start w:val="1"/>
      <w:numFmt w:val="decimal"/>
      <w:lvlText w:val="1. %5"/>
      <w:lvlJc w:val="left"/>
      <w:pPr>
        <w:ind w:left="709" w:hanging="709"/>
      </w:pPr>
      <w:rPr>
        <w:b/>
        <w:color w:val="000000"/>
        <w:sz w:val="20"/>
        <w:szCs w:val="20"/>
        <w:vertAlign w:val="baseline"/>
      </w:rPr>
    </w:lvl>
    <w:lvl w:ilvl="5">
      <w:start w:val="1"/>
      <w:numFmt w:val="decimal"/>
      <w:lvlText w:val="1. %6"/>
      <w:lvlJc w:val="left"/>
      <w:pPr>
        <w:ind w:left="709" w:hanging="709"/>
      </w:pPr>
      <w:rPr>
        <w:b/>
        <w:color w:val="000000"/>
        <w:sz w:val="20"/>
        <w:szCs w:val="20"/>
        <w:vertAlign w:val="baseline"/>
      </w:rPr>
    </w:lvl>
    <w:lvl w:ilvl="6">
      <w:start w:val="1"/>
      <w:numFmt w:val="decimal"/>
      <w:lvlText w:val="1. %7"/>
      <w:lvlJc w:val="left"/>
      <w:pPr>
        <w:ind w:left="709" w:hanging="709"/>
      </w:pPr>
      <w:rPr>
        <w:b/>
        <w:color w:val="000000"/>
        <w:sz w:val="20"/>
        <w:szCs w:val="20"/>
        <w:vertAlign w:val="baseline"/>
      </w:rPr>
    </w:lvl>
    <w:lvl w:ilvl="7">
      <w:start w:val="1"/>
      <w:numFmt w:val="decimal"/>
      <w:lvlText w:val="1. %8"/>
      <w:lvlJc w:val="left"/>
      <w:pPr>
        <w:ind w:left="709" w:hanging="709"/>
      </w:pPr>
      <w:rPr>
        <w:b/>
        <w:color w:val="000000"/>
        <w:sz w:val="20"/>
        <w:szCs w:val="20"/>
        <w:vertAlign w:val="baseline"/>
      </w:rPr>
    </w:lvl>
    <w:lvl w:ilvl="8">
      <w:start w:val="1"/>
      <w:numFmt w:val="decimal"/>
      <w:lvlText w:val="1. %9"/>
      <w:lvlJc w:val="left"/>
      <w:pPr>
        <w:ind w:left="709" w:hanging="709"/>
      </w:pPr>
      <w:rPr>
        <w:b/>
        <w:color w:val="000000"/>
        <w:sz w:val="20"/>
        <w:szCs w:val="20"/>
        <w:vertAlign w:val="baseline"/>
      </w:rPr>
    </w:lvl>
  </w:abstractNum>
  <w:num w:numId="1" w16cid:durableId="120389917">
    <w:abstractNumId w:val="13"/>
  </w:num>
  <w:num w:numId="2" w16cid:durableId="750275924">
    <w:abstractNumId w:val="1"/>
  </w:num>
  <w:num w:numId="3" w16cid:durableId="1254705762">
    <w:abstractNumId w:val="19"/>
  </w:num>
  <w:num w:numId="4" w16cid:durableId="1847942734">
    <w:abstractNumId w:val="6"/>
  </w:num>
  <w:num w:numId="5" w16cid:durableId="1267735786">
    <w:abstractNumId w:val="12"/>
  </w:num>
  <w:num w:numId="6" w16cid:durableId="925386547">
    <w:abstractNumId w:val="16"/>
  </w:num>
  <w:num w:numId="7" w16cid:durableId="1954744692">
    <w:abstractNumId w:val="3"/>
  </w:num>
  <w:num w:numId="8" w16cid:durableId="470178161">
    <w:abstractNumId w:val="7"/>
  </w:num>
  <w:num w:numId="9" w16cid:durableId="788737926">
    <w:abstractNumId w:val="18"/>
  </w:num>
  <w:num w:numId="10" w16cid:durableId="1746608180">
    <w:abstractNumId w:val="4"/>
  </w:num>
  <w:num w:numId="11" w16cid:durableId="1941252520">
    <w:abstractNumId w:val="10"/>
  </w:num>
  <w:num w:numId="12" w16cid:durableId="778991199">
    <w:abstractNumId w:val="2"/>
  </w:num>
  <w:num w:numId="13" w16cid:durableId="473915306">
    <w:abstractNumId w:val="15"/>
  </w:num>
  <w:num w:numId="14" w16cid:durableId="481429013">
    <w:abstractNumId w:val="5"/>
  </w:num>
  <w:num w:numId="15" w16cid:durableId="93521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542643">
    <w:abstractNumId w:val="8"/>
  </w:num>
  <w:num w:numId="17" w16cid:durableId="1594239455">
    <w:abstractNumId w:val="14"/>
  </w:num>
  <w:num w:numId="18" w16cid:durableId="1810201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926412">
    <w:abstractNumId w:val="17"/>
  </w:num>
  <w:num w:numId="20" w16cid:durableId="1374504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27"/>
    <w:rsid w:val="00000615"/>
    <w:rsid w:val="00000D2B"/>
    <w:rsid w:val="00030108"/>
    <w:rsid w:val="00031721"/>
    <w:rsid w:val="000332B2"/>
    <w:rsid w:val="000473D0"/>
    <w:rsid w:val="00050385"/>
    <w:rsid w:val="00086E38"/>
    <w:rsid w:val="000B06A3"/>
    <w:rsid w:val="000C4807"/>
    <w:rsid w:val="000C69E1"/>
    <w:rsid w:val="000E6402"/>
    <w:rsid w:val="000F41C2"/>
    <w:rsid w:val="00104997"/>
    <w:rsid w:val="00105BA8"/>
    <w:rsid w:val="00151880"/>
    <w:rsid w:val="00153F5A"/>
    <w:rsid w:val="0015497E"/>
    <w:rsid w:val="00163CF1"/>
    <w:rsid w:val="00184505"/>
    <w:rsid w:val="00193DCC"/>
    <w:rsid w:val="001C4787"/>
    <w:rsid w:val="001C5F9E"/>
    <w:rsid w:val="002134D3"/>
    <w:rsid w:val="00216581"/>
    <w:rsid w:val="00252237"/>
    <w:rsid w:val="002905F8"/>
    <w:rsid w:val="00293D56"/>
    <w:rsid w:val="00295426"/>
    <w:rsid w:val="002A6738"/>
    <w:rsid w:val="002A69C9"/>
    <w:rsid w:val="002C4EEF"/>
    <w:rsid w:val="002E5B95"/>
    <w:rsid w:val="002E71B5"/>
    <w:rsid w:val="002F2652"/>
    <w:rsid w:val="003024DE"/>
    <w:rsid w:val="0035534B"/>
    <w:rsid w:val="00372EE8"/>
    <w:rsid w:val="003A619A"/>
    <w:rsid w:val="003A6528"/>
    <w:rsid w:val="003B6BC0"/>
    <w:rsid w:val="003C5B81"/>
    <w:rsid w:val="003D2EC5"/>
    <w:rsid w:val="003E469D"/>
    <w:rsid w:val="00402BF1"/>
    <w:rsid w:val="00412852"/>
    <w:rsid w:val="00424994"/>
    <w:rsid w:val="00456A04"/>
    <w:rsid w:val="00473C75"/>
    <w:rsid w:val="00482225"/>
    <w:rsid w:val="004B661C"/>
    <w:rsid w:val="004F0CEB"/>
    <w:rsid w:val="004F4921"/>
    <w:rsid w:val="005703CB"/>
    <w:rsid w:val="00582D12"/>
    <w:rsid w:val="00597578"/>
    <w:rsid w:val="005C2051"/>
    <w:rsid w:val="005C3F11"/>
    <w:rsid w:val="005D4FE2"/>
    <w:rsid w:val="005D7929"/>
    <w:rsid w:val="005F3337"/>
    <w:rsid w:val="00605450"/>
    <w:rsid w:val="00625DDC"/>
    <w:rsid w:val="00626296"/>
    <w:rsid w:val="00641209"/>
    <w:rsid w:val="0064326C"/>
    <w:rsid w:val="0064421F"/>
    <w:rsid w:val="00650928"/>
    <w:rsid w:val="006B0DED"/>
    <w:rsid w:val="006B7F61"/>
    <w:rsid w:val="006C4C25"/>
    <w:rsid w:val="006D778B"/>
    <w:rsid w:val="006F124A"/>
    <w:rsid w:val="0071134D"/>
    <w:rsid w:val="007453C7"/>
    <w:rsid w:val="00772C51"/>
    <w:rsid w:val="007B48C0"/>
    <w:rsid w:val="007D32DD"/>
    <w:rsid w:val="00814BA7"/>
    <w:rsid w:val="00823461"/>
    <w:rsid w:val="00842F1B"/>
    <w:rsid w:val="008803D5"/>
    <w:rsid w:val="00887F31"/>
    <w:rsid w:val="008A3261"/>
    <w:rsid w:val="008A660E"/>
    <w:rsid w:val="008A77C4"/>
    <w:rsid w:val="008C319A"/>
    <w:rsid w:val="008E363D"/>
    <w:rsid w:val="008F4E57"/>
    <w:rsid w:val="0091533D"/>
    <w:rsid w:val="00936CAD"/>
    <w:rsid w:val="00943BC1"/>
    <w:rsid w:val="00981847"/>
    <w:rsid w:val="009C3BA3"/>
    <w:rsid w:val="00A04027"/>
    <w:rsid w:val="00A10353"/>
    <w:rsid w:val="00A50287"/>
    <w:rsid w:val="00A57E00"/>
    <w:rsid w:val="00A659AB"/>
    <w:rsid w:val="00A672E2"/>
    <w:rsid w:val="00A76B27"/>
    <w:rsid w:val="00A81336"/>
    <w:rsid w:val="00A94416"/>
    <w:rsid w:val="00AB2272"/>
    <w:rsid w:val="00AB644C"/>
    <w:rsid w:val="00AD4673"/>
    <w:rsid w:val="00B30771"/>
    <w:rsid w:val="00B61862"/>
    <w:rsid w:val="00B704E7"/>
    <w:rsid w:val="00B7334B"/>
    <w:rsid w:val="00B8081B"/>
    <w:rsid w:val="00B96843"/>
    <w:rsid w:val="00BB14D7"/>
    <w:rsid w:val="00BC2018"/>
    <w:rsid w:val="00BD1BCA"/>
    <w:rsid w:val="00BD1D58"/>
    <w:rsid w:val="00BD63F6"/>
    <w:rsid w:val="00BF64C0"/>
    <w:rsid w:val="00C02646"/>
    <w:rsid w:val="00C25A9A"/>
    <w:rsid w:val="00C45100"/>
    <w:rsid w:val="00C6435E"/>
    <w:rsid w:val="00CB15B6"/>
    <w:rsid w:val="00CD2C25"/>
    <w:rsid w:val="00CE3966"/>
    <w:rsid w:val="00CE4416"/>
    <w:rsid w:val="00D432ED"/>
    <w:rsid w:val="00D54292"/>
    <w:rsid w:val="00D5450F"/>
    <w:rsid w:val="00DA18D3"/>
    <w:rsid w:val="00DA20BC"/>
    <w:rsid w:val="00DB2FCA"/>
    <w:rsid w:val="00DE4625"/>
    <w:rsid w:val="00DE4900"/>
    <w:rsid w:val="00DE4C8E"/>
    <w:rsid w:val="00DF7BE7"/>
    <w:rsid w:val="00E02A31"/>
    <w:rsid w:val="00E10B68"/>
    <w:rsid w:val="00E129D7"/>
    <w:rsid w:val="00E15EDD"/>
    <w:rsid w:val="00E40D78"/>
    <w:rsid w:val="00E5267C"/>
    <w:rsid w:val="00E573A7"/>
    <w:rsid w:val="00E86EC3"/>
    <w:rsid w:val="00E9166A"/>
    <w:rsid w:val="00EE421B"/>
    <w:rsid w:val="00F34410"/>
    <w:rsid w:val="00F37318"/>
    <w:rsid w:val="00F4300D"/>
    <w:rsid w:val="00F948FF"/>
    <w:rsid w:val="00FC40DE"/>
    <w:rsid w:val="00FC4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04FE"/>
  <w15:docId w15:val="{15A5827F-91B2-8344-9A88-C3F94DDE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6E38"/>
    <w:pPr>
      <w:spacing w:line="1" w:lineRule="atLeast"/>
      <w:ind w:leftChars="-1" w:left="-1" w:hangingChars="1" w:hanging="1"/>
      <w:textDirection w:val="btLr"/>
      <w:textAlignment w:val="top"/>
      <w:outlineLvl w:val="0"/>
    </w:pPr>
    <w:rPr>
      <w:position w:val="-1"/>
      <w:sz w:val="24"/>
      <w:szCs w:val="24"/>
      <w:lang w:val="en-US" w:eastAsia="ar-SA"/>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numPr>
        <w:ilvl w:val="3"/>
        <w:numId w:val="12"/>
      </w:numPr>
      <w:suppressAutoHyphens/>
      <w:overflowPunct w:val="0"/>
      <w:autoSpaceDE w:val="0"/>
      <w:autoSpaceDN w:val="0"/>
      <w:adjustRightInd w:val="0"/>
      <w:spacing w:before="240" w:after="60"/>
      <w:ind w:left="-1" w:hanging="1"/>
      <w:jc w:val="both"/>
      <w:textAlignment w:val="baseline"/>
      <w:outlineLvl w:val="3"/>
    </w:pPr>
    <w:rPr>
      <w:rFonts w:ascii="Calibri" w:hAnsi="Calibri"/>
      <w:b/>
      <w:sz w:val="28"/>
      <w:szCs w:val="20"/>
    </w:rPr>
  </w:style>
  <w:style w:type="paragraph" w:styleId="Nadpis5">
    <w:name w:val="heading 5"/>
    <w:basedOn w:val="Normln"/>
    <w:next w:val="Normln"/>
    <w:uiPriority w:val="9"/>
    <w:semiHidden/>
    <w:unhideWhenUsed/>
    <w:qFormat/>
    <w:pPr>
      <w:numPr>
        <w:ilvl w:val="4"/>
        <w:numId w:val="12"/>
      </w:numPr>
      <w:suppressAutoHyphens/>
      <w:overflowPunct w:val="0"/>
      <w:autoSpaceDE w:val="0"/>
      <w:autoSpaceDN w:val="0"/>
      <w:adjustRightInd w:val="0"/>
      <w:spacing w:before="240" w:after="60"/>
      <w:ind w:left="-1" w:hanging="1"/>
      <w:jc w:val="both"/>
      <w:textAlignment w:val="baseline"/>
      <w:outlineLvl w:val="4"/>
    </w:pPr>
    <w:rPr>
      <w:rFonts w:ascii="Calibri" w:hAnsi="Calibri"/>
      <w:b/>
      <w:i/>
      <w:sz w:val="26"/>
      <w:szCs w:val="20"/>
    </w:rPr>
  </w:style>
  <w:style w:type="paragraph" w:styleId="Nadpis6">
    <w:name w:val="heading 6"/>
    <w:basedOn w:val="Normln"/>
    <w:next w:val="Normln"/>
    <w:uiPriority w:val="9"/>
    <w:semiHidden/>
    <w:unhideWhenUsed/>
    <w:qFormat/>
    <w:pPr>
      <w:numPr>
        <w:ilvl w:val="5"/>
        <w:numId w:val="12"/>
      </w:numPr>
      <w:suppressAutoHyphens/>
      <w:overflowPunct w:val="0"/>
      <w:autoSpaceDE w:val="0"/>
      <w:autoSpaceDN w:val="0"/>
      <w:adjustRightInd w:val="0"/>
      <w:spacing w:before="240" w:after="60"/>
      <w:ind w:left="-1" w:hanging="1"/>
      <w:jc w:val="both"/>
      <w:textAlignment w:val="baseline"/>
      <w:outlineLvl w:val="5"/>
    </w:pPr>
    <w:rPr>
      <w:rFonts w:ascii="Calibri" w:hAnsi="Calibri"/>
      <w:b/>
      <w:sz w:val="20"/>
      <w:szCs w:val="20"/>
    </w:rPr>
  </w:style>
  <w:style w:type="paragraph" w:styleId="Nadpis7">
    <w:name w:val="heading 7"/>
    <w:basedOn w:val="Normln"/>
    <w:next w:val="Normln"/>
    <w:pPr>
      <w:numPr>
        <w:ilvl w:val="6"/>
        <w:numId w:val="12"/>
      </w:numPr>
      <w:suppressAutoHyphens/>
      <w:overflowPunct w:val="0"/>
      <w:autoSpaceDE w:val="0"/>
      <w:autoSpaceDN w:val="0"/>
      <w:adjustRightInd w:val="0"/>
      <w:spacing w:before="240" w:after="60"/>
      <w:ind w:left="-1" w:hanging="1"/>
      <w:jc w:val="both"/>
      <w:textAlignment w:val="baseline"/>
      <w:outlineLvl w:val="6"/>
    </w:pPr>
    <w:rPr>
      <w:rFonts w:ascii="Calibri" w:hAnsi="Calibri"/>
      <w:szCs w:val="20"/>
    </w:rPr>
  </w:style>
  <w:style w:type="paragraph" w:styleId="Nadpis8">
    <w:name w:val="heading 8"/>
    <w:basedOn w:val="Normln"/>
    <w:next w:val="Normln"/>
    <w:pPr>
      <w:numPr>
        <w:ilvl w:val="7"/>
        <w:numId w:val="12"/>
      </w:numPr>
      <w:suppressAutoHyphens/>
      <w:overflowPunct w:val="0"/>
      <w:autoSpaceDE w:val="0"/>
      <w:autoSpaceDN w:val="0"/>
      <w:adjustRightInd w:val="0"/>
      <w:spacing w:before="240" w:after="60"/>
      <w:ind w:left="-1" w:hanging="1"/>
      <w:jc w:val="both"/>
      <w:textAlignment w:val="baseline"/>
      <w:outlineLvl w:val="7"/>
    </w:pPr>
    <w:rPr>
      <w:rFonts w:ascii="Calibri" w:hAnsi="Calibri"/>
      <w:i/>
      <w:szCs w:val="20"/>
    </w:rPr>
  </w:style>
  <w:style w:type="paragraph" w:styleId="Nadpis9">
    <w:name w:val="heading 9"/>
    <w:basedOn w:val="Normln"/>
    <w:next w:val="Normln"/>
    <w:pPr>
      <w:numPr>
        <w:ilvl w:val="8"/>
        <w:numId w:val="12"/>
      </w:numPr>
      <w:suppressAutoHyphens/>
      <w:overflowPunct w:val="0"/>
      <w:autoSpaceDE w:val="0"/>
      <w:autoSpaceDN w:val="0"/>
      <w:adjustRightInd w:val="0"/>
      <w:spacing w:before="240" w:after="60"/>
      <w:ind w:left="-1" w:hanging="1"/>
      <w:jc w:val="both"/>
      <w:textAlignment w:val="baseline"/>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Nadpis1lnek">
    <w:name w:val="Nadpis 1;Článek"/>
    <w:basedOn w:val="Normln"/>
    <w:next w:val="Normln"/>
    <w:pPr>
      <w:keepNext/>
      <w:keepLines/>
      <w:numPr>
        <w:numId w:val="12"/>
      </w:numPr>
      <w:overflowPunct w:val="0"/>
      <w:autoSpaceDE w:val="0"/>
      <w:autoSpaceDN w:val="0"/>
      <w:adjustRightInd w:val="0"/>
      <w:spacing w:before="480" w:after="60"/>
      <w:ind w:left="-1" w:hanging="1"/>
      <w:jc w:val="center"/>
      <w:textAlignment w:val="baseline"/>
    </w:pPr>
    <w:rPr>
      <w:rFonts w:ascii="Cambria" w:hAnsi="Cambria"/>
      <w:b/>
      <w:kern w:val="32"/>
      <w:sz w:val="32"/>
      <w:szCs w:val="20"/>
    </w:rPr>
  </w:style>
  <w:style w:type="paragraph" w:customStyle="1" w:styleId="Nadpis2sodstavec">
    <w:name w:val="Nadpis 2;Čís.odstavec"/>
    <w:basedOn w:val="Normln"/>
    <w:next w:val="Odsazodstavec"/>
    <w:pPr>
      <w:numPr>
        <w:ilvl w:val="1"/>
        <w:numId w:val="12"/>
      </w:numPr>
      <w:suppressAutoHyphens/>
      <w:overflowPunct w:val="0"/>
      <w:autoSpaceDE w:val="0"/>
      <w:autoSpaceDN w:val="0"/>
      <w:adjustRightInd w:val="0"/>
      <w:spacing w:before="120"/>
      <w:ind w:left="-1" w:hanging="1"/>
      <w:jc w:val="both"/>
      <w:textAlignment w:val="baseline"/>
      <w:outlineLvl w:val="1"/>
    </w:pPr>
    <w:rPr>
      <w:rFonts w:ascii="Arial" w:hAnsi="Arial"/>
      <w:sz w:val="22"/>
      <w:szCs w:val="20"/>
      <w:lang w:val="cs-CZ" w:eastAsia="cs-CZ"/>
    </w:rPr>
  </w:style>
  <w:style w:type="paragraph" w:customStyle="1" w:styleId="Nadpis3sbod">
    <w:name w:val="Nadpis 3;Čís.bod"/>
    <w:basedOn w:val="Normln"/>
    <w:next w:val="Normln"/>
    <w:pPr>
      <w:numPr>
        <w:ilvl w:val="2"/>
        <w:numId w:val="12"/>
      </w:numPr>
      <w:suppressAutoHyphens/>
      <w:overflowPunct w:val="0"/>
      <w:autoSpaceDE w:val="0"/>
      <w:autoSpaceDN w:val="0"/>
      <w:adjustRightInd w:val="0"/>
      <w:spacing w:before="120"/>
      <w:ind w:left="-1" w:hanging="1"/>
      <w:jc w:val="both"/>
      <w:textAlignment w:val="baseline"/>
      <w:outlineLvl w:val="2"/>
    </w:pPr>
    <w:rPr>
      <w:rFonts w:ascii="Cambria" w:hAnsi="Cambria"/>
      <w:b/>
      <w:sz w:val="26"/>
      <w:szCs w:val="20"/>
    </w:rPr>
  </w:style>
  <w:style w:type="character" w:customStyle="1" w:styleId="Nadpis1CharlnekChar">
    <w:name w:val="Nadpis 1 Char;Článek Char"/>
    <w:rPr>
      <w:rFonts w:ascii="Cambria" w:hAnsi="Cambria"/>
      <w:b/>
      <w:w w:val="100"/>
      <w:kern w:val="32"/>
      <w:position w:val="-1"/>
      <w:sz w:val="32"/>
      <w:effect w:val="none"/>
      <w:vertAlign w:val="baseline"/>
      <w:cs w:val="0"/>
      <w:em w:val="none"/>
      <w:lang w:val="en-US" w:eastAsia="ar-SA" w:bidi="ar-SA"/>
    </w:rPr>
  </w:style>
  <w:style w:type="character" w:customStyle="1" w:styleId="Nadpis2CharsodstavecChar">
    <w:name w:val="Nadpis 2 Char;Čís.odstavec Char"/>
    <w:rPr>
      <w:rFonts w:ascii="Arial" w:hAnsi="Arial"/>
      <w:w w:val="100"/>
      <w:position w:val="-1"/>
      <w:sz w:val="22"/>
      <w:effect w:val="none"/>
      <w:vertAlign w:val="baseline"/>
      <w:cs w:val="0"/>
      <w:em w:val="none"/>
      <w:lang w:val="cs-CZ" w:eastAsia="cs-CZ"/>
    </w:rPr>
  </w:style>
  <w:style w:type="character" w:customStyle="1" w:styleId="Nadpis3CharsbodChar">
    <w:name w:val="Nadpis 3 Char;Čís.bod Char"/>
    <w:rPr>
      <w:rFonts w:ascii="Cambria" w:hAnsi="Cambria"/>
      <w:b/>
      <w:w w:val="100"/>
      <w:position w:val="-1"/>
      <w:sz w:val="26"/>
      <w:effect w:val="none"/>
      <w:vertAlign w:val="baseline"/>
      <w:cs w:val="0"/>
      <w:em w:val="none"/>
      <w:lang w:val="en-US" w:eastAsia="ar-SA" w:bidi="ar-SA"/>
    </w:rPr>
  </w:style>
  <w:style w:type="character" w:customStyle="1" w:styleId="Nadpis4Char">
    <w:name w:val="Nadpis 4 Char"/>
    <w:rPr>
      <w:rFonts w:ascii="Calibri" w:hAnsi="Calibri"/>
      <w:b/>
      <w:w w:val="100"/>
      <w:position w:val="-1"/>
      <w:sz w:val="28"/>
      <w:effect w:val="none"/>
      <w:vertAlign w:val="baseline"/>
      <w:cs w:val="0"/>
      <w:em w:val="none"/>
      <w:lang w:val="en-US" w:eastAsia="ar-SA" w:bidi="ar-SA"/>
    </w:rPr>
  </w:style>
  <w:style w:type="character" w:customStyle="1" w:styleId="Nadpis5Char">
    <w:name w:val="Nadpis 5 Char"/>
    <w:rPr>
      <w:rFonts w:ascii="Calibri" w:hAnsi="Calibri"/>
      <w:b/>
      <w:i/>
      <w:w w:val="100"/>
      <w:position w:val="-1"/>
      <w:sz w:val="26"/>
      <w:effect w:val="none"/>
      <w:vertAlign w:val="baseline"/>
      <w:cs w:val="0"/>
      <w:em w:val="none"/>
      <w:lang w:val="en-US" w:eastAsia="ar-SA" w:bidi="ar-SA"/>
    </w:rPr>
  </w:style>
  <w:style w:type="character" w:customStyle="1" w:styleId="Nadpis6Char">
    <w:name w:val="Nadpis 6 Char"/>
    <w:rPr>
      <w:rFonts w:ascii="Calibri" w:hAnsi="Calibri"/>
      <w:b/>
      <w:w w:val="100"/>
      <w:position w:val="-1"/>
      <w:effect w:val="none"/>
      <w:vertAlign w:val="baseline"/>
      <w:cs w:val="0"/>
      <w:em w:val="none"/>
      <w:lang w:val="en-US" w:eastAsia="ar-SA" w:bidi="ar-SA"/>
    </w:rPr>
  </w:style>
  <w:style w:type="character" w:customStyle="1" w:styleId="Nadpis7Char">
    <w:name w:val="Nadpis 7 Char"/>
    <w:rPr>
      <w:rFonts w:ascii="Calibri" w:hAnsi="Calibri"/>
      <w:w w:val="100"/>
      <w:position w:val="-1"/>
      <w:sz w:val="24"/>
      <w:effect w:val="none"/>
      <w:vertAlign w:val="baseline"/>
      <w:cs w:val="0"/>
      <w:em w:val="none"/>
      <w:lang w:val="en-US" w:eastAsia="ar-SA" w:bidi="ar-SA"/>
    </w:rPr>
  </w:style>
  <w:style w:type="character" w:customStyle="1" w:styleId="Nadpis8Char">
    <w:name w:val="Nadpis 8 Char"/>
    <w:rPr>
      <w:rFonts w:ascii="Calibri" w:hAnsi="Calibri"/>
      <w:i/>
      <w:w w:val="100"/>
      <w:position w:val="-1"/>
      <w:sz w:val="24"/>
      <w:effect w:val="none"/>
      <w:vertAlign w:val="baseline"/>
      <w:cs w:val="0"/>
      <w:em w:val="none"/>
      <w:lang w:val="en-US" w:eastAsia="ar-SA" w:bidi="ar-SA"/>
    </w:rPr>
  </w:style>
  <w:style w:type="character" w:customStyle="1" w:styleId="Nadpis9Char">
    <w:name w:val="Nadpis 9 Char"/>
    <w:rPr>
      <w:rFonts w:ascii="Cambria" w:hAnsi="Cambria"/>
      <w:w w:val="100"/>
      <w:position w:val="-1"/>
      <w:effect w:val="none"/>
      <w:vertAlign w:val="baseline"/>
      <w:cs w:val="0"/>
      <w:em w:val="none"/>
      <w:lang w:val="en-US" w:eastAsia="ar-SA" w:bidi="ar-SA"/>
    </w:rPr>
  </w:style>
  <w:style w:type="character" w:customStyle="1" w:styleId="platne">
    <w:name w:val="platne"/>
    <w:rPr>
      <w:color w:val="000000"/>
      <w:w w:val="100"/>
      <w:position w:val="-1"/>
      <w:sz w:val="20"/>
      <w:effect w:val="none"/>
      <w:vertAlign w:val="baseline"/>
      <w:cs w:val="0"/>
      <w:em w:val="none"/>
    </w:rPr>
  </w:style>
  <w:style w:type="paragraph" w:customStyle="1" w:styleId="FreeForm">
    <w:name w:val="Free Form"/>
    <w:pPr>
      <w:spacing w:line="1" w:lineRule="atLeast"/>
      <w:ind w:leftChars="-1" w:left="-1" w:hangingChars="1" w:hanging="1"/>
      <w:textDirection w:val="btLr"/>
      <w:textAlignment w:val="top"/>
      <w:outlineLvl w:val="0"/>
    </w:pPr>
    <w:rPr>
      <w:color w:val="000000"/>
      <w:position w:val="-1"/>
      <w:lang w:eastAsia="ar-SA"/>
    </w:rPr>
  </w:style>
  <w:style w:type="paragraph" w:customStyle="1" w:styleId="Zpat1">
    <w:name w:val="Zápatí1"/>
    <w:pPr>
      <w:tabs>
        <w:tab w:val="center" w:pos="4703"/>
        <w:tab w:val="right" w:pos="9406"/>
      </w:tabs>
      <w:spacing w:after="120" w:line="1" w:lineRule="atLeast"/>
      <w:ind w:leftChars="-1" w:left="-1" w:hangingChars="1" w:hanging="1"/>
      <w:jc w:val="both"/>
      <w:textDirection w:val="btLr"/>
      <w:textAlignment w:val="top"/>
      <w:outlineLvl w:val="0"/>
    </w:pPr>
    <w:rPr>
      <w:rFonts w:ascii="Arial" w:hAnsi="Arial"/>
      <w:color w:val="000000"/>
      <w:position w:val="-1"/>
      <w:sz w:val="24"/>
      <w:lang w:eastAsia="ar-SA"/>
    </w:rPr>
  </w:style>
  <w:style w:type="paragraph" w:customStyle="1" w:styleId="Nadpis31">
    <w:name w:val="Nadpis 31"/>
    <w:next w:val="Normln1"/>
    <w:pPr>
      <w:keepNext/>
      <w:tabs>
        <w:tab w:val="left" w:pos="720"/>
      </w:tabs>
      <w:spacing w:before="240" w:after="60" w:line="1" w:lineRule="atLeast"/>
      <w:ind w:leftChars="-1" w:left="-1" w:hangingChars="1" w:hanging="1"/>
      <w:jc w:val="both"/>
      <w:textDirection w:val="btLr"/>
      <w:textAlignment w:val="top"/>
      <w:outlineLvl w:val="0"/>
    </w:pPr>
    <w:rPr>
      <w:rFonts w:ascii="Arial" w:hAnsi="Arial"/>
      <w:color w:val="000000"/>
      <w:position w:val="-1"/>
      <w:sz w:val="24"/>
      <w:lang w:eastAsia="ar-SA"/>
    </w:rPr>
  </w:style>
  <w:style w:type="paragraph" w:customStyle="1" w:styleId="Normln1">
    <w:name w:val="Normální1"/>
    <w:pPr>
      <w:spacing w:after="120" w:line="1" w:lineRule="atLeast"/>
      <w:ind w:leftChars="-1" w:left="-1" w:hangingChars="1" w:hanging="1"/>
      <w:jc w:val="both"/>
      <w:textDirection w:val="btLr"/>
      <w:textAlignment w:val="top"/>
      <w:outlineLvl w:val="0"/>
    </w:pPr>
    <w:rPr>
      <w:rFonts w:ascii="Arial" w:hAnsi="Arial"/>
      <w:color w:val="000000"/>
      <w:position w:val="-1"/>
      <w:sz w:val="24"/>
      <w:lang w:eastAsia="ar-SA"/>
    </w:rPr>
  </w:style>
  <w:style w:type="paragraph" w:customStyle="1" w:styleId="Zkladntext1">
    <w:name w:val="Základní text1"/>
    <w:pPr>
      <w:tabs>
        <w:tab w:val="left" w:pos="720"/>
      </w:tabs>
      <w:spacing w:line="1" w:lineRule="atLeast"/>
      <w:ind w:leftChars="-1" w:left="-1" w:hangingChars="1" w:hanging="1"/>
      <w:jc w:val="both"/>
      <w:textDirection w:val="btLr"/>
      <w:textAlignment w:val="top"/>
      <w:outlineLvl w:val="0"/>
    </w:pPr>
    <w:rPr>
      <w:color w:val="000000"/>
      <w:position w:val="-1"/>
      <w:sz w:val="24"/>
      <w:lang w:eastAsia="ar-SA"/>
    </w:rPr>
  </w:style>
  <w:style w:type="paragraph" w:styleId="Zpat">
    <w:name w:val="footer"/>
    <w:basedOn w:val="Normln"/>
    <w:pPr>
      <w:suppressLineNumbers/>
    </w:pPr>
    <w:rPr>
      <w:szCs w:val="20"/>
    </w:rPr>
  </w:style>
  <w:style w:type="character" w:customStyle="1" w:styleId="ZpatChar">
    <w:name w:val="Zápatí Char"/>
    <w:rPr>
      <w:w w:val="100"/>
      <w:position w:val="-1"/>
      <w:sz w:val="24"/>
      <w:effect w:val="none"/>
      <w:vertAlign w:val="baseline"/>
      <w:cs w:val="0"/>
      <w:em w:val="none"/>
      <w:lang w:val="en-US" w:eastAsia="ar-SA" w:bidi="ar-SA"/>
    </w:rPr>
  </w:style>
  <w:style w:type="character" w:styleId="slostrnky">
    <w:name w:val="page number"/>
    <w:rPr>
      <w:w w:val="100"/>
      <w:position w:val="-1"/>
      <w:effect w:val="none"/>
      <w:vertAlign w:val="baseline"/>
      <w:cs w:val="0"/>
      <w:em w:val="none"/>
    </w:rPr>
  </w:style>
  <w:style w:type="character" w:styleId="Odkaznakoment">
    <w:name w:val="annotation reference"/>
    <w:rPr>
      <w:w w:val="100"/>
      <w:position w:val="-1"/>
      <w:sz w:val="16"/>
      <w:effect w:val="none"/>
      <w:vertAlign w:val="baseline"/>
      <w:cs w:val="0"/>
      <w:em w:val="none"/>
    </w:rPr>
  </w:style>
  <w:style w:type="paragraph" w:styleId="Textkomente">
    <w:name w:val="annotation text"/>
    <w:basedOn w:val="Normln"/>
    <w:rPr>
      <w:sz w:val="20"/>
      <w:szCs w:val="20"/>
    </w:rPr>
  </w:style>
  <w:style w:type="character" w:customStyle="1" w:styleId="TextkomenteChar">
    <w:name w:val="Text komentáře Char"/>
    <w:rPr>
      <w:w w:val="100"/>
      <w:position w:val="-1"/>
      <w:effect w:val="none"/>
      <w:vertAlign w:val="baseline"/>
      <w:cs w:val="0"/>
      <w:em w:val="none"/>
      <w:lang w:val="en-US" w:eastAsia="ar-SA" w:bidi="ar-SA"/>
    </w:rPr>
  </w:style>
  <w:style w:type="paragraph" w:customStyle="1" w:styleId="Psmeno">
    <w:name w:val="Písmeno"/>
    <w:basedOn w:val="Normln"/>
    <w:pPr>
      <w:numPr>
        <w:numId w:val="5"/>
      </w:numPr>
      <w:suppressAutoHyphens/>
      <w:overflowPunct w:val="0"/>
      <w:autoSpaceDE w:val="0"/>
      <w:autoSpaceDN w:val="0"/>
      <w:adjustRightInd w:val="0"/>
      <w:spacing w:before="120"/>
      <w:ind w:left="-1" w:hanging="1"/>
      <w:jc w:val="both"/>
      <w:textAlignment w:val="baseline"/>
    </w:pPr>
    <w:rPr>
      <w:rFonts w:ascii="Arial" w:hAnsi="Arial"/>
      <w:sz w:val="22"/>
      <w:szCs w:val="20"/>
      <w:lang w:val="cs-CZ" w:eastAsia="cs-CZ"/>
    </w:rPr>
  </w:style>
  <w:style w:type="paragraph" w:customStyle="1" w:styleId="Odsazodstavec">
    <w:name w:val="Odsaz.odstavec"/>
    <w:basedOn w:val="Normln"/>
    <w:pPr>
      <w:suppressAutoHyphens/>
      <w:overflowPunct w:val="0"/>
      <w:autoSpaceDE w:val="0"/>
      <w:autoSpaceDN w:val="0"/>
      <w:adjustRightInd w:val="0"/>
      <w:spacing w:before="120"/>
      <w:ind w:left="851"/>
      <w:jc w:val="both"/>
      <w:textAlignment w:val="baseline"/>
    </w:pPr>
    <w:rPr>
      <w:rFonts w:ascii="Arial" w:hAnsi="Arial"/>
      <w:sz w:val="22"/>
      <w:szCs w:val="20"/>
      <w:lang w:val="cs-CZ" w:eastAsia="cs-CZ"/>
    </w:rPr>
  </w:style>
  <w:style w:type="paragraph" w:styleId="Textbubliny">
    <w:name w:val="Balloon Text"/>
    <w:basedOn w:val="Normln"/>
    <w:rsid w:val="00086E38"/>
    <w:rPr>
      <w:sz w:val="18"/>
      <w:szCs w:val="20"/>
    </w:rPr>
  </w:style>
  <w:style w:type="character" w:customStyle="1" w:styleId="TextbublinyChar">
    <w:name w:val="Text bubliny Char"/>
    <w:rPr>
      <w:w w:val="100"/>
      <w:position w:val="-1"/>
      <w:sz w:val="2"/>
      <w:effect w:val="none"/>
      <w:vertAlign w:val="baseline"/>
      <w:cs w:val="0"/>
      <w:em w:val="none"/>
      <w:lang w:val="en-US" w:eastAsia="ar-SA" w:bidi="ar-SA"/>
    </w:rPr>
  </w:style>
  <w:style w:type="paragraph" w:styleId="Pedmtkomente">
    <w:name w:val="annotation subject"/>
    <w:basedOn w:val="Textkomente"/>
    <w:next w:val="Textkomente"/>
    <w:rPr>
      <w:b/>
    </w:rPr>
  </w:style>
  <w:style w:type="character" w:customStyle="1" w:styleId="PedmtkomenteChar">
    <w:name w:val="Předmět komentáře Char"/>
    <w:rPr>
      <w:b/>
      <w:w w:val="100"/>
      <w:position w:val="-1"/>
      <w:sz w:val="20"/>
      <w:effect w:val="none"/>
      <w:vertAlign w:val="baseline"/>
      <w:cs w:val="0"/>
      <w:em w:val="none"/>
      <w:lang w:val="en-US" w:eastAsia="ar-SA" w:bidi="ar-SA"/>
    </w:rPr>
  </w:style>
  <w:style w:type="paragraph" w:styleId="Rozloendokumentu">
    <w:name w:val="Document Map"/>
    <w:basedOn w:val="Normln"/>
    <w:pPr>
      <w:shd w:val="clear" w:color="auto" w:fill="000080"/>
    </w:pPr>
    <w:rPr>
      <w:sz w:val="2"/>
      <w:szCs w:val="20"/>
    </w:rPr>
  </w:style>
  <w:style w:type="character" w:customStyle="1" w:styleId="RozloendokumentuChar">
    <w:name w:val="Rozložení dokumentu Char"/>
    <w:rPr>
      <w:w w:val="100"/>
      <w:position w:val="-1"/>
      <w:sz w:val="2"/>
      <w:effect w:val="none"/>
      <w:vertAlign w:val="baseline"/>
      <w:cs w:val="0"/>
      <w:em w:val="none"/>
      <w:lang w:val="en-US" w:eastAsia="ar-SA" w:bidi="ar-SA"/>
    </w:rPr>
  </w:style>
  <w:style w:type="paragraph" w:customStyle="1" w:styleId="Barevnstnovnzvraznn11">
    <w:name w:val="Barevné stínování – zvýraznění 11"/>
    <w:pPr>
      <w:suppressAutoHyphens/>
      <w:spacing w:line="1" w:lineRule="atLeast"/>
      <w:ind w:leftChars="-1" w:left="-1" w:hangingChars="1" w:hanging="1"/>
      <w:textDirection w:val="btLr"/>
      <w:textAlignment w:val="top"/>
      <w:outlineLvl w:val="0"/>
    </w:pPr>
    <w:rPr>
      <w:position w:val="-1"/>
      <w:sz w:val="24"/>
      <w:szCs w:val="24"/>
      <w:lang w:val="en-US" w:eastAsia="ar-SA"/>
    </w:rPr>
  </w:style>
  <w:style w:type="paragraph" w:customStyle="1" w:styleId="Barevnseznamzvraznn11">
    <w:name w:val="Barevný seznam – zvýraznění 11"/>
    <w:basedOn w:val="Normln"/>
    <w:pPr>
      <w:ind w:left="708"/>
    </w:pPr>
  </w:style>
  <w:style w:type="paragraph" w:styleId="Odstavecseseznamem">
    <w:name w:val="List Paragraph"/>
    <w:basedOn w:val="Normln"/>
    <w:uiPriority w:val="99"/>
    <w:qFormat/>
    <w:pPr>
      <w:ind w:left="708"/>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Revize">
    <w:name w:val="Revision"/>
    <w:hidden/>
    <w:uiPriority w:val="99"/>
    <w:semiHidden/>
    <w:rsid w:val="00184505"/>
    <w:rPr>
      <w:position w:val="-1"/>
      <w:sz w:val="24"/>
      <w:szCs w:val="24"/>
      <w:lang w:val="en-US" w:eastAsia="ar-SA"/>
    </w:rPr>
  </w:style>
  <w:style w:type="paragraph" w:styleId="Zkladntext">
    <w:name w:val="Body Text"/>
    <w:basedOn w:val="Normln"/>
    <w:link w:val="ZkladntextChar"/>
    <w:uiPriority w:val="99"/>
    <w:unhideWhenUsed/>
    <w:rsid w:val="00CB15B6"/>
    <w:pPr>
      <w:suppressAutoHyphens/>
      <w:spacing w:line="240" w:lineRule="auto"/>
      <w:ind w:leftChars="0" w:left="0" w:firstLineChars="0" w:firstLine="340"/>
      <w:jc w:val="both"/>
      <w:textDirection w:val="lrTb"/>
      <w:textAlignment w:val="auto"/>
      <w:outlineLvl w:val="9"/>
    </w:pPr>
    <w:rPr>
      <w:color w:val="000000"/>
      <w:position w:val="0"/>
      <w:szCs w:val="20"/>
      <w:lang w:val="cs-CZ"/>
    </w:rPr>
  </w:style>
  <w:style w:type="character" w:customStyle="1" w:styleId="ZkladntextChar">
    <w:name w:val="Základní text Char"/>
    <w:basedOn w:val="Standardnpsmoodstavce"/>
    <w:link w:val="Zkladntext"/>
    <w:uiPriority w:val="99"/>
    <w:rsid w:val="00CB15B6"/>
    <w:rPr>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6336">
      <w:bodyDiv w:val="1"/>
      <w:marLeft w:val="0"/>
      <w:marRight w:val="0"/>
      <w:marTop w:val="0"/>
      <w:marBottom w:val="0"/>
      <w:divBdr>
        <w:top w:val="none" w:sz="0" w:space="0" w:color="auto"/>
        <w:left w:val="none" w:sz="0" w:space="0" w:color="auto"/>
        <w:bottom w:val="none" w:sz="0" w:space="0" w:color="auto"/>
        <w:right w:val="none" w:sz="0" w:space="0" w:color="auto"/>
      </w:divBdr>
    </w:div>
    <w:div w:id="1486817238">
      <w:bodyDiv w:val="1"/>
      <w:marLeft w:val="0"/>
      <w:marRight w:val="0"/>
      <w:marTop w:val="0"/>
      <w:marBottom w:val="0"/>
      <w:divBdr>
        <w:top w:val="none" w:sz="0" w:space="0" w:color="auto"/>
        <w:left w:val="none" w:sz="0" w:space="0" w:color="auto"/>
        <w:bottom w:val="none" w:sz="0" w:space="0" w:color="auto"/>
        <w:right w:val="none" w:sz="0" w:space="0" w:color="auto"/>
      </w:divBdr>
    </w:div>
    <w:div w:id="1797596603">
      <w:bodyDiv w:val="1"/>
      <w:marLeft w:val="0"/>
      <w:marRight w:val="0"/>
      <w:marTop w:val="0"/>
      <w:marBottom w:val="0"/>
      <w:divBdr>
        <w:top w:val="none" w:sz="0" w:space="0" w:color="auto"/>
        <w:left w:val="none" w:sz="0" w:space="0" w:color="auto"/>
        <w:bottom w:val="none" w:sz="0" w:space="0" w:color="auto"/>
        <w:right w:val="none" w:sz="0" w:space="0" w:color="auto"/>
      </w:divBdr>
    </w:div>
    <w:div w:id="1923177057">
      <w:bodyDiv w:val="1"/>
      <w:marLeft w:val="0"/>
      <w:marRight w:val="0"/>
      <w:marTop w:val="0"/>
      <w:marBottom w:val="0"/>
      <w:divBdr>
        <w:top w:val="none" w:sz="0" w:space="0" w:color="auto"/>
        <w:left w:val="none" w:sz="0" w:space="0" w:color="auto"/>
        <w:bottom w:val="none" w:sz="0" w:space="0" w:color="auto"/>
        <w:right w:val="none" w:sz="0" w:space="0" w:color="auto"/>
      </w:divBdr>
    </w:div>
    <w:div w:id="2016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33vOOF66m32jK7ayNnaHMxvwpPQ==">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</go:docsCustomData>
</go:gDocsCustomXmlDataStorage>
</file>

<file path=customXml/itemProps1.xml><?xml version="1.0" encoding="utf-8"?>
<ds:datastoreItem xmlns:ds="http://schemas.openxmlformats.org/officeDocument/2006/customXml" ds:itemID="{17AA0557-6CDA-407A-93AC-2E7C0E1FF9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866</Words>
  <Characters>5114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ŠEJNOHA</dc:creator>
  <cp:lastModifiedBy>Jarmila Gajdošová</cp:lastModifiedBy>
  <cp:revision>4</cp:revision>
  <cp:lastPrinted>2022-11-03T11:22:00Z</cp:lastPrinted>
  <dcterms:created xsi:type="dcterms:W3CDTF">2026-04-27T08:48:00Z</dcterms:created>
  <dcterms:modified xsi:type="dcterms:W3CDTF">2026-04-27T08:52:00Z</dcterms:modified>
</cp:coreProperties>
</file>