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24AA" w14:textId="77777777" w:rsidR="006D1C47" w:rsidRDefault="00AA4B21">
      <w:pPr>
        <w:spacing w:after="0" w:line="259" w:lineRule="auto"/>
        <w:ind w:left="77" w:right="0" w:firstLine="0"/>
        <w:jc w:val="center"/>
      </w:pPr>
      <w:r>
        <w:rPr>
          <w:sz w:val="26"/>
        </w:rPr>
        <w:t>SMLOUVA O POSKYTOVÁNÍ SLUŽEB</w:t>
      </w:r>
    </w:p>
    <w:p w14:paraId="18998280" w14:textId="77777777" w:rsidR="006D1C47" w:rsidRDefault="00AA4B21">
      <w:pPr>
        <w:spacing w:after="278" w:line="258" w:lineRule="auto"/>
        <w:ind w:left="158" w:right="0" w:firstLine="4"/>
      </w:pPr>
      <w:r>
        <w:rPr>
          <w:sz w:val="26"/>
        </w:rPr>
        <w:t>Účastníci smlouvy</w:t>
      </w:r>
    </w:p>
    <w:p w14:paraId="54301BFA" w14:textId="07D5D3C8" w:rsidR="006D1C47" w:rsidRDefault="00AA4B21">
      <w:pPr>
        <w:spacing w:after="268"/>
        <w:ind w:left="134" w:firstLine="5"/>
      </w:pPr>
      <w:r>
        <w:t xml:space="preserve">Agro-technická střední škola Bystřice nad Pernštejnem se sídlem: Dr. Veselého 343, 593 Ol Bystřice nad Pernštejnem zastoupena: Mgr. Miroslavem Novákem, ředitelem školy </w:t>
      </w:r>
      <w:r w:rsidR="00A04A1E">
        <w:t>IČ</w:t>
      </w:r>
      <w:r>
        <w:t xml:space="preserve">: 48895504 DIČ: CZ48895504 číslo účtu: </w:t>
      </w:r>
      <w:r w:rsidR="00A04A1E" w:rsidRPr="00A04A1E">
        <w:rPr>
          <w:highlight w:val="black"/>
        </w:rPr>
        <w:t>000000000000</w:t>
      </w:r>
    </w:p>
    <w:p w14:paraId="54AE177E" w14:textId="77777777" w:rsidR="006D1C47" w:rsidRDefault="00AA4B21">
      <w:pPr>
        <w:spacing w:after="295"/>
        <w:ind w:left="130" w:right="0" w:firstLine="0"/>
      </w:pPr>
      <w:r>
        <w:t>dále jen „poskytovatel”</w:t>
      </w:r>
    </w:p>
    <w:p w14:paraId="35C8162A" w14:textId="77777777" w:rsidR="006D1C47" w:rsidRDefault="00AA4B21">
      <w:pPr>
        <w:spacing w:after="0" w:line="259" w:lineRule="auto"/>
        <w:ind w:left="14" w:right="0" w:firstLine="0"/>
        <w:jc w:val="left"/>
      </w:pP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Family.cz,z.s</w:t>
      </w:r>
      <w:proofErr w:type="spellEnd"/>
      <w:r>
        <w:rPr>
          <w:sz w:val="28"/>
        </w:rPr>
        <w:t>.</w:t>
      </w:r>
      <w:proofErr w:type="gramEnd"/>
    </w:p>
    <w:p w14:paraId="5807177B" w14:textId="77777777" w:rsidR="006D1C47" w:rsidRDefault="00AA4B21">
      <w:pPr>
        <w:spacing w:after="2" w:line="258" w:lineRule="auto"/>
        <w:ind w:left="-15" w:right="0" w:firstLine="4"/>
      </w:pPr>
      <w:r>
        <w:rPr>
          <w:sz w:val="26"/>
        </w:rPr>
        <w:t>Vírská 223</w:t>
      </w:r>
    </w:p>
    <w:p w14:paraId="231CBBCD" w14:textId="30D24ADD" w:rsidR="006D1C47" w:rsidRDefault="00AA4B21">
      <w:pPr>
        <w:spacing w:after="240" w:line="258" w:lineRule="auto"/>
        <w:ind w:left="-15" w:right="6614" w:firstLine="4"/>
      </w:pPr>
      <w:r>
        <w:rPr>
          <w:sz w:val="26"/>
        </w:rPr>
        <w:t xml:space="preserve">Bystřice nad Pernštejnem </w:t>
      </w:r>
      <w:r>
        <w:rPr>
          <w:sz w:val="26"/>
        </w:rPr>
        <w:t xml:space="preserve">593 01 </w:t>
      </w:r>
      <w:r w:rsidR="00A04A1E">
        <w:rPr>
          <w:sz w:val="26"/>
        </w:rPr>
        <w:t>IČ</w:t>
      </w:r>
      <w:r>
        <w:rPr>
          <w:sz w:val="26"/>
        </w:rPr>
        <w:t>: 03639096</w:t>
      </w:r>
    </w:p>
    <w:p w14:paraId="205D7374" w14:textId="77777777" w:rsidR="006D1C47" w:rsidRDefault="00AA4B21">
      <w:pPr>
        <w:spacing w:after="177"/>
        <w:ind w:left="110" w:right="0" w:firstLine="0"/>
      </w:pPr>
      <w:r>
        <w:t>dále jen „objednatel"</w:t>
      </w:r>
    </w:p>
    <w:p w14:paraId="3C22E3A9" w14:textId="77777777" w:rsidR="006D1C47" w:rsidRDefault="00AA4B21">
      <w:pPr>
        <w:spacing w:after="137"/>
        <w:ind w:left="1752" w:right="0" w:firstLine="0"/>
      </w:pPr>
      <w:r>
        <w:t>uzavírají dle níže uvedených podmínek tuto smlouvu.</w:t>
      </w:r>
    </w:p>
    <w:p w14:paraId="21849EEA" w14:textId="77777777" w:rsidR="006D1C47" w:rsidRDefault="00AA4B21">
      <w:pPr>
        <w:pStyle w:val="Nadpis1"/>
        <w:ind w:left="101" w:right="168"/>
      </w:pPr>
      <w:r>
        <w:rPr>
          <w:sz w:val="24"/>
        </w:rPr>
        <w:t>I. Úvodní ustanovení</w:t>
      </w:r>
    </w:p>
    <w:p w14:paraId="77D14CA6" w14:textId="77777777" w:rsidR="006D1C47" w:rsidRDefault="00AA4B21">
      <w:pPr>
        <w:numPr>
          <w:ilvl w:val="0"/>
          <w:numId w:val="1"/>
        </w:numPr>
        <w:spacing w:after="40"/>
        <w:ind w:right="60"/>
      </w:pPr>
      <w:r>
        <w:t>Adresa ubytovacího a stravovacího zařízení: Dr. Veselého 343, 593 Ol Bystřice nad Pernštejnem (dále jen „zařízení”).</w:t>
      </w:r>
    </w:p>
    <w:p w14:paraId="33766DBF" w14:textId="77777777" w:rsidR="006D1C47" w:rsidRDefault="00AA4B21">
      <w:pPr>
        <w:numPr>
          <w:ilvl w:val="0"/>
          <w:numId w:val="1"/>
        </w:numPr>
        <w:spacing w:after="420"/>
        <w:ind w:right="60"/>
      </w:pPr>
      <w:r>
        <w:t>Poskytovatel výslovně prohlašuje, že je oprávněn zařízení uvedené v bodě 1 užívat a provozovat a dále, že je oprávněn veškeré další sjednané služby poskytovat v souladu s platnými příslušnými předpisy, zejména prohlašuje, že je zajištěn souhlas příslušného hygienika v souladu s platnými právními předpisy, a že jsou splněny veškeré podmínky obecně závazných a dalších předpisů pro poskytování ubytovacích a stravovacích služeb.</w:t>
      </w:r>
    </w:p>
    <w:p w14:paraId="615D1286" w14:textId="77777777" w:rsidR="006D1C47" w:rsidRDefault="00AA4B21">
      <w:pPr>
        <w:pStyle w:val="Nadpis1"/>
        <w:ind w:left="663" w:right="787"/>
      </w:pPr>
      <w:r>
        <w:t>II. Předmět smlouvy</w:t>
      </w:r>
    </w:p>
    <w:p w14:paraId="4A9C8C39" w14:textId="77777777" w:rsidR="006D1C47" w:rsidRDefault="00AA4B21">
      <w:pPr>
        <w:spacing w:after="596"/>
        <w:ind w:left="447" w:right="149"/>
      </w:pPr>
      <w:r>
        <w:t xml:space="preserve">1. </w:t>
      </w:r>
      <w:r>
        <w:t>Poskytovatel se zavazuje poskytnout objednateli v zařízení ubytování po celou dobu pobytu konaného v rámci akce objednatele ve stanoveném rozsahu a za dále dohodnutých podmínek (dále jen ubytovací služby).</w:t>
      </w:r>
    </w:p>
    <w:p w14:paraId="72BC55F9" w14:textId="77777777" w:rsidR="006D1C47" w:rsidRDefault="00AA4B21">
      <w:pPr>
        <w:pStyle w:val="Nadpis1"/>
        <w:ind w:left="663" w:right="854"/>
      </w:pPr>
      <w:r>
        <w:t>III. Specifikace předmětu plnění</w:t>
      </w:r>
    </w:p>
    <w:p w14:paraId="3E3B278B" w14:textId="256E6146" w:rsidR="006D1C47" w:rsidRDefault="00AA4B21">
      <w:pPr>
        <w:numPr>
          <w:ilvl w:val="0"/>
          <w:numId w:val="2"/>
        </w:numPr>
        <w:spacing w:after="58" w:line="258" w:lineRule="auto"/>
        <w:ind w:right="168"/>
      </w:pPr>
      <w:r>
        <w:t xml:space="preserve">Poskytovatel se zavazuje poskytnout objednateli ubytovací služby v termínu: </w:t>
      </w:r>
      <w:r w:rsidR="00A04A1E">
        <w:t xml:space="preserve">od </w:t>
      </w:r>
      <w:r>
        <w:t>18.</w:t>
      </w:r>
      <w:r w:rsidR="00A04A1E">
        <w:t xml:space="preserve"> </w:t>
      </w:r>
      <w:r>
        <w:t>4.</w:t>
      </w:r>
      <w:r w:rsidR="00A04A1E">
        <w:t xml:space="preserve"> 2026 do </w:t>
      </w:r>
      <w:r>
        <w:t>25.</w:t>
      </w:r>
      <w:r w:rsidR="00A04A1E">
        <w:t xml:space="preserve"> </w:t>
      </w:r>
      <w:r>
        <w:t>4.</w:t>
      </w:r>
      <w:r w:rsidR="00A04A1E">
        <w:t xml:space="preserve"> </w:t>
      </w:r>
      <w:r>
        <w:t>2026</w:t>
      </w:r>
    </w:p>
    <w:p w14:paraId="7E68E386" w14:textId="77777777" w:rsidR="006D1C47" w:rsidRDefault="00AA4B21">
      <w:pPr>
        <w:numPr>
          <w:ilvl w:val="0"/>
          <w:numId w:val="2"/>
        </w:numPr>
        <w:ind w:right="168"/>
      </w:pPr>
      <w:r>
        <w:t>Objednatel převezme od poskytovatele prostory určené mu k užívání. Po ukončení pobytu převezme poskytovatel pokoje zpět ve stejném stavu, pokud jde o stav majetku. Veškeré způsobené škody mohou být poskytovatelem na objednateli vymáhány v plné výši.</w:t>
      </w:r>
    </w:p>
    <w:p w14:paraId="18ED7854" w14:textId="77777777" w:rsidR="006D1C47" w:rsidRDefault="00AA4B21">
      <w:pPr>
        <w:numPr>
          <w:ilvl w:val="0"/>
          <w:numId w:val="2"/>
        </w:numPr>
        <w:ind w:right="168"/>
      </w:pPr>
      <w:r>
        <w:t>Objednatel je povinen užívat prostory vyhrazené mu k ubytování a plnění s ubytováním spojené řádně; v těchto prostorách nesmí objednatel bez souhlasu poskytovatele provádět žádné podstatné změny.</w:t>
      </w:r>
    </w:p>
    <w:p w14:paraId="0216EF8E" w14:textId="77777777" w:rsidR="00A04A1E" w:rsidRDefault="00A04A1E">
      <w:pPr>
        <w:spacing w:after="2" w:line="258" w:lineRule="auto"/>
        <w:ind w:left="581" w:right="0" w:firstLine="4"/>
        <w:rPr>
          <w:sz w:val="26"/>
        </w:rPr>
      </w:pPr>
    </w:p>
    <w:p w14:paraId="10A8542B" w14:textId="77777777" w:rsidR="00A04A1E" w:rsidRDefault="00A04A1E">
      <w:pPr>
        <w:spacing w:after="2" w:line="258" w:lineRule="auto"/>
        <w:ind w:left="581" w:right="0" w:firstLine="4"/>
        <w:rPr>
          <w:sz w:val="26"/>
        </w:rPr>
      </w:pPr>
    </w:p>
    <w:p w14:paraId="4E26FBF6" w14:textId="77777777" w:rsidR="00A04A1E" w:rsidRDefault="00A04A1E">
      <w:pPr>
        <w:spacing w:after="2" w:line="258" w:lineRule="auto"/>
        <w:ind w:left="581" w:right="0" w:firstLine="4"/>
        <w:rPr>
          <w:sz w:val="26"/>
        </w:rPr>
      </w:pPr>
    </w:p>
    <w:p w14:paraId="470D075B" w14:textId="77777777" w:rsidR="00A04A1E" w:rsidRDefault="00A04A1E">
      <w:pPr>
        <w:spacing w:after="2" w:line="258" w:lineRule="auto"/>
        <w:ind w:left="581" w:right="0" w:firstLine="4"/>
        <w:rPr>
          <w:sz w:val="26"/>
        </w:rPr>
      </w:pPr>
    </w:p>
    <w:p w14:paraId="692DF0AD" w14:textId="762EF26B" w:rsidR="006D1C47" w:rsidRDefault="00AA4B21">
      <w:pPr>
        <w:spacing w:after="2" w:line="258" w:lineRule="auto"/>
        <w:ind w:left="581" w:right="0" w:firstLine="4"/>
      </w:pPr>
      <w:r>
        <w:rPr>
          <w:sz w:val="26"/>
        </w:rPr>
        <w:lastRenderedPageBreak/>
        <w:t>Cenové podmínky:</w:t>
      </w:r>
    </w:p>
    <w:p w14:paraId="22770599" w14:textId="2580FD88" w:rsidR="006D1C47" w:rsidRDefault="00AA4B21">
      <w:pPr>
        <w:ind w:left="557" w:right="0"/>
      </w:pPr>
      <w:r>
        <w:t>1</w:t>
      </w:r>
      <w:r>
        <w:t xml:space="preserve">. </w:t>
      </w:r>
      <w:r w:rsidR="00A04A1E">
        <w:tab/>
      </w:r>
      <w:r>
        <w:t>Jednotková cena za 1 osobu ubytovaného /za noc je 600,</w:t>
      </w:r>
      <w:r w:rsidR="00A04A1E">
        <w:t xml:space="preserve"> až</w:t>
      </w:r>
      <w:r>
        <w:t xml:space="preserve"> 620,-Kč, konečná výše plnění bude stanovena dle skutečného počtu ubytovaných.</w:t>
      </w:r>
    </w:p>
    <w:p w14:paraId="4B1E95E0" w14:textId="77777777" w:rsidR="006D1C47" w:rsidRDefault="00AA4B21">
      <w:pPr>
        <w:numPr>
          <w:ilvl w:val="0"/>
          <w:numId w:val="3"/>
        </w:numPr>
        <w:spacing w:after="32"/>
        <w:ind w:right="0" w:hanging="374"/>
      </w:pPr>
      <w:r>
        <w:t>Vyúčtování pobytu bude po skončení pobytu na základě skutečného počtu účastníků, kdy objednatel se zavazujeme k tomu, že 4 dny před konáním akce písemně upřesní počet účastníků poskytovateli. V případě, že tak neučiní, bude účtováno ubytovaní na základě schválené oboustranné objednávky.</w:t>
      </w:r>
    </w:p>
    <w:p w14:paraId="6F687D4D" w14:textId="77777777" w:rsidR="006D1C47" w:rsidRDefault="00AA4B21">
      <w:pPr>
        <w:numPr>
          <w:ilvl w:val="0"/>
          <w:numId w:val="3"/>
        </w:numPr>
        <w:ind w:right="0" w:hanging="374"/>
      </w:pPr>
      <w:r>
        <w:t>Objednatel je povinen uhradit cenu za pobyt na základě faktury — vyúčtování vystavené po poskytnutí služeb se splatností 14 dní ode dne doručení faktury objednateli.</w:t>
      </w:r>
    </w:p>
    <w:p w14:paraId="169BE564" w14:textId="37ACAD3B" w:rsidR="006D1C47" w:rsidRDefault="00AA4B21">
      <w:pPr>
        <w:numPr>
          <w:ilvl w:val="0"/>
          <w:numId w:val="3"/>
        </w:numPr>
        <w:spacing w:after="116"/>
        <w:ind w:right="0" w:hanging="374"/>
      </w:pPr>
      <w:r>
        <w:t>Poskytoval požaduje 70 % zálohu z předpokládané konečné částky 82</w:t>
      </w:r>
      <w:r w:rsidR="00A04A1E">
        <w:t xml:space="preserve"> </w:t>
      </w:r>
      <w:r>
        <w:t>950,-Kč.</w:t>
      </w:r>
    </w:p>
    <w:p w14:paraId="75BBEEE3" w14:textId="0753DF5D" w:rsidR="006D1C47" w:rsidRDefault="00A04A1E" w:rsidP="00A04A1E">
      <w:pPr>
        <w:pStyle w:val="Nadpis1"/>
        <w:spacing w:after="84"/>
        <w:ind w:left="2787" w:firstLine="45"/>
        <w:jc w:val="both"/>
      </w:pPr>
      <w:r>
        <w:t xml:space="preserve">IV. </w:t>
      </w:r>
      <w:r w:rsidR="00AA4B21">
        <w:t>Platnost, účinnost a zánik smlouvy</w:t>
      </w:r>
    </w:p>
    <w:p w14:paraId="45C87832" w14:textId="77777777" w:rsidR="006D1C47" w:rsidRDefault="00AA4B21">
      <w:pPr>
        <w:numPr>
          <w:ilvl w:val="0"/>
          <w:numId w:val="4"/>
        </w:numPr>
        <w:ind w:right="0" w:hanging="360"/>
      </w:pPr>
      <w:r>
        <w:t>Tato smlouva je v platnosti dnem podpisu obou smluvních stran.</w:t>
      </w:r>
    </w:p>
    <w:p w14:paraId="36B7E836" w14:textId="77777777" w:rsidR="006D1C47" w:rsidRDefault="00AA4B21">
      <w:pPr>
        <w:numPr>
          <w:ilvl w:val="0"/>
          <w:numId w:val="4"/>
        </w:numPr>
        <w:ind w:right="0" w:hanging="360"/>
      </w:pPr>
      <w:r>
        <w:t>Smlouva zaniká vzájemnou dohodou obou smluvních stran, odstoupením od smlouvy nebo úplným splněním závazků smluvních stran.</w:t>
      </w:r>
    </w:p>
    <w:p w14:paraId="4854357C" w14:textId="77777777" w:rsidR="006D1C47" w:rsidRDefault="00AA4B21">
      <w:pPr>
        <w:numPr>
          <w:ilvl w:val="0"/>
          <w:numId w:val="4"/>
        </w:numPr>
        <w:ind w:right="0" w:hanging="360"/>
      </w:pPr>
      <w:r>
        <w:t>Odstoupení od smlouvy je možné pouze</w:t>
      </w:r>
    </w:p>
    <w:p w14:paraId="6194B607" w14:textId="77777777" w:rsidR="006D1C47" w:rsidRDefault="00AA4B21">
      <w:pPr>
        <w:numPr>
          <w:ilvl w:val="1"/>
          <w:numId w:val="4"/>
        </w:numPr>
        <w:ind w:right="0"/>
      </w:pPr>
      <w:r>
        <w:t>v případě vyhlášení karantény nad účastníky připravenými k odjezdu, po doložení této skutečnosti patřičným úřadem</w:t>
      </w:r>
    </w:p>
    <w:p w14:paraId="21181E89" w14:textId="77777777" w:rsidR="006D1C47" w:rsidRDefault="00AA4B21">
      <w:pPr>
        <w:numPr>
          <w:ilvl w:val="1"/>
          <w:numId w:val="4"/>
        </w:numPr>
        <w:ind w:right="0"/>
      </w:pPr>
      <w:r>
        <w:t>v případě hrubého porušení sjednaných podmínek jednou ze smluvních stran či v případě opakovaného porušení ubytovacího řádu objednatelem</w:t>
      </w:r>
    </w:p>
    <w:p w14:paraId="35582824" w14:textId="77777777" w:rsidR="006D1C47" w:rsidRDefault="00AA4B21">
      <w:pPr>
        <w:numPr>
          <w:ilvl w:val="1"/>
          <w:numId w:val="4"/>
        </w:numPr>
        <w:spacing w:after="28"/>
        <w:ind w:right="0"/>
      </w:pPr>
      <w:r>
        <w:t>při rozhodnutí vyšších orgánů, které ovlivnilo charakteristiku nebo další existenci objektu. Tato skutečnost musí být doložena písemnou formou.</w:t>
      </w:r>
    </w:p>
    <w:p w14:paraId="1208B3AA" w14:textId="77777777" w:rsidR="006D1C47" w:rsidRDefault="00AA4B21">
      <w:pPr>
        <w:numPr>
          <w:ilvl w:val="0"/>
          <w:numId w:val="4"/>
        </w:numPr>
        <w:spacing w:after="122"/>
        <w:ind w:right="0" w:hanging="360"/>
      </w:pPr>
      <w:r>
        <w:t>V případě odstoupení od smlouvy objednatelem z jiných důvodů, než je uvedeno v odstavci 3. je poskytovatel oprávněn požadovat storno poplatek ve výši zaplacené zálohy.</w:t>
      </w:r>
    </w:p>
    <w:p w14:paraId="72E13847" w14:textId="77777777" w:rsidR="006D1C47" w:rsidRDefault="00AA4B21">
      <w:pPr>
        <w:pStyle w:val="Nadpis2"/>
        <w:spacing w:after="119"/>
        <w:ind w:left="101" w:right="0"/>
      </w:pPr>
      <w:r>
        <w:t>V. Závěrečná ustanovení</w:t>
      </w:r>
    </w:p>
    <w:p w14:paraId="4538EC7C" w14:textId="245C4AF2" w:rsidR="006D1C47" w:rsidRDefault="00A04A1E">
      <w:pPr>
        <w:ind w:left="557" w:right="0"/>
      </w:pPr>
      <w:r>
        <w:t>1</w:t>
      </w:r>
      <w:r w:rsidR="00AA4B21">
        <w:t xml:space="preserve">. </w:t>
      </w:r>
      <w:r w:rsidR="00AA4B21">
        <w:t>Tato smlouva je sepsána ve dvou vyhotoveních a každá ze stran obdrží jedno vyhotovení smlouvy. Veškeré změny či dodatky této smlouvy mohou být uzavřeny pouze písemně.</w:t>
      </w:r>
    </w:p>
    <w:p w14:paraId="33D53215" w14:textId="77777777" w:rsidR="006D1C47" w:rsidRDefault="00AA4B21">
      <w:pPr>
        <w:spacing w:after="564"/>
        <w:ind w:left="557" w:right="0"/>
      </w:pPr>
      <w:r>
        <w:t xml:space="preserve">2. </w:t>
      </w:r>
      <w:r>
        <w:t>Po přečtení této smlouvy obě smluvní strany prohlašují, že obsah smlouvy odpovídá jejich svobodné a pravé vůli, se smlouvou se řádně seznámily a vzájemně projednaly, na důkaz čehož připojují své vlastnoruční podpisy.</w:t>
      </w:r>
    </w:p>
    <w:p w14:paraId="14EF0BB9" w14:textId="77777777" w:rsidR="006D1C47" w:rsidRDefault="00AA4B21">
      <w:pPr>
        <w:spacing w:after="288"/>
        <w:ind w:left="293" w:right="0" w:firstLine="0"/>
      </w:pPr>
      <w:r>
        <w:t>V Bystřici nad Pernštejnem dne 14.4.2026</w:t>
      </w:r>
    </w:p>
    <w:p w14:paraId="1F682EE3" w14:textId="57B59713" w:rsidR="00A04A1E" w:rsidRDefault="00A04A1E">
      <w:pPr>
        <w:spacing w:after="288"/>
        <w:ind w:left="293" w:right="0" w:firstLine="0"/>
      </w:pPr>
      <w:r>
        <w:t>Poskytovatel:</w:t>
      </w:r>
    </w:p>
    <w:p w14:paraId="5AFB87D5" w14:textId="0C4F9097" w:rsidR="00A04A1E" w:rsidRDefault="00A04A1E">
      <w:pPr>
        <w:spacing w:after="288"/>
        <w:ind w:left="293" w:right="0" w:firstLine="0"/>
      </w:pPr>
      <w:r>
        <w:t>Objednavatel:</w:t>
      </w:r>
    </w:p>
    <w:sectPr w:rsidR="00A04A1E">
      <w:pgSz w:w="11904" w:h="16834"/>
      <w:pgMar w:top="1384" w:right="1248" w:bottom="903" w:left="13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64909"/>
    <w:multiLevelType w:val="hybridMultilevel"/>
    <w:tmpl w:val="4B428A5C"/>
    <w:lvl w:ilvl="0" w:tplc="846E00E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1A4728">
      <w:start w:val="1"/>
      <w:numFmt w:val="lowerLetter"/>
      <w:lvlText w:val="%2)"/>
      <w:lvlJc w:val="left"/>
      <w:pPr>
        <w:ind w:left="1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80791A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204C8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CA2B16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2AE7D6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98E158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9A4D3A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3EE288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D97B19"/>
    <w:multiLevelType w:val="hybridMultilevel"/>
    <w:tmpl w:val="FD3C7EDE"/>
    <w:lvl w:ilvl="0" w:tplc="8FAAE492">
      <w:start w:val="1"/>
      <w:numFmt w:val="decimal"/>
      <w:lvlText w:val="%1."/>
      <w:lvlJc w:val="left"/>
      <w:pPr>
        <w:ind w:left="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8AC48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4B268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61FF4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6D536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8811A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28084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8BEFC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0BF2E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E93374"/>
    <w:multiLevelType w:val="hybridMultilevel"/>
    <w:tmpl w:val="5D18C03C"/>
    <w:lvl w:ilvl="0" w:tplc="5C58F3C8">
      <w:start w:val="2"/>
      <w:numFmt w:val="decimal"/>
      <w:lvlText w:val="%1.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028EDE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0B88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4024D4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6B152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0B53E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CD6D2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402304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60FF2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73596C"/>
    <w:multiLevelType w:val="hybridMultilevel"/>
    <w:tmpl w:val="969A2DE8"/>
    <w:lvl w:ilvl="0" w:tplc="7E0E3B9E">
      <w:start w:val="1"/>
      <w:numFmt w:val="decimal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9EFA4E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54CBE2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49638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F28D96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147980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23DD2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0A2C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0DCC6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2753800">
    <w:abstractNumId w:val="1"/>
  </w:num>
  <w:num w:numId="2" w16cid:durableId="848183550">
    <w:abstractNumId w:val="3"/>
  </w:num>
  <w:num w:numId="3" w16cid:durableId="673611096">
    <w:abstractNumId w:val="2"/>
  </w:num>
  <w:num w:numId="4" w16cid:durableId="182199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C47"/>
    <w:rsid w:val="006D1C47"/>
    <w:rsid w:val="00805011"/>
    <w:rsid w:val="00A04A1E"/>
    <w:rsid w:val="00AA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2B6D"/>
  <w15:docId w15:val="{1EB7A923-F634-4650-9639-D11D9B2E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8" w:lineRule="auto"/>
      <w:ind w:left="485" w:right="3149" w:hanging="351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68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144" w:right="3149" w:hanging="10"/>
      <w:jc w:val="center"/>
      <w:outlineLvl w:val="1"/>
    </w:pPr>
    <w:rPr>
      <w:rFonts w:ascii="Calibri" w:eastAsia="Calibri" w:hAnsi="Calibri" w:cs="Calibri"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2295" w:line="259" w:lineRule="auto"/>
      <w:ind w:left="298"/>
      <w:jc w:val="center"/>
      <w:outlineLvl w:val="2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1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Sbh-c250i26042213400</dc:title>
  <dc:subject/>
  <dc:creator>dlouha</dc:creator>
  <cp:keywords/>
  <cp:lastModifiedBy>Veronika Dlouhá, Dis.</cp:lastModifiedBy>
  <cp:revision>2</cp:revision>
  <dcterms:created xsi:type="dcterms:W3CDTF">2026-04-24T11:17:00Z</dcterms:created>
  <dcterms:modified xsi:type="dcterms:W3CDTF">2026-04-24T11:17:00Z</dcterms:modified>
</cp:coreProperties>
</file>