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3E10" w14:textId="77777777" w:rsidR="00845E98" w:rsidRPr="00845E98" w:rsidRDefault="00845E98" w:rsidP="35E2A7EE">
      <w:pPr>
        <w:spacing w:after="0" w:line="276" w:lineRule="auto"/>
        <w:ind w:left="0" w:right="86" w:firstLine="0"/>
        <w:jc w:val="center"/>
        <w:rPr>
          <w:b/>
          <w:bCs/>
          <w:sz w:val="24"/>
        </w:rPr>
      </w:pPr>
      <w:r w:rsidRPr="35E2A7EE">
        <w:rPr>
          <w:b/>
          <w:bCs/>
          <w:sz w:val="24"/>
        </w:rPr>
        <w:t xml:space="preserve">SMLOUVA  </w:t>
      </w:r>
    </w:p>
    <w:p w14:paraId="3DE13D35" w14:textId="5713A6F9" w:rsidR="00845E98" w:rsidRPr="00845E98" w:rsidRDefault="00845E98" w:rsidP="00D3722D">
      <w:pPr>
        <w:spacing w:after="120" w:line="276" w:lineRule="auto"/>
        <w:ind w:left="0" w:right="85" w:firstLine="0"/>
        <w:jc w:val="center"/>
        <w:rPr>
          <w:b/>
          <w:bCs/>
          <w:sz w:val="24"/>
        </w:rPr>
      </w:pPr>
      <w:r w:rsidRPr="35E2A7EE">
        <w:rPr>
          <w:b/>
          <w:bCs/>
          <w:sz w:val="24"/>
        </w:rPr>
        <w:t>o nájmu </w:t>
      </w:r>
      <w:r w:rsidR="00A959EB">
        <w:rPr>
          <w:b/>
          <w:bCs/>
          <w:sz w:val="24"/>
        </w:rPr>
        <w:t>pozemku</w:t>
      </w:r>
      <w:r w:rsidRPr="35E2A7EE">
        <w:rPr>
          <w:b/>
          <w:bCs/>
          <w:sz w:val="24"/>
        </w:rPr>
        <w:t xml:space="preserve"> </w:t>
      </w:r>
    </w:p>
    <w:p w14:paraId="04F5EE41" w14:textId="6E870B92" w:rsidR="00845E98" w:rsidRPr="00845E98" w:rsidRDefault="2237D1C0" w:rsidP="00661AA1">
      <w:pPr>
        <w:spacing w:after="120" w:line="276" w:lineRule="auto"/>
        <w:ind w:left="0" w:right="85" w:firstLine="0"/>
        <w:jc w:val="center"/>
        <w:rPr>
          <w:sz w:val="24"/>
        </w:rPr>
      </w:pPr>
      <w:r w:rsidRPr="70BEF74F">
        <w:rPr>
          <w:sz w:val="24"/>
        </w:rPr>
        <w:t>(dále jen </w:t>
      </w:r>
      <w:r w:rsidRPr="70BEF74F">
        <w:rPr>
          <w:b/>
          <w:bCs/>
          <w:sz w:val="24"/>
        </w:rPr>
        <w:t>„smlouva“</w:t>
      </w:r>
      <w:r w:rsidRPr="70BEF74F">
        <w:rPr>
          <w:sz w:val="24"/>
        </w:rPr>
        <w:t>)</w:t>
      </w:r>
    </w:p>
    <w:p w14:paraId="34E44F31" w14:textId="4992A4F5" w:rsidR="00845E98" w:rsidRPr="00845E98" w:rsidRDefault="00845E98" w:rsidP="35E2A7EE">
      <w:pPr>
        <w:spacing w:after="0" w:line="276" w:lineRule="auto"/>
        <w:ind w:left="0" w:right="86" w:firstLine="0"/>
        <w:jc w:val="center"/>
        <w:rPr>
          <w:b/>
          <w:bCs/>
          <w:sz w:val="24"/>
        </w:rPr>
      </w:pPr>
      <w:r w:rsidRPr="35E2A7EE">
        <w:rPr>
          <w:sz w:val="24"/>
        </w:rPr>
        <w:t>uzavřená dle § 2</w:t>
      </w:r>
      <w:r w:rsidR="00A959EB">
        <w:rPr>
          <w:sz w:val="24"/>
        </w:rPr>
        <w:t>201</w:t>
      </w:r>
      <w:r w:rsidRPr="35E2A7EE">
        <w:rPr>
          <w:sz w:val="24"/>
        </w:rPr>
        <w:t xml:space="preserve"> a násl. zákona č. 89/2012 Sb., občanský zákoník (dále jen „Občanský zákoník“)</w:t>
      </w:r>
      <w:r w:rsidR="3240B0DA" w:rsidRPr="35E2A7EE">
        <w:rPr>
          <w:sz w:val="24"/>
        </w:rPr>
        <w:t xml:space="preserve"> a v souladu s § 27 odst. 2 zákona č. 219/2000 Sb., o majetku České republiky a jejím vystupování v právních vztazích</w:t>
      </w:r>
      <w:r w:rsidRPr="35E2A7EE">
        <w:rPr>
          <w:sz w:val="24"/>
        </w:rPr>
        <w:t>, mezi:</w:t>
      </w:r>
      <w:r w:rsidRPr="35E2A7EE">
        <w:rPr>
          <w:b/>
          <w:bCs/>
          <w:sz w:val="24"/>
        </w:rPr>
        <w:t> </w:t>
      </w:r>
      <w:r>
        <w:br/>
      </w:r>
    </w:p>
    <w:p w14:paraId="2F5104AA" w14:textId="564BB855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b/>
          <w:bCs/>
          <w:sz w:val="24"/>
        </w:rPr>
        <w:t>Fakultní Thomayerova nemocnice </w:t>
      </w:r>
      <w:r w:rsidRPr="35E2A7EE">
        <w:rPr>
          <w:sz w:val="24"/>
        </w:rPr>
        <w:t> </w:t>
      </w:r>
    </w:p>
    <w:p w14:paraId="522CAB93" w14:textId="77777777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>státní příspěvková organizace zřízená Ministerstvem zdravotnictví ČR </w:t>
      </w:r>
    </w:p>
    <w:p w14:paraId="16BEFAA0" w14:textId="77777777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>zapsaná v obchodním rejstříku u Městského soudu v Praze, oddíl </w:t>
      </w:r>
      <w:proofErr w:type="spellStart"/>
      <w:r w:rsidRPr="35E2A7EE">
        <w:rPr>
          <w:sz w:val="24"/>
        </w:rPr>
        <w:t>Pr</w:t>
      </w:r>
      <w:proofErr w:type="spellEnd"/>
      <w:r w:rsidRPr="35E2A7EE">
        <w:rPr>
          <w:sz w:val="24"/>
        </w:rPr>
        <w:t>, vložka 1043 </w:t>
      </w:r>
    </w:p>
    <w:p w14:paraId="37A185E5" w14:textId="77777777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>se sídlem Vídeňská 800, 140 59 Praha 4 </w:t>
      </w:r>
    </w:p>
    <w:p w14:paraId="4A9A7DC1" w14:textId="0DCB34E3" w:rsidR="00845E98" w:rsidRPr="00845E98" w:rsidRDefault="00845E98" w:rsidP="004B4026">
      <w:pPr>
        <w:spacing w:after="120"/>
        <w:ind w:left="0" w:firstLine="0"/>
        <w:rPr>
          <w:sz w:val="24"/>
        </w:rPr>
      </w:pPr>
      <w:r w:rsidRPr="35E2A7EE">
        <w:rPr>
          <w:sz w:val="24"/>
        </w:rPr>
        <w:t xml:space="preserve">zastoupená </w:t>
      </w:r>
      <w:r w:rsidR="004B4026" w:rsidRPr="00A33603">
        <w:rPr>
          <w:sz w:val="24"/>
        </w:rPr>
        <w:t>Ing. Janem Halířem, náměstkem pro ekonomiku, techniku a provoz</w:t>
      </w:r>
    </w:p>
    <w:p w14:paraId="23D72D9B" w14:textId="77777777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>IČO: 000 64 190; DIČ: CZ00064190  </w:t>
      </w:r>
    </w:p>
    <w:p w14:paraId="10FD5AA5" w14:textId="4FB1F36D" w:rsidR="00845E98" w:rsidRPr="00845E98" w:rsidRDefault="00845E98" w:rsidP="35E2A7EE">
      <w:pPr>
        <w:spacing w:after="0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 xml:space="preserve">číslo bank. účtu: </w:t>
      </w:r>
      <w:r w:rsidR="00216BE7">
        <w:rPr>
          <w:sz w:val="24"/>
        </w:rPr>
        <w:t>XXX</w:t>
      </w:r>
      <w:r>
        <w:br/>
      </w:r>
      <w:r w:rsidRPr="35E2A7EE">
        <w:rPr>
          <w:sz w:val="24"/>
        </w:rPr>
        <w:t>ID DS: </w:t>
      </w:r>
      <w:proofErr w:type="spellStart"/>
      <w:r w:rsidRPr="35E2A7EE">
        <w:rPr>
          <w:sz w:val="24"/>
        </w:rPr>
        <w:t>asykkbj</w:t>
      </w:r>
      <w:proofErr w:type="spellEnd"/>
      <w:r w:rsidRPr="35E2A7EE">
        <w:rPr>
          <w:sz w:val="24"/>
        </w:rPr>
        <w:t> </w:t>
      </w:r>
    </w:p>
    <w:p w14:paraId="628B1C6B" w14:textId="190B3B8E" w:rsidR="00845E98" w:rsidRPr="00845E98" w:rsidRDefault="00845E98" w:rsidP="35E2A7EE">
      <w:pPr>
        <w:spacing w:after="197" w:line="276" w:lineRule="auto"/>
        <w:ind w:left="0" w:right="86" w:firstLine="0"/>
        <w:jc w:val="left"/>
        <w:rPr>
          <w:sz w:val="24"/>
        </w:rPr>
      </w:pPr>
      <w:r w:rsidRPr="35E2A7EE">
        <w:rPr>
          <w:sz w:val="24"/>
        </w:rPr>
        <w:t>(dále jen</w:t>
      </w:r>
      <w:r w:rsidR="00302047">
        <w:rPr>
          <w:sz w:val="24"/>
        </w:rPr>
        <w:t xml:space="preserve"> „</w:t>
      </w:r>
      <w:r w:rsidR="00302047" w:rsidRPr="00302047">
        <w:rPr>
          <w:b/>
          <w:bCs/>
          <w:sz w:val="24"/>
        </w:rPr>
        <w:t>FTN</w:t>
      </w:r>
      <w:r w:rsidR="00302047">
        <w:rPr>
          <w:sz w:val="24"/>
        </w:rPr>
        <w:t>“ nebo</w:t>
      </w:r>
      <w:r w:rsidRPr="35E2A7EE">
        <w:rPr>
          <w:b/>
          <w:bCs/>
          <w:sz w:val="24"/>
        </w:rPr>
        <w:t> “pronajímatel”</w:t>
      </w:r>
      <w:r w:rsidRPr="35E2A7EE">
        <w:rPr>
          <w:sz w:val="24"/>
        </w:rPr>
        <w:t>) </w:t>
      </w:r>
    </w:p>
    <w:p w14:paraId="096A075A" w14:textId="4843051C" w:rsidR="00845E98" w:rsidRPr="00C501A1" w:rsidRDefault="00845E98" w:rsidP="00C501A1">
      <w:pPr>
        <w:spacing w:after="120" w:line="276" w:lineRule="auto"/>
        <w:ind w:left="0" w:right="23" w:firstLine="0"/>
        <w:rPr>
          <w:color w:val="000000" w:themeColor="text1"/>
          <w:sz w:val="24"/>
        </w:rPr>
      </w:pPr>
      <w:r w:rsidRPr="35E2A7EE">
        <w:rPr>
          <w:sz w:val="24"/>
        </w:rPr>
        <w:t>a </w:t>
      </w:r>
      <w:r w:rsidR="6A9F7F3C" w:rsidRPr="35E2A7EE">
        <w:rPr>
          <w:b/>
          <w:bCs/>
          <w:color w:val="000000" w:themeColor="text1"/>
          <w:sz w:val="24"/>
        </w:rPr>
        <w:t xml:space="preserve"> </w:t>
      </w:r>
    </w:p>
    <w:p w14:paraId="1ED1BC9A" w14:textId="29A7A081" w:rsidR="00845E98" w:rsidRPr="00845E98" w:rsidRDefault="00A959EB" w:rsidP="35E2A7EE">
      <w:pPr>
        <w:spacing w:after="0" w:line="276" w:lineRule="auto"/>
        <w:ind w:left="0" w:firstLine="0"/>
        <w:contextualSpacing/>
        <w:rPr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Alice Maděrová</w:t>
      </w:r>
    </w:p>
    <w:p w14:paraId="01D5FB52" w14:textId="15B796FA" w:rsidR="00845E98" w:rsidRPr="00845E98" w:rsidRDefault="6A9F7F3C" w:rsidP="35E2A7EE">
      <w:pPr>
        <w:spacing w:after="0" w:line="276" w:lineRule="auto"/>
        <w:ind w:left="0" w:firstLine="0"/>
        <w:contextualSpacing/>
        <w:rPr>
          <w:color w:val="000000" w:themeColor="text1"/>
          <w:sz w:val="24"/>
        </w:rPr>
      </w:pPr>
      <w:r w:rsidRPr="35E2A7EE">
        <w:rPr>
          <w:color w:val="000000" w:themeColor="text1"/>
          <w:sz w:val="24"/>
        </w:rPr>
        <w:t xml:space="preserve">zapsaná v </w:t>
      </w:r>
      <w:r w:rsidR="00A959EB" w:rsidRPr="00A959EB">
        <w:rPr>
          <w:color w:val="000000" w:themeColor="text1"/>
          <w:sz w:val="24"/>
        </w:rPr>
        <w:t>živnostenském rejstříku u Úřadu městské části Praha 4</w:t>
      </w:r>
    </w:p>
    <w:p w14:paraId="3B0FECBE" w14:textId="4DF6DE87" w:rsidR="00A959EB" w:rsidRDefault="6A9F7F3C" w:rsidP="35E2A7EE">
      <w:pPr>
        <w:spacing w:after="0" w:line="276" w:lineRule="auto"/>
        <w:ind w:left="0" w:firstLine="0"/>
        <w:contextualSpacing/>
        <w:rPr>
          <w:color w:val="000000" w:themeColor="text1"/>
          <w:sz w:val="24"/>
        </w:rPr>
      </w:pPr>
      <w:r w:rsidRPr="35E2A7EE">
        <w:rPr>
          <w:color w:val="000000" w:themeColor="text1"/>
          <w:sz w:val="24"/>
        </w:rPr>
        <w:t xml:space="preserve">se sídlem </w:t>
      </w:r>
      <w:r w:rsidR="00A959EB" w:rsidRPr="00A959EB">
        <w:rPr>
          <w:color w:val="000000" w:themeColor="text1"/>
          <w:sz w:val="24"/>
        </w:rPr>
        <w:t xml:space="preserve">Vostrého 1433/10, 147 00 Praha 4 </w:t>
      </w:r>
      <w:r w:rsidR="00A959EB">
        <w:rPr>
          <w:color w:val="000000" w:themeColor="text1"/>
          <w:sz w:val="24"/>
        </w:rPr>
        <w:t>–</w:t>
      </w:r>
      <w:r w:rsidR="00A959EB" w:rsidRPr="00A959EB">
        <w:rPr>
          <w:color w:val="000000" w:themeColor="text1"/>
          <w:sz w:val="24"/>
        </w:rPr>
        <w:t xml:space="preserve"> Braník</w:t>
      </w:r>
    </w:p>
    <w:p w14:paraId="747B733F" w14:textId="3CC6F253" w:rsidR="00845E98" w:rsidRPr="00845E98" w:rsidRDefault="6A9F7F3C" w:rsidP="35E2A7EE">
      <w:pPr>
        <w:spacing w:after="0" w:line="276" w:lineRule="auto"/>
        <w:ind w:left="0" w:firstLine="0"/>
        <w:contextualSpacing/>
        <w:rPr>
          <w:color w:val="000000" w:themeColor="text1"/>
          <w:sz w:val="24"/>
        </w:rPr>
      </w:pPr>
      <w:r w:rsidRPr="35E2A7EE">
        <w:rPr>
          <w:color w:val="000000" w:themeColor="text1"/>
          <w:sz w:val="24"/>
        </w:rPr>
        <w:t xml:space="preserve">IČO: </w:t>
      </w:r>
      <w:r w:rsidR="00A959EB" w:rsidRPr="00A959EB">
        <w:rPr>
          <w:color w:val="000000" w:themeColor="text1"/>
          <w:sz w:val="24"/>
        </w:rPr>
        <w:t>406</w:t>
      </w:r>
      <w:r w:rsidR="00A959EB">
        <w:rPr>
          <w:color w:val="000000" w:themeColor="text1"/>
          <w:sz w:val="24"/>
        </w:rPr>
        <w:t> </w:t>
      </w:r>
      <w:r w:rsidR="00A959EB" w:rsidRPr="00A959EB">
        <w:rPr>
          <w:color w:val="000000" w:themeColor="text1"/>
          <w:sz w:val="24"/>
        </w:rPr>
        <w:t>892</w:t>
      </w:r>
      <w:r w:rsidR="00A959EB">
        <w:rPr>
          <w:color w:val="000000" w:themeColor="text1"/>
          <w:sz w:val="24"/>
        </w:rPr>
        <w:t xml:space="preserve"> </w:t>
      </w:r>
      <w:r w:rsidR="00A959EB" w:rsidRPr="00A959EB">
        <w:rPr>
          <w:color w:val="000000" w:themeColor="text1"/>
          <w:sz w:val="24"/>
        </w:rPr>
        <w:t>21</w:t>
      </w:r>
      <w:r w:rsidRPr="35E2A7EE">
        <w:rPr>
          <w:color w:val="000000" w:themeColor="text1"/>
          <w:sz w:val="24"/>
        </w:rPr>
        <w:t xml:space="preserve">; DIČ: </w:t>
      </w:r>
      <w:r w:rsidR="00A959EB" w:rsidRPr="00A959EB">
        <w:rPr>
          <w:color w:val="000000" w:themeColor="text1"/>
          <w:sz w:val="24"/>
        </w:rPr>
        <w:t>CZ7058190216</w:t>
      </w:r>
    </w:p>
    <w:p w14:paraId="05CBE37A" w14:textId="41F5CEC6" w:rsidR="00845E98" w:rsidRPr="00845E98" w:rsidRDefault="6A9F7F3C" w:rsidP="35E2A7EE">
      <w:pPr>
        <w:spacing w:after="0" w:line="276" w:lineRule="auto"/>
        <w:ind w:left="0" w:firstLine="0"/>
        <w:contextualSpacing/>
        <w:rPr>
          <w:color w:val="000000" w:themeColor="text1"/>
          <w:sz w:val="24"/>
        </w:rPr>
      </w:pPr>
      <w:r w:rsidRPr="00457CFB">
        <w:rPr>
          <w:color w:val="000000" w:themeColor="text1"/>
          <w:sz w:val="24"/>
        </w:rPr>
        <w:t>číslo bank. účtu</w:t>
      </w:r>
      <w:r w:rsidRPr="00C912DC">
        <w:rPr>
          <w:color w:val="000000" w:themeColor="text1"/>
          <w:sz w:val="24"/>
        </w:rPr>
        <w:t>:</w:t>
      </w:r>
      <w:r w:rsidR="00E434FD" w:rsidRPr="00C912DC">
        <w:rPr>
          <w:color w:val="000000" w:themeColor="text1"/>
          <w:sz w:val="24"/>
        </w:rPr>
        <w:t xml:space="preserve"> </w:t>
      </w:r>
      <w:r w:rsidR="00216BE7">
        <w:rPr>
          <w:color w:val="000000" w:themeColor="text1"/>
          <w:sz w:val="24"/>
        </w:rPr>
        <w:t>XXX</w:t>
      </w:r>
    </w:p>
    <w:p w14:paraId="0DCE22B8" w14:textId="64AA9679" w:rsidR="00845E98" w:rsidRPr="00845E98" w:rsidRDefault="6A9F7F3C" w:rsidP="004F7213">
      <w:pPr>
        <w:spacing w:after="0" w:line="276" w:lineRule="auto"/>
        <w:ind w:left="0" w:firstLine="0"/>
        <w:rPr>
          <w:color w:val="000000" w:themeColor="text1"/>
          <w:sz w:val="24"/>
        </w:rPr>
      </w:pPr>
      <w:r w:rsidRPr="0085386E">
        <w:rPr>
          <w:color w:val="000000" w:themeColor="text1"/>
          <w:sz w:val="24"/>
        </w:rPr>
        <w:t>ID DS:</w:t>
      </w:r>
      <w:r w:rsidR="00A959EB" w:rsidRPr="0085386E">
        <w:rPr>
          <w:color w:val="000000" w:themeColor="text1"/>
          <w:sz w:val="24"/>
        </w:rPr>
        <w:t xml:space="preserve"> </w:t>
      </w:r>
      <w:r w:rsidR="0085386E" w:rsidRPr="00C912DC">
        <w:rPr>
          <w:color w:val="000000" w:themeColor="text1"/>
          <w:sz w:val="24"/>
        </w:rPr>
        <w:t>rtgm36a</w:t>
      </w:r>
    </w:p>
    <w:p w14:paraId="520BBCD6" w14:textId="6342DB1C" w:rsidR="00845E98" w:rsidRPr="00845E98" w:rsidRDefault="00845E98" w:rsidP="002B6FD2">
      <w:pPr>
        <w:spacing w:after="120" w:line="276" w:lineRule="auto"/>
        <w:ind w:left="0" w:right="85" w:firstLine="0"/>
        <w:jc w:val="left"/>
        <w:rPr>
          <w:sz w:val="24"/>
        </w:rPr>
      </w:pPr>
      <w:r w:rsidRPr="35E2A7EE">
        <w:rPr>
          <w:sz w:val="24"/>
        </w:rPr>
        <w:t>(dále jen </w:t>
      </w:r>
      <w:r w:rsidRPr="35E2A7EE">
        <w:rPr>
          <w:b/>
          <w:bCs/>
          <w:sz w:val="24"/>
        </w:rPr>
        <w:t>„nájemce“</w:t>
      </w:r>
      <w:r w:rsidRPr="35E2A7EE">
        <w:rPr>
          <w:sz w:val="24"/>
        </w:rPr>
        <w:t>) </w:t>
      </w:r>
    </w:p>
    <w:p w14:paraId="5E5426AE" w14:textId="4C15E773" w:rsidR="00845E98" w:rsidRPr="00845E98" w:rsidRDefault="00845E98" w:rsidP="002B6FD2">
      <w:pPr>
        <w:spacing w:after="0" w:line="276" w:lineRule="auto"/>
        <w:ind w:left="0" w:right="85" w:firstLine="0"/>
        <w:jc w:val="left"/>
        <w:rPr>
          <w:sz w:val="24"/>
        </w:rPr>
      </w:pPr>
      <w:r w:rsidRPr="35E2A7EE">
        <w:rPr>
          <w:sz w:val="24"/>
        </w:rPr>
        <w:t>Pronajímatel a nájemce dále také jako </w:t>
      </w:r>
      <w:r w:rsidRPr="35E2A7EE">
        <w:rPr>
          <w:b/>
          <w:bCs/>
          <w:sz w:val="24"/>
        </w:rPr>
        <w:t>„smluvní strany“ </w:t>
      </w:r>
      <w:r w:rsidRPr="35E2A7EE">
        <w:rPr>
          <w:sz w:val="24"/>
        </w:rPr>
        <w:t>nebo</w:t>
      </w:r>
      <w:r w:rsidRPr="35E2A7EE">
        <w:rPr>
          <w:b/>
          <w:bCs/>
          <w:sz w:val="24"/>
        </w:rPr>
        <w:t> „strany“</w:t>
      </w:r>
      <w:r w:rsidRPr="35E2A7EE">
        <w:rPr>
          <w:sz w:val="24"/>
        </w:rPr>
        <w:t> a každý samostatně jako </w:t>
      </w:r>
      <w:r w:rsidRPr="35E2A7EE">
        <w:rPr>
          <w:b/>
          <w:bCs/>
          <w:sz w:val="24"/>
        </w:rPr>
        <w:t>„smluvní strana“</w:t>
      </w:r>
      <w:r w:rsidRPr="35E2A7EE">
        <w:rPr>
          <w:sz w:val="24"/>
        </w:rPr>
        <w:t> nebo </w:t>
      </w:r>
      <w:r w:rsidRPr="35E2A7EE">
        <w:rPr>
          <w:b/>
          <w:bCs/>
          <w:sz w:val="24"/>
        </w:rPr>
        <w:t>„strana“</w:t>
      </w:r>
      <w:r w:rsidRPr="35E2A7EE">
        <w:rPr>
          <w:sz w:val="24"/>
        </w:rPr>
        <w:t>.  </w:t>
      </w:r>
    </w:p>
    <w:p w14:paraId="5D5CC1A4" w14:textId="77777777" w:rsidR="00845E98" w:rsidRDefault="00845E98" w:rsidP="002B6FD2">
      <w:pPr>
        <w:spacing w:after="0" w:line="276" w:lineRule="auto"/>
        <w:ind w:left="0" w:right="85" w:firstLine="0"/>
        <w:jc w:val="left"/>
        <w:rPr>
          <w:sz w:val="24"/>
        </w:rPr>
      </w:pPr>
      <w:r w:rsidRPr="35E2A7EE">
        <w:rPr>
          <w:sz w:val="24"/>
        </w:rPr>
        <w:t> </w:t>
      </w:r>
    </w:p>
    <w:p w14:paraId="0D20538E" w14:textId="2A740A37" w:rsidR="00F314DF" w:rsidRDefault="00F314DF" w:rsidP="18E21BFE">
      <w:pPr>
        <w:spacing w:after="0" w:line="276" w:lineRule="auto"/>
        <w:ind w:left="0" w:right="85" w:firstLine="0"/>
        <w:jc w:val="center"/>
        <w:rPr>
          <w:b/>
          <w:sz w:val="24"/>
        </w:rPr>
      </w:pPr>
      <w:r w:rsidRPr="1EC4EEB7">
        <w:rPr>
          <w:b/>
          <w:sz w:val="24"/>
        </w:rPr>
        <w:t>I.</w:t>
      </w:r>
    </w:p>
    <w:p w14:paraId="709E6764" w14:textId="7D3C07D4" w:rsidR="00F314DF" w:rsidRDefault="1261233F" w:rsidP="00661AA1">
      <w:pPr>
        <w:spacing w:after="120" w:line="276" w:lineRule="auto"/>
        <w:ind w:left="0" w:right="85" w:firstLine="0"/>
        <w:jc w:val="center"/>
        <w:rPr>
          <w:b/>
          <w:bCs/>
          <w:sz w:val="24"/>
        </w:rPr>
      </w:pPr>
      <w:r w:rsidRPr="70BEF74F">
        <w:rPr>
          <w:b/>
          <w:bCs/>
          <w:sz w:val="24"/>
        </w:rPr>
        <w:t>Předmět smlouvy</w:t>
      </w:r>
    </w:p>
    <w:p w14:paraId="06936DF5" w14:textId="335E0733" w:rsidR="00A817F1" w:rsidRPr="002B6FD2" w:rsidRDefault="00882A87" w:rsidP="009F1641">
      <w:pPr>
        <w:pStyle w:val="Odstavecseseznamem"/>
        <w:numPr>
          <w:ilvl w:val="0"/>
          <w:numId w:val="1"/>
        </w:numPr>
        <w:spacing w:after="197" w:line="276" w:lineRule="auto"/>
        <w:ind w:left="426" w:right="86" w:hanging="426"/>
        <w:rPr>
          <w:sz w:val="24"/>
        </w:rPr>
      </w:pPr>
      <w:r w:rsidRPr="00882A87">
        <w:rPr>
          <w:sz w:val="24"/>
        </w:rPr>
        <w:t xml:space="preserve">Pronajímatel má dle § 9 </w:t>
      </w:r>
      <w:r w:rsidR="00750464" w:rsidRPr="00750464">
        <w:rPr>
          <w:sz w:val="24"/>
        </w:rPr>
        <w:t>zákona č. 219/2000 Sb., o majetku České republiky a jejím vystupování v právních vztazích</w:t>
      </w:r>
      <w:r w:rsidR="00750464">
        <w:rPr>
          <w:sz w:val="24"/>
        </w:rPr>
        <w:t xml:space="preserve"> </w:t>
      </w:r>
      <w:r w:rsidRPr="00882A87">
        <w:rPr>
          <w:sz w:val="24"/>
        </w:rPr>
        <w:t xml:space="preserve">a na základě zřizovací listiny právo hospodařit s pozemkem </w:t>
      </w:r>
      <w:proofErr w:type="spellStart"/>
      <w:r w:rsidRPr="00882A87">
        <w:rPr>
          <w:sz w:val="24"/>
        </w:rPr>
        <w:t>parc</w:t>
      </w:r>
      <w:proofErr w:type="spellEnd"/>
      <w:r w:rsidRPr="00882A87">
        <w:rPr>
          <w:sz w:val="24"/>
        </w:rPr>
        <w:t>. č. 847, v areálu Fakultní Thomayerova nemocnice v Praze 4, Vídeňská č.p. 800, obec Praha, katastrální území Kunratice, zapsaným na LV č. 243, vedeném Katastrální</w:t>
      </w:r>
      <w:r w:rsidR="00051D36">
        <w:rPr>
          <w:sz w:val="24"/>
        </w:rPr>
        <w:t>m</w:t>
      </w:r>
      <w:r w:rsidRPr="00882A87">
        <w:rPr>
          <w:sz w:val="24"/>
        </w:rPr>
        <w:t xml:space="preserve"> úřad</w:t>
      </w:r>
      <w:r w:rsidR="00051D36">
        <w:rPr>
          <w:sz w:val="24"/>
        </w:rPr>
        <w:t>em</w:t>
      </w:r>
      <w:r w:rsidRPr="00882A87">
        <w:rPr>
          <w:sz w:val="24"/>
        </w:rPr>
        <w:t xml:space="preserve"> pro hlavní město Prahu (dále jen „pozemek“). Vlastníkem pozemku je Česká republika.</w:t>
      </w:r>
      <w:r w:rsidR="001068FA">
        <w:rPr>
          <w:sz w:val="24"/>
        </w:rPr>
        <w:t xml:space="preserve"> </w:t>
      </w:r>
    </w:p>
    <w:p w14:paraId="60ED9B20" w14:textId="30950CE0" w:rsidR="009054F8" w:rsidRPr="00882A87" w:rsidRDefault="7CD6791D" w:rsidP="009F1641">
      <w:pPr>
        <w:pStyle w:val="Odstavecseseznamem"/>
        <w:numPr>
          <w:ilvl w:val="0"/>
          <w:numId w:val="1"/>
        </w:numPr>
        <w:spacing w:after="120" w:line="276" w:lineRule="auto"/>
        <w:ind w:left="426" w:right="85" w:hanging="426"/>
        <w:rPr>
          <w:b/>
          <w:bCs/>
          <w:sz w:val="24"/>
        </w:rPr>
      </w:pPr>
      <w:r w:rsidRPr="70BEF74F">
        <w:rPr>
          <w:sz w:val="24"/>
        </w:rPr>
        <w:t>Pronajímatel touto smlouvou přenechává nájemci předmět nájmu specifikovaný níže k</w:t>
      </w:r>
      <w:r w:rsidR="68442537" w:rsidRPr="70BEF74F">
        <w:rPr>
          <w:sz w:val="24"/>
        </w:rPr>
        <w:t xml:space="preserve"> </w:t>
      </w:r>
      <w:r w:rsidRPr="70BEF74F">
        <w:rPr>
          <w:sz w:val="24"/>
        </w:rPr>
        <w:t xml:space="preserve">úplatnému užívání </w:t>
      </w:r>
      <w:r w:rsidR="3432407F" w:rsidRPr="70BEF74F">
        <w:rPr>
          <w:sz w:val="24"/>
        </w:rPr>
        <w:t xml:space="preserve">za podmínek </w:t>
      </w:r>
      <w:r w:rsidR="29A52E55" w:rsidRPr="70BEF74F">
        <w:rPr>
          <w:sz w:val="24"/>
        </w:rPr>
        <w:t>stanovených</w:t>
      </w:r>
      <w:r w:rsidR="3432407F" w:rsidRPr="70BEF74F">
        <w:rPr>
          <w:sz w:val="24"/>
        </w:rPr>
        <w:t xml:space="preserve"> touto smlouvou </w:t>
      </w:r>
      <w:r w:rsidRPr="70BEF74F">
        <w:rPr>
          <w:sz w:val="24"/>
        </w:rPr>
        <w:t>a nájemce jej za těchto podmínek k užívání přejímá za účelem provozování své</w:t>
      </w:r>
      <w:r w:rsidR="338F5F49" w:rsidRPr="70BEF74F">
        <w:rPr>
          <w:sz w:val="24"/>
        </w:rPr>
        <w:t xml:space="preserve">ho </w:t>
      </w:r>
      <w:r w:rsidR="0245758C" w:rsidRPr="70BEF74F">
        <w:rPr>
          <w:sz w:val="24"/>
        </w:rPr>
        <w:t>předmětu činnosti.</w:t>
      </w:r>
    </w:p>
    <w:p w14:paraId="3BD215E5" w14:textId="77777777" w:rsidR="00882A87" w:rsidRDefault="00882A87" w:rsidP="00882A87">
      <w:pPr>
        <w:pStyle w:val="Odstavecseseznamem"/>
        <w:spacing w:after="120" w:line="276" w:lineRule="auto"/>
        <w:ind w:left="426" w:right="85" w:firstLine="0"/>
        <w:rPr>
          <w:b/>
          <w:bCs/>
          <w:sz w:val="24"/>
        </w:rPr>
      </w:pPr>
    </w:p>
    <w:p w14:paraId="4B305CC3" w14:textId="77777777" w:rsidR="008F0C02" w:rsidRPr="00947942" w:rsidRDefault="008F0C02" w:rsidP="00947942">
      <w:pPr>
        <w:spacing w:after="120" w:line="276" w:lineRule="auto"/>
        <w:ind w:left="0" w:right="85" w:firstLine="0"/>
        <w:rPr>
          <w:b/>
          <w:bCs/>
          <w:sz w:val="24"/>
        </w:rPr>
      </w:pPr>
    </w:p>
    <w:p w14:paraId="01D56F77" w14:textId="77777777" w:rsidR="00F258E0" w:rsidRDefault="28CFD97C" w:rsidP="00661AA1">
      <w:pPr>
        <w:pStyle w:val="Odstavecseseznamem"/>
        <w:spacing w:after="0" w:line="276" w:lineRule="auto"/>
        <w:ind w:right="86" w:hanging="360"/>
        <w:jc w:val="center"/>
        <w:rPr>
          <w:b/>
          <w:bCs/>
          <w:sz w:val="24"/>
        </w:rPr>
      </w:pPr>
      <w:r w:rsidRPr="70BEF74F">
        <w:rPr>
          <w:b/>
          <w:bCs/>
          <w:sz w:val="24"/>
        </w:rPr>
        <w:lastRenderedPageBreak/>
        <w:t>I</w:t>
      </w:r>
      <w:r w:rsidR="1AA4E384" w:rsidRPr="70BEF74F">
        <w:rPr>
          <w:b/>
          <w:bCs/>
          <w:sz w:val="24"/>
        </w:rPr>
        <w:t>I</w:t>
      </w:r>
      <w:r w:rsidRPr="70BEF74F">
        <w:rPr>
          <w:b/>
          <w:bCs/>
          <w:sz w:val="24"/>
        </w:rPr>
        <w:t xml:space="preserve">. </w:t>
      </w:r>
    </w:p>
    <w:p w14:paraId="5D42D413" w14:textId="2B1C9038" w:rsidR="009054F8" w:rsidRPr="00530CB6" w:rsidRDefault="28CFD97C" w:rsidP="00F258E0">
      <w:pPr>
        <w:pStyle w:val="Odstavecseseznamem"/>
        <w:spacing w:after="120" w:line="276" w:lineRule="auto"/>
        <w:ind w:left="714" w:right="85" w:hanging="357"/>
        <w:contextualSpacing w:val="0"/>
        <w:jc w:val="center"/>
        <w:rPr>
          <w:b/>
          <w:bCs/>
          <w:sz w:val="24"/>
        </w:rPr>
      </w:pPr>
      <w:r w:rsidRPr="70BEF74F">
        <w:rPr>
          <w:b/>
          <w:bCs/>
          <w:sz w:val="24"/>
        </w:rPr>
        <w:t>Předmět a účel nájmu</w:t>
      </w:r>
    </w:p>
    <w:p w14:paraId="43B57BA8" w14:textId="7FEF98DC" w:rsidR="009054F8" w:rsidRPr="00882A87" w:rsidRDefault="009054F8" w:rsidP="00882A87">
      <w:pPr>
        <w:pStyle w:val="Odstavecseseznamem"/>
        <w:numPr>
          <w:ilvl w:val="0"/>
          <w:numId w:val="17"/>
        </w:numPr>
        <w:spacing w:after="120" w:line="276" w:lineRule="auto"/>
        <w:ind w:left="426" w:right="85" w:hanging="426"/>
        <w:rPr>
          <w:sz w:val="24"/>
        </w:rPr>
      </w:pPr>
      <w:r w:rsidRPr="005054B3">
        <w:rPr>
          <w:color w:val="000000" w:themeColor="text1"/>
          <w:sz w:val="24"/>
        </w:rPr>
        <w:t>Pronajímatel přenechává nájemci do nájmu</w:t>
      </w:r>
      <w:r w:rsidR="00882A87">
        <w:rPr>
          <w:color w:val="000000" w:themeColor="text1"/>
          <w:sz w:val="24"/>
        </w:rPr>
        <w:t xml:space="preserve"> </w:t>
      </w:r>
      <w:r w:rsidR="00882A87" w:rsidRPr="00882A87">
        <w:rPr>
          <w:color w:val="000000" w:themeColor="text1"/>
          <w:sz w:val="24"/>
        </w:rPr>
        <w:t>část pozemku p.</w:t>
      </w:r>
      <w:r w:rsidR="00246B00">
        <w:rPr>
          <w:color w:val="000000" w:themeColor="text1"/>
          <w:sz w:val="24"/>
        </w:rPr>
        <w:t xml:space="preserve"> </w:t>
      </w:r>
      <w:r w:rsidR="00882A87" w:rsidRPr="00882A87">
        <w:rPr>
          <w:color w:val="000000" w:themeColor="text1"/>
          <w:sz w:val="24"/>
        </w:rPr>
        <w:t>č. 847 o výměře 758 m</w:t>
      </w:r>
      <w:r w:rsidR="00882A87">
        <w:rPr>
          <w:color w:val="000000" w:themeColor="text1"/>
          <w:sz w:val="24"/>
          <w:vertAlign w:val="superscript"/>
        </w:rPr>
        <w:t>2</w:t>
      </w:r>
      <w:r w:rsidR="00B76EAA">
        <w:t xml:space="preserve">, </w:t>
      </w:r>
      <w:r w:rsidR="00882A87" w:rsidRPr="00882A87">
        <w:rPr>
          <w:color w:val="000000" w:themeColor="text1"/>
          <w:sz w:val="24"/>
        </w:rPr>
        <w:t xml:space="preserve">situovanou za pavilonem T </w:t>
      </w:r>
      <w:r w:rsidRPr="00882A87">
        <w:rPr>
          <w:sz w:val="24"/>
        </w:rPr>
        <w:t>(dále jen „</w:t>
      </w:r>
      <w:r w:rsidRPr="00882A87">
        <w:rPr>
          <w:b/>
          <w:bCs/>
          <w:sz w:val="24"/>
        </w:rPr>
        <w:t>předmět nájmu</w:t>
      </w:r>
      <w:r w:rsidRPr="00882A87">
        <w:rPr>
          <w:sz w:val="24"/>
        </w:rPr>
        <w:t>“), vyznačen</w:t>
      </w:r>
      <w:r w:rsidR="00346F95">
        <w:rPr>
          <w:sz w:val="24"/>
        </w:rPr>
        <w:t>ou</w:t>
      </w:r>
      <w:r w:rsidRPr="00882A87">
        <w:rPr>
          <w:sz w:val="24"/>
        </w:rPr>
        <w:t xml:space="preserve"> v situačním plánku, který tvoří přílohu č. 1 této smlouvy.</w:t>
      </w:r>
    </w:p>
    <w:p w14:paraId="7827F907" w14:textId="5DF13123" w:rsidR="004F7213" w:rsidRPr="00ED47AF" w:rsidRDefault="004F7213" w:rsidP="00ED47AF">
      <w:pPr>
        <w:pStyle w:val="Odstavecseseznamem"/>
        <w:numPr>
          <w:ilvl w:val="0"/>
          <w:numId w:val="17"/>
        </w:numPr>
        <w:spacing w:after="197" w:line="276" w:lineRule="auto"/>
        <w:ind w:left="426" w:right="86" w:hanging="426"/>
        <w:rPr>
          <w:sz w:val="24"/>
        </w:rPr>
      </w:pPr>
      <w:r w:rsidRPr="004F7213">
        <w:rPr>
          <w:sz w:val="24"/>
        </w:rPr>
        <w:t xml:space="preserve">Předmět nájmu je nájemci přenechán </w:t>
      </w:r>
      <w:r w:rsidR="00ED47AF" w:rsidRPr="00ED47AF">
        <w:rPr>
          <w:sz w:val="24"/>
        </w:rPr>
        <w:t xml:space="preserve">za účelem výkonu podnikatelské činnosti spočívající v zámečnické výrobě a </w:t>
      </w:r>
      <w:r w:rsidR="00ED47AF">
        <w:rPr>
          <w:sz w:val="24"/>
        </w:rPr>
        <w:t xml:space="preserve">k </w:t>
      </w:r>
      <w:r w:rsidR="00ED47AF" w:rsidRPr="00ED47AF">
        <w:rPr>
          <w:sz w:val="24"/>
        </w:rPr>
        <w:t>užívání</w:t>
      </w:r>
      <w:r w:rsidRPr="00ED47AF">
        <w:rPr>
          <w:sz w:val="24"/>
        </w:rPr>
        <w:t xml:space="preserve"> ocelových hal (2 ks), mobilních buněk a plechových skladů, které jsou ke dni uzavření této smlouvy umístěny na předmětu nájmu a jsou ve vlastnictví nájemce (dále jen „</w:t>
      </w:r>
      <w:r w:rsidRPr="00ED47AF">
        <w:rPr>
          <w:b/>
          <w:bCs/>
          <w:sz w:val="24"/>
        </w:rPr>
        <w:t>dočasné stavby nájemce</w:t>
      </w:r>
      <w:r w:rsidRPr="00ED47AF">
        <w:rPr>
          <w:sz w:val="24"/>
        </w:rPr>
        <w:t>“)</w:t>
      </w:r>
      <w:r w:rsidR="00ED47AF">
        <w:rPr>
          <w:sz w:val="24"/>
        </w:rPr>
        <w:t>.</w:t>
      </w:r>
      <w:r w:rsidRPr="00ED47AF">
        <w:rPr>
          <w:sz w:val="24"/>
        </w:rPr>
        <w:t xml:space="preserve"> Dočasné stavby nájemce jsou provedeny jako stavby dočasné, bez pevného spojení se zemí, případně se základy nebo kotevními prvky odstranitelného charakteru, umožňujícími jejich demontáž a odvoz bez podstatného zásahu do podstaty pozemku. Předmět nájmu je oplocen oplocením, které je ve vlastnictví nájemce.</w:t>
      </w:r>
    </w:p>
    <w:p w14:paraId="3EC1E451" w14:textId="047ADAC9" w:rsidR="006105B0" w:rsidRDefault="006105B0" w:rsidP="009F1641">
      <w:pPr>
        <w:pStyle w:val="Odstavecseseznamem"/>
        <w:numPr>
          <w:ilvl w:val="0"/>
          <w:numId w:val="17"/>
        </w:numPr>
        <w:spacing w:after="197" w:line="276" w:lineRule="auto"/>
        <w:ind w:left="426" w:right="86" w:hanging="426"/>
        <w:rPr>
          <w:sz w:val="24"/>
        </w:rPr>
      </w:pPr>
      <w:r w:rsidRPr="006105B0">
        <w:rPr>
          <w:sz w:val="24"/>
        </w:rPr>
        <w:t>Smluvní strany sjednávají, že dočasné stavby nájemce dle odst. 2 tohoto článku nejsou a nestanou se součástí pozemku ve smyslu § 506 občanského zákoníku. Dočasné stavby zůstávají po celou dobu trvání nájmu ve vlastnictví nájemce.</w:t>
      </w:r>
      <w:r w:rsidR="00876F2B">
        <w:rPr>
          <w:sz w:val="24"/>
        </w:rPr>
        <w:t xml:space="preserve"> </w:t>
      </w:r>
      <w:r w:rsidRPr="006105B0">
        <w:rPr>
          <w:sz w:val="24"/>
        </w:rPr>
        <w:t>Nájemce je povinen po skončení nájmu tyto stavby na vlastní náklady odstranit a uvést předmět nájmu do původního stavu, nebude-li mezi smluvními stranami písemně dohodnuto jinak.</w:t>
      </w:r>
    </w:p>
    <w:p w14:paraId="0728145A" w14:textId="182048B1" w:rsidR="009054F8" w:rsidRDefault="28CFD97C" w:rsidP="009F1641">
      <w:pPr>
        <w:pStyle w:val="Odstavecseseznamem"/>
        <w:numPr>
          <w:ilvl w:val="0"/>
          <w:numId w:val="17"/>
        </w:numPr>
        <w:spacing w:after="197" w:line="276" w:lineRule="auto"/>
        <w:ind w:left="426" w:right="86" w:hanging="426"/>
        <w:rPr>
          <w:sz w:val="24"/>
        </w:rPr>
      </w:pPr>
      <w:r w:rsidRPr="00D37441">
        <w:rPr>
          <w:sz w:val="24"/>
        </w:rPr>
        <w:t xml:space="preserve">Pronajímatel prohlašuje, že předmět nájmu je </w:t>
      </w:r>
      <w:r w:rsidR="00346F95" w:rsidRPr="00346F95">
        <w:rPr>
          <w:sz w:val="24"/>
        </w:rPr>
        <w:t>způsobilý ke sjednanému způsobu užíván</w:t>
      </w:r>
      <w:r w:rsidR="00346F95">
        <w:rPr>
          <w:sz w:val="24"/>
        </w:rPr>
        <w:t xml:space="preserve">í </w:t>
      </w:r>
      <w:r w:rsidRPr="00D37441">
        <w:rPr>
          <w:sz w:val="24"/>
        </w:rPr>
        <w:t>a že jej dočasně nepotřebuje k plnění úkolů státu.</w:t>
      </w:r>
      <w:r w:rsidR="2F6D7268" w:rsidRPr="00D37441">
        <w:rPr>
          <w:sz w:val="24"/>
        </w:rPr>
        <w:t xml:space="preserve"> </w:t>
      </w:r>
      <w:r w:rsidR="4B6B87BF" w:rsidRPr="00D37441">
        <w:rPr>
          <w:sz w:val="24"/>
        </w:rPr>
        <w:t xml:space="preserve">Nájemce prohlašuje, že byl seznámen se stavem předmětu nájmu </w:t>
      </w:r>
      <w:r w:rsidR="79F8DB2F" w:rsidRPr="00D37441">
        <w:rPr>
          <w:sz w:val="24"/>
        </w:rPr>
        <w:t xml:space="preserve">a v tomto stavu </w:t>
      </w:r>
      <w:r w:rsidR="00704E41">
        <w:rPr>
          <w:sz w:val="24"/>
        </w:rPr>
        <w:t>jej</w:t>
      </w:r>
      <w:r w:rsidR="79F8DB2F" w:rsidRPr="00D37441">
        <w:rPr>
          <w:sz w:val="24"/>
        </w:rPr>
        <w:t xml:space="preserve"> přebírá jako vyhovující k užívání. </w:t>
      </w:r>
      <w:r w:rsidR="60F547FC" w:rsidRPr="00D37441">
        <w:rPr>
          <w:sz w:val="24"/>
        </w:rPr>
        <w:t xml:space="preserve">Ke dni předání bude smluvními stranami podepsán </w:t>
      </w:r>
      <w:r w:rsidR="719BF2C0" w:rsidRPr="009B10BC">
        <w:rPr>
          <w:sz w:val="24"/>
        </w:rPr>
        <w:t>předávací protokol</w:t>
      </w:r>
      <w:r w:rsidR="719BF2C0" w:rsidRPr="00D37441">
        <w:rPr>
          <w:sz w:val="24"/>
        </w:rPr>
        <w:t xml:space="preserve">, </w:t>
      </w:r>
      <w:r w:rsidR="003F4E86">
        <w:rPr>
          <w:sz w:val="24"/>
        </w:rPr>
        <w:t>který</w:t>
      </w:r>
      <w:r w:rsidR="719BF2C0" w:rsidRPr="00D37441">
        <w:rPr>
          <w:sz w:val="24"/>
        </w:rPr>
        <w:t xml:space="preserve"> </w:t>
      </w:r>
      <w:r w:rsidR="462BBC42" w:rsidRPr="00D37441">
        <w:rPr>
          <w:sz w:val="24"/>
        </w:rPr>
        <w:t xml:space="preserve">tvoří přílohu č. </w:t>
      </w:r>
      <w:r w:rsidR="00FE44DB">
        <w:rPr>
          <w:sz w:val="24"/>
        </w:rPr>
        <w:t>4</w:t>
      </w:r>
      <w:r w:rsidR="5BF42866" w:rsidRPr="00D37441">
        <w:rPr>
          <w:sz w:val="24"/>
        </w:rPr>
        <w:t xml:space="preserve"> této smlouvy</w:t>
      </w:r>
      <w:r w:rsidR="462BBC42" w:rsidRPr="00D37441">
        <w:rPr>
          <w:sz w:val="24"/>
        </w:rPr>
        <w:t xml:space="preserve">. </w:t>
      </w:r>
    </w:p>
    <w:p w14:paraId="15BD4A50" w14:textId="77777777" w:rsidR="00661AA1" w:rsidRDefault="00661AA1" w:rsidP="00D77C76">
      <w:pPr>
        <w:pStyle w:val="Odstavecseseznamem"/>
        <w:spacing w:after="0" w:line="276" w:lineRule="auto"/>
        <w:ind w:left="714" w:right="85" w:hanging="357"/>
        <w:contextualSpacing w:val="0"/>
        <w:jc w:val="center"/>
        <w:rPr>
          <w:b/>
          <w:bCs/>
          <w:sz w:val="24"/>
        </w:rPr>
      </w:pPr>
    </w:p>
    <w:p w14:paraId="1DF5CCC0" w14:textId="36FFFDED" w:rsidR="00D77C76" w:rsidRDefault="067CC5F6" w:rsidP="00D77C76">
      <w:pPr>
        <w:pStyle w:val="Odstavecseseznamem"/>
        <w:spacing w:after="0" w:line="276" w:lineRule="auto"/>
        <w:ind w:left="714" w:right="85" w:hanging="357"/>
        <w:contextualSpacing w:val="0"/>
        <w:jc w:val="center"/>
        <w:rPr>
          <w:b/>
          <w:bCs/>
          <w:sz w:val="24"/>
        </w:rPr>
      </w:pPr>
      <w:r w:rsidRPr="70BEF74F">
        <w:rPr>
          <w:b/>
          <w:bCs/>
          <w:sz w:val="24"/>
        </w:rPr>
        <w:t>III</w:t>
      </w:r>
      <w:r w:rsidR="064E9543" w:rsidRPr="70BEF74F">
        <w:rPr>
          <w:b/>
          <w:bCs/>
          <w:sz w:val="24"/>
        </w:rPr>
        <w:t xml:space="preserve">. </w:t>
      </w:r>
    </w:p>
    <w:p w14:paraId="10ED7CCC" w14:textId="15489E83" w:rsidR="04E127FA" w:rsidRPr="001F1AF0" w:rsidRDefault="328943EE" w:rsidP="001F1AF0">
      <w:pPr>
        <w:pStyle w:val="Odstavecseseznamem"/>
        <w:spacing w:after="120" w:line="276" w:lineRule="auto"/>
        <w:ind w:left="714" w:right="85" w:hanging="357"/>
        <w:contextualSpacing w:val="0"/>
        <w:jc w:val="center"/>
        <w:rPr>
          <w:b/>
          <w:bCs/>
          <w:sz w:val="24"/>
        </w:rPr>
      </w:pPr>
      <w:r w:rsidRPr="70BEF74F">
        <w:rPr>
          <w:b/>
          <w:bCs/>
          <w:sz w:val="24"/>
        </w:rPr>
        <w:t>Akcesorické smlouvy</w:t>
      </w:r>
    </w:p>
    <w:p w14:paraId="28BD4E6A" w14:textId="7F4E62E5" w:rsidR="00430998" w:rsidRPr="00D37441" w:rsidRDefault="2B80E367" w:rsidP="009F1641">
      <w:pPr>
        <w:pStyle w:val="Odstavecseseznamem"/>
        <w:numPr>
          <w:ilvl w:val="0"/>
          <w:numId w:val="4"/>
        </w:numPr>
        <w:spacing w:after="197" w:line="276" w:lineRule="auto"/>
        <w:ind w:left="426" w:right="86" w:hanging="426"/>
        <w:rPr>
          <w:sz w:val="24"/>
        </w:rPr>
      </w:pPr>
      <w:r w:rsidRPr="00D37441">
        <w:rPr>
          <w:sz w:val="24"/>
        </w:rPr>
        <w:t xml:space="preserve">Dodávka elektrické energie a dodávka vody a odvádění odpadních vod </w:t>
      </w:r>
      <w:r w:rsidR="66F76ADC" w:rsidRPr="00D37441">
        <w:rPr>
          <w:sz w:val="24"/>
        </w:rPr>
        <w:t>do</w:t>
      </w:r>
      <w:r w:rsidRPr="00D37441">
        <w:rPr>
          <w:sz w:val="24"/>
        </w:rPr>
        <w:t xml:space="preserve"> předmětu nájmu jsou zajišťovány na základě samostatných smluv uzavřených mezi pronajímatelem a nájemcem (dále jen </w:t>
      </w:r>
      <w:r w:rsidRPr="00BE0734">
        <w:rPr>
          <w:b/>
          <w:bCs/>
          <w:sz w:val="24"/>
        </w:rPr>
        <w:t>„akcesorické smlouvy“</w:t>
      </w:r>
      <w:r w:rsidRPr="00D37441">
        <w:rPr>
          <w:sz w:val="24"/>
        </w:rPr>
        <w:t>).</w:t>
      </w:r>
    </w:p>
    <w:p w14:paraId="6B40A215" w14:textId="64EEA994" w:rsidR="00430998" w:rsidRPr="00D37441" w:rsidRDefault="07F030EF" w:rsidP="009F1641">
      <w:pPr>
        <w:pStyle w:val="Odstavecseseznamem"/>
        <w:numPr>
          <w:ilvl w:val="0"/>
          <w:numId w:val="4"/>
        </w:numPr>
        <w:spacing w:after="197" w:line="276" w:lineRule="auto"/>
        <w:ind w:left="426" w:right="86" w:hanging="426"/>
        <w:rPr>
          <w:sz w:val="24"/>
        </w:rPr>
      </w:pPr>
      <w:r w:rsidRPr="00D37441">
        <w:rPr>
          <w:sz w:val="24"/>
        </w:rPr>
        <w:t xml:space="preserve">Nájemce bere na vědomí, že </w:t>
      </w:r>
      <w:r w:rsidR="22839BF0" w:rsidRPr="00D37441">
        <w:rPr>
          <w:sz w:val="24"/>
        </w:rPr>
        <w:t xml:space="preserve">cena za </w:t>
      </w:r>
      <w:r w:rsidRPr="00D37441">
        <w:rPr>
          <w:sz w:val="24"/>
        </w:rPr>
        <w:t>dodávky energií a vody ne</w:t>
      </w:r>
      <w:r w:rsidR="00704E41">
        <w:rPr>
          <w:sz w:val="24"/>
        </w:rPr>
        <w:t xml:space="preserve">ní </w:t>
      </w:r>
      <w:r w:rsidRPr="00D37441">
        <w:rPr>
          <w:sz w:val="24"/>
        </w:rPr>
        <w:t>součástí nájemného dle této smlouvy.</w:t>
      </w:r>
    </w:p>
    <w:p w14:paraId="4E3B3A15" w14:textId="537F0C70" w:rsidR="6E1B44FF" w:rsidRPr="00661AA1" w:rsidRDefault="00584271" w:rsidP="00661AA1">
      <w:pPr>
        <w:pStyle w:val="Odstavecseseznamem"/>
        <w:numPr>
          <w:ilvl w:val="0"/>
          <w:numId w:val="4"/>
        </w:numPr>
        <w:spacing w:after="0" w:line="276" w:lineRule="auto"/>
        <w:ind w:left="426" w:right="86" w:hanging="426"/>
        <w:rPr>
          <w:sz w:val="24"/>
        </w:rPr>
      </w:pPr>
      <w:r w:rsidRPr="6F8ACB98">
        <w:rPr>
          <w:rFonts w:eastAsia="Arial"/>
          <w:sz w:val="24"/>
          <w:lang w:eastAsia="en-US"/>
        </w:rPr>
        <w:t xml:space="preserve">Dojde-li k ukončení kterékoliv akcesorické smlouvy, je kterákoli ze smluvních stran oprávněna vypovědět </w:t>
      </w:r>
      <w:r w:rsidR="00CA6C49" w:rsidRPr="6F8ACB98">
        <w:rPr>
          <w:rFonts w:eastAsia="Arial"/>
          <w:sz w:val="24"/>
          <w:lang w:eastAsia="en-US"/>
        </w:rPr>
        <w:t>tuto</w:t>
      </w:r>
      <w:r w:rsidRPr="6F8ACB98">
        <w:rPr>
          <w:rFonts w:eastAsia="Arial"/>
          <w:sz w:val="24"/>
          <w:lang w:eastAsia="en-US"/>
        </w:rPr>
        <w:t xml:space="preserve"> smlouvu; nájemní smlouva skončí ke stejnému okamžiku jako smlouva akcesorická.  </w:t>
      </w:r>
      <w:r w:rsidR="5E1E1357" w:rsidRPr="6F8ACB98">
        <w:rPr>
          <w:rFonts w:eastAsia="Arial"/>
          <w:sz w:val="24"/>
          <w:lang w:eastAsia="en-US"/>
        </w:rPr>
        <w:t xml:space="preserve"> </w:t>
      </w:r>
    </w:p>
    <w:p w14:paraId="21ACC378" w14:textId="77777777" w:rsidR="00661AA1" w:rsidRDefault="00661AA1" w:rsidP="00661AA1">
      <w:pPr>
        <w:pStyle w:val="Odstavecseseznamem"/>
        <w:spacing w:after="0" w:line="276" w:lineRule="auto"/>
        <w:ind w:left="426" w:right="86" w:firstLine="0"/>
        <w:rPr>
          <w:sz w:val="24"/>
        </w:rPr>
      </w:pPr>
    </w:p>
    <w:p w14:paraId="7326D1B5" w14:textId="679ECC19" w:rsidR="00D77C76" w:rsidRDefault="009054F8" w:rsidP="00661AA1">
      <w:pPr>
        <w:spacing w:after="0" w:line="276" w:lineRule="auto"/>
        <w:ind w:left="0" w:right="85" w:firstLine="0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I</w:t>
      </w:r>
      <w:r w:rsidR="546AF895" w:rsidRPr="04E127FA">
        <w:rPr>
          <w:b/>
          <w:bCs/>
          <w:sz w:val="24"/>
        </w:rPr>
        <w:t>V</w:t>
      </w:r>
      <w:r w:rsidRPr="04E127FA">
        <w:rPr>
          <w:b/>
          <w:bCs/>
          <w:sz w:val="24"/>
        </w:rPr>
        <w:t xml:space="preserve">. </w:t>
      </w:r>
    </w:p>
    <w:p w14:paraId="2B6B7ED0" w14:textId="10D915D2" w:rsidR="00845E98" w:rsidRDefault="009054F8" w:rsidP="00D77C76">
      <w:pPr>
        <w:spacing w:after="120" w:line="276" w:lineRule="auto"/>
        <w:ind w:left="0" w:right="85" w:firstLine="0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Nájemné a platební podmínky</w:t>
      </w:r>
    </w:p>
    <w:p w14:paraId="5F83EBCD" w14:textId="3BC3CBD7" w:rsidR="6CA0C8BC" w:rsidRDefault="6CA0C8BC" w:rsidP="35195E4A">
      <w:pPr>
        <w:spacing w:after="0" w:line="276" w:lineRule="auto"/>
        <w:ind w:left="0" w:right="86" w:firstLine="0"/>
        <w:rPr>
          <w:b/>
          <w:bCs/>
          <w:sz w:val="24"/>
        </w:rPr>
      </w:pPr>
      <w:r w:rsidRPr="6F8ACB98">
        <w:rPr>
          <w:b/>
          <w:bCs/>
          <w:sz w:val="24"/>
        </w:rPr>
        <w:t>Nájemné</w:t>
      </w:r>
    </w:p>
    <w:p w14:paraId="07F05CDD" w14:textId="5DB45388" w:rsidR="004F3ECD" w:rsidRDefault="004F3ECD" w:rsidP="00661AA1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Roční nájemné činí </w:t>
      </w:r>
      <w:r w:rsidR="00896E62">
        <w:rPr>
          <w:rStyle w:val="Siln"/>
        </w:rPr>
        <w:t>293 412</w:t>
      </w:r>
      <w:r w:rsidR="006F50E7">
        <w:rPr>
          <w:rStyle w:val="Siln"/>
        </w:rPr>
        <w:t>,-</w:t>
      </w:r>
      <w:r w:rsidRPr="00F77A8D">
        <w:rPr>
          <w:rStyle w:val="Siln"/>
        </w:rPr>
        <w:t xml:space="preserve"> Kč</w:t>
      </w:r>
      <w:r w:rsidRPr="6F8ACB98">
        <w:rPr>
          <w:rStyle w:val="Siln"/>
          <w:b w:val="0"/>
          <w:bCs w:val="0"/>
        </w:rPr>
        <w:t xml:space="preserve"> </w:t>
      </w:r>
      <w:r w:rsidR="00F77A8D">
        <w:rPr>
          <w:rStyle w:val="Siln"/>
          <w:b w:val="0"/>
          <w:bCs w:val="0"/>
        </w:rPr>
        <w:t>(</w:t>
      </w:r>
      <w:r w:rsidR="00F77A8D" w:rsidRPr="00F77A8D">
        <w:t xml:space="preserve">slovy: dvě stě </w:t>
      </w:r>
      <w:r w:rsidR="00896E62">
        <w:t>devadesát</w:t>
      </w:r>
      <w:r w:rsidR="00F77A8D" w:rsidRPr="00F77A8D">
        <w:t xml:space="preserve"> </w:t>
      </w:r>
      <w:r w:rsidR="00896E62">
        <w:t>tři</w:t>
      </w:r>
      <w:r w:rsidR="00F77A8D" w:rsidRPr="00F77A8D">
        <w:t xml:space="preserve"> tisíc </w:t>
      </w:r>
      <w:r w:rsidR="00896E62">
        <w:t>čtyři</w:t>
      </w:r>
      <w:r w:rsidR="00F77A8D" w:rsidRPr="00F77A8D">
        <w:t xml:space="preserve"> st</w:t>
      </w:r>
      <w:r w:rsidR="00896E62">
        <w:t>a</w:t>
      </w:r>
      <w:r w:rsidR="00F77A8D" w:rsidRPr="00F77A8D">
        <w:t xml:space="preserve"> </w:t>
      </w:r>
      <w:r w:rsidR="00896E62">
        <w:t>dvanáct</w:t>
      </w:r>
      <w:r w:rsidR="00F77A8D" w:rsidRPr="00F77A8D">
        <w:t xml:space="preserve"> korun českých</w:t>
      </w:r>
      <w:r w:rsidR="00F77A8D">
        <w:t xml:space="preserve">) </w:t>
      </w:r>
      <w:r w:rsidRPr="00F77A8D">
        <w:rPr>
          <w:rStyle w:val="Siln"/>
        </w:rPr>
        <w:t>bez DPH</w:t>
      </w:r>
      <w:r w:rsidR="737D59A0" w:rsidRPr="6F8ACB98">
        <w:rPr>
          <w:rStyle w:val="Siln"/>
          <w:b w:val="0"/>
          <w:bCs w:val="0"/>
        </w:rPr>
        <w:t>. K nájemnému</w:t>
      </w:r>
      <w:r w:rsidR="737D59A0" w:rsidRPr="6F8ACB98">
        <w:rPr>
          <w:rStyle w:val="Siln"/>
          <w:b w:val="0"/>
        </w:rPr>
        <w:t xml:space="preserve"> </w:t>
      </w:r>
      <w:r>
        <w:t>bude připočtena daň z přidané hodnoty v zákonné výši.</w:t>
      </w:r>
    </w:p>
    <w:p w14:paraId="2B273153" w14:textId="09D690B8" w:rsidR="004F3ECD" w:rsidRDefault="38083ACC" w:rsidP="00661AA1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Nájemné je hrazeno </w:t>
      </w:r>
      <w:r w:rsidR="008F0C02">
        <w:t>měsíčně</w:t>
      </w:r>
      <w:r>
        <w:t xml:space="preserve"> ve výši </w:t>
      </w:r>
      <w:r w:rsidR="00896E62">
        <w:rPr>
          <w:b/>
          <w:bCs/>
        </w:rPr>
        <w:t>24 451</w:t>
      </w:r>
      <w:r w:rsidR="006F50E7" w:rsidRPr="006F50E7">
        <w:t xml:space="preserve">,- </w:t>
      </w:r>
      <w:r w:rsidRPr="006F50E7">
        <w:rPr>
          <w:rStyle w:val="Siln"/>
        </w:rPr>
        <w:t>Kč</w:t>
      </w:r>
      <w:r w:rsidRPr="70BEF74F">
        <w:rPr>
          <w:rStyle w:val="Siln"/>
          <w:b w:val="0"/>
          <w:bCs w:val="0"/>
        </w:rPr>
        <w:t xml:space="preserve"> </w:t>
      </w:r>
      <w:r w:rsidR="00F77A8D" w:rsidRPr="00F77A8D">
        <w:rPr>
          <w:rStyle w:val="Siln"/>
          <w:b w:val="0"/>
          <w:bCs w:val="0"/>
        </w:rPr>
        <w:t>(slovy</w:t>
      </w:r>
      <w:r w:rsidR="00F77A8D">
        <w:rPr>
          <w:rStyle w:val="Siln"/>
          <w:b w:val="0"/>
          <w:bCs w:val="0"/>
        </w:rPr>
        <w:t>:</w:t>
      </w:r>
      <w:r w:rsidR="00F77A8D" w:rsidRPr="00F77A8D">
        <w:rPr>
          <w:rStyle w:val="Siln"/>
          <w:b w:val="0"/>
          <w:bCs w:val="0"/>
        </w:rPr>
        <w:t xml:space="preserve"> </w:t>
      </w:r>
      <w:r w:rsidR="00F77A8D" w:rsidRPr="00F77A8D">
        <w:t xml:space="preserve">dvacet </w:t>
      </w:r>
      <w:r w:rsidR="00896E62">
        <w:t>čtyři</w:t>
      </w:r>
      <w:r w:rsidR="00F77A8D" w:rsidRPr="00F77A8D">
        <w:t xml:space="preserve"> tisíce </w:t>
      </w:r>
      <w:r w:rsidR="00896E62">
        <w:t>čtyři</w:t>
      </w:r>
      <w:r w:rsidR="00F77A8D" w:rsidRPr="00F77A8D">
        <w:t xml:space="preserve"> s</w:t>
      </w:r>
      <w:r w:rsidR="00896E62">
        <w:t>ta</w:t>
      </w:r>
      <w:r w:rsidR="00F77A8D" w:rsidRPr="00F77A8D">
        <w:t xml:space="preserve"> padesát </w:t>
      </w:r>
      <w:r w:rsidR="00896E62">
        <w:t>jedna</w:t>
      </w:r>
      <w:r w:rsidR="00F77A8D" w:rsidRPr="00F77A8D">
        <w:t xml:space="preserve"> korun českých</w:t>
      </w:r>
      <w:r w:rsidR="00F77A8D" w:rsidRPr="00F77A8D">
        <w:rPr>
          <w:rStyle w:val="Siln"/>
          <w:b w:val="0"/>
          <w:bCs w:val="0"/>
        </w:rPr>
        <w:t>)</w:t>
      </w:r>
      <w:r w:rsidR="00F77A8D">
        <w:rPr>
          <w:rStyle w:val="Siln"/>
          <w:b w:val="0"/>
          <w:bCs w:val="0"/>
        </w:rPr>
        <w:t xml:space="preserve"> </w:t>
      </w:r>
      <w:r w:rsidRPr="70BEF74F">
        <w:rPr>
          <w:rStyle w:val="Siln"/>
          <w:b w:val="0"/>
          <w:bCs w:val="0"/>
        </w:rPr>
        <w:t>bez DPH</w:t>
      </w:r>
      <w:r>
        <w:t xml:space="preserve">, na základě </w:t>
      </w:r>
      <w:r w:rsidR="05D38FCD">
        <w:t>faktury</w:t>
      </w:r>
      <w:r>
        <w:t xml:space="preserve"> vystavené pronajímatelem vždy do</w:t>
      </w:r>
      <w:r w:rsidR="00051D36">
        <w:t xml:space="preserve"> </w:t>
      </w:r>
      <w:r>
        <w:t xml:space="preserve">5. </w:t>
      </w:r>
      <w:r>
        <w:lastRenderedPageBreak/>
        <w:t xml:space="preserve">dne </w:t>
      </w:r>
      <w:r w:rsidR="00F77A8D" w:rsidRPr="00F77A8D">
        <w:t>příslušného kalendářního měsíce, se splatností 15 dnů ode dne jejího vystavení. Faktura je uhrazena dnem připsání celé fakturované částky na účet pronajímatele.</w:t>
      </w:r>
    </w:p>
    <w:p w14:paraId="199C08FC" w14:textId="19BBA4E1" w:rsidR="004F3ECD" w:rsidRDefault="38083ACC" w:rsidP="00661AA1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Pronajímatel je oprávněn každoročně </w:t>
      </w:r>
      <w:r w:rsidR="619F36D9">
        <w:t>uprav</w:t>
      </w:r>
      <w:r w:rsidR="4443DDDE">
        <w:t>it</w:t>
      </w:r>
      <w:r w:rsidR="229E045B">
        <w:t xml:space="preserve"> výš</w:t>
      </w:r>
      <w:r w:rsidR="4443DDDE">
        <w:t>i</w:t>
      </w:r>
      <w:r>
        <w:t xml:space="preserve"> nájemného o průměrnou roční míru inflace vyhlášenou Českým statistickým úřadem za předchozí kalendářní rok.</w:t>
      </w:r>
      <w:r w:rsidR="25538748">
        <w:t xml:space="preserve"> </w:t>
      </w:r>
      <w:r w:rsidR="53E3F452">
        <w:t xml:space="preserve">O změně výše nájemného informuje </w:t>
      </w:r>
      <w:r w:rsidR="12940F34">
        <w:t>pronajímatel nájemce formou jednostranného písemného oznámení</w:t>
      </w:r>
      <w:r w:rsidR="6298CBB5">
        <w:t xml:space="preserve"> doruče</w:t>
      </w:r>
      <w:r w:rsidR="00D227E5">
        <w:t>ného</w:t>
      </w:r>
      <w:r w:rsidR="6298CBB5">
        <w:t xml:space="preserve"> nejpozději do 31. 3. příslušného roku</w:t>
      </w:r>
      <w:r w:rsidR="3DFF605D">
        <w:t xml:space="preserve">. </w:t>
      </w:r>
      <w:r w:rsidR="25538748">
        <w:t xml:space="preserve">Změna </w:t>
      </w:r>
      <w:r w:rsidR="2EC67C51">
        <w:t xml:space="preserve">výše </w:t>
      </w:r>
      <w:r w:rsidR="25538748">
        <w:t>n</w:t>
      </w:r>
      <w:r w:rsidR="43749805">
        <w:t xml:space="preserve">ájemného </w:t>
      </w:r>
      <w:r w:rsidR="619F36D9">
        <w:t>nastává k 1. 4. příslušného roku</w:t>
      </w:r>
      <w:r w:rsidR="53E3F452">
        <w:t>.</w:t>
      </w:r>
    </w:p>
    <w:p w14:paraId="70EC197C" w14:textId="420D921A" w:rsidR="6F8ACB98" w:rsidRDefault="6F8ACB98" w:rsidP="00E75C02">
      <w:pPr>
        <w:pStyle w:val="Normlnweb"/>
        <w:spacing w:before="0" w:beforeAutospacing="0" w:after="0" w:afterAutospacing="0" w:line="276" w:lineRule="auto"/>
        <w:jc w:val="both"/>
      </w:pPr>
    </w:p>
    <w:p w14:paraId="75D32886" w14:textId="35F9FC0A" w:rsidR="77A4933C" w:rsidRDefault="00D97B98" w:rsidP="00E75C02">
      <w:pPr>
        <w:pStyle w:val="Normlnweb"/>
        <w:spacing w:before="0" w:beforeAutospacing="0" w:after="0" w:afterAutospacing="0" w:line="276" w:lineRule="auto"/>
        <w:jc w:val="both"/>
        <w:rPr>
          <w:b/>
          <w:bCs/>
        </w:rPr>
      </w:pPr>
      <w:r w:rsidRPr="70BEF74F">
        <w:rPr>
          <w:b/>
          <w:bCs/>
        </w:rPr>
        <w:t>Prodlení s úhradami</w:t>
      </w:r>
    </w:p>
    <w:p w14:paraId="3EE97D74" w14:textId="6DE02AAF" w:rsidR="004F3ECD" w:rsidRDefault="24431B0B" w:rsidP="00661AA1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426" w:hanging="426"/>
        <w:jc w:val="both"/>
      </w:pPr>
      <w:r>
        <w:t>V případě prodlení nájemce s úhradou jakéhokoli peněžitého závazku dle této smlouvy je nájemce povinen uhradit pronajímateli úrok z prodlení ve výši stanovené obecně závaznými právními předpisy. Uhrazením úroku z prodlení není dotčeno právo pronajímatele na náhradu škody ani na uplatnění smluvních pokut dle této smlouvy.</w:t>
      </w:r>
    </w:p>
    <w:p w14:paraId="0C0FC28F" w14:textId="77777777" w:rsidR="00340B54" w:rsidRDefault="00340B54" w:rsidP="00661AA1">
      <w:pPr>
        <w:spacing w:after="0" w:line="276" w:lineRule="auto"/>
        <w:ind w:left="0" w:right="85" w:firstLine="0"/>
        <w:rPr>
          <w:b/>
          <w:bCs/>
          <w:sz w:val="24"/>
        </w:rPr>
      </w:pPr>
    </w:p>
    <w:p w14:paraId="6B118B41" w14:textId="2BAFA312" w:rsidR="00D77C76" w:rsidRDefault="275C054C" w:rsidP="00D77C76">
      <w:pPr>
        <w:spacing w:after="0" w:line="276" w:lineRule="auto"/>
        <w:ind w:left="0" w:right="85" w:firstLine="0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V</w:t>
      </w:r>
      <w:r w:rsidR="004F3ECD" w:rsidRPr="04E127FA">
        <w:rPr>
          <w:b/>
          <w:bCs/>
          <w:sz w:val="24"/>
        </w:rPr>
        <w:t xml:space="preserve">. </w:t>
      </w:r>
    </w:p>
    <w:p w14:paraId="4B0F34EE" w14:textId="2736596E" w:rsidR="00A733D8" w:rsidRDefault="004F3ECD" w:rsidP="00661AA1">
      <w:pPr>
        <w:spacing w:after="120" w:line="276" w:lineRule="auto"/>
        <w:ind w:left="0" w:right="85" w:firstLine="0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Práva a povinnosti</w:t>
      </w:r>
    </w:p>
    <w:p w14:paraId="57605257" w14:textId="2C87F3F8" w:rsidR="00A733D8" w:rsidRPr="00A154CF" w:rsidRDefault="00A733D8" w:rsidP="00CB36AB">
      <w:pPr>
        <w:spacing w:after="0" w:line="276" w:lineRule="auto"/>
        <w:ind w:left="0" w:right="86" w:firstLine="0"/>
        <w:jc w:val="left"/>
        <w:rPr>
          <w:b/>
          <w:bCs/>
          <w:sz w:val="24"/>
        </w:rPr>
      </w:pPr>
      <w:r w:rsidRPr="00A154CF">
        <w:rPr>
          <w:b/>
          <w:bCs/>
          <w:sz w:val="24"/>
        </w:rPr>
        <w:t>Obecná ustanovení</w:t>
      </w:r>
    </w:p>
    <w:p w14:paraId="2543AECC" w14:textId="77777777" w:rsidR="00A733D8" w:rsidRPr="005B70F4" w:rsidRDefault="00A733D8" w:rsidP="009F1641">
      <w:pPr>
        <w:numPr>
          <w:ilvl w:val="0"/>
          <w:numId w:val="3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je oprávněn užívat předmět nájmu výhradně k účelu sjednanému v této smlouvě a způsobem, který neodporuje právním předpisům, této smlouvě ani vnitřním předpisům pronajímatele.</w:t>
      </w:r>
    </w:p>
    <w:p w14:paraId="4C566304" w14:textId="0E1CCE43" w:rsidR="00C008BC" w:rsidRPr="005B70F4" w:rsidRDefault="00A733D8" w:rsidP="009F1641">
      <w:pPr>
        <w:numPr>
          <w:ilvl w:val="0"/>
          <w:numId w:val="3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se zavazuje užívat předmět nájmu řádně, šetrně a tak, aby nedocházelo k jeho poškození, nadměrnému opotřebení ani k omezení provozu areálu pronajímatele.</w:t>
      </w:r>
    </w:p>
    <w:p w14:paraId="4F920BE5" w14:textId="14037201" w:rsidR="00F441DC" w:rsidRPr="005B70F4" w:rsidRDefault="00FD419F" w:rsidP="00FA6222">
      <w:pPr>
        <w:numPr>
          <w:ilvl w:val="0"/>
          <w:numId w:val="3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je povinen na vlastní náklady zajišťovat odvoz a likvidaci veškerého odpadu vzniklého v souvislosti s užíváním předmětu nájmu a svou podnikatelskou činností, a to v souladu s obecně závaznými právními předpisy v oblasti odpadového hospodářství. Nájemce je původcem odpadu ve smyslu příslušných právních předpisů a nese plnou odpovědnost za jeho řádné třídění, shromažďování, evidenci a předání oprávněné osobě. Nájemce odpovídá za veškeré škody, sankce nebo jinou újmu vzniklou v důsledku porušení povinností na úseku odpadového hospodářství a zavazuje se odškodnit pronajímatele v případě, že by mu v této souvislosti vznikla jakákoli povinnost k náhradě škody nebo k úhradě sankce.</w:t>
      </w:r>
    </w:p>
    <w:p w14:paraId="58063196" w14:textId="68936159" w:rsidR="00365752" w:rsidRPr="005B70F4" w:rsidRDefault="00365752" w:rsidP="00FA6222">
      <w:pPr>
        <w:numPr>
          <w:ilvl w:val="0"/>
          <w:numId w:val="3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je povinen po celou dobu trvání nájmu udržovat v platnosti pojištění odpovědnosti za škodu způsobenou třetím osobám v souvislosti s jeho činností na předmětu nájmu, a to s limitem pojistného plnění odpovídajícím rozsahu provozované činnosti, a na vyžádání pronajímatele doložit existenci tohoto pojištění.</w:t>
      </w:r>
      <w:r w:rsidR="00750464" w:rsidRPr="005B70F4">
        <w:rPr>
          <w:sz w:val="24"/>
        </w:rPr>
        <w:t xml:space="preserve"> Porušení této povinnosti se považuje za podstatné porušení smlouvy.</w:t>
      </w:r>
    </w:p>
    <w:p w14:paraId="76BCA562" w14:textId="2ABF9095" w:rsidR="11DD05A3" w:rsidRDefault="11DD05A3" w:rsidP="35E2A7EE">
      <w:pPr>
        <w:spacing w:after="0" w:line="276" w:lineRule="auto"/>
        <w:ind w:left="720" w:right="86"/>
        <w:rPr>
          <w:sz w:val="24"/>
        </w:rPr>
      </w:pPr>
    </w:p>
    <w:p w14:paraId="78545279" w14:textId="4600DF49" w:rsidR="00A733D8" w:rsidRPr="00A154CF" w:rsidRDefault="00A733D8" w:rsidP="00CB36AB">
      <w:pPr>
        <w:spacing w:after="0" w:line="276" w:lineRule="auto"/>
        <w:ind w:left="0" w:right="86" w:firstLine="0"/>
        <w:jc w:val="left"/>
        <w:rPr>
          <w:b/>
          <w:bCs/>
          <w:sz w:val="24"/>
        </w:rPr>
      </w:pPr>
      <w:r w:rsidRPr="00A154CF">
        <w:rPr>
          <w:b/>
          <w:bCs/>
          <w:sz w:val="24"/>
        </w:rPr>
        <w:t>Podnájem</w:t>
      </w:r>
      <w:r w:rsidR="00F736D8">
        <w:rPr>
          <w:b/>
          <w:bCs/>
          <w:sz w:val="24"/>
        </w:rPr>
        <w:t xml:space="preserve">, </w:t>
      </w:r>
      <w:r w:rsidR="00F736D8" w:rsidRPr="00F736D8">
        <w:rPr>
          <w:b/>
          <w:bCs/>
          <w:sz w:val="24"/>
        </w:rPr>
        <w:t>zásahy do pozemku a umisťování staveb</w:t>
      </w:r>
    </w:p>
    <w:p w14:paraId="55ECEB8F" w14:textId="77777777" w:rsidR="00A733D8" w:rsidRPr="005B70F4" w:rsidRDefault="00A733D8" w:rsidP="009F1641">
      <w:pPr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není oprávněn přenechat předmět nájmu nebo jeho část do podnájmu ani umožnit jeho užívání třetí osobě bez předchozího písemného souhlasu pronajímatele.</w:t>
      </w:r>
    </w:p>
    <w:p w14:paraId="7D15B3AC" w14:textId="7A63B00D" w:rsidR="00A733D8" w:rsidRPr="005B70F4" w:rsidRDefault="00A733D8" w:rsidP="009F1641">
      <w:pPr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 xml:space="preserve">Nájemce není oprávněn bez předchozího písemného souhlasu pronajímatele provádět jakékoli </w:t>
      </w:r>
      <w:r w:rsidR="00F736D8" w:rsidRPr="005B70F4">
        <w:rPr>
          <w:sz w:val="24"/>
        </w:rPr>
        <w:t xml:space="preserve">stavební úpravy, technické zásahy nebo jiné změny předmětu nájmu, zejména </w:t>
      </w:r>
      <w:r w:rsidR="00F736D8" w:rsidRPr="005B70F4">
        <w:rPr>
          <w:sz w:val="24"/>
        </w:rPr>
        <w:lastRenderedPageBreak/>
        <w:t>terénní úpravy, výkopové práce, zpevňování ploch, napojení na inženýrské sítě, umisťování pevných základů nebo jiných konstrukcí ani umisťovat další dočasné nebo trvalé stavby či zařízení nad rámec sjednaný v této smlouvě.</w:t>
      </w:r>
    </w:p>
    <w:p w14:paraId="5CE38CC7" w14:textId="25AE33E3" w:rsidR="00F736D8" w:rsidRPr="005B70F4" w:rsidRDefault="00F736D8" w:rsidP="35195E4A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right="86" w:hanging="426"/>
        <w:rPr>
          <w:sz w:val="24"/>
        </w:rPr>
      </w:pPr>
      <w:r w:rsidRPr="005B70F4">
        <w:rPr>
          <w:sz w:val="24"/>
        </w:rPr>
        <w:t>Souhlas pronajímatele s provedením zásahů nebo umístěním staveb nezakládá nájemci právo na náhradu nákladů s tím spojených, není-li výslovně písemně sjednáno jinak.</w:t>
      </w:r>
    </w:p>
    <w:p w14:paraId="59B0F029" w14:textId="5B385E33" w:rsidR="00A733D8" w:rsidRPr="005B70F4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5B70F4">
        <w:rPr>
          <w:b/>
          <w:bCs/>
          <w:sz w:val="24"/>
        </w:rPr>
        <w:t>Povolení, provoz a omezení činnosti</w:t>
      </w:r>
    </w:p>
    <w:p w14:paraId="5B2972F8" w14:textId="290784F6" w:rsidR="00F06F2A" w:rsidRPr="001A190D" w:rsidRDefault="00A733D8" w:rsidP="001A190D">
      <w:pPr>
        <w:numPr>
          <w:ilvl w:val="0"/>
          <w:numId w:val="2"/>
        </w:numPr>
        <w:tabs>
          <w:tab w:val="clear" w:pos="360"/>
          <w:tab w:val="num" w:pos="567"/>
        </w:tabs>
        <w:spacing w:after="0" w:line="276" w:lineRule="auto"/>
        <w:ind w:left="426" w:right="86" w:hanging="426"/>
      </w:pPr>
      <w:r w:rsidRPr="005B70F4">
        <w:rPr>
          <w:sz w:val="24"/>
        </w:rPr>
        <w:t>Nájemce je povinen na vlastní náklady zajistit veškerá veřejnoprávní povolení, souhlasy</w:t>
      </w:r>
      <w:r w:rsidR="00F06F2A" w:rsidRPr="005B70F4">
        <w:rPr>
          <w:sz w:val="24"/>
        </w:rPr>
        <w:t xml:space="preserve"> a oznámení či jiná veřejnoprávní oprávnění nezbytná k </w:t>
      </w:r>
      <w:r w:rsidR="001A190D" w:rsidRPr="001A190D">
        <w:t>umístění a existenci dočasných staveb nájemce a k výkonu sjednané činnosti</w:t>
      </w:r>
      <w:r w:rsidR="001A190D">
        <w:t>.</w:t>
      </w:r>
    </w:p>
    <w:p w14:paraId="2EE2F9B1" w14:textId="6C7AF7AE" w:rsidR="52A85B44" w:rsidRPr="005B70F4" w:rsidRDefault="52A85B44" w:rsidP="35195E4A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odpovídá za to, že jeho činnost nebude narušovat provoz zdravotnického zařízení ani ohrožovat pacienty, zaměstnance či návštěvníky areálu</w:t>
      </w:r>
      <w:r w:rsidR="00F06F2A" w:rsidRPr="005B70F4">
        <w:rPr>
          <w:sz w:val="24"/>
        </w:rPr>
        <w:t>, ani jinak ohrožovat život, zdraví nebo majetek osob.</w:t>
      </w:r>
    </w:p>
    <w:p w14:paraId="06FB9724" w14:textId="1C1E3BEA" w:rsidR="00A733D8" w:rsidRPr="005B70F4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5B70F4">
        <w:rPr>
          <w:b/>
          <w:bCs/>
          <w:sz w:val="24"/>
        </w:rPr>
        <w:t>Požární ochrana a BOZP</w:t>
      </w:r>
    </w:p>
    <w:p w14:paraId="3D23ECC1" w14:textId="77777777" w:rsidR="00A733D8" w:rsidRPr="005B70F4" w:rsidRDefault="00A733D8" w:rsidP="009F1641">
      <w:pPr>
        <w:pStyle w:val="Odstavecseseznamem"/>
        <w:numPr>
          <w:ilvl w:val="0"/>
          <w:numId w:val="7"/>
        </w:numPr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je povinen dodržovat veškeré právní předpisy na úseku požární ochrany a bezpečnosti a ochrany zdraví při práci, jakož i související vnitřní předpisy pronajímatele.</w:t>
      </w:r>
    </w:p>
    <w:p w14:paraId="2202E35D" w14:textId="77777777" w:rsidR="00A154CF" w:rsidRPr="005B70F4" w:rsidRDefault="00A733D8" w:rsidP="009F1641">
      <w:pPr>
        <w:pStyle w:val="Odstavecseseznamem"/>
        <w:numPr>
          <w:ilvl w:val="0"/>
          <w:numId w:val="7"/>
        </w:numPr>
        <w:spacing w:after="0" w:line="276" w:lineRule="auto"/>
        <w:ind w:left="426" w:right="86" w:hanging="426"/>
        <w:jc w:val="left"/>
        <w:rPr>
          <w:sz w:val="24"/>
        </w:rPr>
      </w:pPr>
      <w:r w:rsidRPr="005B70F4">
        <w:rPr>
          <w:sz w:val="24"/>
        </w:rPr>
        <w:t>Nájemce potvrzuje, že byl seznámen zejména s:</w:t>
      </w:r>
    </w:p>
    <w:p w14:paraId="080D75EF" w14:textId="077219D6" w:rsidR="00A154CF" w:rsidRPr="005B70F4" w:rsidRDefault="00A733D8" w:rsidP="009F1641">
      <w:pPr>
        <w:pStyle w:val="Odstavecseseznamem"/>
        <w:numPr>
          <w:ilvl w:val="0"/>
          <w:numId w:val="19"/>
        </w:numPr>
        <w:spacing w:after="0" w:line="276" w:lineRule="auto"/>
        <w:ind w:right="86"/>
        <w:jc w:val="left"/>
        <w:rPr>
          <w:sz w:val="24"/>
        </w:rPr>
      </w:pPr>
      <w:r w:rsidRPr="005B70F4">
        <w:rPr>
          <w:sz w:val="24"/>
        </w:rPr>
        <w:t>požárně poplachovými směrnicemi (viz příloha č. 2),</w:t>
      </w:r>
    </w:p>
    <w:p w14:paraId="2914DFDD" w14:textId="77777777" w:rsidR="00A154CF" w:rsidRPr="005B70F4" w:rsidRDefault="00A733D8" w:rsidP="009F1641">
      <w:pPr>
        <w:pStyle w:val="Odstavecseseznamem"/>
        <w:numPr>
          <w:ilvl w:val="0"/>
          <w:numId w:val="19"/>
        </w:numPr>
        <w:spacing w:after="0" w:line="276" w:lineRule="auto"/>
        <w:ind w:right="86"/>
        <w:jc w:val="left"/>
        <w:rPr>
          <w:sz w:val="24"/>
        </w:rPr>
      </w:pPr>
      <w:r w:rsidRPr="005B70F4">
        <w:rPr>
          <w:sz w:val="24"/>
        </w:rPr>
        <w:t>požárně evakuačním plánem (viz příloha č. 3),</w:t>
      </w:r>
    </w:p>
    <w:p w14:paraId="74210F9D" w14:textId="6B0B3C4A" w:rsidR="00A733D8" w:rsidRPr="005B70F4" w:rsidRDefault="00A733D8" w:rsidP="009F1641">
      <w:pPr>
        <w:pStyle w:val="Odstavecseseznamem"/>
        <w:numPr>
          <w:ilvl w:val="0"/>
          <w:numId w:val="19"/>
        </w:numPr>
        <w:spacing w:after="0" w:line="276" w:lineRule="auto"/>
        <w:ind w:right="86"/>
        <w:jc w:val="left"/>
        <w:rPr>
          <w:sz w:val="24"/>
        </w:rPr>
      </w:pPr>
      <w:r w:rsidRPr="005B70F4">
        <w:rPr>
          <w:sz w:val="24"/>
        </w:rPr>
        <w:t>funkcí dispečerské služby FTN (tel. linka 2222) jako ohlašovny požáru, s jejím kontaktem na nepřetržitou pohotovostní údržbářskou službu, která má informace o hlavních uzávěrech a vypínačích.</w:t>
      </w:r>
    </w:p>
    <w:p w14:paraId="7FAAE2CF" w14:textId="7793470A" w:rsidR="35E2A7EE" w:rsidRPr="005B70F4" w:rsidRDefault="00A733D8" w:rsidP="009F1641">
      <w:pPr>
        <w:pStyle w:val="Odstavecseseznamem"/>
        <w:numPr>
          <w:ilvl w:val="0"/>
          <w:numId w:val="7"/>
        </w:numPr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>Plnění povinností na úseku požární ochrany a BOZP zabezpečuje nájemce v plném rozsahu na vlastní odpovědnost.</w:t>
      </w:r>
    </w:p>
    <w:p w14:paraId="64E3685F" w14:textId="03BFFE4D" w:rsidR="2F315A31" w:rsidRDefault="2F315A31" w:rsidP="2F315A31">
      <w:pPr>
        <w:spacing w:after="0" w:line="276" w:lineRule="auto"/>
        <w:ind w:left="720" w:right="86" w:firstLine="0"/>
        <w:rPr>
          <w:sz w:val="24"/>
        </w:rPr>
      </w:pPr>
    </w:p>
    <w:p w14:paraId="514FA24D" w14:textId="4754D40F" w:rsidR="00A733D8" w:rsidRPr="00CB36AB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CB36AB">
        <w:rPr>
          <w:b/>
          <w:bCs/>
          <w:sz w:val="24"/>
        </w:rPr>
        <w:t>Údržba, opravy a odpovědnost za škodu</w:t>
      </w:r>
    </w:p>
    <w:p w14:paraId="771249DF" w14:textId="7E8481FF" w:rsidR="00A733D8" w:rsidRPr="00A154CF" w:rsidRDefault="00A733D8" w:rsidP="009F1641">
      <w:pPr>
        <w:pStyle w:val="Odstavecseseznamem"/>
        <w:numPr>
          <w:ilvl w:val="0"/>
          <w:numId w:val="5"/>
        </w:numPr>
        <w:spacing w:after="0" w:line="276" w:lineRule="auto"/>
        <w:ind w:left="426" w:right="86" w:hanging="426"/>
        <w:rPr>
          <w:sz w:val="24"/>
        </w:rPr>
      </w:pPr>
      <w:r w:rsidRPr="00A154CF">
        <w:rPr>
          <w:sz w:val="24"/>
        </w:rPr>
        <w:t xml:space="preserve">Nájemce nese veškeré náklady spojené s </w:t>
      </w:r>
      <w:r w:rsidR="00F06F2A" w:rsidRPr="00F06F2A">
        <w:rPr>
          <w:sz w:val="24"/>
        </w:rPr>
        <w:t>běžnou údržbou předmětu nájmu v rozsahu vyvolaném jeho užíváním.</w:t>
      </w:r>
    </w:p>
    <w:p w14:paraId="13A8F16A" w14:textId="1DC9B84B" w:rsidR="00A733D8" w:rsidRPr="00A154CF" w:rsidRDefault="00A733D8" w:rsidP="009F1641">
      <w:pPr>
        <w:pStyle w:val="Odstavecseseznamem"/>
        <w:numPr>
          <w:ilvl w:val="0"/>
          <w:numId w:val="5"/>
        </w:numPr>
        <w:spacing w:after="0" w:line="276" w:lineRule="auto"/>
        <w:ind w:left="426" w:right="86" w:hanging="426"/>
        <w:rPr>
          <w:sz w:val="24"/>
        </w:rPr>
      </w:pPr>
      <w:r w:rsidRPr="00A154CF">
        <w:rPr>
          <w:sz w:val="24"/>
        </w:rPr>
        <w:t>V případě poškození předmětu nájmu je nájemce povinen zajistit a uhradit opravy tak, aby byl předmět nájmu uveden do provozuschopného stavu</w:t>
      </w:r>
      <w:r w:rsidR="00F06F2A">
        <w:rPr>
          <w:sz w:val="24"/>
        </w:rPr>
        <w:t xml:space="preserve">, </w:t>
      </w:r>
      <w:r w:rsidR="00F06F2A" w:rsidRPr="00F06F2A">
        <w:rPr>
          <w:sz w:val="24"/>
        </w:rPr>
        <w:t>včetně uvedení povrchu nebo podloží do původního stavu, bylo-li zásahem dotčeno.</w:t>
      </w:r>
    </w:p>
    <w:p w14:paraId="2F44412E" w14:textId="1C891337" w:rsidR="00A733D8" w:rsidRPr="00A154CF" w:rsidRDefault="00A733D8" w:rsidP="009F1641">
      <w:pPr>
        <w:pStyle w:val="Odstavecseseznamem"/>
        <w:numPr>
          <w:ilvl w:val="0"/>
          <w:numId w:val="5"/>
        </w:numPr>
        <w:spacing w:after="0" w:line="276" w:lineRule="auto"/>
        <w:ind w:left="426" w:right="86" w:hanging="426"/>
        <w:rPr>
          <w:sz w:val="24"/>
        </w:rPr>
      </w:pPr>
      <w:r w:rsidRPr="00A154CF">
        <w:rPr>
          <w:sz w:val="24"/>
        </w:rPr>
        <w:t>Pronajímatel neodpovídá za škody</w:t>
      </w:r>
      <w:r w:rsidR="001A190D" w:rsidRPr="001A190D">
        <w:rPr>
          <w:sz w:val="24"/>
        </w:rPr>
        <w:t xml:space="preserve"> na dočasných stavbách nájemce</w:t>
      </w:r>
      <w:r w:rsidR="001A190D">
        <w:rPr>
          <w:sz w:val="24"/>
        </w:rPr>
        <w:t xml:space="preserve"> </w:t>
      </w:r>
      <w:r w:rsidR="00346F95" w:rsidRPr="00346F95">
        <w:rPr>
          <w:sz w:val="24"/>
        </w:rPr>
        <w:t>umístěných na předmětu nájmu</w:t>
      </w:r>
      <w:r w:rsidRPr="00A154CF">
        <w:rPr>
          <w:sz w:val="24"/>
        </w:rPr>
        <w:t>.</w:t>
      </w:r>
    </w:p>
    <w:p w14:paraId="69CE169D" w14:textId="4B55A3F1" w:rsidR="74FDD15E" w:rsidRDefault="74FDD15E" w:rsidP="009F1641">
      <w:pPr>
        <w:pStyle w:val="Odstavecseseznamem"/>
        <w:numPr>
          <w:ilvl w:val="0"/>
          <w:numId w:val="5"/>
        </w:numPr>
        <w:spacing w:after="197" w:line="276" w:lineRule="auto"/>
        <w:ind w:left="426" w:right="86" w:hanging="426"/>
        <w:rPr>
          <w:sz w:val="24"/>
        </w:rPr>
      </w:pPr>
      <w:r w:rsidRPr="00A154CF">
        <w:rPr>
          <w:sz w:val="24"/>
        </w:rPr>
        <w:t>Smluvní strany se dohodly, že nájemci nevzniká právo na náhradu nákladů vynaložených na technické zhodnocení, úpravy nebo jiné změny předmětu nájmu, a to ani v případě, že byly provedeny se souhlasem pronajímatele, není-li v jednotlivém případě výslovně písemně sjednáno jinak.</w:t>
      </w:r>
    </w:p>
    <w:p w14:paraId="1BCA0853" w14:textId="4FFB15FF" w:rsidR="00365752" w:rsidRDefault="00365752" w:rsidP="009F1641">
      <w:pPr>
        <w:pStyle w:val="Odstavecseseznamem"/>
        <w:numPr>
          <w:ilvl w:val="0"/>
          <w:numId w:val="5"/>
        </w:numPr>
        <w:spacing w:after="197" w:line="276" w:lineRule="auto"/>
        <w:ind w:left="426" w:right="86" w:hanging="426"/>
        <w:rPr>
          <w:sz w:val="24"/>
        </w:rPr>
      </w:pPr>
      <w:r w:rsidRPr="00365752">
        <w:rPr>
          <w:sz w:val="24"/>
        </w:rPr>
        <w:t>Nájemce odpovídá za jakékoli zhoršení kvality půdy nebo její kontaminaci vzniklou v souvislosti s jeho činností a je povinen na vlastní náklady zajistit odstranění zdroje znečištění, provést sanaci dotčené půdy nebo podloží a uvést je do stavu odpovídajícího právním předpisům a stavu ke dni předání předmětu nájmu.</w:t>
      </w:r>
    </w:p>
    <w:p w14:paraId="4BF687F1" w14:textId="48B8D7D9" w:rsidR="003F734A" w:rsidRDefault="003F734A" w:rsidP="009F1641">
      <w:pPr>
        <w:pStyle w:val="Odstavecseseznamem"/>
        <w:numPr>
          <w:ilvl w:val="0"/>
          <w:numId w:val="5"/>
        </w:numPr>
        <w:spacing w:after="197" w:line="276" w:lineRule="auto"/>
        <w:ind w:left="426" w:right="86" w:hanging="426"/>
        <w:rPr>
          <w:sz w:val="24"/>
        </w:rPr>
      </w:pPr>
      <w:r w:rsidRPr="003F734A">
        <w:rPr>
          <w:sz w:val="24"/>
        </w:rPr>
        <w:t>Nájemce je povinen zajistit, aby dočasné stavby nájemce byly po celou dobu trvání nájmu udržovány v řádném technickém stavu, bezpečné a v souladu s právními předpisy.</w:t>
      </w:r>
    </w:p>
    <w:p w14:paraId="688551CF" w14:textId="33562CC0" w:rsidR="00A733D8" w:rsidRPr="00CB36AB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CB36AB">
        <w:rPr>
          <w:b/>
          <w:bCs/>
          <w:sz w:val="24"/>
        </w:rPr>
        <w:lastRenderedPageBreak/>
        <w:t>Přístup do předmětu nájmu</w:t>
      </w:r>
    </w:p>
    <w:p w14:paraId="7809405F" w14:textId="77777777" w:rsidR="00704E41" w:rsidRDefault="00704E41" w:rsidP="35195E4A">
      <w:pPr>
        <w:pStyle w:val="Odstavecseseznamem"/>
        <w:numPr>
          <w:ilvl w:val="0"/>
          <w:numId w:val="13"/>
        </w:numPr>
        <w:spacing w:after="197" w:line="276" w:lineRule="auto"/>
        <w:ind w:left="426" w:right="86" w:hanging="426"/>
        <w:rPr>
          <w:sz w:val="24"/>
        </w:rPr>
      </w:pPr>
      <w:r>
        <w:rPr>
          <w:sz w:val="24"/>
        </w:rPr>
        <w:t xml:space="preserve">Nájemce je povinen </w:t>
      </w:r>
      <w:r w:rsidRPr="00704E41">
        <w:rPr>
          <w:sz w:val="24"/>
        </w:rPr>
        <w:t>umožnit pronajímateli přístup k předmětu nájmu na základě žádosti doručené poštou nebo e-mailem alespoň 24 hodin před požadovaným vstupem, a to za účelem kontroly jeho stavu a způsobu užívání.</w:t>
      </w:r>
    </w:p>
    <w:p w14:paraId="7BAF4A39" w14:textId="5AAB4880" w:rsidR="00A21172" w:rsidRDefault="52A85B44" w:rsidP="35195E4A">
      <w:pPr>
        <w:pStyle w:val="Odstavecseseznamem"/>
        <w:numPr>
          <w:ilvl w:val="0"/>
          <w:numId w:val="13"/>
        </w:numPr>
        <w:spacing w:after="197" w:line="276" w:lineRule="auto"/>
        <w:ind w:left="426" w:right="86" w:hanging="426"/>
        <w:rPr>
          <w:sz w:val="24"/>
        </w:rPr>
      </w:pPr>
      <w:r w:rsidRPr="35195E4A">
        <w:rPr>
          <w:sz w:val="24"/>
        </w:rPr>
        <w:t>V případě havárie, ohrožení života, zdraví nebo majetku je pronajímatel oprávněn vstoupit do předmětu nájmu bez předchozího oznámení; nájemce je povinen poskytnout potřebnou součinnost.</w:t>
      </w:r>
    </w:p>
    <w:p w14:paraId="2F7C69D8" w14:textId="4AC151FF" w:rsidR="00A733D8" w:rsidRPr="00CB36AB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CB36AB">
        <w:rPr>
          <w:b/>
          <w:bCs/>
          <w:sz w:val="24"/>
        </w:rPr>
        <w:t>Areálová pravidla a parkování</w:t>
      </w:r>
    </w:p>
    <w:p w14:paraId="4DF0E229" w14:textId="77777777" w:rsidR="00A733D8" w:rsidRPr="005B70F4" w:rsidRDefault="00A733D8" w:rsidP="009F1641">
      <w:pPr>
        <w:pStyle w:val="Odstavecseseznamem"/>
        <w:numPr>
          <w:ilvl w:val="0"/>
          <w:numId w:val="18"/>
        </w:numPr>
        <w:spacing w:after="0" w:line="276" w:lineRule="auto"/>
        <w:ind w:left="426" w:right="235" w:hanging="426"/>
        <w:rPr>
          <w:sz w:val="24"/>
        </w:rPr>
      </w:pPr>
      <w:r w:rsidRPr="005B70F4">
        <w:rPr>
          <w:sz w:val="24"/>
        </w:rPr>
        <w:t>Nájemce bere na vědomí, že v areálu FTN platí přísný zákaz mytí vozidel na všech komunikacích a zatravněných plochách. Pro tyto účely je zřízena myčka referátu dopravy v pavilonu W (garáže DZS), která je k dispozici za úhradu i cizím organizacím a firmám.</w:t>
      </w:r>
    </w:p>
    <w:p w14:paraId="3FF1CCDC" w14:textId="1B5B5D38" w:rsidR="00A733D8" w:rsidRPr="005B70F4" w:rsidRDefault="00A733D8" w:rsidP="009F1641">
      <w:pPr>
        <w:pStyle w:val="Odstavecseseznamem"/>
        <w:numPr>
          <w:ilvl w:val="0"/>
          <w:numId w:val="18"/>
        </w:numPr>
        <w:spacing w:after="197" w:line="276" w:lineRule="auto"/>
        <w:ind w:left="426" w:right="86" w:hanging="426"/>
        <w:rPr>
          <w:sz w:val="24"/>
        </w:rPr>
      </w:pPr>
      <w:r w:rsidRPr="005B70F4">
        <w:rPr>
          <w:sz w:val="24"/>
        </w:rPr>
        <w:t>Nájemce je oprávněn požádat</w:t>
      </w:r>
      <w:r w:rsidR="007B7753" w:rsidRPr="005B70F4">
        <w:rPr>
          <w:sz w:val="24"/>
        </w:rPr>
        <w:t xml:space="preserve"> Útvar ochrany majetku (přízemí pavilonu C, podloubí vpravo, vedle tel. ústředny) </w:t>
      </w:r>
      <w:r w:rsidRPr="005B70F4">
        <w:rPr>
          <w:sz w:val="24"/>
        </w:rPr>
        <w:t xml:space="preserve">o povolení vjezdu a parkování vozidel v areálu pronajímatele za podmínek </w:t>
      </w:r>
      <w:r w:rsidR="007B7753" w:rsidRPr="005B70F4">
        <w:rPr>
          <w:sz w:val="24"/>
        </w:rPr>
        <w:t xml:space="preserve">a úhradu </w:t>
      </w:r>
      <w:r w:rsidRPr="005B70F4">
        <w:rPr>
          <w:sz w:val="24"/>
        </w:rPr>
        <w:t>stanoven</w:t>
      </w:r>
      <w:r w:rsidR="007B7753" w:rsidRPr="005B70F4">
        <w:rPr>
          <w:sz w:val="24"/>
        </w:rPr>
        <w:t>ou</w:t>
      </w:r>
      <w:r w:rsidRPr="005B70F4">
        <w:rPr>
          <w:sz w:val="24"/>
        </w:rPr>
        <w:t xml:space="preserve"> vnitřními předpisy pronajímatele.</w:t>
      </w:r>
    </w:p>
    <w:p w14:paraId="3A4CEE96" w14:textId="020DA984" w:rsidR="00A733D8" w:rsidRPr="005B70F4" w:rsidRDefault="00A733D8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5B70F4">
        <w:rPr>
          <w:b/>
          <w:bCs/>
          <w:sz w:val="24"/>
        </w:rPr>
        <w:t>Reklama a označení</w:t>
      </w:r>
    </w:p>
    <w:p w14:paraId="5847BEC7" w14:textId="710DD38B" w:rsidR="00A733D8" w:rsidRPr="005B70F4" w:rsidRDefault="00A733D8" w:rsidP="00577F85">
      <w:pPr>
        <w:pStyle w:val="Odstavecseseznamem"/>
        <w:numPr>
          <w:ilvl w:val="0"/>
          <w:numId w:val="24"/>
        </w:numPr>
        <w:spacing w:after="0" w:line="276" w:lineRule="auto"/>
        <w:ind w:left="426" w:right="86" w:hanging="426"/>
        <w:rPr>
          <w:sz w:val="24"/>
        </w:rPr>
      </w:pPr>
      <w:r w:rsidRPr="005B70F4">
        <w:rPr>
          <w:sz w:val="24"/>
        </w:rPr>
        <w:t xml:space="preserve">Nájemce není oprávněn bez předchozího písemného souhlasu pronajímatele umisťovat na </w:t>
      </w:r>
      <w:r w:rsidR="002E38E2" w:rsidRPr="005B70F4">
        <w:rPr>
          <w:sz w:val="24"/>
        </w:rPr>
        <w:t>předmětu nájmu a dočasných stavbách nájemce dle čl. II odst. 2 této smlouvy</w:t>
      </w:r>
      <w:r w:rsidRPr="005B70F4">
        <w:rPr>
          <w:sz w:val="24"/>
        </w:rPr>
        <w:t xml:space="preserve"> ani v jeho okolí</w:t>
      </w:r>
      <w:r w:rsidR="007B7753" w:rsidRPr="005B70F4">
        <w:rPr>
          <w:sz w:val="24"/>
        </w:rPr>
        <w:t xml:space="preserve"> poutače, osvětlení a podobná</w:t>
      </w:r>
      <w:r w:rsidRPr="005B70F4">
        <w:rPr>
          <w:sz w:val="24"/>
        </w:rPr>
        <w:t xml:space="preserve"> reklamní zařízení, s výjimkou obvyklého obchodního označení přiměřené velikosti.</w:t>
      </w:r>
    </w:p>
    <w:p w14:paraId="37C4853D" w14:textId="2738E18F" w:rsidR="6F8ACB98" w:rsidRDefault="6F8ACB98" w:rsidP="6F8ACB98">
      <w:pPr>
        <w:spacing w:after="0" w:line="276" w:lineRule="auto"/>
        <w:ind w:left="720" w:right="86"/>
        <w:rPr>
          <w:sz w:val="24"/>
        </w:rPr>
      </w:pPr>
    </w:p>
    <w:p w14:paraId="536EAAA3" w14:textId="6FD1E1BC" w:rsidR="00A733D8" w:rsidRPr="00CB36AB" w:rsidRDefault="007B7753" w:rsidP="35E2A7EE">
      <w:pPr>
        <w:spacing w:after="0" w:line="276" w:lineRule="auto"/>
        <w:ind w:left="0" w:right="86" w:firstLine="0"/>
        <w:rPr>
          <w:b/>
          <w:bCs/>
          <w:sz w:val="24"/>
        </w:rPr>
      </w:pPr>
      <w:r w:rsidRPr="00CB36AB">
        <w:rPr>
          <w:b/>
          <w:bCs/>
          <w:sz w:val="24"/>
        </w:rPr>
        <w:t>Předání předmětu nájmu po skončení nájmu</w:t>
      </w:r>
    </w:p>
    <w:p w14:paraId="431516B9" w14:textId="127AFE1A" w:rsidR="2A3B28C6" w:rsidRPr="00A154CF" w:rsidRDefault="00A733D8" w:rsidP="009F1641">
      <w:pPr>
        <w:pStyle w:val="Odstavecseseznamem"/>
        <w:numPr>
          <w:ilvl w:val="0"/>
          <w:numId w:val="21"/>
        </w:numPr>
        <w:spacing w:after="0" w:line="276" w:lineRule="auto"/>
        <w:ind w:left="426" w:right="86" w:hanging="426"/>
        <w:rPr>
          <w:sz w:val="24"/>
        </w:rPr>
      </w:pPr>
      <w:r w:rsidRPr="00A154CF">
        <w:rPr>
          <w:sz w:val="24"/>
        </w:rPr>
        <w:t>Po skončení nájmu je nájemce povinen předat předmět nájmu pronajímateli</w:t>
      </w:r>
      <w:r w:rsidRPr="00A154CF">
        <w:rPr>
          <w:b/>
          <w:bCs/>
          <w:sz w:val="24"/>
        </w:rPr>
        <w:t xml:space="preserve"> </w:t>
      </w:r>
      <w:r w:rsidR="007B7753" w:rsidRPr="00A154CF">
        <w:rPr>
          <w:sz w:val="24"/>
        </w:rPr>
        <w:t xml:space="preserve">(pracovníkům Oddělení správy areálu) zpět ve stavu, v jakém jej převzal, případně po </w:t>
      </w:r>
      <w:r w:rsidR="00051D36">
        <w:rPr>
          <w:sz w:val="24"/>
        </w:rPr>
        <w:t>p</w:t>
      </w:r>
      <w:r w:rsidR="007B7753" w:rsidRPr="00A154CF">
        <w:rPr>
          <w:sz w:val="24"/>
        </w:rPr>
        <w:t>ronajímatelem odsouhlasených úpravách, s přihlédnutím k obvyklému opotřebení, vyklizený a čistý</w:t>
      </w:r>
      <w:r w:rsidR="00F06F2A" w:rsidRPr="00F06F2A">
        <w:rPr>
          <w:sz w:val="24"/>
        </w:rPr>
        <w:t xml:space="preserve">, a odstranit </w:t>
      </w:r>
      <w:r w:rsidR="001A190D" w:rsidRPr="001A190D">
        <w:rPr>
          <w:sz w:val="24"/>
        </w:rPr>
        <w:t>veškeré dočasné stavby nájemce</w:t>
      </w:r>
      <w:r w:rsidR="009A4278">
        <w:rPr>
          <w:sz w:val="24"/>
        </w:rPr>
        <w:t>, oplocení</w:t>
      </w:r>
      <w:r w:rsidR="001A190D" w:rsidRPr="001A190D">
        <w:rPr>
          <w:sz w:val="24"/>
        </w:rPr>
        <w:t xml:space="preserve"> a </w:t>
      </w:r>
      <w:r w:rsidR="00F06F2A" w:rsidRPr="00F06F2A">
        <w:rPr>
          <w:sz w:val="24"/>
        </w:rPr>
        <w:t>případné zpevněné plochy, nebylo-li písemně dohodnuto jinak.</w:t>
      </w:r>
      <w:r w:rsidR="00F06F2A">
        <w:rPr>
          <w:sz w:val="24"/>
        </w:rPr>
        <w:t xml:space="preserve"> </w:t>
      </w:r>
      <w:r w:rsidR="00DD473B" w:rsidRPr="00DD473B">
        <w:rPr>
          <w:sz w:val="24"/>
        </w:rPr>
        <w:t xml:space="preserve">Obvyklým opotřebením se nerozumí zhoršení kvality půdy, znečištění, terénní deformace ani zásahy vyvolané podnikatelskou činností nájemce. </w:t>
      </w:r>
      <w:r w:rsidR="00DD473B" w:rsidRPr="00A154CF">
        <w:rPr>
          <w:sz w:val="24"/>
        </w:rPr>
        <w:t xml:space="preserve">Veškerá přípojná místa a měřidla musí být v případě odstranění </w:t>
      </w:r>
      <w:r w:rsidR="00DD473B">
        <w:rPr>
          <w:sz w:val="24"/>
        </w:rPr>
        <w:t>dočasných staveb nájemce</w:t>
      </w:r>
      <w:r w:rsidR="00DD473B" w:rsidRPr="00A154CF">
        <w:rPr>
          <w:sz w:val="24"/>
        </w:rPr>
        <w:t xml:space="preserve"> adekvátně zabezpečena a uzavřena.</w:t>
      </w:r>
    </w:p>
    <w:p w14:paraId="6DE66787" w14:textId="3ADA5661" w:rsidR="04E127FA" w:rsidRDefault="00A733D8" w:rsidP="007F2667">
      <w:pPr>
        <w:pStyle w:val="Odstavecseseznamem"/>
        <w:numPr>
          <w:ilvl w:val="0"/>
          <w:numId w:val="21"/>
        </w:numPr>
        <w:spacing w:after="0" w:line="276" w:lineRule="auto"/>
        <w:ind w:left="426" w:right="86" w:hanging="426"/>
        <w:rPr>
          <w:sz w:val="24"/>
        </w:rPr>
      </w:pPr>
      <w:r w:rsidRPr="00A154CF">
        <w:rPr>
          <w:sz w:val="24"/>
        </w:rPr>
        <w:t xml:space="preserve">V případě, že nájemce nepředá předmět nájmu řádně a včas, je povinen uhradit pronajímateli smluvní pokutu ve výši </w:t>
      </w:r>
      <w:r w:rsidR="003B791C">
        <w:rPr>
          <w:sz w:val="24"/>
        </w:rPr>
        <w:t>2.</w:t>
      </w:r>
      <w:r w:rsidR="00FB6137">
        <w:rPr>
          <w:sz w:val="24"/>
        </w:rPr>
        <w:t xml:space="preserve"> </w:t>
      </w:r>
      <w:r w:rsidR="003B791C">
        <w:rPr>
          <w:sz w:val="24"/>
        </w:rPr>
        <w:t>000,-</w:t>
      </w:r>
      <w:r w:rsidRPr="00A154CF">
        <w:rPr>
          <w:sz w:val="24"/>
        </w:rPr>
        <w:t xml:space="preserve"> Kč za každý započatý den prodlení, aniž je tím dotčeno právo na náhradu škody.</w:t>
      </w:r>
      <w:r w:rsidR="00DD473B">
        <w:rPr>
          <w:sz w:val="24"/>
        </w:rPr>
        <w:t xml:space="preserve"> </w:t>
      </w:r>
      <w:r w:rsidR="00DD473B" w:rsidRPr="00DD473B">
        <w:rPr>
          <w:sz w:val="24"/>
        </w:rPr>
        <w:t>Zaplacením smluvní pokuty není dotčeno právo pronajímatele požadovat splnění povinnosti odstranit dočasné stavby a uvést předmět nájmu do stavu dle této smlouvy.</w:t>
      </w:r>
      <w:r w:rsidR="00BC7F03">
        <w:rPr>
          <w:sz w:val="24"/>
        </w:rPr>
        <w:t xml:space="preserve"> </w:t>
      </w:r>
      <w:r w:rsidR="001A190D" w:rsidRPr="001A190D">
        <w:rPr>
          <w:sz w:val="24"/>
        </w:rPr>
        <w:t>Neodstraní-li nájemce dočasné stavby ani v dodatečně poskytnuté přiměřené lhůtě stanovené pronajímatelem, je pronajímatel oprávněn zajistit jejich odstranění na náklady nájemce.</w:t>
      </w:r>
    </w:p>
    <w:p w14:paraId="4BC11300" w14:textId="77777777" w:rsidR="00BC7F03" w:rsidRPr="007F2667" w:rsidRDefault="00BC7F03" w:rsidP="00BC7F03">
      <w:pPr>
        <w:pStyle w:val="Odstavecseseznamem"/>
        <w:spacing w:after="0" w:line="276" w:lineRule="auto"/>
        <w:ind w:left="426" w:right="86" w:firstLine="0"/>
        <w:rPr>
          <w:sz w:val="24"/>
        </w:rPr>
      </w:pPr>
    </w:p>
    <w:p w14:paraId="6F9B2315" w14:textId="77777777" w:rsidR="00D77C76" w:rsidRDefault="6F3DEACE" w:rsidP="00D77C76">
      <w:pPr>
        <w:spacing w:after="0" w:line="276" w:lineRule="auto"/>
        <w:ind w:left="0" w:right="85" w:firstLine="11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VI</w:t>
      </w:r>
      <w:r w:rsidR="004615DA" w:rsidRPr="04E127FA">
        <w:rPr>
          <w:b/>
          <w:bCs/>
          <w:sz w:val="24"/>
        </w:rPr>
        <w:t xml:space="preserve">. </w:t>
      </w:r>
    </w:p>
    <w:p w14:paraId="3D6E8F10" w14:textId="268C4E0D" w:rsidR="004615DA" w:rsidRDefault="00324A55" w:rsidP="00F258E0">
      <w:pPr>
        <w:spacing w:after="120" w:line="276" w:lineRule="auto"/>
        <w:ind w:left="0" w:right="85" w:firstLine="11"/>
        <w:jc w:val="center"/>
        <w:rPr>
          <w:b/>
          <w:bCs/>
          <w:sz w:val="24"/>
        </w:rPr>
      </w:pPr>
      <w:r w:rsidRPr="04E127FA">
        <w:rPr>
          <w:b/>
          <w:bCs/>
          <w:sz w:val="24"/>
        </w:rPr>
        <w:t>Doba trvání nájmu</w:t>
      </w:r>
      <w:r w:rsidR="002E08F7" w:rsidRPr="04E127FA">
        <w:rPr>
          <w:b/>
          <w:bCs/>
          <w:sz w:val="24"/>
        </w:rPr>
        <w:t xml:space="preserve"> a skončení nájmu</w:t>
      </w:r>
    </w:p>
    <w:p w14:paraId="76E59A88" w14:textId="6B638A2B" w:rsidR="00324A55" w:rsidRPr="00C008BC" w:rsidRDefault="00324A55" w:rsidP="009F1641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6" w:hanging="426"/>
        <w:jc w:val="both"/>
      </w:pPr>
      <w:r w:rsidRPr="35E2A7EE">
        <w:rPr>
          <w:color w:val="000000" w:themeColor="text1"/>
        </w:rPr>
        <w:t>Nájem se sjednává na dobu určitou</w:t>
      </w:r>
      <w:r w:rsidR="00464BA0">
        <w:rPr>
          <w:color w:val="000000" w:themeColor="text1"/>
        </w:rPr>
        <w:t>, a to</w:t>
      </w:r>
      <w:r w:rsidRPr="35E2A7EE">
        <w:rPr>
          <w:color w:val="000000" w:themeColor="text1"/>
        </w:rPr>
        <w:t xml:space="preserve"> </w:t>
      </w:r>
      <w:r w:rsidR="009B10BC">
        <w:rPr>
          <w:color w:val="000000" w:themeColor="text1"/>
        </w:rPr>
        <w:t xml:space="preserve">od </w:t>
      </w:r>
      <w:r w:rsidR="00B6612F" w:rsidRPr="00896E62">
        <w:rPr>
          <w:b/>
          <w:bCs/>
          <w:color w:val="000000" w:themeColor="text1"/>
        </w:rPr>
        <w:t>1.</w:t>
      </w:r>
      <w:r w:rsidR="00896E62" w:rsidRPr="00896E62">
        <w:rPr>
          <w:b/>
          <w:bCs/>
          <w:color w:val="000000" w:themeColor="text1"/>
        </w:rPr>
        <w:t xml:space="preserve"> </w:t>
      </w:r>
      <w:r w:rsidR="00B6612F" w:rsidRPr="00896E62">
        <w:rPr>
          <w:b/>
          <w:bCs/>
          <w:color w:val="000000" w:themeColor="text1"/>
        </w:rPr>
        <w:t>4.</w:t>
      </w:r>
      <w:r w:rsidR="00896E62" w:rsidRPr="00896E62">
        <w:rPr>
          <w:b/>
          <w:bCs/>
          <w:color w:val="000000" w:themeColor="text1"/>
        </w:rPr>
        <w:t xml:space="preserve"> </w:t>
      </w:r>
      <w:r w:rsidR="00B6612F" w:rsidRPr="00896E62">
        <w:rPr>
          <w:b/>
          <w:bCs/>
          <w:color w:val="000000" w:themeColor="text1"/>
        </w:rPr>
        <w:t>2026</w:t>
      </w:r>
      <w:r w:rsidR="009B10BC">
        <w:rPr>
          <w:color w:val="000000" w:themeColor="text1"/>
        </w:rPr>
        <w:t xml:space="preserve"> </w:t>
      </w:r>
      <w:r w:rsidRPr="00896E62">
        <w:rPr>
          <w:b/>
          <w:bCs/>
          <w:color w:val="000000" w:themeColor="text1"/>
        </w:rPr>
        <w:t>do</w:t>
      </w:r>
      <w:r w:rsidRPr="00F258E0">
        <w:rPr>
          <w:b/>
          <w:bCs/>
          <w:color w:val="000000" w:themeColor="text1"/>
        </w:rPr>
        <w:t xml:space="preserve"> 30.</w:t>
      </w:r>
      <w:r w:rsidR="57040A68" w:rsidRPr="00F258E0">
        <w:rPr>
          <w:b/>
          <w:bCs/>
          <w:color w:val="000000" w:themeColor="text1"/>
        </w:rPr>
        <w:t xml:space="preserve"> </w:t>
      </w:r>
      <w:r w:rsidR="00302047">
        <w:rPr>
          <w:b/>
          <w:bCs/>
          <w:color w:val="000000" w:themeColor="text1"/>
        </w:rPr>
        <w:t>6</w:t>
      </w:r>
      <w:r w:rsidR="57040A68" w:rsidRPr="00F258E0">
        <w:rPr>
          <w:b/>
          <w:bCs/>
          <w:color w:val="000000" w:themeColor="text1"/>
        </w:rPr>
        <w:t>.</w:t>
      </w:r>
      <w:r w:rsidRPr="00F258E0">
        <w:rPr>
          <w:b/>
          <w:bCs/>
          <w:color w:val="000000" w:themeColor="text1"/>
        </w:rPr>
        <w:t xml:space="preserve"> 203</w:t>
      </w:r>
      <w:r w:rsidR="003B6A27">
        <w:rPr>
          <w:b/>
          <w:bCs/>
          <w:color w:val="000000" w:themeColor="text1"/>
        </w:rPr>
        <w:t>0</w:t>
      </w:r>
      <w:r w:rsidRPr="35E2A7EE">
        <w:rPr>
          <w:color w:val="000000" w:themeColor="text1"/>
        </w:rPr>
        <w:t>.</w:t>
      </w:r>
    </w:p>
    <w:p w14:paraId="61664359" w14:textId="7B3092D9" w:rsidR="00324A55" w:rsidRDefault="00324A55" w:rsidP="009F1641">
      <w:pPr>
        <w:pStyle w:val="Normlnweb"/>
        <w:numPr>
          <w:ilvl w:val="0"/>
          <w:numId w:val="10"/>
        </w:numPr>
        <w:spacing w:line="276" w:lineRule="auto"/>
        <w:ind w:left="426" w:hanging="426"/>
        <w:jc w:val="both"/>
      </w:pPr>
      <w:r w:rsidRPr="35E2A7EE">
        <w:rPr>
          <w:color w:val="000000" w:themeColor="text1"/>
        </w:rPr>
        <w:lastRenderedPageBreak/>
        <w:t>Ustanovení § 2230 občanského zákoníku se nepoužije.</w:t>
      </w:r>
    </w:p>
    <w:p w14:paraId="1CDA9D65" w14:textId="7D481DAF" w:rsidR="00324A55" w:rsidRDefault="00324A55" w:rsidP="009F1641">
      <w:pPr>
        <w:pStyle w:val="Normlnweb"/>
        <w:numPr>
          <w:ilvl w:val="0"/>
          <w:numId w:val="10"/>
        </w:numPr>
        <w:spacing w:line="276" w:lineRule="auto"/>
        <w:ind w:left="426" w:hanging="426"/>
        <w:jc w:val="both"/>
      </w:pPr>
      <w:r w:rsidRPr="35E2A7EE">
        <w:rPr>
          <w:color w:val="000000" w:themeColor="text1"/>
        </w:rPr>
        <w:t>Nájemní vztah lze kdykoli ukončit písemnou dohodou smluvních stran, ke dni v dohodě uvedenému.</w:t>
      </w:r>
    </w:p>
    <w:p w14:paraId="611A9FA5" w14:textId="114B09DE" w:rsidR="00324A55" w:rsidRDefault="00324A55" w:rsidP="009F1641">
      <w:pPr>
        <w:pStyle w:val="Normlnweb"/>
        <w:numPr>
          <w:ilvl w:val="0"/>
          <w:numId w:val="10"/>
        </w:numPr>
        <w:spacing w:line="276" w:lineRule="auto"/>
        <w:ind w:left="426" w:hanging="426"/>
      </w:pPr>
      <w:r w:rsidRPr="35E2A7EE">
        <w:rPr>
          <w:color w:val="000000" w:themeColor="text1"/>
        </w:rPr>
        <w:t>Každá ze smluvních stran je oprávněna tuto smlouvu vypovědět z důvodů stanovených občanským zákoníkem, zejména při podstatném porušení povinností druhé smluvní strany.</w:t>
      </w:r>
    </w:p>
    <w:p w14:paraId="1CBF1060" w14:textId="550A4FFC" w:rsidR="00C008BC" w:rsidRDefault="00324A55" w:rsidP="009F1641">
      <w:pPr>
        <w:pStyle w:val="Normlnweb"/>
        <w:numPr>
          <w:ilvl w:val="0"/>
          <w:numId w:val="10"/>
        </w:numPr>
        <w:spacing w:line="276" w:lineRule="auto"/>
        <w:ind w:left="426" w:hanging="426"/>
        <w:jc w:val="both"/>
        <w:rPr>
          <w:color w:val="000000" w:themeColor="text1"/>
        </w:rPr>
      </w:pPr>
      <w:r w:rsidRPr="35E2A7EE">
        <w:rPr>
          <w:color w:val="000000" w:themeColor="text1"/>
        </w:rPr>
        <w:t xml:space="preserve">Výpovědní doba činí 3 měsíce a počíná běžet prvním dnem kalendářního měsíce následujícího po doručení výpovědi druhé smluvní straně. </w:t>
      </w:r>
    </w:p>
    <w:p w14:paraId="3957A5B4" w14:textId="39BFB176" w:rsidR="00324A55" w:rsidRDefault="00C008BC" w:rsidP="009F1641">
      <w:pPr>
        <w:pStyle w:val="Normlnweb"/>
        <w:numPr>
          <w:ilvl w:val="0"/>
          <w:numId w:val="10"/>
        </w:numPr>
        <w:spacing w:line="276" w:lineRule="auto"/>
        <w:ind w:left="426" w:hanging="426"/>
        <w:jc w:val="both"/>
      </w:pPr>
      <w:r w:rsidRPr="35E2A7EE">
        <w:rPr>
          <w:color w:val="000000" w:themeColor="text1"/>
        </w:rPr>
        <w:t>Pronajímatel je oprávněn tuto smlouvu vypovědět i bez výpovědní doby, pominou-li podmínky dočasné nepotřebnosti předmětu nájmu ve smyslu § 27 zákona č. 219/2000 Sb., o majetku České republiky, zejména bude-li předmět nájmu nezbytně zapotřebí k plnění úkolů státu nebo jiných úkolů v rámci působnosti pronajímatele. Bude-li to povaha důvodu umožňovat, poskytne pronajímatel nájemci přiměřenou lhůtu k vyklizení.</w:t>
      </w:r>
    </w:p>
    <w:p w14:paraId="0F6A4A8A" w14:textId="28434D74" w:rsidR="00C468EE" w:rsidRDefault="00324A55" w:rsidP="009F1641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6" w:hanging="426"/>
        <w:jc w:val="both"/>
      </w:pPr>
      <w:r w:rsidRPr="35E2A7EE">
        <w:rPr>
          <w:color w:val="000000" w:themeColor="text1"/>
        </w:rPr>
        <w:t>Smluvní strany berou na vědomí, že užívání předmětu nájmu je funkčně a provozně podmíněno existencí samostatných smluv o dodávkách elektrické energie a vody včetně stočného</w:t>
      </w:r>
      <w:r w:rsidR="005C7713">
        <w:rPr>
          <w:color w:val="000000" w:themeColor="text1"/>
        </w:rPr>
        <w:t>.</w:t>
      </w:r>
      <w:r w:rsidRPr="35E2A7EE">
        <w:rPr>
          <w:color w:val="000000" w:themeColor="text1"/>
        </w:rPr>
        <w:t xml:space="preserve"> Dojde-li k ukončení </w:t>
      </w:r>
      <w:r w:rsidR="21E8623F" w:rsidRPr="71A6C007">
        <w:rPr>
          <w:color w:val="000000" w:themeColor="text1"/>
        </w:rPr>
        <w:t>kterékoli</w:t>
      </w:r>
      <w:r w:rsidRPr="35E2A7EE">
        <w:rPr>
          <w:color w:val="000000" w:themeColor="text1"/>
        </w:rPr>
        <w:t xml:space="preserve"> z akcesorických smluv</w:t>
      </w:r>
      <w:r w:rsidR="00A335DB" w:rsidRPr="35E2A7EE">
        <w:rPr>
          <w:color w:val="000000" w:themeColor="text1"/>
        </w:rPr>
        <w:t xml:space="preserve">, </w:t>
      </w:r>
      <w:r w:rsidRPr="35E2A7EE">
        <w:rPr>
          <w:color w:val="000000" w:themeColor="text1"/>
        </w:rPr>
        <w:t xml:space="preserve">je kterákoli ze smluvních stran oprávněna vypovědět tuto nájemní smlouvu, a to i bez zavinění druhé </w:t>
      </w:r>
      <w:r w:rsidR="21E8623F" w:rsidRPr="2E43D929">
        <w:rPr>
          <w:color w:val="000000" w:themeColor="text1"/>
        </w:rPr>
        <w:t>strany</w:t>
      </w:r>
      <w:r w:rsidR="54A19EB2" w:rsidRPr="2E43D929">
        <w:rPr>
          <w:color w:val="000000" w:themeColor="text1"/>
        </w:rPr>
        <w:t xml:space="preserve">, </w:t>
      </w:r>
      <w:r w:rsidR="54A19EB2" w:rsidRPr="2E43D929">
        <w:t>v</w:t>
      </w:r>
      <w:r w:rsidR="54A19EB2" w:rsidRPr="4E3D9A8F">
        <w:t xml:space="preserve"> souladu s čl. III odst. 3 této smlouvy</w:t>
      </w:r>
      <w:r w:rsidR="54A19EB2" w:rsidRPr="600C5F94">
        <w:t>.</w:t>
      </w:r>
    </w:p>
    <w:p w14:paraId="5CC7B906" w14:textId="63259CE4" w:rsidR="00C468EE" w:rsidRDefault="4FF8FAC3" w:rsidP="009F1641">
      <w:pPr>
        <w:pStyle w:val="Normlnweb"/>
        <w:numPr>
          <w:ilvl w:val="0"/>
          <w:numId w:val="10"/>
        </w:numPr>
        <w:spacing w:before="0" w:beforeAutospacing="0" w:line="276" w:lineRule="auto"/>
        <w:ind w:left="426" w:hanging="426"/>
        <w:jc w:val="both"/>
      </w:pPr>
      <w:r w:rsidRPr="70BEF74F">
        <w:rPr>
          <w:color w:val="000000" w:themeColor="text1"/>
        </w:rPr>
        <w:t xml:space="preserve">Ukončení akcesorické smlouvy z důvodů výlučně na straně nájemce (zejména prodlení s úhradami) se považuje za porušení povinností nájemce, které </w:t>
      </w:r>
      <w:r w:rsidR="7EC97119" w:rsidRPr="70BEF74F">
        <w:rPr>
          <w:color w:val="000000" w:themeColor="text1"/>
        </w:rPr>
        <w:t xml:space="preserve">zakládá právo pronajímatele na </w:t>
      </w:r>
      <w:r w:rsidRPr="70BEF74F">
        <w:rPr>
          <w:color w:val="000000" w:themeColor="text1"/>
        </w:rPr>
        <w:t>výpověď nájemní smlouvy dle občanského zákoníku.</w:t>
      </w:r>
    </w:p>
    <w:p w14:paraId="1C9C5935" w14:textId="2EBB60E9" w:rsidR="00C468EE" w:rsidRDefault="4FF8FAC3" w:rsidP="009F1641">
      <w:pPr>
        <w:pStyle w:val="Normlnweb"/>
        <w:numPr>
          <w:ilvl w:val="0"/>
          <w:numId w:val="10"/>
        </w:numPr>
        <w:spacing w:before="0" w:beforeAutospacing="0" w:line="276" w:lineRule="auto"/>
        <w:ind w:left="426" w:hanging="426"/>
        <w:jc w:val="both"/>
      </w:pPr>
      <w:r w:rsidRPr="70BEF74F">
        <w:rPr>
          <w:color w:val="000000" w:themeColor="text1"/>
        </w:rPr>
        <w:t>Ke dni skončení nájmu je nájemce povinen</w:t>
      </w:r>
      <w:r w:rsidR="7EC97119" w:rsidRPr="70BEF74F">
        <w:rPr>
          <w:color w:val="000000" w:themeColor="text1"/>
        </w:rPr>
        <w:t xml:space="preserve"> </w:t>
      </w:r>
      <w:r w:rsidR="00346F95" w:rsidRPr="00346F95">
        <w:rPr>
          <w:color w:val="000000" w:themeColor="text1"/>
        </w:rPr>
        <w:t>ukončit činnost na předmětu nájmu</w:t>
      </w:r>
      <w:r w:rsidR="00051D36">
        <w:rPr>
          <w:color w:val="000000" w:themeColor="text1"/>
        </w:rPr>
        <w:t xml:space="preserve">, </w:t>
      </w:r>
      <w:r w:rsidR="00346F95" w:rsidRPr="00346F95">
        <w:rPr>
          <w:color w:val="000000" w:themeColor="text1"/>
        </w:rPr>
        <w:t>odstranit dočasné stavby nájemce dle čl. II odst. 2 této smlouvy</w:t>
      </w:r>
      <w:r w:rsidR="00051D36">
        <w:rPr>
          <w:color w:val="000000" w:themeColor="text1"/>
        </w:rPr>
        <w:t xml:space="preserve"> </w:t>
      </w:r>
      <w:r w:rsidR="00051D36" w:rsidRPr="00051D36">
        <w:rPr>
          <w:color w:val="000000" w:themeColor="text1"/>
        </w:rPr>
        <w:t>a uvést předmět nájmu do původního stavu, nebude-li mezi smluvními stranami písemně dohodnuto jinak</w:t>
      </w:r>
      <w:r w:rsidR="7EC97119" w:rsidRPr="70BEF74F">
        <w:rPr>
          <w:color w:val="000000" w:themeColor="text1"/>
        </w:rPr>
        <w:t xml:space="preserve">, a </w:t>
      </w:r>
      <w:r w:rsidRPr="70BEF74F">
        <w:rPr>
          <w:color w:val="000000" w:themeColor="text1"/>
        </w:rPr>
        <w:t>předat předmět nájmu pronajímateli ve stavu dle této smlouvy.</w:t>
      </w:r>
    </w:p>
    <w:p w14:paraId="3E42E041" w14:textId="18D8CC7C" w:rsidR="00D77C76" w:rsidRDefault="4FF8FAC3" w:rsidP="6F8ACB98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6F8ACB98">
        <w:rPr>
          <w:color w:val="000000" w:themeColor="text1"/>
        </w:rPr>
        <w:t>Skončením nájmu nejsou dotčena ustanovení o</w:t>
      </w:r>
      <w:r w:rsidR="7EC97119" w:rsidRPr="6F8ACB98">
        <w:rPr>
          <w:color w:val="000000" w:themeColor="text1"/>
        </w:rPr>
        <w:t xml:space="preserve"> </w:t>
      </w:r>
      <w:r w:rsidRPr="6F8ACB98">
        <w:rPr>
          <w:color w:val="000000" w:themeColor="text1"/>
        </w:rPr>
        <w:t>smluvních pokutách,</w:t>
      </w:r>
      <w:r w:rsidR="7EC97119" w:rsidRPr="6F8ACB98">
        <w:rPr>
          <w:color w:val="000000" w:themeColor="text1"/>
        </w:rPr>
        <w:t xml:space="preserve"> </w:t>
      </w:r>
      <w:r w:rsidRPr="6F8ACB98">
        <w:rPr>
          <w:color w:val="000000" w:themeColor="text1"/>
        </w:rPr>
        <w:t>náhradě škody</w:t>
      </w:r>
      <w:r w:rsidR="7EC97119" w:rsidRPr="6F8ACB98">
        <w:rPr>
          <w:color w:val="000000" w:themeColor="text1"/>
        </w:rPr>
        <w:t xml:space="preserve"> a </w:t>
      </w:r>
      <w:r w:rsidRPr="6F8ACB98">
        <w:rPr>
          <w:color w:val="000000" w:themeColor="text1"/>
        </w:rPr>
        <w:t>vypořádání plateb a služeb.</w:t>
      </w:r>
    </w:p>
    <w:p w14:paraId="60B735EC" w14:textId="77777777" w:rsidR="00B17770" w:rsidRPr="00324A55" w:rsidRDefault="00B17770" w:rsidP="00B17770">
      <w:pPr>
        <w:pStyle w:val="Normlnweb"/>
        <w:spacing w:before="0" w:beforeAutospacing="0" w:after="0" w:afterAutospacing="0" w:line="276" w:lineRule="auto"/>
        <w:ind w:left="425"/>
        <w:jc w:val="both"/>
        <w:rPr>
          <w:color w:val="000000" w:themeColor="text1"/>
        </w:rPr>
      </w:pPr>
    </w:p>
    <w:p w14:paraId="6F0E6B39" w14:textId="77777777" w:rsidR="00D77C76" w:rsidRDefault="2A76C4A6" w:rsidP="00D77C76">
      <w:pPr>
        <w:pStyle w:val="Normlnweb"/>
        <w:spacing w:before="0" w:beforeAutospacing="0" w:after="0" w:afterAutospacing="0" w:line="276" w:lineRule="auto"/>
        <w:jc w:val="center"/>
        <w:rPr>
          <w:b/>
          <w:bCs/>
        </w:rPr>
      </w:pPr>
      <w:r w:rsidRPr="04E127FA">
        <w:rPr>
          <w:b/>
          <w:bCs/>
        </w:rPr>
        <w:t>V</w:t>
      </w:r>
      <w:r w:rsidR="3AD9175C" w:rsidRPr="04E127FA">
        <w:rPr>
          <w:b/>
          <w:bCs/>
        </w:rPr>
        <w:t>II</w:t>
      </w:r>
      <w:r w:rsidRPr="04E127FA">
        <w:rPr>
          <w:b/>
          <w:bCs/>
        </w:rPr>
        <w:t xml:space="preserve">. </w:t>
      </w:r>
    </w:p>
    <w:p w14:paraId="10C98E5D" w14:textId="1A0FE69A" w:rsidR="00324A55" w:rsidRPr="004615DA" w:rsidRDefault="2A76C4A6" w:rsidP="00F258E0">
      <w:pPr>
        <w:pStyle w:val="Normlnweb"/>
        <w:spacing w:before="0" w:beforeAutospacing="0" w:after="120" w:afterAutospacing="0" w:line="276" w:lineRule="auto"/>
        <w:jc w:val="center"/>
        <w:rPr>
          <w:b/>
          <w:bCs/>
        </w:rPr>
      </w:pPr>
      <w:r w:rsidRPr="04E127FA">
        <w:rPr>
          <w:b/>
          <w:bCs/>
        </w:rPr>
        <w:t>Doručování</w:t>
      </w:r>
    </w:p>
    <w:p w14:paraId="6FCB067A" w14:textId="79550F77" w:rsidR="00324A55" w:rsidRPr="004615DA" w:rsidRDefault="389953CD" w:rsidP="009F1641">
      <w:pPr>
        <w:pStyle w:val="Normlnweb"/>
        <w:numPr>
          <w:ilvl w:val="0"/>
          <w:numId w:val="22"/>
        </w:numPr>
        <w:spacing w:before="0" w:beforeAutospacing="0" w:line="276" w:lineRule="auto"/>
        <w:ind w:left="426" w:hanging="426"/>
        <w:jc w:val="both"/>
        <w:rPr>
          <w:color w:val="000000" w:themeColor="text1"/>
        </w:rPr>
      </w:pPr>
      <w:r w:rsidRPr="70BEF74F">
        <w:rPr>
          <w:color w:val="000000" w:themeColor="text1"/>
        </w:rPr>
        <w:t>Veškerá písemná právní jednání dle této smlouvy se doručují prostřednictvím datové schránky nebo písemně poštou na adresy sídel smluvních stran</w:t>
      </w:r>
      <w:r w:rsidR="00896E62">
        <w:rPr>
          <w:color w:val="000000" w:themeColor="text1"/>
        </w:rPr>
        <w:t>.</w:t>
      </w:r>
      <w:r w:rsidR="00C6584C">
        <w:rPr>
          <w:color w:val="000000" w:themeColor="text1"/>
        </w:rPr>
        <w:t xml:space="preserve"> </w:t>
      </w:r>
      <w:r w:rsidR="00896E62">
        <w:rPr>
          <w:color w:val="000000" w:themeColor="text1"/>
        </w:rPr>
        <w:t>Ú</w:t>
      </w:r>
      <w:r w:rsidR="00C6584C">
        <w:rPr>
          <w:color w:val="000000" w:themeColor="text1"/>
        </w:rPr>
        <w:t>četní doklady</w:t>
      </w:r>
      <w:r w:rsidR="00896E62">
        <w:rPr>
          <w:color w:val="000000" w:themeColor="text1"/>
        </w:rPr>
        <w:t xml:space="preserve"> jsou zasílány</w:t>
      </w:r>
      <w:r w:rsidR="00C6584C">
        <w:rPr>
          <w:color w:val="000000" w:themeColor="text1"/>
        </w:rPr>
        <w:t xml:space="preserve"> elektronickou poštou na adresu </w:t>
      </w:r>
      <w:r w:rsidR="00A4570D">
        <w:rPr>
          <w:color w:val="000000" w:themeColor="text1"/>
        </w:rPr>
        <w:t>info@</w:t>
      </w:r>
      <w:r w:rsidR="00862B34">
        <w:rPr>
          <w:color w:val="000000" w:themeColor="text1"/>
        </w:rPr>
        <w:t>zamecnictvimadera.cz</w:t>
      </w:r>
      <w:r w:rsidRPr="70BEF74F">
        <w:rPr>
          <w:color w:val="000000" w:themeColor="text1"/>
        </w:rPr>
        <w:t>.</w:t>
      </w:r>
    </w:p>
    <w:p w14:paraId="61124DD7" w14:textId="22510D9C" w:rsidR="00B17770" w:rsidRDefault="2A76C4A6" w:rsidP="00380866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</w:rPr>
      </w:pPr>
      <w:r w:rsidRPr="35E2A7EE">
        <w:rPr>
          <w:color w:val="000000" w:themeColor="text1"/>
        </w:rPr>
        <w:t>Smluvní strany se zavazují bez zbytečného odkladu oznámit změnu doručovacích údajů</w:t>
      </w:r>
      <w:r w:rsidR="00380866">
        <w:rPr>
          <w:color w:val="000000" w:themeColor="text1"/>
        </w:rPr>
        <w:t>.</w:t>
      </w:r>
    </w:p>
    <w:p w14:paraId="40CD0320" w14:textId="77777777" w:rsidR="00862B34" w:rsidRDefault="00862B34" w:rsidP="00896E62">
      <w:pPr>
        <w:pStyle w:val="Normlnweb"/>
        <w:spacing w:before="0" w:beforeAutospacing="0" w:after="0" w:afterAutospacing="0" w:line="276" w:lineRule="auto"/>
        <w:rPr>
          <w:b/>
          <w:bCs/>
        </w:rPr>
      </w:pPr>
    </w:p>
    <w:p w14:paraId="0DC5DDEB" w14:textId="77777777" w:rsidR="00862B34" w:rsidRDefault="00862B34" w:rsidP="00F258E0">
      <w:pPr>
        <w:pStyle w:val="Normlnweb"/>
        <w:spacing w:before="0" w:beforeAutospacing="0" w:after="0" w:afterAutospacing="0" w:line="276" w:lineRule="auto"/>
        <w:jc w:val="center"/>
        <w:rPr>
          <w:b/>
          <w:bCs/>
        </w:rPr>
      </w:pPr>
    </w:p>
    <w:p w14:paraId="764F9576" w14:textId="798210A7" w:rsidR="00F258E0" w:rsidRDefault="3A57E117" w:rsidP="00F258E0">
      <w:pPr>
        <w:pStyle w:val="Normlnweb"/>
        <w:spacing w:before="0" w:beforeAutospacing="0" w:after="0" w:afterAutospacing="0" w:line="276" w:lineRule="auto"/>
        <w:jc w:val="center"/>
        <w:rPr>
          <w:b/>
          <w:bCs/>
        </w:rPr>
      </w:pPr>
      <w:r w:rsidRPr="04E127FA">
        <w:rPr>
          <w:b/>
          <w:bCs/>
        </w:rPr>
        <w:t>VI</w:t>
      </w:r>
      <w:r w:rsidR="01ED4D0F" w:rsidRPr="04E127FA">
        <w:rPr>
          <w:b/>
          <w:bCs/>
        </w:rPr>
        <w:t>II</w:t>
      </w:r>
      <w:r w:rsidRPr="04E127FA">
        <w:rPr>
          <w:b/>
          <w:bCs/>
        </w:rPr>
        <w:t xml:space="preserve">. </w:t>
      </w:r>
    </w:p>
    <w:p w14:paraId="735554EE" w14:textId="0D89B0C8" w:rsidR="00324A55" w:rsidRPr="004615DA" w:rsidRDefault="004615DA" w:rsidP="00F258E0">
      <w:pPr>
        <w:pStyle w:val="Normlnweb"/>
        <w:spacing w:before="0" w:beforeAutospacing="0" w:after="120" w:afterAutospacing="0" w:line="276" w:lineRule="auto"/>
        <w:jc w:val="center"/>
        <w:rPr>
          <w:b/>
          <w:bCs/>
        </w:rPr>
      </w:pPr>
      <w:r w:rsidRPr="04E127FA">
        <w:rPr>
          <w:b/>
          <w:bCs/>
        </w:rPr>
        <w:t>Závěrečná ustanovení</w:t>
      </w:r>
    </w:p>
    <w:p w14:paraId="0077260D" w14:textId="2C896B8A" w:rsidR="00577F85" w:rsidRPr="00896E62" w:rsidRDefault="00577F85" w:rsidP="00896E62">
      <w:pPr>
        <w:pStyle w:val="Odstavecseseznamem"/>
        <w:numPr>
          <w:ilvl w:val="0"/>
          <w:numId w:val="6"/>
        </w:numPr>
        <w:spacing w:after="120" w:line="276" w:lineRule="auto"/>
        <w:ind w:left="426" w:right="0" w:hanging="426"/>
        <w:rPr>
          <w:sz w:val="24"/>
        </w:rPr>
      </w:pPr>
      <w:r w:rsidRPr="00AF7990">
        <w:rPr>
          <w:sz w:val="24"/>
        </w:rPr>
        <w:t xml:space="preserve">Tato </w:t>
      </w:r>
      <w:r>
        <w:rPr>
          <w:sz w:val="24"/>
        </w:rPr>
        <w:t>s</w:t>
      </w:r>
      <w:r w:rsidRPr="00AF7990">
        <w:rPr>
          <w:sz w:val="24"/>
        </w:rPr>
        <w:t xml:space="preserve">mlouva nahrazuje a ruší v plném rozsahu </w:t>
      </w:r>
      <w:r w:rsidR="00896E62">
        <w:rPr>
          <w:sz w:val="24"/>
        </w:rPr>
        <w:t xml:space="preserve">nájemní </w:t>
      </w:r>
      <w:r w:rsidRPr="00AF7990">
        <w:rPr>
          <w:sz w:val="24"/>
        </w:rPr>
        <w:t>smlouv</w:t>
      </w:r>
      <w:r w:rsidR="00896E62">
        <w:rPr>
          <w:sz w:val="24"/>
        </w:rPr>
        <w:t>u</w:t>
      </w:r>
      <w:r w:rsidRPr="00AF7990">
        <w:rPr>
          <w:sz w:val="24"/>
        </w:rPr>
        <w:t xml:space="preserve"> </w:t>
      </w:r>
      <w:r w:rsidR="00896E62">
        <w:rPr>
          <w:sz w:val="24"/>
        </w:rPr>
        <w:t xml:space="preserve">ev. č. </w:t>
      </w:r>
      <w:r w:rsidR="00896E62" w:rsidRPr="00896E62">
        <w:rPr>
          <w:sz w:val="24"/>
        </w:rPr>
        <w:t>25010021</w:t>
      </w:r>
      <w:r w:rsidR="00896E62">
        <w:rPr>
          <w:sz w:val="24"/>
        </w:rPr>
        <w:t xml:space="preserve"> uzavřenou dne</w:t>
      </w:r>
      <w:r w:rsidR="00896E62" w:rsidRPr="00896E62">
        <w:rPr>
          <w:sz w:val="24"/>
        </w:rPr>
        <w:t xml:space="preserve"> 26.</w:t>
      </w:r>
      <w:r w:rsidR="00896E62">
        <w:rPr>
          <w:sz w:val="24"/>
        </w:rPr>
        <w:t xml:space="preserve"> </w:t>
      </w:r>
      <w:r w:rsidR="00896E62" w:rsidRPr="00896E62">
        <w:rPr>
          <w:sz w:val="24"/>
        </w:rPr>
        <w:t>6.</w:t>
      </w:r>
      <w:r w:rsidR="00896E62">
        <w:rPr>
          <w:sz w:val="24"/>
        </w:rPr>
        <w:t xml:space="preserve"> </w:t>
      </w:r>
      <w:r w:rsidR="00896E62" w:rsidRPr="00896E62">
        <w:rPr>
          <w:sz w:val="24"/>
        </w:rPr>
        <w:t>2025</w:t>
      </w:r>
      <w:r w:rsidR="00896E62">
        <w:rPr>
          <w:sz w:val="24"/>
        </w:rPr>
        <w:t xml:space="preserve"> </w:t>
      </w:r>
      <w:r w:rsidRPr="00896E62">
        <w:rPr>
          <w:sz w:val="24"/>
        </w:rPr>
        <w:t xml:space="preserve">mezi pronajímatelem a nájemcem, jejichž předmětem je nájem </w:t>
      </w:r>
      <w:r w:rsidR="00896E62">
        <w:rPr>
          <w:sz w:val="24"/>
        </w:rPr>
        <w:t>předmětu nájmu specifikovaného v čl. II této smlouvy</w:t>
      </w:r>
      <w:r w:rsidRPr="00896E62">
        <w:rPr>
          <w:sz w:val="24"/>
        </w:rPr>
        <w:t>.</w:t>
      </w:r>
      <w:r w:rsidR="006105B0" w:rsidRPr="00896E62">
        <w:rPr>
          <w:sz w:val="24"/>
        </w:rPr>
        <w:t xml:space="preserve"> Tím nejsou dotčena práva a povinnosti vzniklá do dne účinnosti této smlouvy</w:t>
      </w:r>
      <w:r w:rsidR="00DD473B" w:rsidRPr="00896E62">
        <w:rPr>
          <w:sz w:val="24"/>
        </w:rPr>
        <w:t>.</w:t>
      </w:r>
    </w:p>
    <w:p w14:paraId="48D96D20" w14:textId="76C39FCF" w:rsidR="00386771" w:rsidRPr="00D77C76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D77C76">
        <w:rPr>
          <w:sz w:val="24"/>
        </w:rPr>
        <w:lastRenderedPageBreak/>
        <w:t xml:space="preserve">Smlouva nabývá platnosti podpisem obou smluvních stran a účinnosti jejím zveřejněním v </w:t>
      </w:r>
      <w:r w:rsidR="00FB6137">
        <w:rPr>
          <w:sz w:val="24"/>
        </w:rPr>
        <w:t>r</w:t>
      </w:r>
      <w:r w:rsidRPr="00D77C76">
        <w:rPr>
          <w:sz w:val="24"/>
        </w:rPr>
        <w:t>egistru smluv.  </w:t>
      </w:r>
    </w:p>
    <w:p w14:paraId="583C516B" w14:textId="6236203C" w:rsidR="00386771" w:rsidRPr="00D77C76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D77C76">
        <w:rPr>
          <w:sz w:val="24"/>
        </w:rPr>
        <w:t>Veškeré změny této smlouvy lze provádět pouze písemnou dohodou smluvních stran formou vzestupně číslovaných dodatků.</w:t>
      </w:r>
    </w:p>
    <w:p w14:paraId="1D0C6C2F" w14:textId="5137DB30" w:rsidR="00386771" w:rsidRPr="00D77C76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D77C76">
        <w:rPr>
          <w:sz w:val="24"/>
        </w:rPr>
        <w:t>Smluvní strany berou na vědomí, že smlouva bude uveřejněna v registru smluv podle zákona č. 340/2015 Sb., o zvláštních podmínkách účinnosti některých smluv, uveřejňování těchto smluv a o registru smluv, ve znění pozdějších předpisů. Zveřejnění smlouvy zajistí FTN, a to nejpozději do 30 dnů ode dne uzavření smlouvy.  </w:t>
      </w:r>
    </w:p>
    <w:p w14:paraId="009F19A6" w14:textId="77777777" w:rsidR="00386771" w:rsidRPr="00D77C76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D77C76">
        <w:rPr>
          <w:sz w:val="24"/>
        </w:rPr>
        <w:t>Ve všech ostatních otázkách neupravených touto smlouvou se právní vztah založený touto smlouvou řídí ustanoveními občanského zákoníku. </w:t>
      </w:r>
    </w:p>
    <w:p w14:paraId="72A7AF39" w14:textId="3DA915BA" w:rsidR="00386771" w:rsidRPr="00577F85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577F85">
        <w:rPr>
          <w:sz w:val="24"/>
        </w:rPr>
        <w:t>Smlouva je uzavřena elektronicky a podepsána kvalifikovanými elektronickými podpisy dle zákona č. 297/2016 Sb., o službách vytvářejících důvěru pro elektronické transakce, ve znění pozdějších předpisů. </w:t>
      </w:r>
    </w:p>
    <w:p w14:paraId="25FA0736" w14:textId="77777777" w:rsidR="00386771" w:rsidRDefault="00386771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 w:rsidRPr="00D77C76">
        <w:rPr>
          <w:sz w:val="24"/>
        </w:rPr>
        <w:t>Smluvní strany prohlašují, že si tuto smlouvu řádně přečetly, jejímu obsahu porozuměly, a že je projevem jejich pravé, svobodné a vážné vůle prosté omylu, projevené při plné způsobilosti k právním úkonům, a že veškerá prohlášení ve smlouvě odpovídají skutečnosti, což níže stvrzují svými podpisy. </w:t>
      </w:r>
    </w:p>
    <w:p w14:paraId="4C1ACB7D" w14:textId="77777777" w:rsidR="00062D32" w:rsidRDefault="00062D32" w:rsidP="009F1641">
      <w:pPr>
        <w:pStyle w:val="Odstavecseseznamem"/>
        <w:numPr>
          <w:ilvl w:val="0"/>
          <w:numId w:val="6"/>
        </w:numPr>
        <w:spacing w:after="0" w:line="276" w:lineRule="auto"/>
        <w:ind w:left="426" w:right="14" w:hanging="426"/>
        <w:rPr>
          <w:sz w:val="24"/>
        </w:rPr>
      </w:pPr>
      <w:r>
        <w:rPr>
          <w:sz w:val="24"/>
        </w:rPr>
        <w:t>Nedílnou součástí této smlouvy jsou následující přílohy:</w:t>
      </w:r>
    </w:p>
    <w:p w14:paraId="1C94F99E" w14:textId="75C43187" w:rsidR="00062D32" w:rsidRDefault="00062D32" w:rsidP="009F1641">
      <w:pPr>
        <w:pStyle w:val="Odstavecseseznamem"/>
        <w:numPr>
          <w:ilvl w:val="0"/>
          <w:numId w:val="15"/>
        </w:numPr>
        <w:spacing w:after="0" w:line="276" w:lineRule="auto"/>
        <w:ind w:right="14"/>
        <w:rPr>
          <w:sz w:val="24"/>
        </w:rPr>
      </w:pPr>
      <w:r>
        <w:rPr>
          <w:sz w:val="24"/>
        </w:rPr>
        <w:t xml:space="preserve">Příloha </w:t>
      </w:r>
      <w:r w:rsidR="00386771" w:rsidRPr="00062D32">
        <w:rPr>
          <w:sz w:val="24"/>
        </w:rPr>
        <w:t>č. 1</w:t>
      </w:r>
      <w:r>
        <w:rPr>
          <w:sz w:val="24"/>
        </w:rPr>
        <w:t>:</w:t>
      </w:r>
      <w:r w:rsidR="00386771" w:rsidRPr="00062D32">
        <w:rPr>
          <w:sz w:val="24"/>
        </w:rPr>
        <w:t xml:space="preserve"> </w:t>
      </w:r>
      <w:r w:rsidR="00577F85">
        <w:rPr>
          <w:sz w:val="24"/>
        </w:rPr>
        <w:t>S</w:t>
      </w:r>
      <w:r w:rsidR="00386771" w:rsidRPr="00062D32">
        <w:rPr>
          <w:sz w:val="24"/>
        </w:rPr>
        <w:t xml:space="preserve">ituační plánek předmětu nájmu </w:t>
      </w:r>
    </w:p>
    <w:p w14:paraId="7FF3011A" w14:textId="76E3E876" w:rsidR="00062D32" w:rsidRDefault="00062D32" w:rsidP="009F1641">
      <w:pPr>
        <w:pStyle w:val="Odstavecseseznamem"/>
        <w:numPr>
          <w:ilvl w:val="0"/>
          <w:numId w:val="15"/>
        </w:numPr>
        <w:spacing w:after="0" w:line="276" w:lineRule="auto"/>
        <w:ind w:right="14"/>
        <w:rPr>
          <w:sz w:val="24"/>
        </w:rPr>
      </w:pPr>
      <w:r>
        <w:rPr>
          <w:sz w:val="24"/>
        </w:rPr>
        <w:t>Příloha</w:t>
      </w:r>
      <w:r w:rsidRPr="00062D32">
        <w:rPr>
          <w:sz w:val="24"/>
        </w:rPr>
        <w:t xml:space="preserve"> </w:t>
      </w:r>
      <w:r w:rsidR="00386771" w:rsidRPr="00062D32">
        <w:rPr>
          <w:sz w:val="24"/>
        </w:rPr>
        <w:t>č. 2</w:t>
      </w:r>
      <w:r>
        <w:rPr>
          <w:sz w:val="24"/>
        </w:rPr>
        <w:t>:</w:t>
      </w:r>
      <w:r w:rsidR="00386771" w:rsidRPr="00062D32">
        <w:rPr>
          <w:sz w:val="24"/>
        </w:rPr>
        <w:t xml:space="preserve"> Požární poplachová směrnice </w:t>
      </w:r>
    </w:p>
    <w:p w14:paraId="2EE2CA83" w14:textId="56C44743" w:rsidR="00062D32" w:rsidRDefault="00062D32" w:rsidP="009F1641">
      <w:pPr>
        <w:pStyle w:val="Odstavecseseznamem"/>
        <w:numPr>
          <w:ilvl w:val="0"/>
          <w:numId w:val="15"/>
        </w:numPr>
        <w:spacing w:after="0" w:line="276" w:lineRule="auto"/>
        <w:ind w:right="14"/>
        <w:rPr>
          <w:sz w:val="24"/>
        </w:rPr>
      </w:pPr>
      <w:r>
        <w:rPr>
          <w:sz w:val="24"/>
        </w:rPr>
        <w:t>Příloha</w:t>
      </w:r>
      <w:r w:rsidRPr="00062D32">
        <w:rPr>
          <w:sz w:val="24"/>
        </w:rPr>
        <w:t xml:space="preserve"> </w:t>
      </w:r>
      <w:r w:rsidR="00386771" w:rsidRPr="00062D32">
        <w:rPr>
          <w:sz w:val="24"/>
        </w:rPr>
        <w:t>č. 3</w:t>
      </w:r>
      <w:r>
        <w:rPr>
          <w:sz w:val="24"/>
        </w:rPr>
        <w:t>:</w:t>
      </w:r>
      <w:r w:rsidR="00386771" w:rsidRPr="00062D32">
        <w:rPr>
          <w:sz w:val="24"/>
        </w:rPr>
        <w:t xml:space="preserve"> Požárně evakuační plán </w:t>
      </w:r>
    </w:p>
    <w:p w14:paraId="11714266" w14:textId="74F3C8E8" w:rsidR="006E3914" w:rsidRDefault="00062D32" w:rsidP="007818C7">
      <w:pPr>
        <w:pStyle w:val="Odstavecseseznamem"/>
        <w:numPr>
          <w:ilvl w:val="0"/>
          <w:numId w:val="15"/>
        </w:numPr>
        <w:spacing w:after="0" w:line="276" w:lineRule="auto"/>
        <w:ind w:right="14"/>
        <w:rPr>
          <w:sz w:val="24"/>
        </w:rPr>
      </w:pPr>
      <w:r>
        <w:rPr>
          <w:sz w:val="24"/>
        </w:rPr>
        <w:t>Příloha</w:t>
      </w:r>
      <w:r w:rsidRPr="00062D32">
        <w:rPr>
          <w:sz w:val="24"/>
        </w:rPr>
        <w:t xml:space="preserve"> </w:t>
      </w:r>
      <w:r w:rsidR="00EA0E51" w:rsidRPr="00062D32">
        <w:rPr>
          <w:sz w:val="24"/>
        </w:rPr>
        <w:t xml:space="preserve">č. </w:t>
      </w:r>
      <w:r w:rsidR="00FE44DB">
        <w:rPr>
          <w:sz w:val="24"/>
        </w:rPr>
        <w:t>4</w:t>
      </w:r>
      <w:r>
        <w:rPr>
          <w:sz w:val="24"/>
        </w:rPr>
        <w:t>:</w:t>
      </w:r>
      <w:r w:rsidR="00EA0E51" w:rsidRPr="00062D32">
        <w:rPr>
          <w:sz w:val="24"/>
        </w:rPr>
        <w:t xml:space="preserve"> Předávací protokol</w:t>
      </w:r>
    </w:p>
    <w:p w14:paraId="649A0E84" w14:textId="77777777" w:rsidR="00421892" w:rsidRDefault="00421892" w:rsidP="00421892">
      <w:pPr>
        <w:pStyle w:val="Odstavecseseznamem"/>
        <w:spacing w:after="0" w:line="276" w:lineRule="auto"/>
        <w:ind w:left="815" w:right="14" w:firstLine="0"/>
        <w:rPr>
          <w:sz w:val="24"/>
        </w:rPr>
      </w:pPr>
    </w:p>
    <w:p w14:paraId="7E8808D3" w14:textId="77777777" w:rsidR="007818C7" w:rsidRPr="007818C7" w:rsidRDefault="007818C7" w:rsidP="007818C7">
      <w:pPr>
        <w:spacing w:after="0" w:line="276" w:lineRule="auto"/>
        <w:ind w:right="14"/>
        <w:rPr>
          <w:sz w:val="24"/>
        </w:rPr>
      </w:pPr>
    </w:p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463"/>
        <w:gridCol w:w="4597"/>
      </w:tblGrid>
      <w:tr w:rsidR="004B4026" w14:paraId="76B84147" w14:textId="77777777" w:rsidTr="008F641B">
        <w:trPr>
          <w:trHeight w:val="300"/>
        </w:trPr>
        <w:tc>
          <w:tcPr>
            <w:tcW w:w="4463" w:type="dxa"/>
          </w:tcPr>
          <w:p w14:paraId="1FBBE9C4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</w:p>
          <w:p w14:paraId="0703D4FB" w14:textId="58EF09BA" w:rsidR="004B4026" w:rsidRDefault="004B4026" w:rsidP="004B4026">
            <w:pPr>
              <w:spacing w:after="0"/>
              <w:rPr>
                <w:color w:val="000000" w:themeColor="text1"/>
                <w:sz w:val="24"/>
              </w:rPr>
            </w:pPr>
            <w:r w:rsidRPr="004B4026">
              <w:rPr>
                <w:b/>
                <w:bCs/>
                <w:color w:val="000000" w:themeColor="text1"/>
                <w:sz w:val="24"/>
              </w:rPr>
              <w:t>Nájemce</w:t>
            </w:r>
            <w:r w:rsidRPr="7EC48B1C">
              <w:rPr>
                <w:color w:val="000000" w:themeColor="text1"/>
                <w:sz w:val="24"/>
              </w:rPr>
              <w:t>:  </w:t>
            </w:r>
          </w:p>
        </w:tc>
        <w:tc>
          <w:tcPr>
            <w:tcW w:w="4597" w:type="dxa"/>
          </w:tcPr>
          <w:p w14:paraId="390E4D51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</w:p>
          <w:p w14:paraId="74B8F5BD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 xml:space="preserve">Za </w:t>
            </w:r>
            <w:r w:rsidRPr="7EC48B1C">
              <w:rPr>
                <w:b/>
                <w:bCs/>
                <w:color w:val="000000" w:themeColor="text1"/>
                <w:sz w:val="24"/>
              </w:rPr>
              <w:t>FTN</w:t>
            </w:r>
            <w:r w:rsidRPr="7EC48B1C">
              <w:rPr>
                <w:color w:val="000000" w:themeColor="text1"/>
                <w:sz w:val="24"/>
              </w:rPr>
              <w:t>:  </w:t>
            </w:r>
          </w:p>
        </w:tc>
      </w:tr>
      <w:tr w:rsidR="004B4026" w14:paraId="60CE1E64" w14:textId="77777777" w:rsidTr="008F641B">
        <w:trPr>
          <w:trHeight w:val="300"/>
        </w:trPr>
        <w:tc>
          <w:tcPr>
            <w:tcW w:w="4463" w:type="dxa"/>
          </w:tcPr>
          <w:p w14:paraId="15AD371C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  <w:tc>
          <w:tcPr>
            <w:tcW w:w="4597" w:type="dxa"/>
          </w:tcPr>
          <w:p w14:paraId="3127D975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</w:tr>
      <w:tr w:rsidR="004B4026" w14:paraId="48B4BCCC" w14:textId="77777777" w:rsidTr="008F641B">
        <w:trPr>
          <w:trHeight w:val="300"/>
        </w:trPr>
        <w:tc>
          <w:tcPr>
            <w:tcW w:w="4463" w:type="dxa"/>
          </w:tcPr>
          <w:p w14:paraId="5E70C7B4" w14:textId="41859F18" w:rsidR="004B4026" w:rsidRDefault="004B4026" w:rsidP="004B4026">
            <w:pPr>
              <w:spacing w:after="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 xml:space="preserve">V Praze dne </w:t>
            </w:r>
            <w:r w:rsidR="00216BE7">
              <w:rPr>
                <w:i/>
                <w:iCs/>
                <w:color w:val="000000" w:themeColor="text1"/>
                <w:sz w:val="24"/>
              </w:rPr>
              <w:t>17.4.2026</w:t>
            </w:r>
            <w:r w:rsidRPr="7EC48B1C">
              <w:rPr>
                <w:color w:val="000000" w:themeColor="text1"/>
                <w:sz w:val="24"/>
              </w:rPr>
              <w:t>       </w:t>
            </w:r>
          </w:p>
        </w:tc>
        <w:tc>
          <w:tcPr>
            <w:tcW w:w="4597" w:type="dxa"/>
          </w:tcPr>
          <w:p w14:paraId="27AA3B61" w14:textId="0D39B43F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V Praze dne </w:t>
            </w:r>
            <w:r w:rsidR="00216BE7">
              <w:rPr>
                <w:i/>
                <w:iCs/>
                <w:color w:val="000000" w:themeColor="text1"/>
                <w:sz w:val="24"/>
              </w:rPr>
              <w:t>22.4.2026</w:t>
            </w:r>
          </w:p>
        </w:tc>
      </w:tr>
      <w:tr w:rsidR="004B4026" w14:paraId="73A7FC67" w14:textId="77777777" w:rsidTr="008F641B">
        <w:trPr>
          <w:trHeight w:val="300"/>
        </w:trPr>
        <w:tc>
          <w:tcPr>
            <w:tcW w:w="4463" w:type="dxa"/>
          </w:tcPr>
          <w:p w14:paraId="58BBBFAA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  <w:tc>
          <w:tcPr>
            <w:tcW w:w="4597" w:type="dxa"/>
          </w:tcPr>
          <w:p w14:paraId="35B4C9A1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</w:tr>
      <w:tr w:rsidR="004B4026" w14:paraId="398D8034" w14:textId="77777777" w:rsidTr="008F641B">
        <w:trPr>
          <w:trHeight w:val="300"/>
        </w:trPr>
        <w:tc>
          <w:tcPr>
            <w:tcW w:w="4463" w:type="dxa"/>
          </w:tcPr>
          <w:p w14:paraId="0E8AF03C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  <w:tc>
          <w:tcPr>
            <w:tcW w:w="4597" w:type="dxa"/>
          </w:tcPr>
          <w:p w14:paraId="032EE82C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</w:tr>
      <w:tr w:rsidR="004B4026" w14:paraId="573D4117" w14:textId="77777777" w:rsidTr="008F641B">
        <w:trPr>
          <w:trHeight w:val="300"/>
        </w:trPr>
        <w:tc>
          <w:tcPr>
            <w:tcW w:w="4463" w:type="dxa"/>
          </w:tcPr>
          <w:p w14:paraId="047C28C8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  <w:tc>
          <w:tcPr>
            <w:tcW w:w="4597" w:type="dxa"/>
          </w:tcPr>
          <w:p w14:paraId="2A353BA0" w14:textId="77777777" w:rsidR="004B4026" w:rsidRDefault="004B4026" w:rsidP="008F641B">
            <w:pPr>
              <w:spacing w:after="0"/>
              <w:ind w:left="85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 </w:t>
            </w:r>
          </w:p>
        </w:tc>
      </w:tr>
      <w:tr w:rsidR="004B4026" w14:paraId="59D1AD5B" w14:textId="77777777" w:rsidTr="008F641B">
        <w:trPr>
          <w:trHeight w:val="300"/>
        </w:trPr>
        <w:tc>
          <w:tcPr>
            <w:tcW w:w="4463" w:type="dxa"/>
          </w:tcPr>
          <w:p w14:paraId="63F6F2A2" w14:textId="77777777" w:rsidR="004B4026" w:rsidRDefault="004B4026" w:rsidP="008F641B">
            <w:pPr>
              <w:spacing w:after="0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…………………………… </w:t>
            </w:r>
          </w:p>
        </w:tc>
        <w:tc>
          <w:tcPr>
            <w:tcW w:w="4597" w:type="dxa"/>
          </w:tcPr>
          <w:p w14:paraId="13C7248B" w14:textId="77777777" w:rsidR="004B4026" w:rsidRDefault="004B4026" w:rsidP="008F641B">
            <w:pPr>
              <w:spacing w:after="0"/>
              <w:ind w:left="850"/>
              <w:jc w:val="center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…………………………… </w:t>
            </w:r>
          </w:p>
        </w:tc>
      </w:tr>
      <w:tr w:rsidR="004B4026" w14:paraId="10837E82" w14:textId="77777777" w:rsidTr="008F641B">
        <w:trPr>
          <w:trHeight w:val="300"/>
        </w:trPr>
        <w:tc>
          <w:tcPr>
            <w:tcW w:w="4463" w:type="dxa"/>
          </w:tcPr>
          <w:p w14:paraId="5BF45320" w14:textId="77777777" w:rsidR="004B4026" w:rsidRDefault="004B4026" w:rsidP="008F641B">
            <w:pPr>
              <w:spacing w:after="0"/>
              <w:ind w:left="576"/>
              <w:rPr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Alice Maděrová</w:t>
            </w:r>
            <w:r w:rsidRPr="7EC48B1C">
              <w:rPr>
                <w:b/>
                <w:bCs/>
                <w:color w:val="000000" w:themeColor="text1"/>
                <w:sz w:val="24"/>
              </w:rPr>
              <w:t> </w:t>
            </w:r>
          </w:p>
        </w:tc>
        <w:tc>
          <w:tcPr>
            <w:tcW w:w="4597" w:type="dxa"/>
          </w:tcPr>
          <w:p w14:paraId="4725CF03" w14:textId="77777777" w:rsidR="004B4026" w:rsidRDefault="004B4026" w:rsidP="008F641B">
            <w:pPr>
              <w:spacing w:after="0"/>
              <w:ind w:left="850"/>
              <w:jc w:val="center"/>
              <w:rPr>
                <w:color w:val="000000" w:themeColor="text1"/>
                <w:sz w:val="24"/>
              </w:rPr>
            </w:pPr>
            <w:r w:rsidRPr="7EC48B1C">
              <w:rPr>
                <w:b/>
                <w:bCs/>
                <w:color w:val="000000" w:themeColor="text1"/>
                <w:sz w:val="24"/>
              </w:rPr>
              <w:t>Ing. Jan Halíř </w:t>
            </w:r>
          </w:p>
        </w:tc>
      </w:tr>
      <w:tr w:rsidR="004B4026" w14:paraId="3F30B765" w14:textId="77777777" w:rsidTr="008F641B">
        <w:trPr>
          <w:trHeight w:val="873"/>
        </w:trPr>
        <w:tc>
          <w:tcPr>
            <w:tcW w:w="4463" w:type="dxa"/>
          </w:tcPr>
          <w:p w14:paraId="1F990198" w14:textId="77777777" w:rsidR="004B4026" w:rsidRDefault="004B4026" w:rsidP="008F641B">
            <w:pPr>
              <w:spacing w:after="0"/>
              <w:ind w:left="57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97" w:type="dxa"/>
          </w:tcPr>
          <w:p w14:paraId="4BDED8D1" w14:textId="77777777" w:rsidR="004B4026" w:rsidRDefault="004B4026" w:rsidP="008F641B">
            <w:pPr>
              <w:spacing w:after="0"/>
              <w:ind w:left="850"/>
              <w:jc w:val="center"/>
              <w:rPr>
                <w:color w:val="000000" w:themeColor="text1"/>
                <w:sz w:val="24"/>
              </w:rPr>
            </w:pPr>
            <w:r w:rsidRPr="7EC48B1C">
              <w:rPr>
                <w:color w:val="000000" w:themeColor="text1"/>
                <w:sz w:val="24"/>
              </w:rPr>
              <w:t>náměstek pro ekonomiku, techniku a provoz FTN </w:t>
            </w:r>
          </w:p>
        </w:tc>
      </w:tr>
    </w:tbl>
    <w:p w14:paraId="385B8593" w14:textId="4955A357" w:rsidR="00386771" w:rsidRDefault="00386771" w:rsidP="35E2A7EE">
      <w:pPr>
        <w:spacing w:after="884" w:line="276" w:lineRule="auto"/>
        <w:ind w:left="0" w:right="14" w:firstLine="0"/>
        <w:rPr>
          <w:sz w:val="24"/>
        </w:rPr>
      </w:pPr>
    </w:p>
    <w:sectPr w:rsidR="00386771" w:rsidSect="00661AA1">
      <w:headerReference w:type="default" r:id="rId11"/>
      <w:footerReference w:type="default" r:id="rId12"/>
      <w:pgSz w:w="11906" w:h="16838"/>
      <w:pgMar w:top="1417" w:right="1417" w:bottom="1417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B499" w14:textId="77777777" w:rsidR="00F11D57" w:rsidRDefault="00F11D57" w:rsidP="00845E98">
      <w:pPr>
        <w:spacing w:after="0" w:line="240" w:lineRule="auto"/>
      </w:pPr>
      <w:r>
        <w:separator/>
      </w:r>
    </w:p>
  </w:endnote>
  <w:endnote w:type="continuationSeparator" w:id="0">
    <w:p w14:paraId="777586F6" w14:textId="77777777" w:rsidR="00F11D57" w:rsidRDefault="00F11D57" w:rsidP="0084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2"/>
      </w:rPr>
      <w:id w:val="101527200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7533FAD3" w14:textId="7EF52966" w:rsidR="00661AA1" w:rsidRPr="00661AA1" w:rsidRDefault="00661AA1">
        <w:pPr>
          <w:pStyle w:val="Zpat"/>
          <w:jc w:val="center"/>
          <w:rPr>
            <w:sz w:val="18"/>
            <w:szCs w:val="20"/>
          </w:rPr>
        </w:pPr>
        <w:r w:rsidRPr="00661AA1">
          <w:rPr>
            <w:sz w:val="18"/>
            <w:szCs w:val="20"/>
          </w:rPr>
          <w:fldChar w:fldCharType="begin"/>
        </w:r>
        <w:r w:rsidRPr="00661AA1">
          <w:rPr>
            <w:sz w:val="18"/>
            <w:szCs w:val="20"/>
          </w:rPr>
          <w:instrText>PAGE   \* MERGEFORMAT</w:instrText>
        </w:r>
        <w:r w:rsidRPr="00661AA1">
          <w:rPr>
            <w:sz w:val="18"/>
            <w:szCs w:val="20"/>
          </w:rPr>
          <w:fldChar w:fldCharType="separate"/>
        </w:r>
        <w:r w:rsidRPr="00661AA1">
          <w:rPr>
            <w:sz w:val="18"/>
            <w:szCs w:val="20"/>
          </w:rPr>
          <w:t>2</w:t>
        </w:r>
        <w:r w:rsidRPr="00661AA1">
          <w:rPr>
            <w:sz w:val="18"/>
            <w:szCs w:val="20"/>
          </w:rPr>
          <w:fldChar w:fldCharType="end"/>
        </w:r>
      </w:p>
    </w:sdtContent>
  </w:sdt>
  <w:p w14:paraId="385354B7" w14:textId="225C14D6" w:rsidR="11DD05A3" w:rsidRDefault="11DD05A3" w:rsidP="11DD0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04F8" w14:textId="77777777" w:rsidR="00F11D57" w:rsidRDefault="00F11D57" w:rsidP="00845E98">
      <w:pPr>
        <w:spacing w:after="0" w:line="240" w:lineRule="auto"/>
      </w:pPr>
      <w:r>
        <w:separator/>
      </w:r>
    </w:p>
  </w:footnote>
  <w:footnote w:type="continuationSeparator" w:id="0">
    <w:p w14:paraId="433F178C" w14:textId="77777777" w:rsidR="00F11D57" w:rsidRDefault="00F11D57" w:rsidP="0084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18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98"/>
      <w:gridCol w:w="338"/>
      <w:gridCol w:w="7316"/>
    </w:tblGrid>
    <w:tr w:rsidR="00845E98" w:rsidRPr="00845E98" w14:paraId="541DFAE8" w14:textId="77777777" w:rsidTr="00340B54">
      <w:trPr>
        <w:trHeight w:val="1129"/>
      </w:trPr>
      <w:tc>
        <w:tcPr>
          <w:tcW w:w="1470" w:type="dxa"/>
          <w:tcBorders>
            <w:top w:val="nil"/>
            <w:left w:val="nil"/>
            <w:bottom w:val="nil"/>
            <w:right w:val="nil"/>
          </w:tcBorders>
          <w:hideMark/>
        </w:tcPr>
        <w:p w14:paraId="273B2A3E" w14:textId="7C5A5101" w:rsidR="00845E98" w:rsidRPr="00845E98" w:rsidRDefault="00845E98" w:rsidP="00845E98">
          <w:pPr>
            <w:pStyle w:val="Zhlav"/>
          </w:pPr>
          <w:bookmarkStart w:id="0" w:name="_Hlk221634719"/>
          <w:r w:rsidRPr="00845E98">
            <w:rPr>
              <w:noProof/>
            </w:rPr>
            <w:drawing>
              <wp:inline distT="0" distB="0" distL="0" distR="0" wp14:anchorId="4001FC5C" wp14:editId="27622CB8">
                <wp:extent cx="800100" cy="647700"/>
                <wp:effectExtent l="0" t="0" r="0" b="0"/>
                <wp:docPr id="2034258239" name="Obrázek 4" descr="Obsah obrázku text, Písmo, symbol, logo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97F0AD-688F-4ECB-98FD-E2DF882036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Obsah obrázku text, Písmo, symbol, logo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45E98">
            <w:t> </w:t>
          </w:r>
        </w:p>
      </w:tc>
      <w:tc>
        <w:tcPr>
          <w:tcW w:w="255" w:type="dxa"/>
          <w:tcBorders>
            <w:top w:val="nil"/>
            <w:left w:val="nil"/>
            <w:bottom w:val="nil"/>
            <w:right w:val="nil"/>
          </w:tcBorders>
          <w:hideMark/>
        </w:tcPr>
        <w:p w14:paraId="23D057AE" w14:textId="77777777" w:rsidR="00845E98" w:rsidRPr="00845E98" w:rsidRDefault="00845E98" w:rsidP="00845E98">
          <w:pPr>
            <w:pStyle w:val="Zhlav"/>
          </w:pPr>
          <w:r w:rsidRPr="00845E98">
            <w:t> </w:t>
          </w:r>
        </w:p>
      </w:tc>
      <w:tc>
        <w:tcPr>
          <w:tcW w:w="8355" w:type="dxa"/>
          <w:tcBorders>
            <w:top w:val="nil"/>
            <w:left w:val="nil"/>
            <w:bottom w:val="nil"/>
            <w:right w:val="nil"/>
          </w:tcBorders>
          <w:hideMark/>
        </w:tcPr>
        <w:p w14:paraId="0AC068CF" w14:textId="77777777" w:rsidR="00845E98" w:rsidRPr="00845E98" w:rsidRDefault="00845E98" w:rsidP="00845E98">
          <w:pPr>
            <w:pStyle w:val="Zhlav"/>
          </w:pPr>
          <w:r w:rsidRPr="00845E98">
            <w:t> </w:t>
          </w:r>
        </w:p>
        <w:p w14:paraId="2BFA3163" w14:textId="2538DAED" w:rsidR="00DE0501" w:rsidRPr="00326D71" w:rsidRDefault="218CC4B0" w:rsidP="218CC4B0">
          <w:pPr>
            <w:spacing w:after="0" w:line="240" w:lineRule="auto"/>
            <w:ind w:right="3"/>
            <w:jc w:val="right"/>
            <w:rPr>
              <w:b/>
              <w:bCs/>
              <w:color w:val="1F4E79"/>
              <w:sz w:val="18"/>
              <w:szCs w:val="18"/>
            </w:rPr>
          </w:pPr>
          <w:r w:rsidRPr="00A3302F">
            <w:rPr>
              <w:b/>
              <w:bCs/>
              <w:color w:val="1F4E79"/>
              <w:sz w:val="18"/>
              <w:szCs w:val="18"/>
            </w:rPr>
            <w:t xml:space="preserve">Smlouva o nájmu </w:t>
          </w:r>
          <w:r w:rsidR="00302047" w:rsidRPr="00A3302F">
            <w:rPr>
              <w:b/>
              <w:bCs/>
              <w:color w:val="1F4E79"/>
              <w:sz w:val="18"/>
              <w:szCs w:val="18"/>
            </w:rPr>
            <w:t>pozemku</w:t>
          </w:r>
          <w:r w:rsidRPr="218CC4B0">
            <w:rPr>
              <w:b/>
              <w:bCs/>
              <w:color w:val="1F4E79"/>
              <w:sz w:val="18"/>
              <w:szCs w:val="18"/>
            </w:rPr>
            <w:t xml:space="preserve"> </w:t>
          </w:r>
        </w:p>
        <w:p w14:paraId="5261CB70" w14:textId="79F91A53" w:rsidR="00845E98" w:rsidRPr="00845E98" w:rsidRDefault="218CC4B0" w:rsidP="00DE0501">
          <w:pPr>
            <w:pStyle w:val="Zhlav"/>
            <w:jc w:val="right"/>
          </w:pPr>
          <w:r w:rsidRPr="218CC4B0">
            <w:rPr>
              <w:b/>
              <w:bCs/>
              <w:color w:val="1F4E79"/>
              <w:sz w:val="18"/>
              <w:szCs w:val="18"/>
            </w:rPr>
            <w:t>F-S-TN-0</w:t>
          </w:r>
          <w:r w:rsidR="00C60908">
            <w:rPr>
              <w:b/>
              <w:bCs/>
              <w:color w:val="1F4E79"/>
              <w:sz w:val="18"/>
              <w:szCs w:val="18"/>
            </w:rPr>
            <w:t>1</w:t>
          </w:r>
          <w:r w:rsidR="00C60908" w:rsidRPr="00FA5952">
            <w:rPr>
              <w:b/>
              <w:bCs/>
              <w:color w:val="1F4E79"/>
              <w:sz w:val="18"/>
              <w:szCs w:val="18"/>
            </w:rPr>
            <w:t>d</w:t>
          </w:r>
          <w:r w:rsidRPr="218CC4B0">
            <w:rPr>
              <w:b/>
              <w:bCs/>
              <w:color w:val="1F4E79"/>
              <w:sz w:val="18"/>
              <w:szCs w:val="18"/>
            </w:rPr>
            <w:t xml:space="preserve"> Verze 1, 2026</w:t>
          </w:r>
        </w:p>
        <w:p w14:paraId="0CC6790F" w14:textId="77777777" w:rsidR="00845E98" w:rsidRPr="00845E98" w:rsidRDefault="00845E98" w:rsidP="00845E98">
          <w:pPr>
            <w:pStyle w:val="Zhlav"/>
          </w:pPr>
          <w:r w:rsidRPr="00845E98">
            <w:t> </w:t>
          </w:r>
        </w:p>
        <w:p w14:paraId="7CAEAC89" w14:textId="26AA27F8" w:rsidR="00845E98" w:rsidRPr="00845E98" w:rsidRDefault="00845E98" w:rsidP="00661AA1">
          <w:pPr>
            <w:pStyle w:val="Zhlav"/>
          </w:pPr>
          <w:r w:rsidRPr="00845E98">
            <w:t> </w:t>
          </w:r>
        </w:p>
      </w:tc>
    </w:tr>
    <w:bookmarkEnd w:id="0"/>
  </w:tbl>
  <w:p w14:paraId="4E517C79" w14:textId="77777777" w:rsidR="00845E98" w:rsidRDefault="00845E98" w:rsidP="00661AA1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65F2"/>
    <w:multiLevelType w:val="hybridMultilevel"/>
    <w:tmpl w:val="FFFFFFFF"/>
    <w:lvl w:ilvl="0" w:tplc="90E2B18A">
      <w:start w:val="1"/>
      <w:numFmt w:val="decimal"/>
      <w:lvlText w:val="%1."/>
      <w:lvlJc w:val="left"/>
      <w:pPr>
        <w:ind w:left="360" w:hanging="360"/>
      </w:pPr>
    </w:lvl>
    <w:lvl w:ilvl="1" w:tplc="70CCD2C0">
      <w:start w:val="1"/>
      <w:numFmt w:val="lowerLetter"/>
      <w:lvlText w:val="%2."/>
      <w:lvlJc w:val="left"/>
      <w:pPr>
        <w:ind w:left="1080" w:hanging="360"/>
      </w:pPr>
    </w:lvl>
    <w:lvl w:ilvl="2" w:tplc="C2C0F200">
      <w:start w:val="1"/>
      <w:numFmt w:val="lowerRoman"/>
      <w:lvlText w:val="%3."/>
      <w:lvlJc w:val="right"/>
      <w:pPr>
        <w:ind w:left="1800" w:hanging="180"/>
      </w:pPr>
    </w:lvl>
    <w:lvl w:ilvl="3" w:tplc="ACB6344C">
      <w:start w:val="1"/>
      <w:numFmt w:val="decimal"/>
      <w:lvlText w:val="%4."/>
      <w:lvlJc w:val="left"/>
      <w:pPr>
        <w:ind w:left="2520" w:hanging="360"/>
      </w:pPr>
    </w:lvl>
    <w:lvl w:ilvl="4" w:tplc="CE182372">
      <w:start w:val="1"/>
      <w:numFmt w:val="lowerLetter"/>
      <w:lvlText w:val="%5."/>
      <w:lvlJc w:val="left"/>
      <w:pPr>
        <w:ind w:left="3240" w:hanging="360"/>
      </w:pPr>
    </w:lvl>
    <w:lvl w:ilvl="5" w:tplc="1F2C3A36">
      <w:start w:val="1"/>
      <w:numFmt w:val="lowerRoman"/>
      <w:lvlText w:val="%6."/>
      <w:lvlJc w:val="right"/>
      <w:pPr>
        <w:ind w:left="3960" w:hanging="180"/>
      </w:pPr>
    </w:lvl>
    <w:lvl w:ilvl="6" w:tplc="A1D6FD50">
      <w:start w:val="1"/>
      <w:numFmt w:val="decimal"/>
      <w:lvlText w:val="%7."/>
      <w:lvlJc w:val="left"/>
      <w:pPr>
        <w:ind w:left="4680" w:hanging="360"/>
      </w:pPr>
    </w:lvl>
    <w:lvl w:ilvl="7" w:tplc="720494A4">
      <w:start w:val="1"/>
      <w:numFmt w:val="lowerLetter"/>
      <w:lvlText w:val="%8."/>
      <w:lvlJc w:val="left"/>
      <w:pPr>
        <w:ind w:left="5400" w:hanging="360"/>
      </w:pPr>
    </w:lvl>
    <w:lvl w:ilvl="8" w:tplc="EBCA567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65D9F"/>
    <w:multiLevelType w:val="multilevel"/>
    <w:tmpl w:val="B5AAC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840B97"/>
    <w:multiLevelType w:val="hybridMultilevel"/>
    <w:tmpl w:val="B1BCF8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B2F04"/>
    <w:multiLevelType w:val="hybridMultilevel"/>
    <w:tmpl w:val="AC142F1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C01738"/>
    <w:multiLevelType w:val="hybridMultilevel"/>
    <w:tmpl w:val="F94A12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55797A"/>
    <w:multiLevelType w:val="multilevel"/>
    <w:tmpl w:val="CFE0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BCD748B"/>
    <w:multiLevelType w:val="hybridMultilevel"/>
    <w:tmpl w:val="F982A7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1F8D"/>
    <w:multiLevelType w:val="multilevel"/>
    <w:tmpl w:val="D7347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A63077"/>
    <w:multiLevelType w:val="hybridMultilevel"/>
    <w:tmpl w:val="390A894A"/>
    <w:lvl w:ilvl="0" w:tplc="F086E756">
      <w:start w:val="1"/>
      <w:numFmt w:val="decimal"/>
      <w:lvlText w:val="%1."/>
      <w:lvlJc w:val="left"/>
      <w:pPr>
        <w:ind w:left="720" w:hanging="360"/>
      </w:pPr>
    </w:lvl>
    <w:lvl w:ilvl="1" w:tplc="7EE20C32">
      <w:start w:val="1"/>
      <w:numFmt w:val="lowerLetter"/>
      <w:lvlText w:val="%2."/>
      <w:lvlJc w:val="left"/>
      <w:pPr>
        <w:ind w:left="1440" w:hanging="360"/>
      </w:pPr>
    </w:lvl>
    <w:lvl w:ilvl="2" w:tplc="239803A4">
      <w:start w:val="1"/>
      <w:numFmt w:val="lowerRoman"/>
      <w:lvlText w:val="%3."/>
      <w:lvlJc w:val="right"/>
      <w:pPr>
        <w:ind w:left="2160" w:hanging="180"/>
      </w:pPr>
    </w:lvl>
    <w:lvl w:ilvl="3" w:tplc="21341B36">
      <w:start w:val="1"/>
      <w:numFmt w:val="decimal"/>
      <w:lvlText w:val="%4."/>
      <w:lvlJc w:val="left"/>
      <w:pPr>
        <w:ind w:left="2880" w:hanging="360"/>
      </w:pPr>
    </w:lvl>
    <w:lvl w:ilvl="4" w:tplc="5CCA372E">
      <w:start w:val="1"/>
      <w:numFmt w:val="lowerLetter"/>
      <w:lvlText w:val="%5."/>
      <w:lvlJc w:val="left"/>
      <w:pPr>
        <w:ind w:left="3600" w:hanging="360"/>
      </w:pPr>
    </w:lvl>
    <w:lvl w:ilvl="5" w:tplc="7086266E">
      <w:start w:val="1"/>
      <w:numFmt w:val="lowerRoman"/>
      <w:lvlText w:val="%6."/>
      <w:lvlJc w:val="right"/>
      <w:pPr>
        <w:ind w:left="4320" w:hanging="180"/>
      </w:pPr>
    </w:lvl>
    <w:lvl w:ilvl="6" w:tplc="D46492DE">
      <w:start w:val="1"/>
      <w:numFmt w:val="decimal"/>
      <w:lvlText w:val="%7."/>
      <w:lvlJc w:val="left"/>
      <w:pPr>
        <w:ind w:left="5040" w:hanging="360"/>
      </w:pPr>
    </w:lvl>
    <w:lvl w:ilvl="7" w:tplc="C90445C0">
      <w:start w:val="1"/>
      <w:numFmt w:val="lowerLetter"/>
      <w:lvlText w:val="%8."/>
      <w:lvlJc w:val="left"/>
      <w:pPr>
        <w:ind w:left="5760" w:hanging="360"/>
      </w:pPr>
    </w:lvl>
    <w:lvl w:ilvl="8" w:tplc="4BB6D8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A4E6E"/>
    <w:multiLevelType w:val="multilevel"/>
    <w:tmpl w:val="D734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DC77"/>
    <w:multiLevelType w:val="hybridMultilevel"/>
    <w:tmpl w:val="FFFFFFFF"/>
    <w:lvl w:ilvl="0" w:tplc="B1BE76A0">
      <w:start w:val="1"/>
      <w:numFmt w:val="decimal"/>
      <w:lvlText w:val="%1."/>
      <w:lvlJc w:val="left"/>
      <w:pPr>
        <w:ind w:left="369" w:hanging="360"/>
      </w:pPr>
    </w:lvl>
    <w:lvl w:ilvl="1" w:tplc="461E82D0">
      <w:start w:val="1"/>
      <w:numFmt w:val="lowerLetter"/>
      <w:lvlText w:val="%2."/>
      <w:lvlJc w:val="left"/>
      <w:pPr>
        <w:ind w:left="1089" w:hanging="360"/>
      </w:pPr>
    </w:lvl>
    <w:lvl w:ilvl="2" w:tplc="D9F4DD54">
      <w:start w:val="1"/>
      <w:numFmt w:val="lowerRoman"/>
      <w:lvlText w:val="%3."/>
      <w:lvlJc w:val="right"/>
      <w:pPr>
        <w:ind w:left="1809" w:hanging="180"/>
      </w:pPr>
    </w:lvl>
    <w:lvl w:ilvl="3" w:tplc="9454DFC8">
      <w:start w:val="1"/>
      <w:numFmt w:val="decimal"/>
      <w:lvlText w:val="%4."/>
      <w:lvlJc w:val="left"/>
      <w:pPr>
        <w:ind w:left="2529" w:hanging="360"/>
      </w:pPr>
    </w:lvl>
    <w:lvl w:ilvl="4" w:tplc="9E40661C">
      <w:start w:val="1"/>
      <w:numFmt w:val="lowerLetter"/>
      <w:lvlText w:val="%5."/>
      <w:lvlJc w:val="left"/>
      <w:pPr>
        <w:ind w:left="3249" w:hanging="360"/>
      </w:pPr>
    </w:lvl>
    <w:lvl w:ilvl="5" w:tplc="D24C43B0">
      <w:start w:val="1"/>
      <w:numFmt w:val="lowerRoman"/>
      <w:lvlText w:val="%6."/>
      <w:lvlJc w:val="right"/>
      <w:pPr>
        <w:ind w:left="3969" w:hanging="180"/>
      </w:pPr>
    </w:lvl>
    <w:lvl w:ilvl="6" w:tplc="3FE24F2C">
      <w:start w:val="1"/>
      <w:numFmt w:val="decimal"/>
      <w:lvlText w:val="%7."/>
      <w:lvlJc w:val="left"/>
      <w:pPr>
        <w:ind w:left="4689" w:hanging="360"/>
      </w:pPr>
    </w:lvl>
    <w:lvl w:ilvl="7" w:tplc="D1FC39F0">
      <w:start w:val="1"/>
      <w:numFmt w:val="lowerLetter"/>
      <w:lvlText w:val="%8."/>
      <w:lvlJc w:val="left"/>
      <w:pPr>
        <w:ind w:left="5409" w:hanging="360"/>
      </w:pPr>
    </w:lvl>
    <w:lvl w:ilvl="8" w:tplc="16AAC898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1B983B7D"/>
    <w:multiLevelType w:val="multilevel"/>
    <w:tmpl w:val="8D16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E3F13F7"/>
    <w:multiLevelType w:val="hybridMultilevel"/>
    <w:tmpl w:val="5074F8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AB059F"/>
    <w:multiLevelType w:val="hybridMultilevel"/>
    <w:tmpl w:val="8B4453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C776B"/>
    <w:multiLevelType w:val="hybridMultilevel"/>
    <w:tmpl w:val="2098F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9CEE8"/>
    <w:multiLevelType w:val="hybridMultilevel"/>
    <w:tmpl w:val="6EEA81E8"/>
    <w:lvl w:ilvl="0" w:tplc="D26C06E4">
      <w:start w:val="1"/>
      <w:numFmt w:val="decimal"/>
      <w:lvlText w:val="%1."/>
      <w:lvlJc w:val="left"/>
      <w:pPr>
        <w:ind w:left="720" w:hanging="360"/>
      </w:pPr>
    </w:lvl>
    <w:lvl w:ilvl="1" w:tplc="D3EC8DC8">
      <w:start w:val="1"/>
      <w:numFmt w:val="lowerLetter"/>
      <w:lvlText w:val="%2."/>
      <w:lvlJc w:val="left"/>
      <w:pPr>
        <w:ind w:left="1440" w:hanging="360"/>
      </w:pPr>
    </w:lvl>
    <w:lvl w:ilvl="2" w:tplc="CFE06438">
      <w:start w:val="1"/>
      <w:numFmt w:val="lowerRoman"/>
      <w:lvlText w:val="%3."/>
      <w:lvlJc w:val="right"/>
      <w:pPr>
        <w:ind w:left="2160" w:hanging="180"/>
      </w:pPr>
    </w:lvl>
    <w:lvl w:ilvl="3" w:tplc="164EED9A">
      <w:start w:val="1"/>
      <w:numFmt w:val="decimal"/>
      <w:lvlText w:val="%4."/>
      <w:lvlJc w:val="left"/>
      <w:pPr>
        <w:ind w:left="2880" w:hanging="360"/>
      </w:pPr>
    </w:lvl>
    <w:lvl w:ilvl="4" w:tplc="E990E20C">
      <w:start w:val="1"/>
      <w:numFmt w:val="lowerLetter"/>
      <w:lvlText w:val="%5."/>
      <w:lvlJc w:val="left"/>
      <w:pPr>
        <w:ind w:left="3600" w:hanging="360"/>
      </w:pPr>
    </w:lvl>
    <w:lvl w:ilvl="5" w:tplc="670ED950">
      <w:start w:val="1"/>
      <w:numFmt w:val="lowerRoman"/>
      <w:lvlText w:val="%6."/>
      <w:lvlJc w:val="right"/>
      <w:pPr>
        <w:ind w:left="4320" w:hanging="180"/>
      </w:pPr>
    </w:lvl>
    <w:lvl w:ilvl="6" w:tplc="83A4D16E">
      <w:start w:val="1"/>
      <w:numFmt w:val="decimal"/>
      <w:lvlText w:val="%7."/>
      <w:lvlJc w:val="left"/>
      <w:pPr>
        <w:ind w:left="5040" w:hanging="360"/>
      </w:pPr>
    </w:lvl>
    <w:lvl w:ilvl="7" w:tplc="06540BEA">
      <w:start w:val="1"/>
      <w:numFmt w:val="lowerLetter"/>
      <w:lvlText w:val="%8."/>
      <w:lvlJc w:val="left"/>
      <w:pPr>
        <w:ind w:left="5760" w:hanging="360"/>
      </w:pPr>
    </w:lvl>
    <w:lvl w:ilvl="8" w:tplc="510CD0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5CF"/>
    <w:multiLevelType w:val="hybridMultilevel"/>
    <w:tmpl w:val="6C0A1D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1417D"/>
    <w:multiLevelType w:val="multilevel"/>
    <w:tmpl w:val="3F5E60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8" w15:restartNumberingAfterBreak="0">
    <w:nsid w:val="2A22216C"/>
    <w:multiLevelType w:val="hybridMultilevel"/>
    <w:tmpl w:val="B60C88AE"/>
    <w:lvl w:ilvl="0" w:tplc="7A6058D4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2C8E6D60"/>
    <w:multiLevelType w:val="multilevel"/>
    <w:tmpl w:val="D7347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E52343"/>
    <w:multiLevelType w:val="hybridMultilevel"/>
    <w:tmpl w:val="DF763DD4"/>
    <w:lvl w:ilvl="0" w:tplc="CA1E915A">
      <w:start w:val="2"/>
      <w:numFmt w:val="decimal"/>
      <w:lvlText w:val="%1."/>
      <w:lvlJc w:val="left"/>
      <w:pPr>
        <w:ind w:left="720" w:hanging="360"/>
      </w:pPr>
    </w:lvl>
    <w:lvl w:ilvl="1" w:tplc="D352830E">
      <w:start w:val="1"/>
      <w:numFmt w:val="lowerLetter"/>
      <w:lvlText w:val="%2."/>
      <w:lvlJc w:val="left"/>
      <w:pPr>
        <w:ind w:left="1440" w:hanging="360"/>
      </w:pPr>
    </w:lvl>
    <w:lvl w:ilvl="2" w:tplc="2912E400">
      <w:start w:val="1"/>
      <w:numFmt w:val="lowerRoman"/>
      <w:lvlText w:val="%3."/>
      <w:lvlJc w:val="right"/>
      <w:pPr>
        <w:ind w:left="2160" w:hanging="180"/>
      </w:pPr>
    </w:lvl>
    <w:lvl w:ilvl="3" w:tplc="69241A6A">
      <w:start w:val="1"/>
      <w:numFmt w:val="decimal"/>
      <w:lvlText w:val="%4."/>
      <w:lvlJc w:val="left"/>
      <w:pPr>
        <w:ind w:left="2880" w:hanging="360"/>
      </w:pPr>
    </w:lvl>
    <w:lvl w:ilvl="4" w:tplc="D570E0F0">
      <w:start w:val="1"/>
      <w:numFmt w:val="lowerLetter"/>
      <w:lvlText w:val="%5."/>
      <w:lvlJc w:val="left"/>
      <w:pPr>
        <w:ind w:left="3600" w:hanging="360"/>
      </w:pPr>
    </w:lvl>
    <w:lvl w:ilvl="5" w:tplc="137E4516">
      <w:start w:val="1"/>
      <w:numFmt w:val="lowerRoman"/>
      <w:lvlText w:val="%6."/>
      <w:lvlJc w:val="right"/>
      <w:pPr>
        <w:ind w:left="4320" w:hanging="180"/>
      </w:pPr>
    </w:lvl>
    <w:lvl w:ilvl="6" w:tplc="F3D01562">
      <w:start w:val="1"/>
      <w:numFmt w:val="decimal"/>
      <w:lvlText w:val="%7."/>
      <w:lvlJc w:val="left"/>
      <w:pPr>
        <w:ind w:left="5040" w:hanging="360"/>
      </w:pPr>
    </w:lvl>
    <w:lvl w:ilvl="7" w:tplc="AAC4ABC4">
      <w:start w:val="1"/>
      <w:numFmt w:val="lowerLetter"/>
      <w:lvlText w:val="%8."/>
      <w:lvlJc w:val="left"/>
      <w:pPr>
        <w:ind w:left="5760" w:hanging="360"/>
      </w:pPr>
    </w:lvl>
    <w:lvl w:ilvl="8" w:tplc="159C89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02FB3"/>
    <w:multiLevelType w:val="hybridMultilevel"/>
    <w:tmpl w:val="485429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BC771B"/>
    <w:multiLevelType w:val="hybridMultilevel"/>
    <w:tmpl w:val="EAB4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34ED"/>
    <w:multiLevelType w:val="hybridMultilevel"/>
    <w:tmpl w:val="2BD85C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CC04F9"/>
    <w:multiLevelType w:val="hybridMultilevel"/>
    <w:tmpl w:val="E794A62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615F87"/>
    <w:multiLevelType w:val="hybridMultilevel"/>
    <w:tmpl w:val="D1E86BD6"/>
    <w:lvl w:ilvl="0" w:tplc="5B70666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E84CE4"/>
    <w:multiLevelType w:val="hybridMultilevel"/>
    <w:tmpl w:val="13085D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446F4F"/>
    <w:multiLevelType w:val="hybridMultilevel"/>
    <w:tmpl w:val="E99EDA9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F427D69"/>
    <w:multiLevelType w:val="multilevel"/>
    <w:tmpl w:val="1BFE4D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3FB664B1"/>
    <w:multiLevelType w:val="multilevel"/>
    <w:tmpl w:val="D7347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D003F7"/>
    <w:multiLevelType w:val="hybridMultilevel"/>
    <w:tmpl w:val="9858F01E"/>
    <w:lvl w:ilvl="0" w:tplc="6DD85B04">
      <w:start w:val="1"/>
      <w:numFmt w:val="decimal"/>
      <w:lvlText w:val="%1)"/>
      <w:lvlJc w:val="left"/>
      <w:pPr>
        <w:ind w:left="360" w:hanging="360"/>
      </w:pPr>
    </w:lvl>
    <w:lvl w:ilvl="1" w:tplc="1458DCEE">
      <w:start w:val="1"/>
      <w:numFmt w:val="lowerLetter"/>
      <w:lvlText w:val="%2."/>
      <w:lvlJc w:val="left"/>
      <w:pPr>
        <w:ind w:left="1080" w:hanging="360"/>
      </w:pPr>
    </w:lvl>
    <w:lvl w:ilvl="2" w:tplc="3EF0FB0A">
      <w:start w:val="1"/>
      <w:numFmt w:val="lowerRoman"/>
      <w:lvlText w:val="%3."/>
      <w:lvlJc w:val="right"/>
      <w:pPr>
        <w:ind w:left="1800" w:hanging="180"/>
      </w:pPr>
    </w:lvl>
    <w:lvl w:ilvl="3" w:tplc="656EAA28">
      <w:start w:val="1"/>
      <w:numFmt w:val="decimal"/>
      <w:lvlText w:val="%4."/>
      <w:lvlJc w:val="left"/>
      <w:pPr>
        <w:ind w:left="2520" w:hanging="360"/>
      </w:pPr>
    </w:lvl>
    <w:lvl w:ilvl="4" w:tplc="488A42EC">
      <w:start w:val="1"/>
      <w:numFmt w:val="lowerLetter"/>
      <w:lvlText w:val="%5."/>
      <w:lvlJc w:val="left"/>
      <w:pPr>
        <w:ind w:left="3240" w:hanging="360"/>
      </w:pPr>
    </w:lvl>
    <w:lvl w:ilvl="5" w:tplc="E7CAF618">
      <w:start w:val="1"/>
      <w:numFmt w:val="lowerRoman"/>
      <w:lvlText w:val="%6."/>
      <w:lvlJc w:val="right"/>
      <w:pPr>
        <w:ind w:left="3960" w:hanging="180"/>
      </w:pPr>
    </w:lvl>
    <w:lvl w:ilvl="6" w:tplc="84D20CD8">
      <w:start w:val="1"/>
      <w:numFmt w:val="decimal"/>
      <w:lvlText w:val="%7."/>
      <w:lvlJc w:val="left"/>
      <w:pPr>
        <w:ind w:left="4680" w:hanging="360"/>
      </w:pPr>
    </w:lvl>
    <w:lvl w:ilvl="7" w:tplc="F8CAE166">
      <w:start w:val="1"/>
      <w:numFmt w:val="lowerLetter"/>
      <w:lvlText w:val="%8."/>
      <w:lvlJc w:val="left"/>
      <w:pPr>
        <w:ind w:left="5400" w:hanging="360"/>
      </w:pPr>
    </w:lvl>
    <w:lvl w:ilvl="8" w:tplc="C17C35D4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F349F7"/>
    <w:multiLevelType w:val="hybridMultilevel"/>
    <w:tmpl w:val="8C40175C"/>
    <w:lvl w:ilvl="0" w:tplc="81589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535C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EC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E8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0A4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A23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E2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81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6C0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BF61C5"/>
    <w:multiLevelType w:val="multilevel"/>
    <w:tmpl w:val="2A9CF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53840C6"/>
    <w:multiLevelType w:val="hybridMultilevel"/>
    <w:tmpl w:val="734CB4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7F29"/>
    <w:multiLevelType w:val="multilevel"/>
    <w:tmpl w:val="D7347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D06BDF"/>
    <w:multiLevelType w:val="hybridMultilevel"/>
    <w:tmpl w:val="3FB451A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6374F9"/>
    <w:multiLevelType w:val="hybridMultilevel"/>
    <w:tmpl w:val="AABA55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993623"/>
    <w:multiLevelType w:val="hybridMultilevel"/>
    <w:tmpl w:val="F1E8E4FE"/>
    <w:lvl w:ilvl="0" w:tplc="9B884D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B743AA0" w:tentative="1">
      <w:start w:val="1"/>
      <w:numFmt w:val="lowerLetter"/>
      <w:lvlText w:val="%2."/>
      <w:lvlJc w:val="left"/>
      <w:pPr>
        <w:ind w:left="1440" w:hanging="360"/>
      </w:pPr>
    </w:lvl>
    <w:lvl w:ilvl="2" w:tplc="7CAE8ED6" w:tentative="1">
      <w:start w:val="1"/>
      <w:numFmt w:val="lowerRoman"/>
      <w:lvlText w:val="%3."/>
      <w:lvlJc w:val="right"/>
      <w:pPr>
        <w:ind w:left="2160" w:hanging="180"/>
      </w:pPr>
    </w:lvl>
    <w:lvl w:ilvl="3" w:tplc="2E26EEAA" w:tentative="1">
      <w:start w:val="1"/>
      <w:numFmt w:val="decimal"/>
      <w:lvlText w:val="%4."/>
      <w:lvlJc w:val="left"/>
      <w:pPr>
        <w:ind w:left="2880" w:hanging="360"/>
      </w:pPr>
    </w:lvl>
    <w:lvl w:ilvl="4" w:tplc="A59AB7C0" w:tentative="1">
      <w:start w:val="1"/>
      <w:numFmt w:val="lowerLetter"/>
      <w:lvlText w:val="%5."/>
      <w:lvlJc w:val="left"/>
      <w:pPr>
        <w:ind w:left="3600" w:hanging="360"/>
      </w:pPr>
    </w:lvl>
    <w:lvl w:ilvl="5" w:tplc="D1A8AEB6" w:tentative="1">
      <w:start w:val="1"/>
      <w:numFmt w:val="lowerRoman"/>
      <w:lvlText w:val="%6."/>
      <w:lvlJc w:val="right"/>
      <w:pPr>
        <w:ind w:left="4320" w:hanging="180"/>
      </w:pPr>
    </w:lvl>
    <w:lvl w:ilvl="6" w:tplc="F4B41DBE" w:tentative="1">
      <w:start w:val="1"/>
      <w:numFmt w:val="decimal"/>
      <w:lvlText w:val="%7."/>
      <w:lvlJc w:val="left"/>
      <w:pPr>
        <w:ind w:left="5040" w:hanging="360"/>
      </w:pPr>
    </w:lvl>
    <w:lvl w:ilvl="7" w:tplc="8C4E2AC4" w:tentative="1">
      <w:start w:val="1"/>
      <w:numFmt w:val="lowerLetter"/>
      <w:lvlText w:val="%8."/>
      <w:lvlJc w:val="left"/>
      <w:pPr>
        <w:ind w:left="5760" w:hanging="360"/>
      </w:pPr>
    </w:lvl>
    <w:lvl w:ilvl="8" w:tplc="0A6E5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626EF"/>
    <w:multiLevelType w:val="multilevel"/>
    <w:tmpl w:val="C020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DF90438"/>
    <w:multiLevelType w:val="hybridMultilevel"/>
    <w:tmpl w:val="01B02CCA"/>
    <w:lvl w:ilvl="0" w:tplc="0405000F">
      <w:start w:val="1"/>
      <w:numFmt w:val="decimal"/>
      <w:lvlText w:val="%1."/>
      <w:lvlJc w:val="left"/>
      <w:pPr>
        <w:ind w:left="1535" w:hanging="360"/>
      </w:pPr>
    </w:lvl>
    <w:lvl w:ilvl="1" w:tplc="04050019" w:tentative="1">
      <w:start w:val="1"/>
      <w:numFmt w:val="lowerLetter"/>
      <w:lvlText w:val="%2."/>
      <w:lvlJc w:val="left"/>
      <w:pPr>
        <w:ind w:left="2255" w:hanging="360"/>
      </w:pPr>
    </w:lvl>
    <w:lvl w:ilvl="2" w:tplc="0405001B" w:tentative="1">
      <w:start w:val="1"/>
      <w:numFmt w:val="lowerRoman"/>
      <w:lvlText w:val="%3."/>
      <w:lvlJc w:val="right"/>
      <w:pPr>
        <w:ind w:left="2975" w:hanging="180"/>
      </w:pPr>
    </w:lvl>
    <w:lvl w:ilvl="3" w:tplc="0405000F" w:tentative="1">
      <w:start w:val="1"/>
      <w:numFmt w:val="decimal"/>
      <w:lvlText w:val="%4."/>
      <w:lvlJc w:val="left"/>
      <w:pPr>
        <w:ind w:left="3695" w:hanging="360"/>
      </w:pPr>
    </w:lvl>
    <w:lvl w:ilvl="4" w:tplc="04050019" w:tentative="1">
      <w:start w:val="1"/>
      <w:numFmt w:val="lowerLetter"/>
      <w:lvlText w:val="%5."/>
      <w:lvlJc w:val="left"/>
      <w:pPr>
        <w:ind w:left="4415" w:hanging="360"/>
      </w:pPr>
    </w:lvl>
    <w:lvl w:ilvl="5" w:tplc="0405001B" w:tentative="1">
      <w:start w:val="1"/>
      <w:numFmt w:val="lowerRoman"/>
      <w:lvlText w:val="%6."/>
      <w:lvlJc w:val="right"/>
      <w:pPr>
        <w:ind w:left="5135" w:hanging="180"/>
      </w:pPr>
    </w:lvl>
    <w:lvl w:ilvl="6" w:tplc="0405000F" w:tentative="1">
      <w:start w:val="1"/>
      <w:numFmt w:val="decimal"/>
      <w:lvlText w:val="%7."/>
      <w:lvlJc w:val="left"/>
      <w:pPr>
        <w:ind w:left="5855" w:hanging="360"/>
      </w:pPr>
    </w:lvl>
    <w:lvl w:ilvl="7" w:tplc="04050019" w:tentative="1">
      <w:start w:val="1"/>
      <w:numFmt w:val="lowerLetter"/>
      <w:lvlText w:val="%8."/>
      <w:lvlJc w:val="left"/>
      <w:pPr>
        <w:ind w:left="6575" w:hanging="360"/>
      </w:pPr>
    </w:lvl>
    <w:lvl w:ilvl="8" w:tplc="0405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40" w15:restartNumberingAfterBreak="0">
    <w:nsid w:val="4E19D663"/>
    <w:multiLevelType w:val="hybridMultilevel"/>
    <w:tmpl w:val="C77ECB02"/>
    <w:lvl w:ilvl="0" w:tplc="ED9C10A8">
      <w:start w:val="3"/>
      <w:numFmt w:val="decimal"/>
      <w:lvlText w:val="%1."/>
      <w:lvlJc w:val="left"/>
      <w:pPr>
        <w:ind w:left="738" w:hanging="360"/>
      </w:pPr>
    </w:lvl>
    <w:lvl w:ilvl="1" w:tplc="7CB0F988">
      <w:start w:val="1"/>
      <w:numFmt w:val="lowerLetter"/>
      <w:lvlText w:val="%2."/>
      <w:lvlJc w:val="left"/>
      <w:pPr>
        <w:ind w:left="1458" w:hanging="360"/>
      </w:pPr>
    </w:lvl>
    <w:lvl w:ilvl="2" w:tplc="64A2FDBC">
      <w:start w:val="1"/>
      <w:numFmt w:val="lowerRoman"/>
      <w:lvlText w:val="%3."/>
      <w:lvlJc w:val="right"/>
      <w:pPr>
        <w:ind w:left="2178" w:hanging="180"/>
      </w:pPr>
    </w:lvl>
    <w:lvl w:ilvl="3" w:tplc="DB828A6C">
      <w:start w:val="1"/>
      <w:numFmt w:val="decimal"/>
      <w:lvlText w:val="%4."/>
      <w:lvlJc w:val="left"/>
      <w:pPr>
        <w:ind w:left="2898" w:hanging="360"/>
      </w:pPr>
    </w:lvl>
    <w:lvl w:ilvl="4" w:tplc="C9764CA0">
      <w:start w:val="1"/>
      <w:numFmt w:val="lowerLetter"/>
      <w:lvlText w:val="%5."/>
      <w:lvlJc w:val="left"/>
      <w:pPr>
        <w:ind w:left="3618" w:hanging="360"/>
      </w:pPr>
    </w:lvl>
    <w:lvl w:ilvl="5" w:tplc="F7E23998">
      <w:start w:val="1"/>
      <w:numFmt w:val="lowerRoman"/>
      <w:lvlText w:val="%6."/>
      <w:lvlJc w:val="right"/>
      <w:pPr>
        <w:ind w:left="4338" w:hanging="180"/>
      </w:pPr>
    </w:lvl>
    <w:lvl w:ilvl="6" w:tplc="074C48EC">
      <w:start w:val="1"/>
      <w:numFmt w:val="decimal"/>
      <w:lvlText w:val="%7."/>
      <w:lvlJc w:val="left"/>
      <w:pPr>
        <w:ind w:left="5058" w:hanging="360"/>
      </w:pPr>
    </w:lvl>
    <w:lvl w:ilvl="7" w:tplc="ED7A14AE">
      <w:start w:val="1"/>
      <w:numFmt w:val="lowerLetter"/>
      <w:lvlText w:val="%8."/>
      <w:lvlJc w:val="left"/>
      <w:pPr>
        <w:ind w:left="5778" w:hanging="360"/>
      </w:pPr>
    </w:lvl>
    <w:lvl w:ilvl="8" w:tplc="DF74220A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4F8E4971"/>
    <w:multiLevelType w:val="hybridMultilevel"/>
    <w:tmpl w:val="8444C7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2A6C05"/>
    <w:multiLevelType w:val="multilevel"/>
    <w:tmpl w:val="E88CE198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43" w15:restartNumberingAfterBreak="0">
    <w:nsid w:val="53355538"/>
    <w:multiLevelType w:val="hybridMultilevel"/>
    <w:tmpl w:val="3E1AEA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3631CB1"/>
    <w:multiLevelType w:val="hybridMultilevel"/>
    <w:tmpl w:val="FFFFFFFF"/>
    <w:lvl w:ilvl="0" w:tplc="A4F28390">
      <w:start w:val="1"/>
      <w:numFmt w:val="decimal"/>
      <w:lvlText w:val="%1."/>
      <w:lvlJc w:val="left"/>
      <w:pPr>
        <w:ind w:left="1089" w:hanging="360"/>
      </w:pPr>
    </w:lvl>
    <w:lvl w:ilvl="1" w:tplc="99C0C254">
      <w:start w:val="1"/>
      <w:numFmt w:val="lowerLetter"/>
      <w:lvlText w:val="%2."/>
      <w:lvlJc w:val="left"/>
      <w:pPr>
        <w:ind w:left="1809" w:hanging="360"/>
      </w:pPr>
    </w:lvl>
    <w:lvl w:ilvl="2" w:tplc="9AD0BC68">
      <w:start w:val="1"/>
      <w:numFmt w:val="lowerRoman"/>
      <w:lvlText w:val="%3."/>
      <w:lvlJc w:val="right"/>
      <w:pPr>
        <w:ind w:left="2529" w:hanging="180"/>
      </w:pPr>
    </w:lvl>
    <w:lvl w:ilvl="3" w:tplc="9AAEA4E4">
      <w:start w:val="1"/>
      <w:numFmt w:val="decimal"/>
      <w:lvlText w:val="%4."/>
      <w:lvlJc w:val="left"/>
      <w:pPr>
        <w:ind w:left="3249" w:hanging="360"/>
      </w:pPr>
    </w:lvl>
    <w:lvl w:ilvl="4" w:tplc="37FE84C4">
      <w:start w:val="1"/>
      <w:numFmt w:val="lowerLetter"/>
      <w:lvlText w:val="%5."/>
      <w:lvlJc w:val="left"/>
      <w:pPr>
        <w:ind w:left="3969" w:hanging="360"/>
      </w:pPr>
    </w:lvl>
    <w:lvl w:ilvl="5" w:tplc="E1C043E6">
      <w:start w:val="1"/>
      <w:numFmt w:val="lowerRoman"/>
      <w:lvlText w:val="%6."/>
      <w:lvlJc w:val="right"/>
      <w:pPr>
        <w:ind w:left="4689" w:hanging="180"/>
      </w:pPr>
    </w:lvl>
    <w:lvl w:ilvl="6" w:tplc="63EE040E">
      <w:start w:val="1"/>
      <w:numFmt w:val="decimal"/>
      <w:lvlText w:val="%7."/>
      <w:lvlJc w:val="left"/>
      <w:pPr>
        <w:ind w:left="5409" w:hanging="360"/>
      </w:pPr>
    </w:lvl>
    <w:lvl w:ilvl="7" w:tplc="F124813A">
      <w:start w:val="1"/>
      <w:numFmt w:val="lowerLetter"/>
      <w:lvlText w:val="%8."/>
      <w:lvlJc w:val="left"/>
      <w:pPr>
        <w:ind w:left="6129" w:hanging="360"/>
      </w:pPr>
    </w:lvl>
    <w:lvl w:ilvl="8" w:tplc="EEC242F0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57575BD9"/>
    <w:multiLevelType w:val="multilevel"/>
    <w:tmpl w:val="AB125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6" w15:restartNumberingAfterBreak="0">
    <w:nsid w:val="581846D8"/>
    <w:multiLevelType w:val="hybridMultilevel"/>
    <w:tmpl w:val="19A096A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C7002FF"/>
    <w:multiLevelType w:val="hybridMultilevel"/>
    <w:tmpl w:val="23409E10"/>
    <w:lvl w:ilvl="0" w:tplc="04050011">
      <w:start w:val="1"/>
      <w:numFmt w:val="decimal"/>
      <w:lvlText w:val="%1)"/>
      <w:lvlJc w:val="left"/>
      <w:pPr>
        <w:ind w:left="1535" w:hanging="360"/>
      </w:pPr>
    </w:lvl>
    <w:lvl w:ilvl="1" w:tplc="04050019" w:tentative="1">
      <w:start w:val="1"/>
      <w:numFmt w:val="lowerLetter"/>
      <w:lvlText w:val="%2."/>
      <w:lvlJc w:val="left"/>
      <w:pPr>
        <w:ind w:left="2255" w:hanging="360"/>
      </w:pPr>
    </w:lvl>
    <w:lvl w:ilvl="2" w:tplc="0405001B" w:tentative="1">
      <w:start w:val="1"/>
      <w:numFmt w:val="lowerRoman"/>
      <w:lvlText w:val="%3."/>
      <w:lvlJc w:val="right"/>
      <w:pPr>
        <w:ind w:left="2975" w:hanging="180"/>
      </w:pPr>
    </w:lvl>
    <w:lvl w:ilvl="3" w:tplc="0405000F" w:tentative="1">
      <w:start w:val="1"/>
      <w:numFmt w:val="decimal"/>
      <w:lvlText w:val="%4."/>
      <w:lvlJc w:val="left"/>
      <w:pPr>
        <w:ind w:left="3695" w:hanging="360"/>
      </w:pPr>
    </w:lvl>
    <w:lvl w:ilvl="4" w:tplc="04050019" w:tentative="1">
      <w:start w:val="1"/>
      <w:numFmt w:val="lowerLetter"/>
      <w:lvlText w:val="%5."/>
      <w:lvlJc w:val="left"/>
      <w:pPr>
        <w:ind w:left="4415" w:hanging="360"/>
      </w:pPr>
    </w:lvl>
    <w:lvl w:ilvl="5" w:tplc="0405001B" w:tentative="1">
      <w:start w:val="1"/>
      <w:numFmt w:val="lowerRoman"/>
      <w:lvlText w:val="%6."/>
      <w:lvlJc w:val="right"/>
      <w:pPr>
        <w:ind w:left="5135" w:hanging="180"/>
      </w:pPr>
    </w:lvl>
    <w:lvl w:ilvl="6" w:tplc="0405000F" w:tentative="1">
      <w:start w:val="1"/>
      <w:numFmt w:val="decimal"/>
      <w:lvlText w:val="%7."/>
      <w:lvlJc w:val="left"/>
      <w:pPr>
        <w:ind w:left="5855" w:hanging="360"/>
      </w:pPr>
    </w:lvl>
    <w:lvl w:ilvl="7" w:tplc="04050019" w:tentative="1">
      <w:start w:val="1"/>
      <w:numFmt w:val="lowerLetter"/>
      <w:lvlText w:val="%8."/>
      <w:lvlJc w:val="left"/>
      <w:pPr>
        <w:ind w:left="6575" w:hanging="360"/>
      </w:pPr>
    </w:lvl>
    <w:lvl w:ilvl="8" w:tplc="0405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48" w15:restartNumberingAfterBreak="0">
    <w:nsid w:val="5D46CA90"/>
    <w:multiLevelType w:val="hybridMultilevel"/>
    <w:tmpl w:val="559CC9C8"/>
    <w:lvl w:ilvl="0" w:tplc="8FD8C284">
      <w:start w:val="1"/>
      <w:numFmt w:val="decimal"/>
      <w:lvlText w:val="%1."/>
      <w:lvlJc w:val="left"/>
      <w:pPr>
        <w:ind w:left="720" w:hanging="360"/>
      </w:pPr>
    </w:lvl>
    <w:lvl w:ilvl="1" w:tplc="F32EAB54">
      <w:start w:val="1"/>
      <w:numFmt w:val="lowerLetter"/>
      <w:lvlText w:val="%2."/>
      <w:lvlJc w:val="left"/>
      <w:pPr>
        <w:ind w:left="1440" w:hanging="360"/>
      </w:pPr>
    </w:lvl>
    <w:lvl w:ilvl="2" w:tplc="6A081D24">
      <w:start w:val="1"/>
      <w:numFmt w:val="lowerRoman"/>
      <w:lvlText w:val="%3."/>
      <w:lvlJc w:val="right"/>
      <w:pPr>
        <w:ind w:left="2160" w:hanging="180"/>
      </w:pPr>
    </w:lvl>
    <w:lvl w:ilvl="3" w:tplc="30101FC0">
      <w:start w:val="1"/>
      <w:numFmt w:val="decimal"/>
      <w:lvlText w:val="%4."/>
      <w:lvlJc w:val="left"/>
      <w:pPr>
        <w:ind w:left="2880" w:hanging="360"/>
      </w:pPr>
    </w:lvl>
    <w:lvl w:ilvl="4" w:tplc="72D8262A">
      <w:start w:val="1"/>
      <w:numFmt w:val="lowerLetter"/>
      <w:lvlText w:val="%5."/>
      <w:lvlJc w:val="left"/>
      <w:pPr>
        <w:ind w:left="3600" w:hanging="360"/>
      </w:pPr>
    </w:lvl>
    <w:lvl w:ilvl="5" w:tplc="86D89A70">
      <w:start w:val="1"/>
      <w:numFmt w:val="lowerRoman"/>
      <w:lvlText w:val="%6."/>
      <w:lvlJc w:val="right"/>
      <w:pPr>
        <w:ind w:left="4320" w:hanging="180"/>
      </w:pPr>
    </w:lvl>
    <w:lvl w:ilvl="6" w:tplc="3356D7B0">
      <w:start w:val="1"/>
      <w:numFmt w:val="decimal"/>
      <w:lvlText w:val="%7."/>
      <w:lvlJc w:val="left"/>
      <w:pPr>
        <w:ind w:left="5040" w:hanging="360"/>
      </w:pPr>
    </w:lvl>
    <w:lvl w:ilvl="7" w:tplc="17D00778">
      <w:start w:val="1"/>
      <w:numFmt w:val="lowerLetter"/>
      <w:lvlText w:val="%8."/>
      <w:lvlJc w:val="left"/>
      <w:pPr>
        <w:ind w:left="5760" w:hanging="360"/>
      </w:pPr>
    </w:lvl>
    <w:lvl w:ilvl="8" w:tplc="CCF436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20753"/>
    <w:multiLevelType w:val="multilevel"/>
    <w:tmpl w:val="99AC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620D69C1"/>
    <w:multiLevelType w:val="multilevel"/>
    <w:tmpl w:val="D7347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F04410"/>
    <w:multiLevelType w:val="multilevel"/>
    <w:tmpl w:val="3888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D6C0B8D"/>
    <w:multiLevelType w:val="hybridMultilevel"/>
    <w:tmpl w:val="C68EE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085569"/>
    <w:multiLevelType w:val="multilevel"/>
    <w:tmpl w:val="50EE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AB24189"/>
    <w:multiLevelType w:val="hybridMultilevel"/>
    <w:tmpl w:val="D74059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AF0C28"/>
    <w:multiLevelType w:val="multilevel"/>
    <w:tmpl w:val="5380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7FBA4A0B"/>
    <w:multiLevelType w:val="multilevel"/>
    <w:tmpl w:val="9CC0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23992546">
    <w:abstractNumId w:val="25"/>
  </w:num>
  <w:num w:numId="2" w16cid:durableId="1453555081">
    <w:abstractNumId w:val="45"/>
  </w:num>
  <w:num w:numId="3" w16cid:durableId="1692993538">
    <w:abstractNumId w:val="1"/>
  </w:num>
  <w:num w:numId="4" w16cid:durableId="1802265791">
    <w:abstractNumId w:val="35"/>
  </w:num>
  <w:num w:numId="5" w16cid:durableId="1844777418">
    <w:abstractNumId w:val="12"/>
  </w:num>
  <w:num w:numId="6" w16cid:durableId="1991669641">
    <w:abstractNumId w:val="16"/>
  </w:num>
  <w:num w:numId="7" w16cid:durableId="2000383455">
    <w:abstractNumId w:val="41"/>
  </w:num>
  <w:num w:numId="8" w16cid:durableId="2121148471">
    <w:abstractNumId w:val="28"/>
  </w:num>
  <w:num w:numId="9" w16cid:durableId="29644905">
    <w:abstractNumId w:val="42"/>
  </w:num>
  <w:num w:numId="10" w16cid:durableId="378742970">
    <w:abstractNumId w:val="23"/>
  </w:num>
  <w:num w:numId="11" w16cid:durableId="395784588">
    <w:abstractNumId w:val="4"/>
  </w:num>
  <w:num w:numId="12" w16cid:durableId="495222771">
    <w:abstractNumId w:val="47"/>
  </w:num>
  <w:num w:numId="13" w16cid:durableId="622342765">
    <w:abstractNumId w:val="36"/>
  </w:num>
  <w:num w:numId="14" w16cid:durableId="643245149">
    <w:abstractNumId w:val="39"/>
  </w:num>
  <w:num w:numId="15" w16cid:durableId="651102802">
    <w:abstractNumId w:val="18"/>
  </w:num>
  <w:num w:numId="16" w16cid:durableId="653028282">
    <w:abstractNumId w:val="30"/>
  </w:num>
  <w:num w:numId="17" w16cid:durableId="767502166">
    <w:abstractNumId w:val="33"/>
  </w:num>
  <w:num w:numId="18" w16cid:durableId="775751032">
    <w:abstractNumId w:val="54"/>
  </w:num>
  <w:num w:numId="19" w16cid:durableId="823937382">
    <w:abstractNumId w:val="3"/>
  </w:num>
  <w:num w:numId="20" w16cid:durableId="868298572">
    <w:abstractNumId w:val="24"/>
  </w:num>
  <w:num w:numId="21" w16cid:durableId="894244247">
    <w:abstractNumId w:val="52"/>
  </w:num>
  <w:num w:numId="22" w16cid:durableId="956372393">
    <w:abstractNumId w:val="21"/>
  </w:num>
  <w:num w:numId="23" w16cid:durableId="650791465">
    <w:abstractNumId w:val="26"/>
  </w:num>
  <w:num w:numId="24" w16cid:durableId="498275849">
    <w:abstractNumId w:val="2"/>
  </w:num>
  <w:num w:numId="25" w16cid:durableId="203556886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98"/>
    <w:rsid w:val="00011616"/>
    <w:rsid w:val="000119EE"/>
    <w:rsid w:val="0001338F"/>
    <w:rsid w:val="00023C5D"/>
    <w:rsid w:val="00031410"/>
    <w:rsid w:val="00035B59"/>
    <w:rsid w:val="0004221B"/>
    <w:rsid w:val="00043E75"/>
    <w:rsid w:val="00045D6D"/>
    <w:rsid w:val="00051D36"/>
    <w:rsid w:val="0005757B"/>
    <w:rsid w:val="00062D32"/>
    <w:rsid w:val="0006399D"/>
    <w:rsid w:val="000639CA"/>
    <w:rsid w:val="00064C27"/>
    <w:rsid w:val="0007136B"/>
    <w:rsid w:val="000715E8"/>
    <w:rsid w:val="0007400F"/>
    <w:rsid w:val="00074614"/>
    <w:rsid w:val="00081A85"/>
    <w:rsid w:val="000906F0"/>
    <w:rsid w:val="00097174"/>
    <w:rsid w:val="000A13BD"/>
    <w:rsid w:val="000A18AF"/>
    <w:rsid w:val="000A49DE"/>
    <w:rsid w:val="000B4CA5"/>
    <w:rsid w:val="000B5B5B"/>
    <w:rsid w:val="000B7CFA"/>
    <w:rsid w:val="000C4BE3"/>
    <w:rsid w:val="000C638C"/>
    <w:rsid w:val="000D035B"/>
    <w:rsid w:val="000D3FC5"/>
    <w:rsid w:val="000D4015"/>
    <w:rsid w:val="000D42DF"/>
    <w:rsid w:val="000D544E"/>
    <w:rsid w:val="000D6D0E"/>
    <w:rsid w:val="000E0466"/>
    <w:rsid w:val="000F0866"/>
    <w:rsid w:val="000F32F0"/>
    <w:rsid w:val="000F7997"/>
    <w:rsid w:val="0010106B"/>
    <w:rsid w:val="001068FA"/>
    <w:rsid w:val="00111486"/>
    <w:rsid w:val="0011475A"/>
    <w:rsid w:val="00121C40"/>
    <w:rsid w:val="00134794"/>
    <w:rsid w:val="00137703"/>
    <w:rsid w:val="0014475A"/>
    <w:rsid w:val="00146B99"/>
    <w:rsid w:val="00150594"/>
    <w:rsid w:val="00152FE2"/>
    <w:rsid w:val="001541D4"/>
    <w:rsid w:val="001544A2"/>
    <w:rsid w:val="00156C33"/>
    <w:rsid w:val="0016102F"/>
    <w:rsid w:val="00162933"/>
    <w:rsid w:val="001636C0"/>
    <w:rsid w:val="00171DD4"/>
    <w:rsid w:val="00180B21"/>
    <w:rsid w:val="00182DD1"/>
    <w:rsid w:val="00187706"/>
    <w:rsid w:val="001900EB"/>
    <w:rsid w:val="0019327A"/>
    <w:rsid w:val="00194030"/>
    <w:rsid w:val="001A190D"/>
    <w:rsid w:val="001A22CA"/>
    <w:rsid w:val="001A3195"/>
    <w:rsid w:val="001A781B"/>
    <w:rsid w:val="001B19E0"/>
    <w:rsid w:val="001B555B"/>
    <w:rsid w:val="001C0F08"/>
    <w:rsid w:val="001C444F"/>
    <w:rsid w:val="001C656C"/>
    <w:rsid w:val="001C6EB6"/>
    <w:rsid w:val="001D0CA1"/>
    <w:rsid w:val="001D1AC9"/>
    <w:rsid w:val="001D212E"/>
    <w:rsid w:val="001D2F57"/>
    <w:rsid w:val="001D7CED"/>
    <w:rsid w:val="001E7D64"/>
    <w:rsid w:val="001F1A54"/>
    <w:rsid w:val="001F1AF0"/>
    <w:rsid w:val="001F1E24"/>
    <w:rsid w:val="001F2739"/>
    <w:rsid w:val="001F7EAE"/>
    <w:rsid w:val="00201555"/>
    <w:rsid w:val="00201690"/>
    <w:rsid w:val="002055BD"/>
    <w:rsid w:val="00205834"/>
    <w:rsid w:val="00206458"/>
    <w:rsid w:val="00206959"/>
    <w:rsid w:val="00211927"/>
    <w:rsid w:val="00213ACD"/>
    <w:rsid w:val="00216BE7"/>
    <w:rsid w:val="0022327B"/>
    <w:rsid w:val="00225187"/>
    <w:rsid w:val="00225651"/>
    <w:rsid w:val="002268F6"/>
    <w:rsid w:val="00233363"/>
    <w:rsid w:val="002374DE"/>
    <w:rsid w:val="00237CC7"/>
    <w:rsid w:val="00242AD7"/>
    <w:rsid w:val="00246B00"/>
    <w:rsid w:val="00251BE5"/>
    <w:rsid w:val="00252871"/>
    <w:rsid w:val="00252C1E"/>
    <w:rsid w:val="00260737"/>
    <w:rsid w:val="00263D8A"/>
    <w:rsid w:val="002772CF"/>
    <w:rsid w:val="0029077F"/>
    <w:rsid w:val="00290D85"/>
    <w:rsid w:val="00293EE7"/>
    <w:rsid w:val="002A0BE6"/>
    <w:rsid w:val="002A565A"/>
    <w:rsid w:val="002A7EEA"/>
    <w:rsid w:val="002B382B"/>
    <w:rsid w:val="002B54B7"/>
    <w:rsid w:val="002B5820"/>
    <w:rsid w:val="002B6FD2"/>
    <w:rsid w:val="002C1640"/>
    <w:rsid w:val="002C1F01"/>
    <w:rsid w:val="002C222B"/>
    <w:rsid w:val="002C792E"/>
    <w:rsid w:val="002D0448"/>
    <w:rsid w:val="002E08F7"/>
    <w:rsid w:val="002E2C00"/>
    <w:rsid w:val="002E38E2"/>
    <w:rsid w:val="002E5D98"/>
    <w:rsid w:val="002E6C02"/>
    <w:rsid w:val="002F17E4"/>
    <w:rsid w:val="002F56D7"/>
    <w:rsid w:val="0030163E"/>
    <w:rsid w:val="00302047"/>
    <w:rsid w:val="003077F2"/>
    <w:rsid w:val="00311669"/>
    <w:rsid w:val="003131B7"/>
    <w:rsid w:val="00313298"/>
    <w:rsid w:val="00320A5F"/>
    <w:rsid w:val="00323519"/>
    <w:rsid w:val="0032398F"/>
    <w:rsid w:val="00324A55"/>
    <w:rsid w:val="00337662"/>
    <w:rsid w:val="00340B54"/>
    <w:rsid w:val="00344F8E"/>
    <w:rsid w:val="00346F95"/>
    <w:rsid w:val="0035110E"/>
    <w:rsid w:val="00353972"/>
    <w:rsid w:val="00354248"/>
    <w:rsid w:val="00354D2C"/>
    <w:rsid w:val="00357CA5"/>
    <w:rsid w:val="00365752"/>
    <w:rsid w:val="00366961"/>
    <w:rsid w:val="003717B7"/>
    <w:rsid w:val="00374886"/>
    <w:rsid w:val="00375072"/>
    <w:rsid w:val="00380866"/>
    <w:rsid w:val="00382AF7"/>
    <w:rsid w:val="00386039"/>
    <w:rsid w:val="00386771"/>
    <w:rsid w:val="0039567D"/>
    <w:rsid w:val="0039652D"/>
    <w:rsid w:val="003A3F47"/>
    <w:rsid w:val="003A458A"/>
    <w:rsid w:val="003A5460"/>
    <w:rsid w:val="003A5772"/>
    <w:rsid w:val="003B0742"/>
    <w:rsid w:val="003B6A27"/>
    <w:rsid w:val="003B791C"/>
    <w:rsid w:val="003C37C4"/>
    <w:rsid w:val="003C51AF"/>
    <w:rsid w:val="003C60DA"/>
    <w:rsid w:val="003D19DF"/>
    <w:rsid w:val="003E2CD8"/>
    <w:rsid w:val="003E3F80"/>
    <w:rsid w:val="003E5356"/>
    <w:rsid w:val="003F042A"/>
    <w:rsid w:val="003F4E86"/>
    <w:rsid w:val="003F734A"/>
    <w:rsid w:val="003F7E45"/>
    <w:rsid w:val="00403A45"/>
    <w:rsid w:val="004209D1"/>
    <w:rsid w:val="00421892"/>
    <w:rsid w:val="00430998"/>
    <w:rsid w:val="00432942"/>
    <w:rsid w:val="00435FD4"/>
    <w:rsid w:val="0043630C"/>
    <w:rsid w:val="00436511"/>
    <w:rsid w:val="00436DE9"/>
    <w:rsid w:val="00437449"/>
    <w:rsid w:val="00440674"/>
    <w:rsid w:val="00442F41"/>
    <w:rsid w:val="0045395B"/>
    <w:rsid w:val="00456BFA"/>
    <w:rsid w:val="0045746D"/>
    <w:rsid w:val="0045762A"/>
    <w:rsid w:val="00457CFB"/>
    <w:rsid w:val="00460D2A"/>
    <w:rsid w:val="004615DA"/>
    <w:rsid w:val="00461C7F"/>
    <w:rsid w:val="004649B3"/>
    <w:rsid w:val="00464BA0"/>
    <w:rsid w:val="004671A1"/>
    <w:rsid w:val="00476201"/>
    <w:rsid w:val="0047746D"/>
    <w:rsid w:val="004833F5"/>
    <w:rsid w:val="004911FF"/>
    <w:rsid w:val="004914A1"/>
    <w:rsid w:val="00492ABA"/>
    <w:rsid w:val="004932FE"/>
    <w:rsid w:val="004A2976"/>
    <w:rsid w:val="004A6A6B"/>
    <w:rsid w:val="004B13AC"/>
    <w:rsid w:val="004B1B0B"/>
    <w:rsid w:val="004B4026"/>
    <w:rsid w:val="004C0BCC"/>
    <w:rsid w:val="004C6040"/>
    <w:rsid w:val="004C68C2"/>
    <w:rsid w:val="004C73CA"/>
    <w:rsid w:val="004D1822"/>
    <w:rsid w:val="004D459B"/>
    <w:rsid w:val="004D4712"/>
    <w:rsid w:val="004D5AC4"/>
    <w:rsid w:val="004E4BB1"/>
    <w:rsid w:val="004F1826"/>
    <w:rsid w:val="004F26FD"/>
    <w:rsid w:val="004F3ECD"/>
    <w:rsid w:val="004F4C5E"/>
    <w:rsid w:val="004F67B1"/>
    <w:rsid w:val="004F7213"/>
    <w:rsid w:val="004F7306"/>
    <w:rsid w:val="005018AD"/>
    <w:rsid w:val="005054B3"/>
    <w:rsid w:val="00506517"/>
    <w:rsid w:val="00512FD1"/>
    <w:rsid w:val="005145E5"/>
    <w:rsid w:val="005159BB"/>
    <w:rsid w:val="00516609"/>
    <w:rsid w:val="00516A37"/>
    <w:rsid w:val="005200BF"/>
    <w:rsid w:val="0052067E"/>
    <w:rsid w:val="005266E6"/>
    <w:rsid w:val="00530CB6"/>
    <w:rsid w:val="0053359B"/>
    <w:rsid w:val="00533C61"/>
    <w:rsid w:val="005355E4"/>
    <w:rsid w:val="00535C3C"/>
    <w:rsid w:val="00540384"/>
    <w:rsid w:val="00541E8F"/>
    <w:rsid w:val="0054349B"/>
    <w:rsid w:val="0054471E"/>
    <w:rsid w:val="005453F0"/>
    <w:rsid w:val="005562B7"/>
    <w:rsid w:val="0056119C"/>
    <w:rsid w:val="00561AF3"/>
    <w:rsid w:val="00564D6C"/>
    <w:rsid w:val="005672BE"/>
    <w:rsid w:val="00570A2C"/>
    <w:rsid w:val="00576B08"/>
    <w:rsid w:val="00576DD6"/>
    <w:rsid w:val="00577F85"/>
    <w:rsid w:val="00580897"/>
    <w:rsid w:val="00584271"/>
    <w:rsid w:val="00584D50"/>
    <w:rsid w:val="0058618F"/>
    <w:rsid w:val="00590B99"/>
    <w:rsid w:val="005928B3"/>
    <w:rsid w:val="00594DFA"/>
    <w:rsid w:val="00594E2D"/>
    <w:rsid w:val="005B70F4"/>
    <w:rsid w:val="005B71FB"/>
    <w:rsid w:val="005C4D19"/>
    <w:rsid w:val="005C587F"/>
    <w:rsid w:val="005C7713"/>
    <w:rsid w:val="005E1503"/>
    <w:rsid w:val="005F23CC"/>
    <w:rsid w:val="005F4A1E"/>
    <w:rsid w:val="005F5286"/>
    <w:rsid w:val="005F6B1B"/>
    <w:rsid w:val="005F73AC"/>
    <w:rsid w:val="005F7613"/>
    <w:rsid w:val="006001C9"/>
    <w:rsid w:val="00605A72"/>
    <w:rsid w:val="00607305"/>
    <w:rsid w:val="00607610"/>
    <w:rsid w:val="006105B0"/>
    <w:rsid w:val="006143D0"/>
    <w:rsid w:val="006157F5"/>
    <w:rsid w:val="006309DB"/>
    <w:rsid w:val="00630FCA"/>
    <w:rsid w:val="00636CC3"/>
    <w:rsid w:val="00643FD1"/>
    <w:rsid w:val="006445F3"/>
    <w:rsid w:val="0064566D"/>
    <w:rsid w:val="00653586"/>
    <w:rsid w:val="00660AA2"/>
    <w:rsid w:val="00661279"/>
    <w:rsid w:val="00661AA1"/>
    <w:rsid w:val="006629AF"/>
    <w:rsid w:val="00663DEB"/>
    <w:rsid w:val="006640D7"/>
    <w:rsid w:val="00665CC6"/>
    <w:rsid w:val="0066642A"/>
    <w:rsid w:val="006669B3"/>
    <w:rsid w:val="00672B12"/>
    <w:rsid w:val="00675561"/>
    <w:rsid w:val="006838DA"/>
    <w:rsid w:val="00683CCD"/>
    <w:rsid w:val="006840E0"/>
    <w:rsid w:val="0068431E"/>
    <w:rsid w:val="00692834"/>
    <w:rsid w:val="00693110"/>
    <w:rsid w:val="00693BF6"/>
    <w:rsid w:val="006944E9"/>
    <w:rsid w:val="00695949"/>
    <w:rsid w:val="00696D28"/>
    <w:rsid w:val="00697D31"/>
    <w:rsid w:val="006A3B19"/>
    <w:rsid w:val="006A635D"/>
    <w:rsid w:val="006B1D95"/>
    <w:rsid w:val="006B3739"/>
    <w:rsid w:val="006B4068"/>
    <w:rsid w:val="006B71B0"/>
    <w:rsid w:val="006C0199"/>
    <w:rsid w:val="006C2755"/>
    <w:rsid w:val="006C4B8F"/>
    <w:rsid w:val="006C7292"/>
    <w:rsid w:val="006C7DF5"/>
    <w:rsid w:val="006D6274"/>
    <w:rsid w:val="006E3914"/>
    <w:rsid w:val="006E3D9A"/>
    <w:rsid w:val="006E4767"/>
    <w:rsid w:val="006F1FA9"/>
    <w:rsid w:val="006F2698"/>
    <w:rsid w:val="006F39C7"/>
    <w:rsid w:val="006F50E7"/>
    <w:rsid w:val="00702972"/>
    <w:rsid w:val="00704BE6"/>
    <w:rsid w:val="00704E41"/>
    <w:rsid w:val="00710344"/>
    <w:rsid w:val="0071070F"/>
    <w:rsid w:val="0071462B"/>
    <w:rsid w:val="00715B61"/>
    <w:rsid w:val="00716223"/>
    <w:rsid w:val="00720EB3"/>
    <w:rsid w:val="00735C8D"/>
    <w:rsid w:val="00736E74"/>
    <w:rsid w:val="00741920"/>
    <w:rsid w:val="0074298E"/>
    <w:rsid w:val="00743609"/>
    <w:rsid w:val="0074505E"/>
    <w:rsid w:val="00745483"/>
    <w:rsid w:val="00745A1F"/>
    <w:rsid w:val="007463DF"/>
    <w:rsid w:val="00747A42"/>
    <w:rsid w:val="00750464"/>
    <w:rsid w:val="007539DA"/>
    <w:rsid w:val="00755E80"/>
    <w:rsid w:val="00756A71"/>
    <w:rsid w:val="00756EE9"/>
    <w:rsid w:val="007570CC"/>
    <w:rsid w:val="00760869"/>
    <w:rsid w:val="00760E37"/>
    <w:rsid w:val="00763E6A"/>
    <w:rsid w:val="00764CE8"/>
    <w:rsid w:val="00770F50"/>
    <w:rsid w:val="007749FC"/>
    <w:rsid w:val="00774FC4"/>
    <w:rsid w:val="0078130B"/>
    <w:rsid w:val="007818C7"/>
    <w:rsid w:val="00784B45"/>
    <w:rsid w:val="007855A2"/>
    <w:rsid w:val="00786011"/>
    <w:rsid w:val="00792DEA"/>
    <w:rsid w:val="00793EDD"/>
    <w:rsid w:val="00797360"/>
    <w:rsid w:val="0079767D"/>
    <w:rsid w:val="007A196D"/>
    <w:rsid w:val="007A1A36"/>
    <w:rsid w:val="007A2595"/>
    <w:rsid w:val="007A473E"/>
    <w:rsid w:val="007A4CCB"/>
    <w:rsid w:val="007A584B"/>
    <w:rsid w:val="007A598C"/>
    <w:rsid w:val="007A6149"/>
    <w:rsid w:val="007B1965"/>
    <w:rsid w:val="007B40BB"/>
    <w:rsid w:val="007B46E5"/>
    <w:rsid w:val="007B774E"/>
    <w:rsid w:val="007B7753"/>
    <w:rsid w:val="007B7A10"/>
    <w:rsid w:val="007C48B9"/>
    <w:rsid w:val="007C5423"/>
    <w:rsid w:val="007E18D6"/>
    <w:rsid w:val="007E18EB"/>
    <w:rsid w:val="007E6A7A"/>
    <w:rsid w:val="007F0BBE"/>
    <w:rsid w:val="007F1F94"/>
    <w:rsid w:val="007F2667"/>
    <w:rsid w:val="007F2DD5"/>
    <w:rsid w:val="007F6179"/>
    <w:rsid w:val="007F72BE"/>
    <w:rsid w:val="007F7858"/>
    <w:rsid w:val="00802F18"/>
    <w:rsid w:val="00812C6B"/>
    <w:rsid w:val="008157FE"/>
    <w:rsid w:val="008217F0"/>
    <w:rsid w:val="00821F2E"/>
    <w:rsid w:val="008271BF"/>
    <w:rsid w:val="00830E5E"/>
    <w:rsid w:val="00845E98"/>
    <w:rsid w:val="0085386E"/>
    <w:rsid w:val="00862B34"/>
    <w:rsid w:val="00866E3C"/>
    <w:rsid w:val="00871D81"/>
    <w:rsid w:val="008726D1"/>
    <w:rsid w:val="00873AD7"/>
    <w:rsid w:val="008760A5"/>
    <w:rsid w:val="00876F2B"/>
    <w:rsid w:val="008820D7"/>
    <w:rsid w:val="00882A87"/>
    <w:rsid w:val="00883B31"/>
    <w:rsid w:val="008867F8"/>
    <w:rsid w:val="00887CEA"/>
    <w:rsid w:val="00891DCA"/>
    <w:rsid w:val="00896E62"/>
    <w:rsid w:val="008A0072"/>
    <w:rsid w:val="008A1F7E"/>
    <w:rsid w:val="008A251E"/>
    <w:rsid w:val="008A7B62"/>
    <w:rsid w:val="008B3738"/>
    <w:rsid w:val="008B41C8"/>
    <w:rsid w:val="008C0108"/>
    <w:rsid w:val="008C0EEB"/>
    <w:rsid w:val="008C3640"/>
    <w:rsid w:val="008C6136"/>
    <w:rsid w:val="008C6945"/>
    <w:rsid w:val="008D2E1D"/>
    <w:rsid w:val="008D3347"/>
    <w:rsid w:val="008D4687"/>
    <w:rsid w:val="008D698C"/>
    <w:rsid w:val="008E0460"/>
    <w:rsid w:val="008E4CE2"/>
    <w:rsid w:val="008F0C02"/>
    <w:rsid w:val="008F7435"/>
    <w:rsid w:val="009010E1"/>
    <w:rsid w:val="00902F3C"/>
    <w:rsid w:val="00904A6D"/>
    <w:rsid w:val="009054F8"/>
    <w:rsid w:val="009128CF"/>
    <w:rsid w:val="0091485B"/>
    <w:rsid w:val="00915DD5"/>
    <w:rsid w:val="00915ED7"/>
    <w:rsid w:val="00917C1A"/>
    <w:rsid w:val="00920AAA"/>
    <w:rsid w:val="00922847"/>
    <w:rsid w:val="00922FFA"/>
    <w:rsid w:val="009236C9"/>
    <w:rsid w:val="00924C3E"/>
    <w:rsid w:val="00935A3D"/>
    <w:rsid w:val="00941FA6"/>
    <w:rsid w:val="0094279A"/>
    <w:rsid w:val="0094307D"/>
    <w:rsid w:val="009438D1"/>
    <w:rsid w:val="00947942"/>
    <w:rsid w:val="00950D12"/>
    <w:rsid w:val="00952753"/>
    <w:rsid w:val="00952A12"/>
    <w:rsid w:val="00954957"/>
    <w:rsid w:val="00965840"/>
    <w:rsid w:val="00965F15"/>
    <w:rsid w:val="0097310D"/>
    <w:rsid w:val="009745FF"/>
    <w:rsid w:val="00974FC7"/>
    <w:rsid w:val="0097553E"/>
    <w:rsid w:val="0098595F"/>
    <w:rsid w:val="009921C5"/>
    <w:rsid w:val="0099250A"/>
    <w:rsid w:val="009943A8"/>
    <w:rsid w:val="009A0052"/>
    <w:rsid w:val="009A0258"/>
    <w:rsid w:val="009A4278"/>
    <w:rsid w:val="009A495D"/>
    <w:rsid w:val="009B1025"/>
    <w:rsid w:val="009B10BC"/>
    <w:rsid w:val="009B4C69"/>
    <w:rsid w:val="009B74A3"/>
    <w:rsid w:val="009C2018"/>
    <w:rsid w:val="009C45B3"/>
    <w:rsid w:val="009C56C7"/>
    <w:rsid w:val="009D2582"/>
    <w:rsid w:val="009D3315"/>
    <w:rsid w:val="009D396D"/>
    <w:rsid w:val="009F1641"/>
    <w:rsid w:val="009F3347"/>
    <w:rsid w:val="009F50E2"/>
    <w:rsid w:val="009F534D"/>
    <w:rsid w:val="00A04E4F"/>
    <w:rsid w:val="00A06B4B"/>
    <w:rsid w:val="00A1058E"/>
    <w:rsid w:val="00A154CF"/>
    <w:rsid w:val="00A16A86"/>
    <w:rsid w:val="00A17088"/>
    <w:rsid w:val="00A21172"/>
    <w:rsid w:val="00A23535"/>
    <w:rsid w:val="00A23B6A"/>
    <w:rsid w:val="00A23CB7"/>
    <w:rsid w:val="00A2440D"/>
    <w:rsid w:val="00A32E56"/>
    <w:rsid w:val="00A3302F"/>
    <w:rsid w:val="00A335DB"/>
    <w:rsid w:val="00A351CB"/>
    <w:rsid w:val="00A4113E"/>
    <w:rsid w:val="00A44884"/>
    <w:rsid w:val="00A4570D"/>
    <w:rsid w:val="00A54E73"/>
    <w:rsid w:val="00A5514C"/>
    <w:rsid w:val="00A733D8"/>
    <w:rsid w:val="00A76B89"/>
    <w:rsid w:val="00A805D4"/>
    <w:rsid w:val="00A817F1"/>
    <w:rsid w:val="00A82003"/>
    <w:rsid w:val="00A82D63"/>
    <w:rsid w:val="00A86D14"/>
    <w:rsid w:val="00A93B91"/>
    <w:rsid w:val="00A959EB"/>
    <w:rsid w:val="00A9658A"/>
    <w:rsid w:val="00AA09FC"/>
    <w:rsid w:val="00AA4969"/>
    <w:rsid w:val="00AB1F17"/>
    <w:rsid w:val="00AB6913"/>
    <w:rsid w:val="00AB7D00"/>
    <w:rsid w:val="00AC1757"/>
    <w:rsid w:val="00AD482F"/>
    <w:rsid w:val="00AE0921"/>
    <w:rsid w:val="00AE1432"/>
    <w:rsid w:val="00AE7F6F"/>
    <w:rsid w:val="00AF3F3B"/>
    <w:rsid w:val="00B02B39"/>
    <w:rsid w:val="00B031D8"/>
    <w:rsid w:val="00B06E49"/>
    <w:rsid w:val="00B149C2"/>
    <w:rsid w:val="00B17770"/>
    <w:rsid w:val="00B20EAC"/>
    <w:rsid w:val="00B22AAE"/>
    <w:rsid w:val="00B272CE"/>
    <w:rsid w:val="00B30093"/>
    <w:rsid w:val="00B4141E"/>
    <w:rsid w:val="00B41CD6"/>
    <w:rsid w:val="00B43D8A"/>
    <w:rsid w:val="00B446D8"/>
    <w:rsid w:val="00B50E6C"/>
    <w:rsid w:val="00B5417C"/>
    <w:rsid w:val="00B542F0"/>
    <w:rsid w:val="00B612DD"/>
    <w:rsid w:val="00B658DB"/>
    <w:rsid w:val="00B6612F"/>
    <w:rsid w:val="00B66305"/>
    <w:rsid w:val="00B7238C"/>
    <w:rsid w:val="00B72D77"/>
    <w:rsid w:val="00B7682A"/>
    <w:rsid w:val="00B76EAA"/>
    <w:rsid w:val="00B77290"/>
    <w:rsid w:val="00B8214A"/>
    <w:rsid w:val="00B827B8"/>
    <w:rsid w:val="00B850FC"/>
    <w:rsid w:val="00B93483"/>
    <w:rsid w:val="00BA0E7D"/>
    <w:rsid w:val="00BA4685"/>
    <w:rsid w:val="00BA63FB"/>
    <w:rsid w:val="00BB1092"/>
    <w:rsid w:val="00BC0BDA"/>
    <w:rsid w:val="00BC6832"/>
    <w:rsid w:val="00BC7F03"/>
    <w:rsid w:val="00BD0CED"/>
    <w:rsid w:val="00BD1835"/>
    <w:rsid w:val="00BD4FF5"/>
    <w:rsid w:val="00BE0734"/>
    <w:rsid w:val="00BE0BC6"/>
    <w:rsid w:val="00BE1C04"/>
    <w:rsid w:val="00BE6AE8"/>
    <w:rsid w:val="00BF4692"/>
    <w:rsid w:val="00BF4BFD"/>
    <w:rsid w:val="00BF635E"/>
    <w:rsid w:val="00C008BC"/>
    <w:rsid w:val="00C013F0"/>
    <w:rsid w:val="00C01CDC"/>
    <w:rsid w:val="00C068C6"/>
    <w:rsid w:val="00C150BE"/>
    <w:rsid w:val="00C178EA"/>
    <w:rsid w:val="00C24EC9"/>
    <w:rsid w:val="00C25730"/>
    <w:rsid w:val="00C26A32"/>
    <w:rsid w:val="00C26D02"/>
    <w:rsid w:val="00C346A8"/>
    <w:rsid w:val="00C42859"/>
    <w:rsid w:val="00C42E1A"/>
    <w:rsid w:val="00C42E4F"/>
    <w:rsid w:val="00C439EC"/>
    <w:rsid w:val="00C44B8B"/>
    <w:rsid w:val="00C468EE"/>
    <w:rsid w:val="00C501A1"/>
    <w:rsid w:val="00C560EF"/>
    <w:rsid w:val="00C573FA"/>
    <w:rsid w:val="00C60908"/>
    <w:rsid w:val="00C60D99"/>
    <w:rsid w:val="00C64EAF"/>
    <w:rsid w:val="00C6584C"/>
    <w:rsid w:val="00C660B8"/>
    <w:rsid w:val="00C75F1F"/>
    <w:rsid w:val="00C76F88"/>
    <w:rsid w:val="00C81240"/>
    <w:rsid w:val="00C8155A"/>
    <w:rsid w:val="00C90A31"/>
    <w:rsid w:val="00C912DC"/>
    <w:rsid w:val="00C91A90"/>
    <w:rsid w:val="00C9351B"/>
    <w:rsid w:val="00C94F7D"/>
    <w:rsid w:val="00CA2BBC"/>
    <w:rsid w:val="00CA4610"/>
    <w:rsid w:val="00CA6C49"/>
    <w:rsid w:val="00CA74BE"/>
    <w:rsid w:val="00CA76CB"/>
    <w:rsid w:val="00CB1160"/>
    <w:rsid w:val="00CB23EA"/>
    <w:rsid w:val="00CB2AA4"/>
    <w:rsid w:val="00CB36AB"/>
    <w:rsid w:val="00CC5DAE"/>
    <w:rsid w:val="00CC6A12"/>
    <w:rsid w:val="00CD16B1"/>
    <w:rsid w:val="00CD3413"/>
    <w:rsid w:val="00CE10F4"/>
    <w:rsid w:val="00CE116A"/>
    <w:rsid w:val="00CE1A78"/>
    <w:rsid w:val="00CE681B"/>
    <w:rsid w:val="00CF18CA"/>
    <w:rsid w:val="00CF5EAC"/>
    <w:rsid w:val="00D004A9"/>
    <w:rsid w:val="00D0183F"/>
    <w:rsid w:val="00D02017"/>
    <w:rsid w:val="00D0642C"/>
    <w:rsid w:val="00D144EF"/>
    <w:rsid w:val="00D15462"/>
    <w:rsid w:val="00D15C60"/>
    <w:rsid w:val="00D1611F"/>
    <w:rsid w:val="00D2000D"/>
    <w:rsid w:val="00D201D4"/>
    <w:rsid w:val="00D227E5"/>
    <w:rsid w:val="00D25242"/>
    <w:rsid w:val="00D274E6"/>
    <w:rsid w:val="00D279F1"/>
    <w:rsid w:val="00D31826"/>
    <w:rsid w:val="00D32173"/>
    <w:rsid w:val="00D33178"/>
    <w:rsid w:val="00D33717"/>
    <w:rsid w:val="00D3722D"/>
    <w:rsid w:val="00D37441"/>
    <w:rsid w:val="00D37BF3"/>
    <w:rsid w:val="00D416B6"/>
    <w:rsid w:val="00D41820"/>
    <w:rsid w:val="00D51D7B"/>
    <w:rsid w:val="00D55EBF"/>
    <w:rsid w:val="00D56127"/>
    <w:rsid w:val="00D56661"/>
    <w:rsid w:val="00D56F79"/>
    <w:rsid w:val="00D63B16"/>
    <w:rsid w:val="00D65200"/>
    <w:rsid w:val="00D67A3A"/>
    <w:rsid w:val="00D67DD1"/>
    <w:rsid w:val="00D7285C"/>
    <w:rsid w:val="00D75058"/>
    <w:rsid w:val="00D7606B"/>
    <w:rsid w:val="00D77392"/>
    <w:rsid w:val="00D77C76"/>
    <w:rsid w:val="00D86249"/>
    <w:rsid w:val="00D90EFE"/>
    <w:rsid w:val="00D90F77"/>
    <w:rsid w:val="00D931EE"/>
    <w:rsid w:val="00D95A89"/>
    <w:rsid w:val="00D97B98"/>
    <w:rsid w:val="00DA4794"/>
    <w:rsid w:val="00DA4C89"/>
    <w:rsid w:val="00DA7F73"/>
    <w:rsid w:val="00DB0B66"/>
    <w:rsid w:val="00DC1D43"/>
    <w:rsid w:val="00DC2551"/>
    <w:rsid w:val="00DC344D"/>
    <w:rsid w:val="00DD33F5"/>
    <w:rsid w:val="00DD443A"/>
    <w:rsid w:val="00DD473B"/>
    <w:rsid w:val="00DE0501"/>
    <w:rsid w:val="00DE12BB"/>
    <w:rsid w:val="00DE53CF"/>
    <w:rsid w:val="00DF2C14"/>
    <w:rsid w:val="00DF7DEB"/>
    <w:rsid w:val="00E01346"/>
    <w:rsid w:val="00E04601"/>
    <w:rsid w:val="00E062B8"/>
    <w:rsid w:val="00E118A9"/>
    <w:rsid w:val="00E1320C"/>
    <w:rsid w:val="00E2207B"/>
    <w:rsid w:val="00E279EF"/>
    <w:rsid w:val="00E3291A"/>
    <w:rsid w:val="00E410A9"/>
    <w:rsid w:val="00E434FD"/>
    <w:rsid w:val="00E61E41"/>
    <w:rsid w:val="00E62837"/>
    <w:rsid w:val="00E657F6"/>
    <w:rsid w:val="00E67603"/>
    <w:rsid w:val="00E703DB"/>
    <w:rsid w:val="00E707BA"/>
    <w:rsid w:val="00E75C02"/>
    <w:rsid w:val="00E85137"/>
    <w:rsid w:val="00E857DB"/>
    <w:rsid w:val="00E86FEA"/>
    <w:rsid w:val="00E873AE"/>
    <w:rsid w:val="00E91319"/>
    <w:rsid w:val="00E9237C"/>
    <w:rsid w:val="00EA0E51"/>
    <w:rsid w:val="00EA2FEC"/>
    <w:rsid w:val="00EA4A06"/>
    <w:rsid w:val="00EA619F"/>
    <w:rsid w:val="00EB1E25"/>
    <w:rsid w:val="00EB251B"/>
    <w:rsid w:val="00EB62F1"/>
    <w:rsid w:val="00EC287C"/>
    <w:rsid w:val="00ED0030"/>
    <w:rsid w:val="00ED2B3D"/>
    <w:rsid w:val="00ED47AF"/>
    <w:rsid w:val="00EE5A1D"/>
    <w:rsid w:val="00EE668A"/>
    <w:rsid w:val="00EF10CE"/>
    <w:rsid w:val="00F006C2"/>
    <w:rsid w:val="00F015B3"/>
    <w:rsid w:val="00F06E64"/>
    <w:rsid w:val="00F06F2A"/>
    <w:rsid w:val="00F11474"/>
    <w:rsid w:val="00F11D57"/>
    <w:rsid w:val="00F16182"/>
    <w:rsid w:val="00F16456"/>
    <w:rsid w:val="00F258E0"/>
    <w:rsid w:val="00F3093E"/>
    <w:rsid w:val="00F314DF"/>
    <w:rsid w:val="00F329C8"/>
    <w:rsid w:val="00F336C3"/>
    <w:rsid w:val="00F34C3D"/>
    <w:rsid w:val="00F355E6"/>
    <w:rsid w:val="00F40430"/>
    <w:rsid w:val="00F42705"/>
    <w:rsid w:val="00F441DC"/>
    <w:rsid w:val="00F64C09"/>
    <w:rsid w:val="00F70C11"/>
    <w:rsid w:val="00F712F4"/>
    <w:rsid w:val="00F736D8"/>
    <w:rsid w:val="00F77A8D"/>
    <w:rsid w:val="00F90F83"/>
    <w:rsid w:val="00F91F59"/>
    <w:rsid w:val="00F97CAE"/>
    <w:rsid w:val="00FA33EF"/>
    <w:rsid w:val="00FA4EE9"/>
    <w:rsid w:val="00FA5952"/>
    <w:rsid w:val="00FA6222"/>
    <w:rsid w:val="00FA7CC8"/>
    <w:rsid w:val="00FB2544"/>
    <w:rsid w:val="00FB6137"/>
    <w:rsid w:val="00FB72EB"/>
    <w:rsid w:val="00FC57C0"/>
    <w:rsid w:val="00FC66FA"/>
    <w:rsid w:val="00FD27EC"/>
    <w:rsid w:val="00FD3078"/>
    <w:rsid w:val="00FD419F"/>
    <w:rsid w:val="00FD54FD"/>
    <w:rsid w:val="00FE3FF5"/>
    <w:rsid w:val="00FE44DB"/>
    <w:rsid w:val="00FF053A"/>
    <w:rsid w:val="0136E7FC"/>
    <w:rsid w:val="01ED4D0F"/>
    <w:rsid w:val="0245758C"/>
    <w:rsid w:val="038CFBE6"/>
    <w:rsid w:val="03F27809"/>
    <w:rsid w:val="04912C05"/>
    <w:rsid w:val="04E127FA"/>
    <w:rsid w:val="0529AE14"/>
    <w:rsid w:val="05C2F143"/>
    <w:rsid w:val="05D38FCD"/>
    <w:rsid w:val="064E9543"/>
    <w:rsid w:val="067CC5F6"/>
    <w:rsid w:val="06B5F21B"/>
    <w:rsid w:val="06B89DA1"/>
    <w:rsid w:val="06E3ADFB"/>
    <w:rsid w:val="075C7925"/>
    <w:rsid w:val="07D23AEA"/>
    <w:rsid w:val="07F030EF"/>
    <w:rsid w:val="0828A4DE"/>
    <w:rsid w:val="0868B1F2"/>
    <w:rsid w:val="08AE9DC5"/>
    <w:rsid w:val="09A477F0"/>
    <w:rsid w:val="09CA3BA8"/>
    <w:rsid w:val="0A185406"/>
    <w:rsid w:val="0A449539"/>
    <w:rsid w:val="0B8DC71B"/>
    <w:rsid w:val="0B8E78F6"/>
    <w:rsid w:val="0BA2D1D9"/>
    <w:rsid w:val="0BFE5CFA"/>
    <w:rsid w:val="0C29C337"/>
    <w:rsid w:val="0C30CE00"/>
    <w:rsid w:val="0C982FAA"/>
    <w:rsid w:val="0D2BE88C"/>
    <w:rsid w:val="0D6E0A36"/>
    <w:rsid w:val="0F32BACB"/>
    <w:rsid w:val="104EF3C5"/>
    <w:rsid w:val="11DD05A3"/>
    <w:rsid w:val="1261233F"/>
    <w:rsid w:val="12940F34"/>
    <w:rsid w:val="1354B1AB"/>
    <w:rsid w:val="147FF086"/>
    <w:rsid w:val="15078E57"/>
    <w:rsid w:val="15DF5120"/>
    <w:rsid w:val="1742227A"/>
    <w:rsid w:val="188DFF27"/>
    <w:rsid w:val="18D322BC"/>
    <w:rsid w:val="18E21BFE"/>
    <w:rsid w:val="19D71462"/>
    <w:rsid w:val="1AA4E384"/>
    <w:rsid w:val="1AD7773D"/>
    <w:rsid w:val="1AD7B357"/>
    <w:rsid w:val="1AE23FDF"/>
    <w:rsid w:val="1B0F82FC"/>
    <w:rsid w:val="1CC37A06"/>
    <w:rsid w:val="1D53C2DF"/>
    <w:rsid w:val="1D69C67E"/>
    <w:rsid w:val="1E9392D6"/>
    <w:rsid w:val="1EC4EEB7"/>
    <w:rsid w:val="1EE60FC5"/>
    <w:rsid w:val="2105D090"/>
    <w:rsid w:val="2172EBF6"/>
    <w:rsid w:val="218CC4B0"/>
    <w:rsid w:val="21A3BEBC"/>
    <w:rsid w:val="21B73D64"/>
    <w:rsid w:val="21C58FC8"/>
    <w:rsid w:val="21E8623F"/>
    <w:rsid w:val="2233A771"/>
    <w:rsid w:val="2237D1C0"/>
    <w:rsid w:val="22839BF0"/>
    <w:rsid w:val="229E045B"/>
    <w:rsid w:val="23AC1E3D"/>
    <w:rsid w:val="23D572E5"/>
    <w:rsid w:val="24093324"/>
    <w:rsid w:val="24136710"/>
    <w:rsid w:val="24431B0B"/>
    <w:rsid w:val="252FA74A"/>
    <w:rsid w:val="2534E608"/>
    <w:rsid w:val="25538748"/>
    <w:rsid w:val="26A8E0DB"/>
    <w:rsid w:val="26B777B7"/>
    <w:rsid w:val="272E9584"/>
    <w:rsid w:val="275C054C"/>
    <w:rsid w:val="27EF7A83"/>
    <w:rsid w:val="28C5C1FD"/>
    <w:rsid w:val="28CFD97C"/>
    <w:rsid w:val="29A52E55"/>
    <w:rsid w:val="29CBCE8D"/>
    <w:rsid w:val="29E7A2C9"/>
    <w:rsid w:val="2A3B28C6"/>
    <w:rsid w:val="2A76C4A6"/>
    <w:rsid w:val="2B7A0551"/>
    <w:rsid w:val="2B80E367"/>
    <w:rsid w:val="2BCF6ADC"/>
    <w:rsid w:val="2CDAB3C9"/>
    <w:rsid w:val="2D56BADC"/>
    <w:rsid w:val="2D8DE311"/>
    <w:rsid w:val="2E157976"/>
    <w:rsid w:val="2E43D929"/>
    <w:rsid w:val="2E7F6856"/>
    <w:rsid w:val="2EC67C51"/>
    <w:rsid w:val="2EE22453"/>
    <w:rsid w:val="2F315A31"/>
    <w:rsid w:val="2F6D7268"/>
    <w:rsid w:val="305923D5"/>
    <w:rsid w:val="3072C2FC"/>
    <w:rsid w:val="31489FC5"/>
    <w:rsid w:val="315874BF"/>
    <w:rsid w:val="31A0F7F1"/>
    <w:rsid w:val="31EAE3E1"/>
    <w:rsid w:val="32085C05"/>
    <w:rsid w:val="3240B0DA"/>
    <w:rsid w:val="327E32A8"/>
    <w:rsid w:val="328943EE"/>
    <w:rsid w:val="331BC2F7"/>
    <w:rsid w:val="338F5F49"/>
    <w:rsid w:val="3432407F"/>
    <w:rsid w:val="345F5F99"/>
    <w:rsid w:val="34EE8499"/>
    <w:rsid w:val="35195E4A"/>
    <w:rsid w:val="3547D751"/>
    <w:rsid w:val="35E2A7EE"/>
    <w:rsid w:val="38083ACC"/>
    <w:rsid w:val="389953CD"/>
    <w:rsid w:val="390C8647"/>
    <w:rsid w:val="393D66FF"/>
    <w:rsid w:val="3954EE45"/>
    <w:rsid w:val="39602FD0"/>
    <w:rsid w:val="3A1BB58E"/>
    <w:rsid w:val="3A212D81"/>
    <w:rsid w:val="3A2B04C5"/>
    <w:rsid w:val="3A562452"/>
    <w:rsid w:val="3A57E117"/>
    <w:rsid w:val="3AD9175C"/>
    <w:rsid w:val="3B70F78B"/>
    <w:rsid w:val="3B818093"/>
    <w:rsid w:val="3B931FFE"/>
    <w:rsid w:val="3C27F6A2"/>
    <w:rsid w:val="3D0AD37A"/>
    <w:rsid w:val="3DAD81A4"/>
    <w:rsid w:val="3DFF605D"/>
    <w:rsid w:val="3E41D472"/>
    <w:rsid w:val="3E485FE6"/>
    <w:rsid w:val="3EA7CC41"/>
    <w:rsid w:val="3EABC19C"/>
    <w:rsid w:val="3ECB6186"/>
    <w:rsid w:val="3EEFA429"/>
    <w:rsid w:val="3EF6679C"/>
    <w:rsid w:val="3F1455BB"/>
    <w:rsid w:val="3F3F139A"/>
    <w:rsid w:val="3FB71427"/>
    <w:rsid w:val="40008F48"/>
    <w:rsid w:val="403DB79F"/>
    <w:rsid w:val="40BD16A3"/>
    <w:rsid w:val="4193EC67"/>
    <w:rsid w:val="41EDADED"/>
    <w:rsid w:val="422A8D64"/>
    <w:rsid w:val="422AA2FE"/>
    <w:rsid w:val="4261785B"/>
    <w:rsid w:val="42BD9D16"/>
    <w:rsid w:val="42EF0C64"/>
    <w:rsid w:val="43610553"/>
    <w:rsid w:val="43749805"/>
    <w:rsid w:val="43A0A516"/>
    <w:rsid w:val="43FFDB95"/>
    <w:rsid w:val="4443DDDE"/>
    <w:rsid w:val="449AEA29"/>
    <w:rsid w:val="449FAC19"/>
    <w:rsid w:val="455493A9"/>
    <w:rsid w:val="45631EA1"/>
    <w:rsid w:val="45BA48FD"/>
    <w:rsid w:val="45E5DCC2"/>
    <w:rsid w:val="462BBC42"/>
    <w:rsid w:val="46B3B0FA"/>
    <w:rsid w:val="4759E157"/>
    <w:rsid w:val="480FF1B8"/>
    <w:rsid w:val="48DA9372"/>
    <w:rsid w:val="493292D2"/>
    <w:rsid w:val="4A967E50"/>
    <w:rsid w:val="4A982489"/>
    <w:rsid w:val="4B6B87BF"/>
    <w:rsid w:val="4B92356E"/>
    <w:rsid w:val="4C694470"/>
    <w:rsid w:val="4C74D127"/>
    <w:rsid w:val="4D477ECF"/>
    <w:rsid w:val="4D843DCB"/>
    <w:rsid w:val="4E1C518B"/>
    <w:rsid w:val="4E1CBFBB"/>
    <w:rsid w:val="4E3638D6"/>
    <w:rsid w:val="4E3D9A8F"/>
    <w:rsid w:val="4FA65E4C"/>
    <w:rsid w:val="4FF8FAC3"/>
    <w:rsid w:val="501489C2"/>
    <w:rsid w:val="5046996B"/>
    <w:rsid w:val="507E6E60"/>
    <w:rsid w:val="50ED3F30"/>
    <w:rsid w:val="51CEA241"/>
    <w:rsid w:val="52A85B44"/>
    <w:rsid w:val="53D4CF93"/>
    <w:rsid w:val="53E3F452"/>
    <w:rsid w:val="53F20AD8"/>
    <w:rsid w:val="53FDCF35"/>
    <w:rsid w:val="546AF895"/>
    <w:rsid w:val="546BE849"/>
    <w:rsid w:val="54A19EB2"/>
    <w:rsid w:val="554BCB04"/>
    <w:rsid w:val="5565161B"/>
    <w:rsid w:val="56504FAC"/>
    <w:rsid w:val="569F39F4"/>
    <w:rsid w:val="56FCABC8"/>
    <w:rsid w:val="57040A68"/>
    <w:rsid w:val="570FD4C9"/>
    <w:rsid w:val="571D44CC"/>
    <w:rsid w:val="5820C414"/>
    <w:rsid w:val="582CD6DE"/>
    <w:rsid w:val="58AE813F"/>
    <w:rsid w:val="5A02926B"/>
    <w:rsid w:val="5A1374E3"/>
    <w:rsid w:val="5A5B0EE8"/>
    <w:rsid w:val="5AEEDF15"/>
    <w:rsid w:val="5BCA7B4B"/>
    <w:rsid w:val="5BF42866"/>
    <w:rsid w:val="5C4A1975"/>
    <w:rsid w:val="5C9DB6E9"/>
    <w:rsid w:val="5DAA578C"/>
    <w:rsid w:val="5DC948B3"/>
    <w:rsid w:val="5E1E1357"/>
    <w:rsid w:val="5E3E2041"/>
    <w:rsid w:val="5EB51F2D"/>
    <w:rsid w:val="600C5F94"/>
    <w:rsid w:val="60C82D23"/>
    <w:rsid w:val="60F547FC"/>
    <w:rsid w:val="619F36D9"/>
    <w:rsid w:val="6203FADA"/>
    <w:rsid w:val="621590C0"/>
    <w:rsid w:val="625CD1AF"/>
    <w:rsid w:val="6298CBB5"/>
    <w:rsid w:val="634ED903"/>
    <w:rsid w:val="6493A666"/>
    <w:rsid w:val="662898C6"/>
    <w:rsid w:val="66F76ADC"/>
    <w:rsid w:val="6750C4F1"/>
    <w:rsid w:val="68276372"/>
    <w:rsid w:val="68442537"/>
    <w:rsid w:val="68934CB3"/>
    <w:rsid w:val="692907A8"/>
    <w:rsid w:val="69AF14AE"/>
    <w:rsid w:val="6A1EDE73"/>
    <w:rsid w:val="6A3E1F96"/>
    <w:rsid w:val="6A9F7F3C"/>
    <w:rsid w:val="6B02460E"/>
    <w:rsid w:val="6B7A8740"/>
    <w:rsid w:val="6C102349"/>
    <w:rsid w:val="6C58CF94"/>
    <w:rsid w:val="6CA0C8BC"/>
    <w:rsid w:val="6E1B44FF"/>
    <w:rsid w:val="6E2A424C"/>
    <w:rsid w:val="6EA6F036"/>
    <w:rsid w:val="6EC479B9"/>
    <w:rsid w:val="6EE9B3DB"/>
    <w:rsid w:val="6F3DEACE"/>
    <w:rsid w:val="6F8ACB98"/>
    <w:rsid w:val="6FAA01E4"/>
    <w:rsid w:val="70BEF74F"/>
    <w:rsid w:val="70F42DC4"/>
    <w:rsid w:val="719BF2C0"/>
    <w:rsid w:val="71A6C007"/>
    <w:rsid w:val="71E47F99"/>
    <w:rsid w:val="72CC4F4E"/>
    <w:rsid w:val="737D59A0"/>
    <w:rsid w:val="73F33702"/>
    <w:rsid w:val="742F1A6D"/>
    <w:rsid w:val="74FDD15E"/>
    <w:rsid w:val="7642B0C6"/>
    <w:rsid w:val="7646852E"/>
    <w:rsid w:val="7696CDD0"/>
    <w:rsid w:val="77A4933C"/>
    <w:rsid w:val="7876C3A8"/>
    <w:rsid w:val="791DC522"/>
    <w:rsid w:val="79F8DB2F"/>
    <w:rsid w:val="7AF5F3FD"/>
    <w:rsid w:val="7B2EDA15"/>
    <w:rsid w:val="7BBE0C18"/>
    <w:rsid w:val="7BC60267"/>
    <w:rsid w:val="7C5379AA"/>
    <w:rsid w:val="7CC2B1EB"/>
    <w:rsid w:val="7CD6791D"/>
    <w:rsid w:val="7D42FC68"/>
    <w:rsid w:val="7D66B0BB"/>
    <w:rsid w:val="7D8FA136"/>
    <w:rsid w:val="7E2B8962"/>
    <w:rsid w:val="7E51D166"/>
    <w:rsid w:val="7E992E25"/>
    <w:rsid w:val="7EC97119"/>
    <w:rsid w:val="7F8F8F4F"/>
    <w:rsid w:val="7FE2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E5B9"/>
  <w15:chartTrackingRefBased/>
  <w15:docId w15:val="{F8C6F606-EE13-4B95-AF3B-02706DE9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E98"/>
    <w:pPr>
      <w:spacing w:after="201" w:line="219" w:lineRule="auto"/>
      <w:ind w:left="250" w:right="24" w:firstLine="9"/>
      <w:jc w:val="both"/>
    </w:pPr>
    <w:rPr>
      <w:rFonts w:ascii="Times New Roman" w:eastAsia="Times New Roman" w:hAnsi="Times New Roman" w:cs="Times New Roman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4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E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E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E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E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E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E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E98"/>
    <w:pPr>
      <w:numPr>
        <w:ilvl w:val="1"/>
      </w:numPr>
      <w:ind w:left="250" w:firstLine="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E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E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E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E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E9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45E9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E98"/>
    <w:rPr>
      <w:rFonts w:ascii="Times New Roman" w:eastAsia="Times New Roman" w:hAnsi="Times New Roman" w:cs="Times New Roman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E98"/>
    <w:rPr>
      <w:rFonts w:ascii="Times New Roman" w:eastAsia="Times New Roman" w:hAnsi="Times New Roman" w:cs="Times New Roman"/>
      <w:color w:val="000000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4F3EC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character" w:styleId="Siln">
    <w:name w:val="Strong"/>
    <w:basedOn w:val="Standardnpsmoodstavce"/>
    <w:uiPriority w:val="22"/>
    <w:qFormat/>
    <w:rsid w:val="004F3EC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F3E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3E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ECD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E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ECD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paragraph">
    <w:name w:val="paragraph"/>
    <w:basedOn w:val="Normln"/>
    <w:rsid w:val="0038677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Standardnpsmoodstavce"/>
    <w:rsid w:val="00386771"/>
  </w:style>
  <w:style w:type="character" w:customStyle="1" w:styleId="eop">
    <w:name w:val="eop"/>
    <w:basedOn w:val="Standardnpsmoodstavce"/>
    <w:rsid w:val="00386771"/>
  </w:style>
  <w:style w:type="paragraph" w:styleId="Revize">
    <w:name w:val="Revision"/>
    <w:hidden/>
    <w:uiPriority w:val="99"/>
    <w:semiHidden/>
    <w:rsid w:val="006629AF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  <w:lang w:eastAsia="cs-CZ"/>
    </w:rPr>
  </w:style>
  <w:style w:type="paragraph" w:styleId="Zkladntext">
    <w:name w:val="Body Text"/>
    <w:basedOn w:val="Normln"/>
    <w:link w:val="ZkladntextChar"/>
    <w:rsid w:val="006838DA"/>
    <w:pPr>
      <w:spacing w:after="0" w:line="240" w:lineRule="auto"/>
      <w:ind w:left="0" w:right="0" w:firstLine="0"/>
      <w:jc w:val="left"/>
    </w:pPr>
    <w:rPr>
      <w:color w:val="auto"/>
      <w:kern w:val="0"/>
      <w:sz w:val="24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838DA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DE0501"/>
    <w:pPr>
      <w:spacing w:after="0" w:line="240" w:lineRule="auto"/>
    </w:pPr>
    <w:rPr>
      <w:rFonts w:ascii="Aptos" w:eastAsia="Aptos" w:hAnsi="Aptos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fe2df-82d5-4bb6-82da-ef20bfa9ef17">
      <Terms xmlns="http://schemas.microsoft.com/office/infopath/2007/PartnerControls"/>
    </lcf76f155ced4ddcb4097134ff3c332f>
    <TaxCatchAll xmlns="a079e312-86b1-45f7-a8d3-ce67577ef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11" ma:contentTypeDescription="Vytvoří nový dokument" ma:contentTypeScope="" ma:versionID="118f009b12dcc5478d78c7c2c3351ef7">
  <xsd:schema xmlns:xsd="http://www.w3.org/2001/XMLSchema" xmlns:xs="http://www.w3.org/2001/XMLSchema" xmlns:p="http://schemas.microsoft.com/office/2006/metadata/properties" xmlns:ns2="2aafe2df-82d5-4bb6-82da-ef20bfa9ef17" xmlns:ns3="a079e312-86b1-45f7-a8d3-ce67577ef506" targetNamespace="http://schemas.microsoft.com/office/2006/metadata/properties" ma:root="true" ma:fieldsID="4bce887192b53b9a7152d95d8ac37717" ns2:_="" ns3:_="">
    <xsd:import namespace="2aafe2df-82d5-4bb6-82da-ef20bfa9ef17"/>
    <xsd:import namespace="a079e312-86b1-45f7-a8d3-ce67577e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e312-86b1-45f7-a8d3-ce67577ef5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3e3520-514d-489d-a853-15dd2acc5950}" ma:internalName="TaxCatchAll" ma:showField="CatchAllData" ma:web="a079e312-86b1-45f7-a8d3-ce67577e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C5831-6343-42A9-B081-6D2D50D02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D3321-4AD0-4B85-981D-3CF88DB85487}">
  <ds:schemaRefs>
    <ds:schemaRef ds:uri="http://schemas.microsoft.com/office/2006/metadata/properties"/>
    <ds:schemaRef ds:uri="http://purl.org/dc/elements/1.1/"/>
    <ds:schemaRef ds:uri="2aafe2df-82d5-4bb6-82da-ef20bfa9ef17"/>
    <ds:schemaRef ds:uri="http://schemas.openxmlformats.org/package/2006/metadata/core-properties"/>
    <ds:schemaRef ds:uri="a079e312-86b1-45f7-a8d3-ce67577ef50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8476E7-B054-44B7-BF37-91410F82A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A7408-6A25-48F6-8C9C-5E1536CA7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a079e312-86b1-45f7-a8d3-ce67577e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2374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Nechvílová Kateřina, Mgr.</dc:creator>
  <cp:keywords/>
  <dc:description/>
  <cp:lastModifiedBy>Klimánková Pavla</cp:lastModifiedBy>
  <cp:revision>2</cp:revision>
  <cp:lastPrinted>2026-04-09T07:27:00Z</cp:lastPrinted>
  <dcterms:created xsi:type="dcterms:W3CDTF">2026-04-23T08:30:00Z</dcterms:created>
  <dcterms:modified xsi:type="dcterms:W3CDTF">2026-04-23T08:30:00Z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2026-02-03T08:51:13Z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d2243c2f-0e1a-4950-b44e-d2ee2a84f159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0x010100D2787B0F89DC724F953E6BF99A33F21A</vt:lpwstr>
  </property>
  <property fmtid="{D5CDD505-2E9C-101B-9397-08002B2CF9AE}" pid="11" name="MediaServiceImageTags">
    <vt:lpwstr/>
  </property>
</Properties>
</file>