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60C1" w:rsidRDefault="00AD0838">
      <w:pPr>
        <w:tabs>
          <w:tab w:val="right" w:pos="2808"/>
        </w:tabs>
        <w:spacing w:line="671" w:lineRule="exact"/>
        <w:ind w:left="144"/>
        <w:rPr>
          <w:rFonts w:ascii="Times New Roman" w:hAnsi="Times New Roman"/>
          <w:b/>
          <w:color w:val="000000"/>
          <w:spacing w:val="-251"/>
          <w:sz w:val="7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6790690</wp:posOffset>
                </wp:positionV>
                <wp:extent cx="1170305" cy="95885"/>
                <wp:effectExtent l="127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0C1" w:rsidRDefault="00A77D17">
                            <w:pPr>
                              <w:spacing w:line="213" w:lineRule="auto"/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4"/>
                                <w:lang w:val="cs-CZ"/>
                              </w:rPr>
                              <w:t>ZL č. EL-20170815-834-12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534.7pt;width:92.15pt;height:7.5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" filled="f" stroked="f">
                <v:textbox inset="0,0,0,0">
                  <w:txbxContent>
                    <w:p w:rsidR="000060C1" w:rsidRDefault="00A77D17">
                      <w:pPr>
                        <w:spacing w:line="213" w:lineRule="auto"/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4"/>
                          <w:lang w:val="cs-CZ"/>
                        </w:rPr>
                        <w:t>ZL č. EL-20170815-834-12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9561195</wp:posOffset>
                </wp:positionH>
                <wp:positionV relativeFrom="paragraph">
                  <wp:posOffset>6809105</wp:posOffset>
                </wp:positionV>
                <wp:extent cx="387350" cy="92710"/>
                <wp:effectExtent l="0" t="0" r="3810" b="38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0C1" w:rsidRDefault="00A77D17">
                            <w:pPr>
                              <w:spacing w:line="206" w:lineRule="auto"/>
                              <w:rPr>
                                <w:rFonts w:ascii="Verdana" w:hAnsi="Verdana"/>
                                <w:i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>Strana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52.85pt;margin-top:536.15pt;width:30.5pt;height:7.3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5PasAIAAK4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" filled="f" stroked="f">
                <v:textbox inset="0,0,0,0">
                  <w:txbxContent>
                    <w:p w:rsidR="000060C1" w:rsidRDefault="00A77D17">
                      <w:pPr>
                        <w:spacing w:line="206" w:lineRule="auto"/>
                        <w:rPr>
                          <w:rFonts w:ascii="Verdana" w:hAnsi="Verdana"/>
                          <w:i/>
                          <w:color w:val="000000"/>
                          <w:spacing w:val="-4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4"/>
                          <w:sz w:val="14"/>
                          <w:lang w:val="cs-CZ"/>
                        </w:rPr>
                        <w:t>Strana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6793865</wp:posOffset>
                </wp:positionV>
                <wp:extent cx="8757285" cy="0"/>
                <wp:effectExtent l="9525" t="12065" r="15240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728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1C6B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534.95pt" to="781.7pt,5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qjHQIAAEIEAAAOAAAAZHJzL2Uyb0RvYy54bWysU8uu2yAQ3VfqPyDvEz/qPK4V56qyk27S&#10;NtK9/QACOEbFgIDEiar+ewccR7ntpqrqBR6YmcOZmcPq+dIJdGbGciXLKJ0mEWKSKMrlsYy+vW4n&#10;y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" strokeweight="1.2pt"/>
            </w:pict>
          </mc:Fallback>
        </mc:AlternateContent>
      </w:r>
      <w:r w:rsidR="00A77D17">
        <w:rPr>
          <w:rFonts w:ascii="Times New Roman" w:hAnsi="Times New Roman"/>
          <w:b/>
          <w:color w:val="000000"/>
          <w:spacing w:val="-251"/>
          <w:sz w:val="72"/>
          <w:lang w:val="cs-CZ"/>
        </w:rPr>
        <w:t>B</w:t>
      </w:r>
      <w:r w:rsidR="00A77D17">
        <w:rPr>
          <w:rFonts w:ascii="Tahoma" w:hAnsi="Tahoma"/>
          <w:b/>
          <w:color w:val="000000"/>
          <w:spacing w:val="-251"/>
          <w:w w:val="70"/>
          <w:sz w:val="47"/>
          <w:lang w:val="cs-CZ"/>
        </w:rPr>
        <w:t>1</w:t>
      </w:r>
      <w:r w:rsidR="00A77D17">
        <w:rPr>
          <w:rFonts w:ascii="Tahoma" w:hAnsi="Tahoma"/>
          <w:b/>
          <w:color w:val="000000"/>
          <w:spacing w:val="-251"/>
          <w:w w:val="70"/>
          <w:sz w:val="47"/>
          <w:lang w:val="cs-CZ"/>
        </w:rPr>
        <w:tab/>
      </w:r>
      <w:r w:rsidR="00A77D17">
        <w:rPr>
          <w:rFonts w:ascii="Tahoma" w:hAnsi="Tahoma"/>
          <w:b/>
          <w:color w:val="000000"/>
          <w:spacing w:val="-27"/>
          <w:w w:val="70"/>
          <w:sz w:val="47"/>
          <w:lang w:val="cs-CZ"/>
        </w:rPr>
        <w:t xml:space="preserve">jo. 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KOMOD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E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I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S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T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K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N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O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Í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M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B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O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U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R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R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A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ZA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S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KKL</w:t>
      </w:r>
      <w:r w:rsidR="00A77D17">
        <w:rPr>
          <w:rFonts w:ascii="Arial" w:hAnsi="Arial"/>
          <w:color w:val="000000"/>
          <w:spacing w:val="-27"/>
          <w:sz w:val="12"/>
          <w:vertAlign w:val="superscript"/>
          <w:lang w:val="cs-CZ"/>
        </w:rPr>
        <w:t>Á</w:t>
      </w:r>
      <w:r w:rsidR="00A77D17">
        <w:rPr>
          <w:rFonts w:ascii="Tahoma" w:hAnsi="Tahoma"/>
          <w:color w:val="000000"/>
          <w:spacing w:val="-27"/>
          <w:sz w:val="12"/>
          <w:lang w:val="cs-CZ"/>
        </w:rPr>
        <w:t>ADNO</w:t>
      </w:r>
    </w:p>
    <w:p w:rsidR="000060C1" w:rsidRDefault="00A77D17">
      <w:pPr>
        <w:spacing w:before="108" w:line="153" w:lineRule="exact"/>
        <w:ind w:right="13896"/>
        <w:rPr>
          <w:rFonts w:ascii="Verdana" w:hAnsi="Verdana"/>
          <w:color w:val="000000"/>
          <w:spacing w:val="-9"/>
          <w:sz w:val="13"/>
          <w:lang w:val="cs-CZ"/>
        </w:rPr>
      </w:pPr>
      <w:r>
        <w:rPr>
          <w:rFonts w:ascii="Verdana" w:hAnsi="Verdana"/>
          <w:color w:val="000000"/>
          <w:spacing w:val="-9"/>
          <w:sz w:val="13"/>
          <w:lang w:val="cs-CZ"/>
        </w:rPr>
        <w:t xml:space="preserve">Příloha č. 1 závěrkového listu </w:t>
      </w:r>
      <w:r>
        <w:rPr>
          <w:rFonts w:ascii="Verdana" w:hAnsi="Verdana"/>
          <w:color w:val="000000"/>
          <w:spacing w:val="-4"/>
          <w:sz w:val="13"/>
          <w:lang w:val="cs-CZ"/>
        </w:rPr>
        <w:t>Soupis odběrných míst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984"/>
        <w:gridCol w:w="4080"/>
        <w:gridCol w:w="1354"/>
        <w:gridCol w:w="437"/>
        <w:gridCol w:w="657"/>
        <w:gridCol w:w="922"/>
        <w:gridCol w:w="494"/>
        <w:gridCol w:w="1200"/>
        <w:gridCol w:w="432"/>
        <w:gridCol w:w="711"/>
        <w:gridCol w:w="4094"/>
      </w:tblGrid>
      <w:tr w:rsidR="000060C1">
        <w:trPr>
          <w:trHeight w:hRule="exact" w:val="19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left="38"/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  <w:t>Poř</w:t>
            </w:r>
            <w:proofErr w:type="spellEnd"/>
            <w:r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right="204"/>
              <w:jc w:val="right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 xml:space="preserve">Číslo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odb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right="1310"/>
              <w:jc w:val="right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Adresa odběrného místa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EAN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Rez.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Roční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Sjednávání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3"/>
                <w:lang w:val="cs-CZ"/>
              </w:rPr>
              <w:t>Napěf</w:t>
            </w:r>
            <w:proofErr w:type="spellEnd"/>
            <w:r>
              <w:rPr>
                <w:rFonts w:ascii="Verdana" w:hAnsi="Verdana"/>
                <w:color w:val="000000"/>
                <w:sz w:val="13"/>
                <w:lang w:val="cs-CZ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Sjednáváni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Typ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Tarif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right="1454"/>
              <w:jc w:val="right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Adresa pro fakturaci</w:t>
            </w:r>
          </w:p>
        </w:tc>
      </w:tr>
      <w:tr w:rsidR="000060C1">
        <w:trPr>
          <w:trHeight w:hRule="exact" w:val="322"/>
        </w:trPr>
        <w:tc>
          <w:tcPr>
            <w:tcW w:w="27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ind w:right="294"/>
              <w:jc w:val="right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místa</w:t>
            </w:r>
          </w:p>
        </w:tc>
        <w:tc>
          <w:tcPr>
            <w:tcW w:w="408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p</w:t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říkon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[</w:t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kVV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]</w:t>
            </w:r>
          </w:p>
        </w:tc>
        <w:tc>
          <w:tcPr>
            <w:tcW w:w="65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rez.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kapacita</w:t>
            </w:r>
          </w:p>
        </w:tc>
        <w:tc>
          <w:tcPr>
            <w:tcW w:w="92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m</w:t>
            </w: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ěsíční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 xml:space="preserve"> rez. </w:t>
            </w: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kapacity</w:t>
            </w:r>
          </w:p>
        </w:tc>
        <w:tc>
          <w:tcPr>
            <w:tcW w:w="49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 xml:space="preserve">hladina </w:t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t>[</w:t>
            </w:r>
            <w:proofErr w:type="spellStart"/>
            <w:r>
              <w:rPr>
                <w:rFonts w:ascii="Verdana" w:hAnsi="Verdana"/>
                <w:color w:val="000000"/>
                <w:sz w:val="13"/>
                <w:lang w:val="cs-CZ"/>
              </w:rPr>
              <w:t>kV</w:t>
            </w:r>
            <w:proofErr w:type="spellEnd"/>
            <w:r>
              <w:rPr>
                <w:rFonts w:ascii="Verdana" w:hAnsi="Verdana"/>
                <w:color w:val="000000"/>
                <w:sz w:val="13"/>
                <w:lang w:val="cs-CZ"/>
              </w:rPr>
              <w:t>]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odb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ěrových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br/>
              <w:t>diagramů</w:t>
            </w:r>
          </w:p>
        </w:tc>
        <w:tc>
          <w:tcPr>
            <w:tcW w:w="43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měř.</w:t>
            </w:r>
          </w:p>
        </w:tc>
        <w:tc>
          <w:tcPr>
            <w:tcW w:w="7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9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60C1">
        <w:trPr>
          <w:trHeight w:hRule="exact" w:val="196"/>
        </w:trPr>
        <w:tc>
          <w:tcPr>
            <w:tcW w:w="27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8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[</w:t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kVV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]</w:t>
            </w:r>
          </w:p>
        </w:tc>
        <w:tc>
          <w:tcPr>
            <w:tcW w:w="92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0C1" w:rsidRDefault="000060C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60C1">
        <w:trPr>
          <w:trHeight w:hRule="exact" w:val="22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left="38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right="24"/>
              <w:jc w:val="right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x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right="2120"/>
              <w:jc w:val="right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Jateční 243/22, Ústí nad Labem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11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11"/>
                <w:sz w:val="13"/>
                <w:lang w:val="cs-CZ"/>
              </w:rPr>
              <w:t>359182400407799342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400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sjednává se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x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jednotarif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0C1" w:rsidRDefault="00A77D17">
            <w:pPr>
              <w:ind w:right="1904"/>
              <w:jc w:val="right"/>
              <w:rPr>
                <w:rFonts w:ascii="Verdana" w:hAnsi="Verdana"/>
                <w:color w:val="000000"/>
                <w:spacing w:val="-5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cs-CZ"/>
              </w:rPr>
              <w:t>Jateční 22, 400 01 Ústí nad Labem</w:t>
            </w:r>
          </w:p>
        </w:tc>
      </w:tr>
    </w:tbl>
    <w:p w:rsidR="00A77D17" w:rsidRDefault="00A77D17"/>
    <w:sectPr w:rsidR="00A77D17">
      <w:pgSz w:w="16834" w:h="11904" w:orient="landscape"/>
      <w:pgMar w:top="360" w:right="520" w:bottom="528" w:left="58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1"/>
    <w:rsid w:val="000060C1"/>
    <w:rsid w:val="002530C5"/>
    <w:rsid w:val="00A77D17"/>
    <w:rsid w:val="00A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BDC3-1F23-4FF3-A6E3-0EF6A225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 Jatecni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</dc:creator>
  <cp:lastModifiedBy>Řezáčová Ivana - Gymnázium Ústí n. L.</cp:lastModifiedBy>
  <cp:revision>2</cp:revision>
  <dcterms:created xsi:type="dcterms:W3CDTF">2017-09-26T14:07:00Z</dcterms:created>
  <dcterms:modified xsi:type="dcterms:W3CDTF">2017-09-26T14:07:00Z</dcterms:modified>
</cp:coreProperties>
</file>